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F9" w:rsidRPr="00FF17D3" w:rsidRDefault="00DD1DF9" w:rsidP="00DD1DF9">
      <w:pPr>
        <w:spacing w:after="0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FF17D3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DD1DF9" w:rsidRPr="00FF17D3" w:rsidRDefault="00DD1DF9" w:rsidP="00DD1DF9">
      <w:pPr>
        <w:spacing w:after="0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</w:p>
    <w:p w:rsidR="00DD1DF9" w:rsidRPr="00FF17D3" w:rsidRDefault="00DD1DF9" w:rsidP="00DD1DF9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EB0UN8QL"/>
      <w:bookmarkEnd w:id="0"/>
      <w:r w:rsidRPr="00FF17D3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DD1DF9" w:rsidRPr="00FF17D3" w:rsidRDefault="00DD1DF9" w:rsidP="00DD1DF9">
      <w:pPr>
        <w:spacing w:after="0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</w:p>
    <w:p w:rsidR="00DD1DF9" w:rsidRPr="00FF17D3" w:rsidRDefault="00DD1DF9" w:rsidP="00DD1DF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танзимкунандаи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DD1DF9" w:rsidRPr="00FF17D3" w:rsidRDefault="00DD1DF9" w:rsidP="00DD1DF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</w:p>
    <w:p w:rsidR="00DD1DF9" w:rsidRPr="00FF17D3" w:rsidRDefault="00BF4189" w:rsidP="00DD1DF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1" w:tooltip="Ссылка на Ѕонуни ЇТ Дар бораи бехатарии иншоотіои гидротехникњ :: Моддаи 7. Феіристи иншоотіои гидротехникњ" w:history="1">
        <w:proofErr w:type="spellStart"/>
        <w:r w:rsidR="00DD1DF9" w:rsidRPr="00FF17D3">
          <w:rPr>
            <w:rFonts w:ascii="Times New Tojik" w:eastAsia="Times New Roman" w:hAnsi="Times New Tojik"/>
            <w:sz w:val="26"/>
            <w:szCs w:val="26"/>
            <w:lang w:eastAsia="ru-RU"/>
          </w:rPr>
          <w:t>моддаіои</w:t>
        </w:r>
        <w:proofErr w:type="spellEnd"/>
        <w:r w:rsidR="00DD1DF9" w:rsidRPr="00FF17D3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7</w:t>
        </w:r>
      </w:hyperlink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hyperlink r:id="rId6" w:anchor="A000000015" w:tooltip="Ссылка на Ѕонуни ЇТ Дар бораи бехатарии иншоотіои гидротехникњ :: Моддаи 10. Эъломияи бехатарии иншоотіои гидротехникњ" w:history="1">
        <w:r w:rsidR="00DD1DF9" w:rsidRPr="00FF17D3">
          <w:rPr>
            <w:rFonts w:ascii="Times New Tojik" w:eastAsia="Times New Roman" w:hAnsi="Times New Tojik"/>
            <w:sz w:val="26"/>
            <w:szCs w:val="26"/>
            <w:lang w:eastAsia="ru-RU"/>
          </w:rPr>
          <w:t>10</w:t>
        </w:r>
      </w:hyperlink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hyperlink r:id="rId7" w:anchor="A000000016" w:tooltip="Ссылка на Ѕонуни ЇТ Дар бораи бехатарии иншоотіои гидротехникњ :: Моддаи 11. Экспертизаи давлатии іуїїатіои лоиіавии иншоотіои гидротехникњ ва экспертизаи давлатии эъ" w:history="1">
        <w:r w:rsidR="00DD1DF9" w:rsidRPr="00FF17D3">
          <w:rPr>
            <w:rFonts w:ascii="Times New Tojik" w:eastAsia="Times New Roman" w:hAnsi="Times New Tojik"/>
            <w:sz w:val="26"/>
            <w:szCs w:val="26"/>
            <w:lang w:eastAsia="ru-RU"/>
          </w:rPr>
          <w:t>11</w:t>
        </w:r>
      </w:hyperlink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8" w:anchor="A000000023" w:tooltip="Ссылка на Ѕонуни ЇТ Дар бораи бехатарии иншоотіои гидротехникњ :: Моддаи 16. Таъмини молиявии масъулияти шаірвандњ барои зарари расонидашуда дар натиїаи садамаи иншоо" w:history="1">
        <w:r w:rsidR="00DD1DF9" w:rsidRPr="00FF17D3">
          <w:rPr>
            <w:rFonts w:ascii="Times New Tojik" w:eastAsia="Times New Roman" w:hAnsi="Times New Tojik"/>
            <w:sz w:val="26"/>
            <w:szCs w:val="26"/>
            <w:lang w:eastAsia="ru-RU"/>
          </w:rPr>
          <w:t>16</w:t>
        </w:r>
      </w:hyperlink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="00DD1DF9" w:rsidRPr="00FF17D3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DD1DF9" w:rsidRPr="00FF17D3" w:rsidRDefault="00DD1DF9" w:rsidP="00DD1DF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танзимкунандаи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масъалаіои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зерин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шаванд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DD1DF9" w:rsidRPr="00FF17D3" w:rsidRDefault="00DD1DF9" w:rsidP="00DD1DF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-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таіия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ташхиси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эъломияи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бехатарии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="00FF17D3" w:rsidRPr="00FF17D3">
        <w:fldChar w:fldCharType="begin"/>
      </w:r>
      <w:r w:rsidR="00FF17D3" w:rsidRPr="00FF17D3">
        <w:instrText xml:space="preserve"> HYPERLINK "vfp://rgn=124803" \o "Ссылка на Тартиби таіия ва ташхиси давлатии эъломияи бехатарии иншоотіои гидротехникњ" </w:instrText>
      </w:r>
      <w:r w:rsidR="00FF17D3" w:rsidRPr="00FF17D3">
        <w:fldChar w:fldCharType="separate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1</w:t>
      </w:r>
      <w:r w:rsidR="00FF17D3" w:rsidRPr="00FF17D3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DD1DF9" w:rsidRPr="00FF17D3" w:rsidRDefault="00DD1DF9" w:rsidP="00DD1DF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-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ташкил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пешбурди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Феіристи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="00FF17D3" w:rsidRPr="00FF17D3">
        <w:fldChar w:fldCharType="begin"/>
      </w:r>
      <w:r w:rsidR="00FF17D3" w:rsidRPr="00FF17D3">
        <w:instrText xml:space="preserve"> HYPERLINK "vfp://rgn=124804" \o "Ссылка на Тартиби ташкил ва пешбурди Феіристи давлатии иншоотіои гидротехникњ" </w:instrText>
      </w:r>
      <w:r w:rsidR="00FF17D3" w:rsidRPr="00FF17D3">
        <w:fldChar w:fldCharType="separate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2</w:t>
      </w:r>
      <w:r w:rsidR="00FF17D3" w:rsidRPr="00FF17D3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);</w:t>
      </w:r>
    </w:p>
    <w:p w:rsidR="00DD1DF9" w:rsidRPr="00FF17D3" w:rsidRDefault="00DD1DF9" w:rsidP="00DD1DF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-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муайян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андозаи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таъмини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молиявии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масъулияти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ірвандњ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барои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зарари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натиїаи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садамаи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иншоотіои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гидротехникњ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расонидашуда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="00FF17D3" w:rsidRPr="00FF17D3">
        <w:fldChar w:fldCharType="begin"/>
      </w:r>
      <w:r w:rsidR="00FF17D3" w:rsidRPr="00FF17D3">
        <w:instrText xml:space="preserve"> HYPERLINK "vfp://rgn=124801" \o "Ссылка на Тартиби муайян намудани андозаи таъмини молиявии масъулияти шаірвандњ барои зарари дар натиїаи садамаи иншоотіои гидротехникњ расонидашуда" </w:instrText>
      </w:r>
      <w:r w:rsidR="00FF17D3" w:rsidRPr="00FF17D3">
        <w:fldChar w:fldCharType="separate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Замимаи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3</w:t>
      </w:r>
      <w:r w:rsidR="00FF17D3" w:rsidRPr="00FF17D3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DD1DF9" w:rsidRPr="00FF17D3" w:rsidRDefault="00DD1DF9" w:rsidP="00BF418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DD1DF9" w:rsidRPr="00FF17D3" w:rsidRDefault="00DD1DF9" w:rsidP="00BF418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        </w:t>
      </w:r>
      <w:r w:rsidR="00BF418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BF4189" w:rsidRPr="00FF17D3" w:rsidRDefault="00BF4189" w:rsidP="00BF4189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DD1DF9" w:rsidRPr="00FF17D3" w:rsidRDefault="00DD1DF9" w:rsidP="00BF418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аз 2 июли соли 2015 № 436</w:t>
      </w:r>
    </w:p>
    <w:p w:rsidR="00DD1DF9" w:rsidRPr="00FF17D3" w:rsidRDefault="00DD1DF9" w:rsidP="00BF4189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 w:rsidR="00BF4189" w:rsidRPr="00FF17D3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FF17D3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E929D9" w:rsidRPr="00FF17D3" w:rsidRDefault="00E929D9" w:rsidP="00BF4189">
      <w:pPr>
        <w:jc w:val="center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FF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B2"/>
    <w:rsid w:val="00286496"/>
    <w:rsid w:val="008D6562"/>
    <w:rsid w:val="00BF4189"/>
    <w:rsid w:val="00DD1DF9"/>
    <w:rsid w:val="00E929D9"/>
    <w:rsid w:val="00F917B2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36080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36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6080" TargetMode="External"/><Relationship Id="rId5" Type="http://schemas.openxmlformats.org/officeDocument/2006/relationships/hyperlink" Target="vfp://rgn=36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5</cp:revision>
  <dcterms:created xsi:type="dcterms:W3CDTF">2017-04-26T02:43:00Z</dcterms:created>
  <dcterms:modified xsi:type="dcterms:W3CDTF">2017-05-15T10:22:00Z</dcterms:modified>
</cp:coreProperties>
</file>