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1F" w:rsidRPr="002D231F" w:rsidRDefault="002D231F" w:rsidP="002D23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ЗАКОН РЕСПУБЛИКИ ТАДЖИКИСТАН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3.03.2006г.</w:t>
      </w:r>
      <w:hyperlink r:id="rId5" w:tooltip="Ссылка на Закон РТ О внес. измен-й в Закон РТ О гидрометеорологической деятельности" w:history="1">
        <w:r w:rsidRPr="00CB71C4">
          <w:rPr>
            <w:rFonts w:ascii="Times New Roman" w:eastAsia="Times New Roman" w:hAnsi="Times New Roman"/>
            <w:sz w:val="26"/>
            <w:szCs w:val="26"/>
            <w:lang w:eastAsia="ru-RU"/>
          </w:rPr>
          <w:t>№177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, от 13.06.2007г.</w:t>
      </w:r>
      <w:hyperlink r:id="rId6" w:tooltip="Ссылка на Закон РТ О внес. измен-й в Закон РТ О гидрометеорологической деятельности" w:history="1">
        <w:r w:rsidRPr="00CB71C4">
          <w:rPr>
            <w:rFonts w:ascii="Times New Roman" w:eastAsia="Times New Roman" w:hAnsi="Times New Roman"/>
            <w:sz w:val="26"/>
            <w:szCs w:val="26"/>
            <w:lang w:eastAsia="ru-RU"/>
          </w:rPr>
          <w:t>№285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, от 26.12.2011г.</w:t>
      </w:r>
      <w:hyperlink r:id="rId7" w:tooltip="Ссылка на Закон РТ О внес. допол-я в Закон РТ О гидрометеорологической деятельности" w:history="1">
        <w:r w:rsidRPr="00CB71C4">
          <w:rPr>
            <w:rFonts w:ascii="Times New Roman" w:eastAsia="Times New Roman" w:hAnsi="Times New Roman"/>
            <w:sz w:val="26"/>
            <w:szCs w:val="26"/>
            <w:lang w:eastAsia="ru-RU"/>
          </w:rPr>
          <w:t>№786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, от 26.07.2014г.</w:t>
      </w:r>
      <w:hyperlink r:id="rId8" w:tooltip="Ссылка на Закон РТ О внесении измен-й в Закон РТ О гидрометеорологической деятельности" w:history="1">
        <w:r w:rsidRPr="00CB71C4">
          <w:rPr>
            <w:rFonts w:ascii="Times New Roman" w:eastAsia="Times New Roman" w:hAnsi="Times New Roman"/>
            <w:sz w:val="26"/>
            <w:szCs w:val="26"/>
            <w:lang w:eastAsia="ru-RU"/>
          </w:rPr>
          <w:t>№1121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, от 23.07.2016г.</w:t>
      </w:r>
      <w:hyperlink r:id="rId9" w:tooltip="Ссылка на Закон РТ О внесении измен-й и допол-й в Закон РТ О гидрометеорологической деятельности" w:history="1">
        <w:r w:rsidRPr="00CB71C4">
          <w:rPr>
            <w:rFonts w:ascii="Times New Roman" w:eastAsia="Times New Roman" w:hAnsi="Times New Roman"/>
            <w:sz w:val="26"/>
            <w:szCs w:val="26"/>
            <w:lang w:eastAsia="ru-RU"/>
          </w:rPr>
          <w:t>№1345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Закон устанавливает правовые основы деятельности в области гидрометеорологии и направлен на обеспечение потребностей государства, физических и юридических лиц в гидрометеорологической информации, а также в </w:t>
      </w:r>
      <w:bookmarkStart w:id="1" w:name="_GoBack"/>
      <w:bookmarkEnd w:id="1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информации о состоянии окружающей природной среды.</w:t>
      </w:r>
    </w:p>
    <w:p w:rsidR="002D231F" w:rsidRPr="002D231F" w:rsidRDefault="002D231F" w:rsidP="00C25DA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A000000002"/>
      <w:bookmarkEnd w:id="2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1. ОБЩИЕ ПОЛОЖЕНИЯ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000000003"/>
      <w:bookmarkEnd w:id="3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1. Основные понятия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В настоящем Законе используются следующие основные понятия: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гидрометеорологическая деятельность - процессы производства наблюдений за состоянием окружающей природной среды, сбора, обработки, анализа, хранения, предоставления, реализации информации и прогнозирования изменения состояния окружающей природной среды, а также работы по активному воздействию на гидрометеорологические и другие геофизические процессы;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мониторинг окружающей природной среды - долгосрочные наблюдения за состоянием окружающей природной среды, происходящими в ней природными явлениями, а также оценка и прогноз состояния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стационарный пункт наблюдений за состоянием окружающей природной среды (далее стационарный пункт наблюдений) - комплекс, включающий в себя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передвижной пункт наблюдений за состоянием окружающей природной среды (далее - подвижной пункт наблюдений). Комплекс, включающий в себя платформу (летательный аппарат и другие средства передвижения) с установленными на них приборами и оборудованием, предназначенными для определения характеристик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наблюдательная сеть - свод стационарных и подвижных пунктов наблюдений, в том числе постов, станций, лабораторий, центров, бюро, обсерваторий, предназначенных для наблюдений за физическими и химическими процессами, происходящими в окружающей природной среде, определения ее метеорологических, климатических, аэрологических, гидрологических, гляциологических, гелиогеофизических, агрометеорологических характеристик, а также для определения уровня загрязнения атмосферного воздуха, почв и водных объектов;</w:t>
      </w:r>
      <w:proofErr w:type="gramEnd"/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государственная наблюдательная сеть - наблюдательная сеть уполномоченного государственного органа в области гидрометеорологии и смежных с ней областях;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информация о состоянии окружающей природной среды - сведения (данные), полученные в результате мониторинга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экстренная информация - незамедлительно передаваемая информация об опасных природных явлениях, о фактических прогнозируемых резких изменениях и загрязнении окружающей природной среды, которые могут угрожать жизни и здоровью населения и наносить ущерб окружающей среде;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информационная продукция - полученная в результате анализа сведений (данных) обобщенная информация, предназначенная для распространения или использования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Закона </w:t>
      </w:r>
      <w:proofErr w:type="spellStart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Ртот</w:t>
      </w:r>
      <w:proofErr w:type="spellEnd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 23.07.2016г.</w:t>
      </w:r>
      <w:hyperlink r:id="rId10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информация общего назначения - доступная обработанная информация о фактическом и прогнозируемом состоянии окружающей среды, степени ее загрязнения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Закона </w:t>
      </w:r>
      <w:proofErr w:type="spellStart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Ртот</w:t>
      </w:r>
      <w:proofErr w:type="spellEnd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 23.07.2016г.</w:t>
      </w:r>
      <w:hyperlink r:id="rId11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 специализированная информация - гидрометеорологическая информация, предоставляемая  на основании договора и для предоставления которой требуется проведение дополнительных работ, включая сбор, обработку  и анализ данной информации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Закона </w:t>
      </w:r>
      <w:proofErr w:type="spellStart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Ртот</w:t>
      </w:r>
      <w:proofErr w:type="spellEnd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 23.07.2016г.</w:t>
      </w:r>
      <w:hyperlink r:id="rId12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активное воздействие - воздействие на метеорологические и другие геофизические процессы в целях их регулирования и уменьшения возможного вреда от данных процессов населению и экономике;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специализированные организации активного воздействия на метеорологические процессы юридические лица, осуществляющие защиту сельскохозяйственных растений от града, регулирование осадков, рассеивание туманов и спуск снежных лавин;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000000004"/>
      <w:bookmarkEnd w:id="4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2. Законодательство Республики Таджикистан о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Законодательство Республики Таджикистан о гидрометеорологической деятельности основывается на </w:t>
      </w:r>
      <w:hyperlink r:id="rId13" w:tooltip="Ссылка на Конституция РТ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Конституции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Таджикистан, состоит из настоящего Закона, других законов Республики Таджикистан и международных правовых актов, признанных Республикой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000000005"/>
      <w:bookmarkEnd w:id="5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П. Государственное регулирование и управление в области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000000006"/>
      <w:bookmarkEnd w:id="6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Статья 3. Основные направления государственного регулирования и управления в области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Основными направлениями государственного регулирования в области гидрометеорологической деятельности являются: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-формирование и обеспечение функционирования государственной наблюдательной сети;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обеспечение органов государственной власти, Вооруженных Сил Республики Таджикистан, а также населения информацией о фактическом и прогнозируемом состоянии окружающей природной среды, в том числе экстренной информацией;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-определение требований к информационной продукции;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-определение перечня работ республиканского значения в области гидрометеорологии, организация и обеспечение их выполнения;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-формирование государственных информационных ресурсов в области гидрометеорологии, создание и ведение единого государственного фонда данных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-организация и проведение работ по активному воздействию на метеорологические и другие геофизические процессы, а также государственный надзор за проведением этих работ на всей территории Республики Таджикистан;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-обеспечение охраны государственной наблюдательной сети;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-участие в международном сотрудничестве Республики Таджикистан в области гидрометеорологии;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-осуществление лицензирования деятельности в области гидрометеорологии в соответствии с законодательством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7" w:name="A000000007"/>
      <w:bookmarkEnd w:id="7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4. Государственное управление гидрометеорологической деятельностью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управление гидрометеорологической деятельностью осуществляет уполномоченный орган Правительства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8" w:name="A000000008"/>
      <w:bookmarkEnd w:id="8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5. Компетенция Правительства Республики Таджикистан в области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К компетенции Правительства Республики Таджикистан в области гидрометеорологической деятельности относятся: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-обеспечение проведения единой государственной политики;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-принятие нормативных правовых актов, определяющих условия и порядок осуществления гидрометеорологической деятельности;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-осуществление тарифной и кредитно-финансовой политики;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утверждение структуры республиканского органа государственного управления в области гидрометеорологической деятельности;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определение порядка и условий ведения мониторинга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-охрана и определение норм безопасности при производстве наблюдений за состоянием окружающей природной среды, а также в процессе их осуществления в особых условиях;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-установление порядка возмещения убытков (реального ущерба, упущенной выгоды) и вреда, причиненных в процессе гидрометеорологической деятельности;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исключен (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в редакции Закона РТ от 3.03.2006г.</w:t>
      </w:r>
      <w:hyperlink r:id="rId14" w:tooltip="Ссылка на Закон РТ О внес. измен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№177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-организация международного сотрудничества в области гидрометеорологической деятельности и участие в развитии международной гидрометеорологической сети;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-решение других вопросов в области гидрометеорологической деятельности в соответствии с законодательством Республики Таджикистан,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9" w:name="A45B0S3OTC"/>
      <w:bookmarkEnd w:id="9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6. Полномочия местными исполнительными органами государственной власти на местах в области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26.07.2014г.</w:t>
      </w:r>
      <w:hyperlink r:id="rId15" w:tooltip="Ссылка на Закон РТ О внесении измен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№1121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, от 23.07.2016г.</w:t>
      </w:r>
      <w:hyperlink r:id="rId16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полномочия органов исполнительной власти на местах в области гидрометеорологической деятельности входит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17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-утверждение направлений местных программ в области гидрометеорологической деятельности;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-утверждение сметы финансирования местных программ, в том числе на производственно-хозяйственную деятельность и развитие социальной инфраструктуры, привлеченных к выполнению данных программ территориальных органов республиканского органа государственного управления в области гидрометеорологической деятельности;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-осуществление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деятельностью физических и юридических лиц, занимающихся гидрометеорологической деятельностью на подведомственных им территориях;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-предоставление в установленном порядке земельных участков и водных объектов для организации сети наблюдений (отдельных стационарных пунктов наблюдений) за состоянием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-решение других вопросов в соответствии с законодательством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0" w:name="A000000010"/>
      <w:bookmarkEnd w:id="10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7. Полномочия уполномоченного государственного органа в области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18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полномочия уполномоченного государственного органа в области гидрометеорологической деятельности входит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19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-проведение единой государственной политики, разработка и реализация государственных программ, работ и мероприятий в области гидрометеорологической деятельности;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-подготовка проектов нормативных правовых актов, разработка и принятие методик, определяющих порядок проведения наблюдений за состоянием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-организация формирования, функционирования и развития государственной гидрометеорологической службы Республики Таджикистан;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-координация деятельности субъектов гидрометеорологической отрасли, не входящих в государственную гидрометеорологическую службу Республики Таджикиста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в редакции Закона РТ от 3.03.2006г.</w:t>
      </w:r>
      <w:hyperlink r:id="rId20" w:tooltip="Ссылка на Закон РТ О внес. измен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№177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координировать ведение и решение вопросов, связанных с изменением климата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21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-обеспечение потребителей фактической и прогнозной информацией о состоянии окружающей природной среды, включая экстренную информацию о состоянии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-выдача лицензий на право осуществления гидрометеорологической деятельности субъектам хозяйствования, не входящим в структуру государственной гидрометеорологической службы Республики Таджикистан в порядке, определяемом законодательством Республики Таджикистан;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-выдача официальных прогнозов, другой информационной продукции по оценке состояния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-организация и проведение научных исследований по оценке и прогнозированию состояния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-решение других вопросов в соответствии с законодательством Республики Таджикистан;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1" w:name="A000000011"/>
      <w:bookmarkEnd w:id="11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III. Гидрометеорологическая деятельность, объекты и субъекты гидрометеорологической деятельности.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2" w:name="A3GK0JFOA3"/>
      <w:bookmarkEnd w:id="12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8. Принципы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Гидрометеорологическая деятельность должна осуществляться при соблюдении следующих принципов: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-глобальность и непрерывность наблюдений за состоянием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-единство и сопоставимость методов наблюдений за состоянием окружающей природной среды, а также методов сбора, обработки,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хранении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распространения полученной в результате наблюдений информации;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-безопасность проведения работ по активному воздействию на метеорологические и другие процессы;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-интеграция с внутригосударственными и международными системами мониторинга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-эффективность использования информации о фактическом и прогнозируемом состоянии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-соответствие деятельности гидрометеорологической службы задачам охраны здоровья населения, защиты окружающей природной среды и обеспечения экологической безопасности;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-полноты, доступности, достоверности, своевременности и эффективности использования информации о фактическом и прогнозируемом состоянии окружающей природной среды.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3" w:name="A000000012"/>
      <w:bookmarkEnd w:id="13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9. Объекты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К объектам гидрометеорологической деятельности относятся климат, метеорологические и гидрологические условия, изменения окружающей природной среды в результате воздействие естественных и антропогенных факторов.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4" w:name="A000000013"/>
      <w:bookmarkEnd w:id="14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10. Субъекты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Субъектами гидрометеорологической деятельности являются: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государственный орган исполнительной власти в области гидрометеорологии и его территориальные организации;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организации наблюдательной сети;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специализированные организации активного воздействия на метеорологические и другие геофизические процессы;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иные физические и юридические лица, осуществляющие гидрометеорологическую деятельность на основании лицензий.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5" w:name="A4P90VZ4VC"/>
      <w:bookmarkEnd w:id="15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Статья 10(1). Права и обязанности работников гидрометеорологических органов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26.12.2011г.</w:t>
      </w:r>
      <w:hyperlink r:id="rId22" w:tooltip="Ссылка на Закон РТ О внес. допол-я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№786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Работники гидрометеорологических органов имеют следующие права: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носить специальную одежду и отличительный знак;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носить, хранить и использовать гражданское оружие для самообороны при исполнении служебных обязанностей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23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другие права, установленные нормативными правовыми актами.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Работники гидрометеорологических органов имеют следующие обязательства: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соблюдать служебную дисциплину;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обеспечивать охрану государственной собственности;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повышать профессиональный и квалификационный уровень;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другие обязанности, определяемые нормативными правовыми актам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в редакции Закона РТ от 26.12.2011г.</w:t>
      </w:r>
      <w:hyperlink r:id="rId24" w:tooltip="Ссылка на Закон РТ О внес. допол-я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№786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6" w:name="A3GK0K346Q"/>
      <w:bookmarkEnd w:id="16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IV. Основания и порядок осуществления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7" w:name="A000000015"/>
      <w:bookmarkEnd w:id="17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11. Лицензирование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Лицензирование деятельности в области гидрометеорологии и смежных с ней областях, в том числе выполнение работ по активному воздействию на гидрометеорологические и геофизические процессы и явления осуществляется в соответствии с </w:t>
      </w:r>
      <w:hyperlink r:id="rId25" w:tooltip="Ссылка на Закон РТ О лицензировании отдельных видов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Законом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 "О лицензировании отдельных видов деятельности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"(</w:t>
      </w:r>
      <w:proofErr w:type="gramEnd"/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в редакции Закона РТ от 3.03.2006г.</w:t>
      </w:r>
      <w:hyperlink r:id="rId26" w:tooltip="Ссылка на Закон РТ О внес. измен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№177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)(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в редакции Закона РТ от 13.06.2007г.</w:t>
      </w:r>
      <w:hyperlink r:id="rId27" w:tooltip="Ссылка на Закон РТ О внес. измен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№285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8" w:name="A000000016"/>
      <w:bookmarkEnd w:id="18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12. Виды наблюдений за состоянием окружающей природной среды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Наблюдения за состоянием окружающей природной среды подразделяются на следующие виды: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приземные метеорологические;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гидрологические;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гляциологические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агрометеорологические;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актинометрические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и тепло балансовые;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аэрологические;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метеорологические радиолокационные;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озонометрические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за уровнями загрязнения атмосферы, вод, почв, земель, снежного покрова и растительного мира.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Наблюдения за состоянием окружающей природной среды могут осуществляться и по отношению к другим элементам окружающей природной среды, а также в особых условиях и оборонных целях.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9" w:name="A000000017"/>
      <w:bookmarkEnd w:id="19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13. Деятельность гидрометеорологической службы Республики Таджикистан в области метеорологии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Деятельность гидрометеорологической службы в области метеорологии направлена на определение состояния и развития естественных метеорологических явлений, техногенных, физических, химических и иных процессов в атмосфере при их взаимодействии с другими объектами окружающей природной среды.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В целях получения метеорологических данных на стандартных и особых уровнях высот атмосферы, проводятся аэрологические наблюдения.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Для изучения влияния метеорологических условий на развитие сельскохозяйственных культур и формирование урожая проводятся агрометеорологические наблюдения.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Основными задачами деятельности гидрометеорологической службы &amp; области метеорологии являются: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-обеспечение прогностических организаций необходимыми данными для составления прогнозов всех видов метеорологических условий и предупреждений об ожидаемых неблагоприятных условиях;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-оповещение государственных органов, физических и юридических лиц об опасных и стихийных атмосферных явлениях или процессах, климатических, иных метеорологических изменениях окружающей природной среды;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-обобщение достоверных данных о метеорологическом режиме на территории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0" w:name="A000000018"/>
      <w:bookmarkEnd w:id="20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14. Деятельность гидрометеорологической службы в области гидрологии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Деятельность гидрометеорологической службы в области гидрологии осуществляется в целях сбора данных о состоянии рек, озер, водохранилищ, каналов, ледниках, иных водных объектов, и в целом о запасах поверхностных вод, необходимых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-удовлетворения потребностей населения и экономики в информации об изменениях гидрологических режимов водных объектов и опасных гидрологических явлениях;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-изучения пространственно-временных закономерностей гидрологического режима, ведения государственного учета вод, водного кадастра, расчета водных ресурсов и водных балансов бассейнов и территорий, оценки влияния хозяйственной деятельности на режим водных объектов и водных ресурсов.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1" w:name="A000000019"/>
      <w:bookmarkEnd w:id="21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15. Наблюдения и контроль гидрометеорологической службы за уровнями загрязнения окружающей природной среды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Гидрометеорологическая служба осуществляет наблюдения и контроль за уровнями загрязнения атмосферы, поверхностных вод, почв, снежного покрова и растительного мира в целях определения антропогенной нагрузки на указанные объекты окружающей природной среды за счет выбросов (сбросов) загрязняющих &lt;веществ и их трансграничного переноса, а также осуществляет наблюдения и контроль за радиоактивным загрязнением атмосферы, вод, почв, и донных отложений.</w:t>
      </w:r>
      <w:proofErr w:type="gramEnd"/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Перечень загрязняющих веществ, подлежащих наблюдению и контролю, определяется Правительством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2" w:name="A000000020"/>
      <w:bookmarkEnd w:id="22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16. Гидрометеорологическая деятельность в особых условиях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Гидрометеорологическая деятельность в особых условиях (стихийные бедствия, катастрофы, аварии и иные чрезвычайные ситуации, ликвидация их последствий) является составной частью функционирования государственной системы предупреждения и ликвидации последствий чрезвычайных ситуаций природного и техногенного характера.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При стихийных бедствиях, катастрофах или авариях, которые повлекли или могут повлечь загрязнение окружающей природной среды, проводятся дополнительные наблюдения за изменениями в окружающей природной среде.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3" w:name="A4P90W16X7"/>
      <w:bookmarkEnd w:id="23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Статья 17. Мониторинг состояния окружающей среды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гидрометеорологической службой наблюдений и другая деятельность, предусмотренные статьями 12-16 настоящего Закона, является основой мониторинга состояния окружающей среды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28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4" w:name="A000000022"/>
      <w:bookmarkEnd w:id="24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18. Пункты наблюдательной сети и их охрана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наблюдательной сети является первичная производственная единица Национальной гидрометеорологической системы и международной гидрометеорологической сети, непосредственно получающая, обрабатывающая и предоставляющая в гидрометеорологические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центры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данные о состоянии окружающей природной среды.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Снос или перенос пунктов наблюдательной сети гидрометеорологических пунктов, а также открытие новых или закрытие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действующих объектов, относящихся к государственной наблюдательной сети производится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только с разрешения уполномоченного государственного органа в области гидрометеорологической деятельности по согласованию с местными исполнительными органами государственной власти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26.07.2014г.</w:t>
      </w:r>
      <w:hyperlink r:id="rId29" w:tooltip="Ссылка на Закон РТ О внесении измен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№1121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),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получения достоверной информации о протекании естественных процессов в местах проведения наблюдений за состоянием окружающей природной среды вокруг пунктов наблюдательной сети вводятся охранные зоны с ограничением в них хозяйственной и иной деятельности.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Порядок установления охранных зон и перечень ограничений в них хозяйственной и иной деятельности определяется Правительством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Отвод земельных участков и водных акваторий для размещения на них наблюдательной сети производится в соответствии с законодательством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Землевладельцы, землепользователи и иные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природопользователи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, на земельных участках которых расположены наблюдательные пункты наблюдательной сети, обязаны предоставлять возможность подъезда (подхода) к этим пунктам для производства наблюдений, отбора проб, ремонтных, восстановительных и иных работ.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5" w:name="A000000023"/>
      <w:bookmarkEnd w:id="25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19. Финансирование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государственной гидрометеорологической деятельности осуществляется за счет: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государственного бюджета;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специальных средств охраны окружающей среды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30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- иных, не запрещенных законодательством Республики Таджикистан источников.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Гидрометеорологическая деятельность может выполняться и на договорной основе по заказам физических и юридических лиц и без ущерба для выполнения ими заданных объемов работ, финансируемых за счет бюджетных средств.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в области гидрометеорологии при ликвидации последствий чрезвычайных ситуаций финансируются за счет государственного бюджета и 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других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не запрещенных законодательством Республики Таджикистан источников.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6" w:name="A000000024"/>
      <w:bookmarkEnd w:id="26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V. Информация о состоянии окружающей природной среды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7" w:name="A000000025"/>
      <w:bookmarkEnd w:id="27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20. Категории доступа к информации о состоянии окружающей природной среды, информационной продукции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Информация о состоянии окружающей природной среды и информационная продукция являются открытыми и общедоступными, за исключением информации, отнесенной законодательством, Республики Таджикистан к категории ограниченного доступа;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Информация общего назначения относится к республиканским информационным ресурсам в области гидрометеорологии.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8" w:name="A000000026"/>
      <w:bookmarkEnd w:id="28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21. Единый государственный фонд данных о состоянии окружающей природной среды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Единый государственный фонд данных о состоянии окружающей природной среды формируется на основе сбора, обработки, учета, хранения и распространения документированной информации о состоянии окружающей среды.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Состав и структура документированной информации о состоянии окружающей природной среды, а также порядок создания и ведения единого государственного фонда данных о состоянии окружающей среды, определяется Правительством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9" w:name="A000000027"/>
      <w:bookmarkEnd w:id="29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22. Порядок предоставления информации о состоянии окружающей природной среды физическими и юридическими лицами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Информация о состоянии окружающей природной среды предоставляется физическими и юридическими лицами уполномоченному государственному органу в области гидрометеорологии в порядке, установленном Правительством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0" w:name="A000000028"/>
      <w:bookmarkEnd w:id="30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23. Условия предоставления пользователям (потребителям) информации о состоянии окружающей природной среды и информационной продукции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Информация о состоянии окружающей природной среды и информационная продукция предоставляется пользователям бесплатно, а также на основе договоров в соответствии с настоящим Законом и законодательством Республики Таджикистан об охране окружающей природной среды.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Информация общего назначения доводится до пользователей в виде текстов в письменной форме, таблицах и графиках по почтовой связи, через средства массовой информации, в сети электронной связи, режиме регулярных сообщений или по запросам пользователей.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Специализированная информация о состоянии окружающей природной среды предоставляется пользователям на основе договоров.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государственный орган в области гидрометеорологии обязан информировать пользователей о составе предоставляемой информации о состоянии окружающей природной среды, о формах доведения данной информации организациям, осуществляющим информационное обслуживание пользователей.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Порядок предоставления информации о состоянии окружающей природной среды физическим и юридическим лицам иностранных государств устанавливается международными договорами, признанными Таджикистаном, и другими нормативными и правовыми актами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1" w:name="A4P90W5Y0I"/>
      <w:bookmarkEnd w:id="31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5(1) Международное сотрудничество Республики Таджикистан в области гидрометеорологии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2" w:name="A4P90W5RWI"/>
      <w:bookmarkEnd w:id="32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23(1). Международное сотрудничество Республики Таджикистан в области гидрометеорологии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31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Международнее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сотрудничество Республики Таджикистан в области гидрометеорологии, осуществляется на основании международных договоров Республики Таджикистан. Республика Таджикистан содействует формированию и развитию международных наблюдательных сетей и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международному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,о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бмену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информацией о состоянии окружающей среды и степени ее загрязнения.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Специальный уполномоченный государственный орган по гидрометеорологии обеспечивает защиту интересов Республики Таджикистан и регулирование деятельности юридических лиц, независимо от организационно-правовых форм, и физических лиц при осуществлении международного сотрудничества в области гидрометеорологии.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участия специального уполномоченного государственного органа в области гидрометеорологии в международном сотрудничестве Республики Таджикистан, в том числе в международном обмене информацией о состоянии окружающей среды, определяется на основе международных договоров Республики Таджикистан, настоящего Закона и иных нормативных, правовых актов Республики Таджикистан </w:t>
      </w:r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(в редакции Закона РТ от 23.07.2016г.</w:t>
      </w:r>
      <w:hyperlink r:id="rId32" w:tooltip="Ссылка на Закон РТ О внесении измен-й и допол-й в Закон РТ О гидрометеорологической деятельности" w:history="1">
        <w:r w:rsidRPr="0028352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№1345</w:t>
        </w:r>
      </w:hyperlink>
      <w:r w:rsidRPr="0028352F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3" w:name="A000000029"/>
      <w:bookmarkEnd w:id="33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ГЛАВА VI. ЗАКЛЮЧИТЕЛЬНЫЕ ПОЛОЖЕНИЯ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4" w:name="A000000030"/>
      <w:bookmarkEnd w:id="34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24. Государственный надзор за осуществлением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Задачей государственного надзора за осуществлением гидрометеорологической деятельности является обеспечение всеми её участниками, независимо от форм собственности и подчинённости, и исполнение требований законодательства Республики Таджикистан о гидрометеорологической деятельности.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надзор за осуществлением гидрометеорологической деятельности проводится республиканским органом государственного управления в области гидрометеорологической деятельности и его территориальными органами в порядке, установленном Правительством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5" w:name="A000000031"/>
      <w:bookmarkEnd w:id="35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25. Разрешение споров между участниками гидрометеорологической деятельности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Споры между производителями и потребителями информации о состоянии окружающей природной среды разрешаются в судебном порядке.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6" w:name="A000000032"/>
      <w:bookmarkEnd w:id="36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26. Ответственность за нарушение настоящего Закона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Физические и юридические лица, нарушившие настоящий Закон, несут ответственность в соответствии с законодательством Республики Таджикистан.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7" w:name="A000000033"/>
      <w:bookmarkEnd w:id="37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27. Порядок введения в действие настоящего Закона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2D231F" w:rsidRPr="002D231F" w:rsidRDefault="002D231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Президент</w:t>
      </w:r>
    </w:p>
    <w:p w:rsidR="002D231F" w:rsidRPr="002D231F" w:rsidRDefault="002D231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                     </w:t>
      </w:r>
      <w:r w:rsidR="0028352F"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 Э. Рахмонов</w:t>
      </w:r>
    </w:p>
    <w:p w:rsidR="002D231F" w:rsidRPr="002D231F" w:rsidRDefault="002D231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г. Душанбе,  </w:t>
      </w:r>
    </w:p>
    <w:p w:rsidR="002D231F" w:rsidRPr="002D231F" w:rsidRDefault="002D231F" w:rsidP="0028352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2 декабря 2002 года №86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8" w:name="A000000034"/>
      <w:bookmarkEnd w:id="38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 МАДЖЛИСИ МИЛЛИ МАДЖЛИСИ ОЛИ РЕСПУБЛИКИ ТАДЖИКИСТАН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 Законе Республики Таджикистан "О гидрометеорологической деятельности"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Закон Республики Таджикистан "О гидрометеорологической деятельности",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милли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Республики Таджикистан постановляет: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Одобрить Закон Республики Таджикистан "О гидрометеорологической деятельности".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Милли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                       М.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Убайдуллоев</w:t>
      </w:r>
      <w:proofErr w:type="spellEnd"/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г. Душанбе,  12 ноября 2002 года №329 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9" w:name="A000000035"/>
      <w:bookmarkEnd w:id="39"/>
      <w:r w:rsidRPr="002D231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 МАДЖЛИСИ НАМОЯНДАГОН МАДЖЛИСИ ОЛИ РЕСПУБЛИКИ ТАДЖИКИСТАН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О принятии Закона Республики Таджикистан "О гидрометеорологической деятельности"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намояндагон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Республики Таджикистан постановляет: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proofErr w:type="gram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ринять Закон Республики Таджикистан "О гидрометеорологической деятельности".</w:t>
      </w:r>
    </w:p>
    <w:p w:rsidR="002D231F" w:rsidRPr="002D231F" w:rsidRDefault="002D231F" w:rsidP="002D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2. Правительству Республики Таджикистан привести свои решения в соответствие с настоящим Законом.</w:t>
      </w:r>
    </w:p>
    <w:p w:rsidR="002D231F" w:rsidRPr="002D231F" w:rsidRDefault="002D231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:rsidR="002D231F" w:rsidRPr="002D231F" w:rsidRDefault="002D231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намояндагон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Маджлиси</w:t>
      </w:r>
      <w:proofErr w:type="spellEnd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 Оли </w:t>
      </w:r>
    </w:p>
    <w:p w:rsidR="002D231F" w:rsidRPr="0028352F" w:rsidRDefault="002D231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Республики Таджикистан                   </w:t>
      </w:r>
      <w:r w:rsidR="0028352F" w:rsidRPr="002835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 xml:space="preserve">    С. </w:t>
      </w:r>
      <w:proofErr w:type="spellStart"/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Хайруллоев</w:t>
      </w:r>
      <w:proofErr w:type="spellEnd"/>
    </w:p>
    <w:p w:rsidR="0028352F" w:rsidRPr="0028352F" w:rsidRDefault="0028352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352F" w:rsidRPr="002D231F" w:rsidRDefault="0028352F" w:rsidP="002835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231F" w:rsidRPr="002D231F" w:rsidRDefault="002D231F" w:rsidP="0028352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31F">
        <w:rPr>
          <w:rFonts w:ascii="Times New Roman" w:eastAsia="Times New Roman" w:hAnsi="Times New Roman"/>
          <w:sz w:val="26"/>
          <w:szCs w:val="26"/>
          <w:lang w:eastAsia="ru-RU"/>
        </w:rPr>
        <w:t>г. Душанбе, 2 мая 2002 года №622</w:t>
      </w:r>
    </w:p>
    <w:p w:rsidR="00E929D9" w:rsidRPr="0028352F" w:rsidRDefault="00E929D9" w:rsidP="0028352F">
      <w:pPr>
        <w:jc w:val="center"/>
        <w:rPr>
          <w:rFonts w:ascii="Times New Roman" w:hAnsi="Times New Roman"/>
          <w:sz w:val="26"/>
          <w:szCs w:val="26"/>
        </w:rPr>
      </w:pPr>
    </w:p>
    <w:sectPr w:rsidR="00E929D9" w:rsidRPr="0028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E2"/>
    <w:rsid w:val="0028352F"/>
    <w:rsid w:val="002D231F"/>
    <w:rsid w:val="00572CE2"/>
    <w:rsid w:val="008D6562"/>
    <w:rsid w:val="00C25DAC"/>
    <w:rsid w:val="00CB71C4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2219" TargetMode="External"/><Relationship Id="rId13" Type="http://schemas.openxmlformats.org/officeDocument/2006/relationships/hyperlink" Target="vfp://rgn=10" TargetMode="External"/><Relationship Id="rId18" Type="http://schemas.openxmlformats.org/officeDocument/2006/relationships/hyperlink" Target="vfp://rgn=127542" TargetMode="External"/><Relationship Id="rId26" Type="http://schemas.openxmlformats.org/officeDocument/2006/relationships/hyperlink" Target="vfp://rgn=7175" TargetMode="External"/><Relationship Id="rId3" Type="http://schemas.openxmlformats.org/officeDocument/2006/relationships/settings" Target="settings.xml"/><Relationship Id="rId21" Type="http://schemas.openxmlformats.org/officeDocument/2006/relationships/hyperlink" Target="vfp://rgn=127542" TargetMode="External"/><Relationship Id="rId34" Type="http://schemas.openxmlformats.org/officeDocument/2006/relationships/theme" Target="theme/theme1.xml"/><Relationship Id="rId7" Type="http://schemas.openxmlformats.org/officeDocument/2006/relationships/hyperlink" Target="vfp://rgn=115978" TargetMode="External"/><Relationship Id="rId12" Type="http://schemas.openxmlformats.org/officeDocument/2006/relationships/hyperlink" Target="vfp://rgn=127542" TargetMode="External"/><Relationship Id="rId17" Type="http://schemas.openxmlformats.org/officeDocument/2006/relationships/hyperlink" Target="vfp://rgn=127542" TargetMode="External"/><Relationship Id="rId25" Type="http://schemas.openxmlformats.org/officeDocument/2006/relationships/hyperlink" Target="vfp://rgn=486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vfp://rgn=127542" TargetMode="External"/><Relationship Id="rId20" Type="http://schemas.openxmlformats.org/officeDocument/2006/relationships/hyperlink" Target="vfp://rgn=7175" TargetMode="External"/><Relationship Id="rId29" Type="http://schemas.openxmlformats.org/officeDocument/2006/relationships/hyperlink" Target="vfp://rgn=122219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1362" TargetMode="External"/><Relationship Id="rId11" Type="http://schemas.openxmlformats.org/officeDocument/2006/relationships/hyperlink" Target="vfp://rgn=127542" TargetMode="External"/><Relationship Id="rId24" Type="http://schemas.openxmlformats.org/officeDocument/2006/relationships/hyperlink" Target="vfp://rgn=115978" TargetMode="External"/><Relationship Id="rId32" Type="http://schemas.openxmlformats.org/officeDocument/2006/relationships/hyperlink" Target="vfp://rgn=127542" TargetMode="External"/><Relationship Id="rId5" Type="http://schemas.openxmlformats.org/officeDocument/2006/relationships/hyperlink" Target="vfp://rgn=7175" TargetMode="External"/><Relationship Id="rId15" Type="http://schemas.openxmlformats.org/officeDocument/2006/relationships/hyperlink" Target="vfp://rgn=122219" TargetMode="External"/><Relationship Id="rId23" Type="http://schemas.openxmlformats.org/officeDocument/2006/relationships/hyperlink" Target="vfp://rgn=127542" TargetMode="External"/><Relationship Id="rId28" Type="http://schemas.openxmlformats.org/officeDocument/2006/relationships/hyperlink" Target="vfp://rgn=127542" TargetMode="External"/><Relationship Id="rId10" Type="http://schemas.openxmlformats.org/officeDocument/2006/relationships/hyperlink" Target="vfp://rgn=127542" TargetMode="External"/><Relationship Id="rId19" Type="http://schemas.openxmlformats.org/officeDocument/2006/relationships/hyperlink" Target="vfp://rgn=127542" TargetMode="External"/><Relationship Id="rId31" Type="http://schemas.openxmlformats.org/officeDocument/2006/relationships/hyperlink" Target="vfp://rgn=127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7542" TargetMode="External"/><Relationship Id="rId14" Type="http://schemas.openxmlformats.org/officeDocument/2006/relationships/hyperlink" Target="vfp://rgn=7175" TargetMode="External"/><Relationship Id="rId22" Type="http://schemas.openxmlformats.org/officeDocument/2006/relationships/hyperlink" Target="vfp://rgn=115978" TargetMode="External"/><Relationship Id="rId27" Type="http://schemas.openxmlformats.org/officeDocument/2006/relationships/hyperlink" Target="vfp://rgn=11362" TargetMode="External"/><Relationship Id="rId30" Type="http://schemas.openxmlformats.org/officeDocument/2006/relationships/hyperlink" Target="vfp://rgn=127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4522</Words>
  <Characters>25779</Characters>
  <Application>Microsoft Office Word</Application>
  <DocSecurity>0</DocSecurity>
  <Lines>214</Lines>
  <Paragraphs>60</Paragraphs>
  <ScaleCrop>false</ScaleCrop>
  <Company/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5</cp:revision>
  <dcterms:created xsi:type="dcterms:W3CDTF">2017-04-13T09:59:00Z</dcterms:created>
  <dcterms:modified xsi:type="dcterms:W3CDTF">2017-04-13T10:02:00Z</dcterms:modified>
</cp:coreProperties>
</file>