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C61" w:rsidRDefault="006A7C61" w:rsidP="006A7C6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ГОСУДАРСТВЕННЫЙ КОМИТЕТ СССР </w:t>
      </w:r>
    </w:p>
    <w:p w:rsidR="006A7C61" w:rsidRDefault="006A7C61" w:rsidP="006A7C6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ГИДРОМЕТЕОРОЛОГИИ И КОНТРОЛЮ ПРИРОДНОЙ СРЕДЫ</w:t>
      </w:r>
    </w:p>
    <w:p w:rsidR="006A7C61" w:rsidRDefault="006A7C61" w:rsidP="006A7C6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7C61" w:rsidRDefault="006A7C61" w:rsidP="006A7C6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7C61" w:rsidRDefault="006A7C61" w:rsidP="006A7C6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7C61" w:rsidRDefault="006A7C61" w:rsidP="006A7C6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7C61" w:rsidRDefault="006A7C61" w:rsidP="006A7C6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7C61" w:rsidRDefault="006A7C61" w:rsidP="006A7C61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СБОРНИК МЕТОДИК ПО ОПРЕДЕЛЕНИЮ </w:t>
      </w:r>
    </w:p>
    <w:p w:rsidR="006A7C61" w:rsidRDefault="006A7C61" w:rsidP="006A7C61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КОНЦЕНТРАЦИЙ ЗАГРЯЗНЯЮЩИХ ВЕЩЕСТВ </w:t>
      </w:r>
    </w:p>
    <w:p w:rsidR="006A7C61" w:rsidRDefault="006A7C61" w:rsidP="006A7C61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В ПРОМЫШЛЕННЫХ ВЫБРОСАХ</w:t>
      </w:r>
    </w:p>
    <w:p w:rsidR="006A7C61" w:rsidRDefault="006A7C61" w:rsidP="006A7C6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7C61" w:rsidRDefault="006A7C61" w:rsidP="006A7C6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7C61" w:rsidRDefault="006A7C61" w:rsidP="006A7C6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7C61" w:rsidRDefault="006A7C61" w:rsidP="006A7C6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7C61" w:rsidRDefault="006A7C61" w:rsidP="006A7C6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7C61" w:rsidRDefault="006A7C61" w:rsidP="006A7C6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7C61" w:rsidRDefault="006A7C61" w:rsidP="006A7C6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7C61" w:rsidRDefault="006A7C61" w:rsidP="006A7C6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7C61" w:rsidRDefault="006A7C61" w:rsidP="006A7C6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7C61" w:rsidRDefault="006A7C61" w:rsidP="006A7C6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7C61" w:rsidRDefault="006A7C61" w:rsidP="006A7C6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7C61" w:rsidRDefault="006A7C61" w:rsidP="006A7C6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7C61" w:rsidRDefault="006A7C61" w:rsidP="006A7C6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7C61" w:rsidRDefault="006A7C61" w:rsidP="006A7C6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7C61" w:rsidRDefault="006A7C61" w:rsidP="006A7C6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7C61" w:rsidRDefault="006A7C61" w:rsidP="006A7C6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7C61" w:rsidRDefault="006A7C61" w:rsidP="006A7C6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7C61" w:rsidRDefault="006A7C61" w:rsidP="006A7C6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7C61" w:rsidRDefault="006A7C61" w:rsidP="006A7C6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7C61" w:rsidRDefault="006A7C61" w:rsidP="006A7C6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7C61" w:rsidRDefault="006A7C61" w:rsidP="006A7C6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7C61" w:rsidRDefault="006A7C61" w:rsidP="006A7C6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7C61" w:rsidRDefault="006A7C61" w:rsidP="006A7C6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7C61" w:rsidRDefault="006A7C61" w:rsidP="006A7C6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7C61" w:rsidRDefault="006A7C61" w:rsidP="006A7C6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7C61" w:rsidRDefault="006A7C61" w:rsidP="006A7C6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7C61" w:rsidRDefault="006A7C61" w:rsidP="006A7C6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7C61" w:rsidRDefault="006A7C61" w:rsidP="006A7C6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7C61" w:rsidRDefault="006A7C61" w:rsidP="006A7C6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7C61" w:rsidRDefault="006A7C61" w:rsidP="006A7C6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7C61" w:rsidRDefault="006A7C61" w:rsidP="006A7C6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7C61" w:rsidRDefault="006A7C61" w:rsidP="006A7C6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A7C61" w:rsidRDefault="006A7C61" w:rsidP="006A7C6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ЛЕНИНГРАД.  ГИДРОМЕТЕОИЗДАТ 1987</w:t>
      </w:r>
    </w:p>
    <w:p w:rsidR="00FC6387" w:rsidRDefault="00444B6C" w:rsidP="00456F55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C638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МЕТОДИКА ОПРЕДЕЛЕНИЯ КОНЦЕНТРАЦИЙ</w:t>
      </w:r>
    </w:p>
    <w:p w:rsidR="00FC6387" w:rsidRDefault="00444B6C" w:rsidP="00456F55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C638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ОКСИДОВ АЗОТА </w:t>
      </w:r>
      <w:proofErr w:type="gramStart"/>
      <w:r w:rsidRPr="00FC6387">
        <w:rPr>
          <w:rFonts w:ascii="Times New Roman" w:eastAsia="Times New Roman" w:hAnsi="Times New Roman" w:cs="Times New Roman"/>
          <w:b/>
          <w:bCs/>
          <w:sz w:val="24"/>
          <w:szCs w:val="24"/>
        </w:rPr>
        <w:t>ФОТОКОЛОРИМЕТРИЧЕСКИМ</w:t>
      </w:r>
      <w:proofErr w:type="gramEnd"/>
    </w:p>
    <w:p w:rsidR="00FC6387" w:rsidRDefault="00444B6C" w:rsidP="00456F55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C6387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МЕТОДОМ С ИСПОЛЬЗОВАНИЕМ РЕАКТИВА</w:t>
      </w:r>
    </w:p>
    <w:p w:rsidR="00444B6C" w:rsidRDefault="00444B6C" w:rsidP="00456F55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C6387">
        <w:rPr>
          <w:rFonts w:ascii="Times New Roman" w:eastAsia="Times New Roman" w:hAnsi="Times New Roman" w:cs="Times New Roman"/>
          <w:b/>
          <w:bCs/>
          <w:sz w:val="24"/>
          <w:szCs w:val="24"/>
        </w:rPr>
        <w:t>ГРИССА — ИЛОСВАЯ</w:t>
      </w:r>
    </w:p>
    <w:p w:rsidR="00FC6387" w:rsidRPr="00FC6387" w:rsidRDefault="00FC6387" w:rsidP="00850C1E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4B6C" w:rsidRPr="00FC6387" w:rsidRDefault="00FC6387" w:rsidP="00850C1E">
      <w:pPr>
        <w:tabs>
          <w:tab w:val="left" w:pos="582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504C4B">
        <w:rPr>
          <w:rFonts w:ascii="Times New Roman" w:eastAsia="Times New Roman" w:hAnsi="Times New Roman" w:cs="Times New Roman"/>
          <w:b/>
          <w:sz w:val="24"/>
          <w:szCs w:val="24"/>
        </w:rPr>
        <w:t xml:space="preserve">1. </w:t>
      </w:r>
      <w:r w:rsidR="00444B6C" w:rsidRPr="00504C4B">
        <w:rPr>
          <w:rFonts w:ascii="Times New Roman" w:eastAsia="Times New Roman" w:hAnsi="Times New Roman" w:cs="Times New Roman"/>
          <w:b/>
          <w:sz w:val="24"/>
          <w:szCs w:val="24"/>
        </w:rPr>
        <w:t>Назначение методики</w:t>
      </w:r>
      <w:r w:rsidR="00444B6C" w:rsidRPr="00FC6387">
        <w:rPr>
          <w:rFonts w:ascii="Times New Roman" w:eastAsia="Times New Roman" w:hAnsi="Times New Roman" w:cs="Times New Roman"/>
          <w:sz w:val="24"/>
          <w:szCs w:val="24"/>
        </w:rPr>
        <w:t>. Методика предназначена для определения кон</w:t>
      </w:r>
      <w:r w:rsidR="00444B6C" w:rsidRPr="00FC6387">
        <w:rPr>
          <w:rFonts w:ascii="Times New Roman" w:eastAsia="Times New Roman" w:hAnsi="Times New Roman" w:cs="Times New Roman"/>
          <w:sz w:val="24"/>
          <w:szCs w:val="24"/>
        </w:rPr>
        <w:softHyphen/>
        <w:t>центраций суммы оксида и диоксида азота в выбросах, диапазон измеряемых концентраций 10—1000 мг/м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="00444B6C" w:rsidRPr="00FC6387">
        <w:rPr>
          <w:rFonts w:ascii="Times New Roman" w:eastAsia="Times New Roman" w:hAnsi="Times New Roman" w:cs="Times New Roman"/>
          <w:sz w:val="24"/>
          <w:szCs w:val="24"/>
        </w:rPr>
        <w:t>. Погрешность измерения 13 % определяемого значения.</w:t>
      </w:r>
    </w:p>
    <w:p w:rsidR="00444B6C" w:rsidRPr="00FC6387" w:rsidRDefault="00FC6387" w:rsidP="00850C1E">
      <w:pPr>
        <w:tabs>
          <w:tab w:val="left" w:pos="577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504C4B"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r w:rsidR="00444B6C" w:rsidRPr="00504C4B">
        <w:rPr>
          <w:rFonts w:ascii="Times New Roman" w:eastAsia="Times New Roman" w:hAnsi="Times New Roman" w:cs="Times New Roman"/>
          <w:b/>
          <w:sz w:val="24"/>
          <w:szCs w:val="24"/>
        </w:rPr>
        <w:t>Метод измерения</w:t>
      </w:r>
      <w:r w:rsidR="00444B6C" w:rsidRPr="00FC6387">
        <w:rPr>
          <w:rFonts w:ascii="Times New Roman" w:eastAsia="Times New Roman" w:hAnsi="Times New Roman" w:cs="Times New Roman"/>
          <w:sz w:val="24"/>
          <w:szCs w:val="24"/>
        </w:rPr>
        <w:t>. Метод основан на взаимодействии нитрит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4B6C" w:rsidRPr="00FC6387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4B6C" w:rsidRPr="00FC6387">
        <w:rPr>
          <w:rFonts w:ascii="Times New Roman" w:eastAsia="Times New Roman" w:hAnsi="Times New Roman" w:cs="Times New Roman"/>
          <w:sz w:val="24"/>
          <w:szCs w:val="24"/>
        </w:rPr>
        <w:t xml:space="preserve">иона и </w:t>
      </w:r>
      <w:proofErr w:type="spellStart"/>
      <w:r w:rsidR="00444B6C" w:rsidRPr="00FC6387">
        <w:rPr>
          <w:rFonts w:ascii="Times New Roman" w:eastAsia="Times New Roman" w:hAnsi="Times New Roman" w:cs="Times New Roman"/>
          <w:sz w:val="24"/>
          <w:szCs w:val="24"/>
        </w:rPr>
        <w:t>п-аминобензолсульфокислоты</w:t>
      </w:r>
      <w:proofErr w:type="spellEnd"/>
      <w:r w:rsidR="00444B6C" w:rsidRPr="00FC6387">
        <w:rPr>
          <w:rFonts w:ascii="Times New Roman" w:eastAsia="Times New Roman" w:hAnsi="Times New Roman" w:cs="Times New Roman"/>
          <w:sz w:val="24"/>
          <w:szCs w:val="24"/>
        </w:rPr>
        <w:t xml:space="preserve"> (сульфаниловой кислоты) с образованием </w:t>
      </w:r>
      <w:proofErr w:type="spellStart"/>
      <w:r w:rsidR="00444B6C" w:rsidRPr="00FC6387">
        <w:rPr>
          <w:rFonts w:ascii="Times New Roman" w:eastAsia="Times New Roman" w:hAnsi="Times New Roman" w:cs="Times New Roman"/>
          <w:sz w:val="24"/>
          <w:szCs w:val="24"/>
        </w:rPr>
        <w:t>диазосоединения</w:t>
      </w:r>
      <w:proofErr w:type="spellEnd"/>
      <w:r w:rsidR="00444B6C" w:rsidRPr="00FC6387">
        <w:rPr>
          <w:rFonts w:ascii="Times New Roman" w:eastAsia="Times New Roman" w:hAnsi="Times New Roman" w:cs="Times New Roman"/>
          <w:sz w:val="24"/>
          <w:szCs w:val="24"/>
        </w:rPr>
        <w:t xml:space="preserve">, которое, реагируя с 1-нафтиламином, дает </w:t>
      </w:r>
      <w:proofErr w:type="spellStart"/>
      <w:r w:rsidR="00444B6C" w:rsidRPr="00FC6387">
        <w:rPr>
          <w:rFonts w:ascii="Times New Roman" w:eastAsia="Times New Roman" w:hAnsi="Times New Roman" w:cs="Times New Roman"/>
          <w:sz w:val="24"/>
          <w:szCs w:val="24"/>
        </w:rPr>
        <w:t>азокраситель</w:t>
      </w:r>
      <w:proofErr w:type="spellEnd"/>
      <w:r w:rsidR="00444B6C" w:rsidRPr="00FC6387">
        <w:rPr>
          <w:rFonts w:ascii="Times New Roman" w:eastAsia="Times New Roman" w:hAnsi="Times New Roman" w:cs="Times New Roman"/>
          <w:sz w:val="24"/>
          <w:szCs w:val="24"/>
        </w:rPr>
        <w:t xml:space="preserve">, окрашивающий раствор </w:t>
      </w:r>
      <w:proofErr w:type="gramStart"/>
      <w:r w:rsidR="00444B6C" w:rsidRPr="00FC6387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="00444B6C" w:rsidRPr="00FC6387">
        <w:rPr>
          <w:rFonts w:ascii="Times New Roman" w:eastAsia="Times New Roman" w:hAnsi="Times New Roman" w:cs="Times New Roman"/>
          <w:sz w:val="24"/>
          <w:szCs w:val="24"/>
        </w:rPr>
        <w:t xml:space="preserve"> бледно-розового до красно-фиолетового цвета. Интенсивность окраски пропорциональна концентрации нитритов.</w:t>
      </w:r>
    </w:p>
    <w:p w:rsidR="00444B6C" w:rsidRPr="00FC6387" w:rsidRDefault="00444B6C" w:rsidP="00850C1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387">
        <w:rPr>
          <w:rFonts w:ascii="Times New Roman" w:eastAsia="Times New Roman" w:hAnsi="Times New Roman" w:cs="Times New Roman"/>
          <w:sz w:val="24"/>
          <w:szCs w:val="24"/>
        </w:rPr>
        <w:t xml:space="preserve">Оптическую плотность растворов измеряют с помощью </w:t>
      </w:r>
      <w:proofErr w:type="spellStart"/>
      <w:r w:rsidRPr="00FC6387">
        <w:rPr>
          <w:rFonts w:ascii="Times New Roman" w:eastAsia="Times New Roman" w:hAnsi="Times New Roman" w:cs="Times New Roman"/>
          <w:sz w:val="24"/>
          <w:szCs w:val="24"/>
        </w:rPr>
        <w:t>фотоэлектр</w:t>
      </w:r>
      <w:proofErr w:type="gramStart"/>
      <w:r w:rsidRPr="00FC6387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spellEnd"/>
      <w:r w:rsidRPr="00FC6387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FC6387">
        <w:rPr>
          <w:rFonts w:ascii="Times New Roman" w:eastAsia="Times New Roman" w:hAnsi="Times New Roman" w:cs="Times New Roman"/>
          <w:sz w:val="24"/>
          <w:szCs w:val="24"/>
        </w:rPr>
        <w:t xml:space="preserve"> колориметра.</w:t>
      </w:r>
    </w:p>
    <w:p w:rsidR="00444B6C" w:rsidRPr="00FC6387" w:rsidRDefault="00444B6C" w:rsidP="00850C1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387">
        <w:rPr>
          <w:rFonts w:ascii="Times New Roman" w:eastAsia="Times New Roman" w:hAnsi="Times New Roman" w:cs="Times New Roman"/>
          <w:sz w:val="24"/>
          <w:szCs w:val="24"/>
        </w:rPr>
        <w:t>Определению мешает диоксид серы. Влияние диоксида серы устраняется кристаллическим оксидом хрома (VI), трубка с которым помещается при отборе газа перед газовой пипеткой, и добавлением в поглотительный раствор 10 % ацетона.</w:t>
      </w:r>
    </w:p>
    <w:p w:rsidR="00444B6C" w:rsidRPr="00504C4B" w:rsidRDefault="00504C4B" w:rsidP="00850C1E">
      <w:pPr>
        <w:tabs>
          <w:tab w:val="left" w:pos="566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504C4B"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r w:rsidR="00444B6C" w:rsidRPr="00504C4B">
        <w:rPr>
          <w:rFonts w:ascii="Times New Roman" w:eastAsia="Times New Roman" w:hAnsi="Times New Roman" w:cs="Times New Roman"/>
          <w:b/>
          <w:sz w:val="24"/>
          <w:szCs w:val="24"/>
        </w:rPr>
        <w:t>Средства измерения, реактивы, материалы:</w:t>
      </w:r>
    </w:p>
    <w:p w:rsidR="00444B6C" w:rsidRPr="00FC6387" w:rsidRDefault="00444B6C" w:rsidP="00850C1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C6387">
        <w:rPr>
          <w:rFonts w:ascii="Times New Roman" w:eastAsia="Times New Roman" w:hAnsi="Times New Roman" w:cs="Times New Roman"/>
          <w:sz w:val="24"/>
          <w:szCs w:val="24"/>
        </w:rPr>
        <w:t>фотоэлектроколориметр</w:t>
      </w:r>
      <w:proofErr w:type="spellEnd"/>
      <w:r w:rsidRPr="00FC6387">
        <w:rPr>
          <w:rFonts w:ascii="Times New Roman" w:eastAsia="Times New Roman" w:hAnsi="Times New Roman" w:cs="Times New Roman"/>
          <w:sz w:val="24"/>
          <w:szCs w:val="24"/>
        </w:rPr>
        <w:t>, ГОСТ 12083—78;</w:t>
      </w:r>
    </w:p>
    <w:p w:rsidR="00444B6C" w:rsidRPr="00FC6387" w:rsidRDefault="00444B6C" w:rsidP="00850C1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387">
        <w:rPr>
          <w:rFonts w:ascii="Times New Roman" w:eastAsia="Times New Roman" w:hAnsi="Times New Roman" w:cs="Times New Roman"/>
          <w:sz w:val="24"/>
          <w:szCs w:val="24"/>
        </w:rPr>
        <w:t>весы аналитические, ГОСТ 24104—80</w:t>
      </w:r>
      <w:proofErr w:type="gramStart"/>
      <w:r w:rsidRPr="00FC6387">
        <w:rPr>
          <w:rFonts w:ascii="Times New Roman" w:eastAsia="Times New Roman" w:hAnsi="Times New Roman" w:cs="Times New Roman"/>
          <w:sz w:val="24"/>
          <w:szCs w:val="24"/>
        </w:rPr>
        <w:t xml:space="preserve"> Е</w:t>
      </w:r>
      <w:proofErr w:type="gramEnd"/>
      <w:r w:rsidRPr="00FC638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85AB3" w:rsidRPr="00D32361" w:rsidRDefault="00E85AB3" w:rsidP="00850C1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меры массы ГОСТ 7328—82</w:t>
      </w:r>
      <w:proofErr w:type="gramStart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 Е</w:t>
      </w:r>
      <w:proofErr w:type="gramEnd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E85AB3" w:rsidRPr="00D32361" w:rsidRDefault="00E85AB3" w:rsidP="00850C1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термометр, цена деления 0,1</w:t>
      </w:r>
      <w:proofErr w:type="gramStart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 °С</w:t>
      </w:r>
      <w:proofErr w:type="gramEnd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, ГОСТ 215—73 Е;</w:t>
      </w:r>
    </w:p>
    <w:p w:rsidR="00E85AB3" w:rsidRPr="00D32361" w:rsidRDefault="00E85AB3" w:rsidP="00850C1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барометр, ГОСТ 23696— 79</w:t>
      </w:r>
      <w:proofErr w:type="gramStart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 Е</w:t>
      </w:r>
      <w:proofErr w:type="gramEnd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E85AB3" w:rsidRPr="00D32361" w:rsidRDefault="00E85AB3" w:rsidP="00850C1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вакуумметр типа ВТИ, ТУ 25.05.1481—73;</w:t>
      </w:r>
    </w:p>
    <w:p w:rsidR="00E85AB3" w:rsidRPr="00D32361" w:rsidRDefault="00E85AB3" w:rsidP="00850C1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газозаборная</w:t>
      </w:r>
      <w:proofErr w:type="spellEnd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 трубка;</w:t>
      </w:r>
    </w:p>
    <w:p w:rsidR="00E85AB3" w:rsidRPr="00D32361" w:rsidRDefault="00E85AB3" w:rsidP="00850C1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фильтровальный патрон;</w:t>
      </w:r>
    </w:p>
    <w:p w:rsidR="00D32361" w:rsidRDefault="00E85AB3" w:rsidP="00850C1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насос с всасывающим и нагнетающим штуцерами; </w:t>
      </w:r>
    </w:p>
    <w:p w:rsidR="00D32361" w:rsidRDefault="00E85AB3" w:rsidP="00850C1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насос вакуумный 2НВР-5ДМ, ТУ 26-04-604—79; </w:t>
      </w:r>
    </w:p>
    <w:p w:rsidR="00E85AB3" w:rsidRPr="00D32361" w:rsidRDefault="00E85AB3" w:rsidP="00850C1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газовые пипетки, емкостью 200 мл;</w:t>
      </w:r>
    </w:p>
    <w:p w:rsidR="00E85AB3" w:rsidRPr="00D32361" w:rsidRDefault="00E85AB3" w:rsidP="00850C1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аппарат для встряхивания колб и пробирок </w:t>
      </w:r>
      <w:proofErr w:type="spellStart"/>
      <w:proofErr w:type="gramStart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АВУ-Юр</w:t>
      </w:r>
      <w:proofErr w:type="spellEnd"/>
      <w:proofErr w:type="gramEnd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, модель Ц-2332, ТУ 64—1 — 1081—73;</w:t>
      </w:r>
      <w:r w:rsid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E85AB3" w:rsidRPr="00D32361" w:rsidRDefault="00E85AB3" w:rsidP="00850C1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колбы мерные 1-50-2, 1-100-2, 1-250-2, 1-500-2, ГОСТ 1770—74Е;</w:t>
      </w:r>
    </w:p>
    <w:p w:rsidR="00E85AB3" w:rsidRPr="00D32361" w:rsidRDefault="00E85AB3" w:rsidP="00850C1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пипетки 1-2-1, ГОСЦ 20292—74;</w:t>
      </w:r>
    </w:p>
    <w:p w:rsidR="00E85AB3" w:rsidRPr="00D32361" w:rsidRDefault="00E85AB3" w:rsidP="00850C1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цилиндры 1-250, I 500, ГОСТ 1770—74</w:t>
      </w:r>
      <w:proofErr w:type="gramStart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 Е</w:t>
      </w:r>
      <w:proofErr w:type="gramEnd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E85AB3" w:rsidRPr="00D32361" w:rsidRDefault="00E85AB3" w:rsidP="00850C1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бюретки 6-2-10-0,05, 5-2-100-0,1, ГОСТ 20292—74</w:t>
      </w:r>
      <w:proofErr w:type="gramStart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 Е</w:t>
      </w:r>
      <w:proofErr w:type="gramEnd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E85AB3" w:rsidRPr="00D32361" w:rsidRDefault="00E85AB3" w:rsidP="00850C1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уксусная кислота, </w:t>
      </w:r>
      <w:proofErr w:type="spellStart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хч</w:t>
      </w:r>
      <w:proofErr w:type="spellEnd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, ГОСТ 61—75;</w:t>
      </w:r>
    </w:p>
    <w:p w:rsidR="00E85AB3" w:rsidRPr="00D32361" w:rsidRDefault="00E85AB3" w:rsidP="00850C1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1-нафтиламин, </w:t>
      </w:r>
      <w:proofErr w:type="spellStart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чда</w:t>
      </w:r>
      <w:proofErr w:type="spellEnd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. ГОСТ 7727—74;</w:t>
      </w:r>
    </w:p>
    <w:p w:rsidR="00E85AB3" w:rsidRPr="00D32361" w:rsidRDefault="00E85AB3" w:rsidP="00850C1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п-аминобензолсульфокислота</w:t>
      </w:r>
      <w:proofErr w:type="spellEnd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чда</w:t>
      </w:r>
      <w:proofErr w:type="spellEnd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, ГОСТ 5821—78;</w:t>
      </w:r>
    </w:p>
    <w:p w:rsidR="00E85AB3" w:rsidRPr="00D32361" w:rsidRDefault="00E85AB3" w:rsidP="00850C1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нитрит натрия, </w:t>
      </w:r>
      <w:proofErr w:type="spellStart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хч</w:t>
      </w:r>
      <w:proofErr w:type="spellEnd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, ГОСТ 4197—74;</w:t>
      </w:r>
    </w:p>
    <w:p w:rsidR="00E85AB3" w:rsidRPr="00D32361" w:rsidRDefault="00E85AB3" w:rsidP="00850C1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оксид хрома (VI), </w:t>
      </w:r>
      <w:proofErr w:type="spellStart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чда</w:t>
      </w:r>
      <w:proofErr w:type="spellEnd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, ГОСТ 3776—78;</w:t>
      </w:r>
    </w:p>
    <w:p w:rsidR="00E85AB3" w:rsidRPr="00D32361" w:rsidRDefault="00E85AB3" w:rsidP="00850C1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ацетон, </w:t>
      </w:r>
      <w:proofErr w:type="spellStart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чда</w:t>
      </w:r>
      <w:proofErr w:type="spellEnd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, ГОСТ 2603—79;</w:t>
      </w:r>
    </w:p>
    <w:p w:rsidR="00E85AB3" w:rsidRPr="00D32361" w:rsidRDefault="00E85AB3" w:rsidP="00850C1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вода дистиллированная, ГОСТ 6709—72;</w:t>
      </w:r>
    </w:p>
    <w:p w:rsidR="00E85AB3" w:rsidRPr="00D32361" w:rsidRDefault="00E85AB3" w:rsidP="00850C1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фильтр бумажный (любой), ТУ 6-09-1678—77.</w:t>
      </w:r>
    </w:p>
    <w:p w:rsidR="00E85AB3" w:rsidRDefault="00E85AB3" w:rsidP="00850C1E">
      <w:pPr>
        <w:keepNext/>
        <w:keepLines/>
        <w:spacing w:after="0" w:line="0" w:lineRule="atLeast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bookmark0"/>
      <w:r w:rsidRPr="00D32361">
        <w:rPr>
          <w:rFonts w:ascii="Times New Roman" w:eastAsia="Times New Roman" w:hAnsi="Times New Roman" w:cs="Times New Roman"/>
          <w:b/>
          <w:bCs/>
          <w:sz w:val="24"/>
          <w:szCs w:val="24"/>
        </w:rPr>
        <w:t>4. Подготовка и проведение измерений.</w:t>
      </w:r>
      <w:bookmarkEnd w:id="0"/>
    </w:p>
    <w:p w:rsidR="00D32361" w:rsidRPr="00D32361" w:rsidRDefault="00D32361" w:rsidP="00850C1E">
      <w:pPr>
        <w:keepNext/>
        <w:keepLines/>
        <w:spacing w:after="0" w:line="0" w:lineRule="atLeast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85AB3" w:rsidRDefault="00E85AB3" w:rsidP="00850C1E">
      <w:pPr>
        <w:spacing w:after="0" w:line="0" w:lineRule="atLeast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32361">
        <w:rPr>
          <w:rFonts w:ascii="Times New Roman" w:eastAsia="Times New Roman" w:hAnsi="Times New Roman" w:cs="Times New Roman"/>
          <w:i/>
          <w:iCs/>
          <w:sz w:val="24"/>
          <w:szCs w:val="24"/>
        </w:rPr>
        <w:t>Приготовление растворов</w:t>
      </w:r>
    </w:p>
    <w:p w:rsidR="00D32361" w:rsidRPr="00D32361" w:rsidRDefault="00D32361" w:rsidP="00850C1E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5AB3" w:rsidRPr="00D32361" w:rsidRDefault="00E85AB3" w:rsidP="00850C1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Для приготовления 12 %-</w:t>
      </w:r>
      <w:proofErr w:type="spellStart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ного</w:t>
      </w:r>
      <w:proofErr w:type="spellEnd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раствора уксусной кислоты 128 мл концент</w:t>
      </w: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softHyphen/>
        <w:t>рированной уксусной кислоты (99,5 %) помещают в мерную колбу емкостью 1000 мл и доводят водой до метки.</w:t>
      </w:r>
    </w:p>
    <w:p w:rsidR="00E85AB3" w:rsidRPr="00D32361" w:rsidRDefault="00E85AB3" w:rsidP="00850C1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Для </w:t>
      </w:r>
      <w:proofErr w:type="spellStart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прлучения</w:t>
      </w:r>
      <w:proofErr w:type="spellEnd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раствора </w:t>
      </w:r>
      <w:proofErr w:type="spellStart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п-аминобензолсульфокислоты</w:t>
      </w:r>
      <w:proofErr w:type="spellEnd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 (сульфаниловой кислоты) 1,5 г ее растворяют в 450 мл 12 %-</w:t>
      </w:r>
      <w:proofErr w:type="spellStart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ного</w:t>
      </w:r>
      <w:proofErr w:type="spellEnd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раствора уксусной кислоты. Раствор готовят не </w:t>
      </w:r>
      <w:proofErr w:type="spellStart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менчС</w:t>
      </w:r>
      <w:proofErr w:type="spellEnd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 чем за сутки до использования и хранят в плотно закрытой склянке из темного стекла.</w:t>
      </w:r>
    </w:p>
    <w:p w:rsidR="00E85AB3" w:rsidRPr="00D32361" w:rsidRDefault="00E85AB3" w:rsidP="00850C1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Раствор 1-нафтиламина приготовляется путем растворения 0,3 г его в 60 мл воды. Нагревают на водяной бане до образования на дне колбы лиловых капель, фильтруют через бумажный фильтр, оставляя осадок на дне колбы. К фильтрату приливают 450 мл 12 %-</w:t>
      </w:r>
      <w:proofErr w:type="spellStart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ного</w:t>
      </w:r>
      <w:proofErr w:type="spellEnd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раствора уксусной кислоты. Раст</w:t>
      </w: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softHyphen/>
        <w:t>вор готовят не менее чем за сутки до использования.</w:t>
      </w:r>
    </w:p>
    <w:p w:rsidR="00E85AB3" w:rsidRPr="00D32361" w:rsidRDefault="00E85AB3" w:rsidP="00850C1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Поглотительный раствор готовится непосредственно перед использованием путем смешивания раствора 1-нафтиламина и </w:t>
      </w:r>
      <w:proofErr w:type="spellStart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п-аминобензолсульфокислоты</w:t>
      </w:r>
      <w:proofErr w:type="spellEnd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отношении 1:1 и добавления 10 % ацетона к общему объему.</w:t>
      </w:r>
    </w:p>
    <w:p w:rsidR="00E85AB3" w:rsidRPr="00D32361" w:rsidRDefault="00E85AB3" w:rsidP="00850C1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Для приготовления исходного стандартного раствора 2—3 г нитрита нат</w:t>
      </w: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softHyphen/>
        <w:t>рия растирают и сушат при 50—60</w:t>
      </w:r>
      <w:proofErr w:type="gramStart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 °С</w:t>
      </w:r>
      <w:proofErr w:type="gramEnd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течение 2 ч. Навеску 0,1497 г высушен</w:t>
      </w: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softHyphen/>
        <w:t>ного нитрита натрия растворяют в мерной колбе емкостью 100 мл водой. Этот раствор соответствует содержанию диоксида азота 1 мг/мл.</w:t>
      </w:r>
    </w:p>
    <w:p w:rsidR="004019A9" w:rsidRPr="00D32361" w:rsidRDefault="00D32361" w:rsidP="00850C1E">
      <w:pPr>
        <w:tabs>
          <w:tab w:val="left" w:pos="709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E85AB3" w:rsidRPr="00D32361">
        <w:rPr>
          <w:rFonts w:ascii="Times New Roman" w:eastAsia="Times New Roman" w:hAnsi="Times New Roman" w:cs="Times New Roman"/>
          <w:bCs/>
          <w:sz w:val="24"/>
          <w:szCs w:val="24"/>
        </w:rPr>
        <w:t>Рабочий стандартный раствор готовят перед анализом, для чего в мерную колбу емкостью 250 мл пипеткой Мора вносят 1 мл исходного стандартного</w:t>
      </w:r>
      <w:r w:rsidR="000E30C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019A9" w:rsidRPr="00D32361">
        <w:rPr>
          <w:rFonts w:ascii="Times New Roman" w:eastAsia="Times New Roman" w:hAnsi="Times New Roman" w:cs="Times New Roman"/>
          <w:sz w:val="24"/>
          <w:szCs w:val="24"/>
        </w:rPr>
        <w:t>раствора</w:t>
      </w:r>
      <w:r w:rsidR="00850C1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19A9"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емкостью 1 мл и доводят до метки водой; I мл рабочего стандартного раствора содержит 0,004 мг </w:t>
      </w:r>
      <w:proofErr w:type="spellStart"/>
      <w:proofErr w:type="gramStart"/>
      <w:r w:rsidR="004019A9" w:rsidRPr="00D32361">
        <w:rPr>
          <w:rFonts w:ascii="Times New Roman" w:eastAsia="Times New Roman" w:hAnsi="Times New Roman" w:cs="Times New Roman"/>
          <w:bCs/>
          <w:sz w:val="24"/>
          <w:szCs w:val="24"/>
        </w:rPr>
        <w:t>нитрит-иона</w:t>
      </w:r>
      <w:proofErr w:type="spellEnd"/>
      <w:proofErr w:type="gramEnd"/>
      <w:r w:rsidR="004019A9" w:rsidRPr="00D3236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4019A9" w:rsidRPr="00D32361" w:rsidRDefault="004019A9" w:rsidP="00850C1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Рабочий стандартный раствор</w:t>
      </w:r>
      <w:proofErr w:type="gramStart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 Б</w:t>
      </w:r>
      <w:proofErr w:type="gramEnd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готовят перед анализом. В мерную колбу емкостью 100 мл пипеткой Мора вносят 1 мл исходного стандартного раствора емкостью 1 мл и доводят до метки водой; 1 мл рабочего стандартного раствора</w:t>
      </w:r>
      <w:proofErr w:type="gramStart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 Б</w:t>
      </w:r>
      <w:proofErr w:type="gramEnd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содержит 0,01 мг/мл </w:t>
      </w:r>
      <w:proofErr w:type="spellStart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нитрит-иона</w:t>
      </w:r>
      <w:proofErr w:type="spellEnd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4019A9" w:rsidRDefault="004019A9" w:rsidP="00850C1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Для перевода оксида азота в диоксид в качестве окислителя используют оксид хрома (VI), который помещают в стеклянную трубку диаметром 6 мм. Длина слоя составляет 17 см.</w:t>
      </w:r>
    </w:p>
    <w:p w:rsidR="00D32361" w:rsidRPr="00D32361" w:rsidRDefault="00D32361" w:rsidP="00850C1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19A9" w:rsidRDefault="004019A9" w:rsidP="00850C1E">
      <w:pPr>
        <w:spacing w:after="0" w:line="0" w:lineRule="atLeast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3236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Построение </w:t>
      </w:r>
      <w:proofErr w:type="spellStart"/>
      <w:r w:rsidRPr="00D32361">
        <w:rPr>
          <w:rFonts w:ascii="Times New Roman" w:eastAsia="Times New Roman" w:hAnsi="Times New Roman" w:cs="Times New Roman"/>
          <w:i/>
          <w:iCs/>
          <w:sz w:val="24"/>
          <w:szCs w:val="24"/>
        </w:rPr>
        <w:t>градуировочных</w:t>
      </w:r>
      <w:proofErr w:type="spellEnd"/>
      <w:r w:rsidRPr="00D3236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зависимостей</w:t>
      </w:r>
    </w:p>
    <w:p w:rsidR="00D32361" w:rsidRPr="00D32361" w:rsidRDefault="00D32361" w:rsidP="00850C1E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19A9" w:rsidRPr="00D32361" w:rsidRDefault="004019A9" w:rsidP="00850C1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Строят две зависимости оптической плотности от концентрации диоксида азота по 3—5 сериям </w:t>
      </w:r>
      <w:proofErr w:type="spellStart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градуировочных</w:t>
      </w:r>
      <w:proofErr w:type="spellEnd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растворов. Первую зависимость строят для определения малого количества </w:t>
      </w:r>
      <w:proofErr w:type="spellStart"/>
      <w:proofErr w:type="gramStart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нитрит-ионов</w:t>
      </w:r>
      <w:proofErr w:type="spellEnd"/>
      <w:proofErr w:type="gramEnd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 в 50 мл раствора (0,004— 0,028 мг), вторую — для большого (0,01—0,06 мг).</w:t>
      </w:r>
    </w:p>
    <w:p w:rsidR="004019A9" w:rsidRPr="00D32361" w:rsidRDefault="004019A9" w:rsidP="00850C1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В мерные колбы емкостью 50 мл с помощью микробюретки емкостью 10 мл вносят рабочий стандартный раствор нитрата натрия</w:t>
      </w:r>
      <w:proofErr w:type="gramStart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 А</w:t>
      </w:r>
      <w:proofErr w:type="gramEnd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 или Б в соответствии с табл. 6.1, доводят объем до метки поглотительным раствором, содержащим</w:t>
      </w:r>
    </w:p>
    <w:p w:rsidR="00E14B65" w:rsidRDefault="00E14B65" w:rsidP="00850C1E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4B65" w:rsidRDefault="00E14B65" w:rsidP="00850C1E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4B65" w:rsidRDefault="00E14B65" w:rsidP="00850C1E">
      <w:pPr>
        <w:tabs>
          <w:tab w:val="left" w:pos="3383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</w:t>
      </w:r>
      <w:r>
        <w:rPr>
          <w:noProof/>
        </w:rPr>
        <w:drawing>
          <wp:inline distT="0" distB="0" distL="0" distR="0">
            <wp:extent cx="4726078" cy="1759789"/>
            <wp:effectExtent l="19050" t="0" r="0" b="0"/>
            <wp:docPr id="7" name="Рисунок 7" descr="92DDE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2DDE39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6000"/>
                    </a:blip>
                    <a:srcRect l="39694" t="28467" r="5698" b="56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769" cy="1760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B65" w:rsidRDefault="00E14B65" w:rsidP="00850C1E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4B65" w:rsidRDefault="00E14B65" w:rsidP="00850C1E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19A9" w:rsidRPr="00D32361" w:rsidRDefault="004019A9" w:rsidP="00850C1E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10 % ацетона (по объему), интенсивно встряхивают и через 30 мин замеряют </w:t>
      </w:r>
      <w:r w:rsidRPr="00D32361">
        <w:rPr>
          <w:rFonts w:ascii="Times New Roman" w:eastAsia="Times New Roman" w:hAnsi="Times New Roman" w:cs="Times New Roman"/>
          <w:sz w:val="24"/>
          <w:szCs w:val="24"/>
        </w:rPr>
        <w:t>оптическую</w:t>
      </w: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плотность растворов</w:t>
      </w:r>
      <w:r w:rsidRPr="00D32361">
        <w:rPr>
          <w:rFonts w:ascii="Times New Roman" w:eastAsia="Times New Roman" w:hAnsi="Times New Roman" w:cs="Times New Roman"/>
          <w:sz w:val="24"/>
          <w:szCs w:val="24"/>
        </w:rPr>
        <w:t xml:space="preserve"> на</w:t>
      </w: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фотоэлектроколори</w:t>
      </w:r>
      <w:proofErr w:type="spellEnd"/>
      <w:r w:rsidRPr="00D32361">
        <w:rPr>
          <w:rFonts w:ascii="Times New Roman" w:eastAsia="Times New Roman" w:hAnsi="Times New Roman" w:cs="Times New Roman"/>
          <w:sz w:val="24"/>
          <w:szCs w:val="24"/>
        </w:rPr>
        <w:t xml:space="preserve"> метре при</w:t>
      </w: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 длине волны 540</w:t>
      </w:r>
      <w:r w:rsidRPr="00D32361">
        <w:rPr>
          <w:rFonts w:ascii="Times New Roman" w:eastAsia="Times New Roman" w:hAnsi="Times New Roman" w:cs="Times New Roman"/>
          <w:sz w:val="24"/>
          <w:szCs w:val="24"/>
        </w:rPr>
        <w:t xml:space="preserve"> нм</w:t>
      </w: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относительно поглотительного раствора, который является раствором </w:t>
      </w:r>
      <w:r w:rsidRPr="00D32361">
        <w:rPr>
          <w:rFonts w:ascii="Times New Roman" w:eastAsia="Times New Roman" w:hAnsi="Times New Roman" w:cs="Times New Roman"/>
          <w:sz w:val="24"/>
          <w:szCs w:val="24"/>
        </w:rPr>
        <w:t>сравнения.</w:t>
      </w:r>
    </w:p>
    <w:p w:rsidR="004019A9" w:rsidRPr="00D32361" w:rsidRDefault="004019A9" w:rsidP="00850C1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Измерение оптической плотности стандартов на основе рабочего раство</w:t>
      </w: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softHyphen/>
        <w:t>ра</w:t>
      </w:r>
      <w:proofErr w:type="gramStart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 А</w:t>
      </w:r>
      <w:proofErr w:type="gramEnd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производят в кюветах с шириной рабочей грани 10 мм, на основе рабочего стандартного раствора Б — в кюветах на 5 мм.</w:t>
      </w:r>
    </w:p>
    <w:p w:rsidR="004019A9" w:rsidRDefault="004019A9" w:rsidP="00850C1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Проверку </w:t>
      </w:r>
      <w:proofErr w:type="spellStart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градуировочных</w:t>
      </w:r>
      <w:proofErr w:type="spellEnd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зависимостей следует проводить при смене пар</w:t>
      </w: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softHyphen/>
        <w:t>тии реактивов, но не реже одного</w:t>
      </w:r>
      <w:r w:rsidRPr="00D32361">
        <w:rPr>
          <w:rFonts w:ascii="Times New Roman" w:eastAsia="Times New Roman" w:hAnsi="Times New Roman" w:cs="Times New Roman"/>
          <w:sz w:val="24"/>
          <w:szCs w:val="24"/>
        </w:rPr>
        <w:t xml:space="preserve"> раза</w:t>
      </w: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 в 3 мес.</w:t>
      </w:r>
    </w:p>
    <w:p w:rsidR="00A331FB" w:rsidRPr="00D32361" w:rsidRDefault="00A331FB" w:rsidP="00850C1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19A9" w:rsidRDefault="004019A9" w:rsidP="00850C1E">
      <w:pPr>
        <w:spacing w:after="0" w:line="0" w:lineRule="atLeast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32361">
        <w:rPr>
          <w:rFonts w:ascii="Times New Roman" w:eastAsia="Times New Roman" w:hAnsi="Times New Roman" w:cs="Times New Roman"/>
          <w:i/>
          <w:iCs/>
          <w:sz w:val="24"/>
          <w:szCs w:val="24"/>
        </w:rPr>
        <w:t>Отбор проб</w:t>
      </w:r>
    </w:p>
    <w:p w:rsidR="00A331FB" w:rsidRPr="00D32361" w:rsidRDefault="00A331FB" w:rsidP="00850C1E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19A9" w:rsidRPr="00D32361" w:rsidRDefault="004019A9" w:rsidP="00850C1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Собирают установку для отбора газов, как указано на рис. 6.1, не под</w:t>
      </w: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softHyphen/>
        <w:t xml:space="preserve">соединяя </w:t>
      </w:r>
      <w:proofErr w:type="spellStart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вакуумированный</w:t>
      </w:r>
      <w:proofErr w:type="spellEnd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сосуд. Вставляют </w:t>
      </w:r>
      <w:proofErr w:type="spellStart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газозаборную</w:t>
      </w:r>
      <w:proofErr w:type="spellEnd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 трубку в газоход и продувают для прогревания системы анализируемым газом с помощью любо</w:t>
      </w: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softHyphen/>
        <w:t>го тягодутьевого устройства (аспиратор, насос) в течение 3—5 мин. Отсоеди</w:t>
      </w: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softHyphen/>
        <w:t xml:space="preserve">няют тягодутьевое устройство и присоединяют </w:t>
      </w:r>
      <w:proofErr w:type="spellStart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>вакуумированный</w:t>
      </w:r>
      <w:proofErr w:type="spellEnd"/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t xml:space="preserve"> до остаточ</w:t>
      </w:r>
      <w:r w:rsidRPr="00D32361">
        <w:rPr>
          <w:rFonts w:ascii="Times New Roman" w:eastAsia="Times New Roman" w:hAnsi="Times New Roman" w:cs="Times New Roman"/>
          <w:bCs/>
          <w:sz w:val="24"/>
          <w:szCs w:val="24"/>
        </w:rPr>
        <w:softHyphen/>
        <w:t>ного давления 2600 Па сосуд с поглотительным раствором. Ставят кран</w:t>
      </w:r>
      <w:r w:rsidRPr="00D3236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4</w:t>
      </w:r>
    </w:p>
    <w:p w:rsidR="00026D86" w:rsidRPr="00FC6387" w:rsidRDefault="00026D86" w:rsidP="00850C1E">
      <w:pPr>
        <w:tabs>
          <w:tab w:val="left" w:pos="1114"/>
        </w:tabs>
        <w:spacing w:after="0" w:line="0" w:lineRule="atLeast"/>
        <w:jc w:val="both"/>
        <w:rPr>
          <w:rFonts w:ascii="Times New Roman" w:hAnsi="Times New Roman" w:cs="Times New Roman"/>
        </w:rPr>
      </w:pPr>
    </w:p>
    <w:p w:rsidR="00026D86" w:rsidRPr="00FC6387" w:rsidRDefault="00026D86" w:rsidP="00850C1E">
      <w:pPr>
        <w:tabs>
          <w:tab w:val="left" w:pos="1114"/>
        </w:tabs>
        <w:spacing w:after="0" w:line="0" w:lineRule="atLeast"/>
        <w:jc w:val="both"/>
        <w:rPr>
          <w:rFonts w:ascii="Times New Roman" w:hAnsi="Times New Roman" w:cs="Times New Roman"/>
        </w:rPr>
      </w:pPr>
    </w:p>
    <w:p w:rsidR="00026D86" w:rsidRPr="00850C1E" w:rsidRDefault="00026D86" w:rsidP="00850C1E">
      <w:pPr>
        <w:tabs>
          <w:tab w:val="left" w:pos="1114"/>
        </w:tabs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026D86" w:rsidRPr="00850C1E" w:rsidRDefault="00850C1E" w:rsidP="00850C1E">
      <w:pPr>
        <w:framePr w:wrap="notBeside" w:vAnchor="text" w:hAnchor="text" w:xAlign="center" w:y="1"/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850C1E">
        <w:rPr>
          <w:rFonts w:ascii="Times New Roman" w:hAnsi="Times New Roman" w:cs="Times New Roman"/>
          <w:noProof/>
          <w:sz w:val="20"/>
          <w:szCs w:val="20"/>
        </w:rPr>
        <w:t xml:space="preserve">                                    </w:t>
      </w:r>
      <w:r w:rsidR="00026D86" w:rsidRPr="00850C1E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234690" cy="1854835"/>
            <wp:effectExtent l="19050" t="0" r="3810" b="0"/>
            <wp:docPr id="1" name="Рисунок 1" descr="C:\WINDOWS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D86" w:rsidRPr="00FC6387" w:rsidRDefault="00026D86" w:rsidP="00850C1E">
      <w:pPr>
        <w:pStyle w:val="a4"/>
        <w:framePr w:wrap="notBeside" w:vAnchor="text" w:hAnchor="text" w:xAlign="center" w:y="1"/>
        <w:shd w:val="clear" w:color="auto" w:fill="auto"/>
        <w:spacing w:line="0" w:lineRule="atLeast"/>
        <w:jc w:val="center"/>
        <w:rPr>
          <w:rFonts w:ascii="Times New Roman" w:hAnsi="Times New Roman" w:cs="Times New Roman"/>
        </w:rPr>
      </w:pPr>
      <w:r w:rsidRPr="00850C1E">
        <w:rPr>
          <w:rFonts w:ascii="Times New Roman" w:hAnsi="Times New Roman" w:cs="Times New Roman"/>
          <w:sz w:val="20"/>
          <w:szCs w:val="20"/>
        </w:rPr>
        <w:t>/ — газоход,</w:t>
      </w:r>
      <w:r w:rsidRPr="00850C1E">
        <w:rPr>
          <w:rStyle w:val="TimesNewRoman"/>
          <w:rFonts w:eastAsia="Arial"/>
          <w:sz w:val="20"/>
          <w:szCs w:val="20"/>
        </w:rPr>
        <w:t xml:space="preserve"> 2</w:t>
      </w:r>
      <w:r w:rsidRPr="00850C1E">
        <w:rPr>
          <w:rFonts w:ascii="Times New Roman" w:hAnsi="Times New Roman" w:cs="Times New Roman"/>
          <w:sz w:val="20"/>
          <w:szCs w:val="20"/>
        </w:rPr>
        <w:t xml:space="preserve"> — </w:t>
      </w:r>
      <w:proofErr w:type="spellStart"/>
      <w:r w:rsidRPr="00850C1E">
        <w:rPr>
          <w:rFonts w:ascii="Times New Roman" w:hAnsi="Times New Roman" w:cs="Times New Roman"/>
          <w:sz w:val="20"/>
          <w:szCs w:val="20"/>
        </w:rPr>
        <w:t>газозаборная</w:t>
      </w:r>
      <w:proofErr w:type="spellEnd"/>
      <w:r w:rsidRPr="00850C1E">
        <w:rPr>
          <w:rFonts w:ascii="Times New Roman" w:hAnsi="Times New Roman" w:cs="Times New Roman"/>
          <w:sz w:val="20"/>
          <w:szCs w:val="20"/>
        </w:rPr>
        <w:t xml:space="preserve"> трубка с фильтровальным патроном, 3 — трубка с окислителем,</w:t>
      </w:r>
      <w:r w:rsidRPr="00850C1E">
        <w:rPr>
          <w:rStyle w:val="6pt"/>
          <w:rFonts w:ascii="Times New Roman" w:hAnsi="Times New Roman" w:cs="Times New Roman"/>
          <w:sz w:val="20"/>
          <w:szCs w:val="20"/>
        </w:rPr>
        <w:t xml:space="preserve"> 4</w:t>
      </w:r>
      <w:r w:rsidRPr="00850C1E">
        <w:rPr>
          <w:rFonts w:ascii="Times New Roman" w:hAnsi="Times New Roman" w:cs="Times New Roman"/>
          <w:sz w:val="20"/>
          <w:szCs w:val="20"/>
        </w:rPr>
        <w:t xml:space="preserve"> — трехходовой кран, 5—вакуумметр,</w:t>
      </w:r>
      <w:r w:rsidRPr="00850C1E">
        <w:rPr>
          <w:rStyle w:val="6pt"/>
          <w:rFonts w:ascii="Times New Roman" w:hAnsi="Times New Roman" w:cs="Times New Roman"/>
          <w:sz w:val="20"/>
          <w:szCs w:val="20"/>
        </w:rPr>
        <w:t xml:space="preserve"> 6</w:t>
      </w:r>
      <w:r w:rsidRPr="00850C1E">
        <w:rPr>
          <w:rFonts w:ascii="Times New Roman" w:hAnsi="Times New Roman" w:cs="Times New Roman"/>
          <w:sz w:val="20"/>
          <w:szCs w:val="20"/>
        </w:rPr>
        <w:t xml:space="preserve"> — </w:t>
      </w:r>
      <w:proofErr w:type="spellStart"/>
      <w:r w:rsidRPr="00850C1E">
        <w:rPr>
          <w:rFonts w:ascii="Times New Roman" w:hAnsi="Times New Roman" w:cs="Times New Roman"/>
          <w:sz w:val="20"/>
          <w:szCs w:val="20"/>
        </w:rPr>
        <w:t>вакуумированный</w:t>
      </w:r>
      <w:proofErr w:type="spellEnd"/>
      <w:r w:rsidRPr="00850C1E">
        <w:rPr>
          <w:rFonts w:ascii="Times New Roman" w:hAnsi="Times New Roman" w:cs="Times New Roman"/>
          <w:sz w:val="20"/>
          <w:szCs w:val="20"/>
        </w:rPr>
        <w:t xml:space="preserve"> сосуд</w:t>
      </w:r>
      <w:r w:rsidRPr="00FC6387">
        <w:rPr>
          <w:rFonts w:ascii="Times New Roman" w:hAnsi="Times New Roman" w:cs="Times New Roman"/>
        </w:rPr>
        <w:t>.</w:t>
      </w:r>
    </w:p>
    <w:p w:rsidR="00026D86" w:rsidRPr="00FC6387" w:rsidRDefault="00026D86" w:rsidP="00850C1E">
      <w:pPr>
        <w:spacing w:after="0" w:line="0" w:lineRule="atLeast"/>
        <w:jc w:val="both"/>
        <w:rPr>
          <w:rFonts w:ascii="Times New Roman" w:hAnsi="Times New Roman" w:cs="Times New Roman"/>
          <w:sz w:val="2"/>
          <w:szCs w:val="2"/>
        </w:rPr>
      </w:pPr>
    </w:p>
    <w:p w:rsidR="00850C1E" w:rsidRDefault="00850C1E" w:rsidP="00850C1E">
      <w:pPr>
        <w:pStyle w:val="1"/>
        <w:shd w:val="clear" w:color="auto" w:fill="auto"/>
        <w:jc w:val="both"/>
        <w:rPr>
          <w:rFonts w:ascii="Times New Roman" w:hAnsi="Times New Roman" w:cs="Times New Roman"/>
          <w:sz w:val="24"/>
          <w:szCs w:val="24"/>
        </w:rPr>
      </w:pPr>
    </w:p>
    <w:p w:rsidR="00026D86" w:rsidRPr="00850C1E" w:rsidRDefault="00026D86" w:rsidP="00850C1E">
      <w:pPr>
        <w:pStyle w:val="1"/>
        <w:shd w:val="clear" w:color="auto" w:fill="auto"/>
        <w:jc w:val="both"/>
        <w:rPr>
          <w:rFonts w:ascii="Times New Roman" w:hAnsi="Times New Roman" w:cs="Times New Roman"/>
          <w:sz w:val="24"/>
          <w:szCs w:val="24"/>
        </w:rPr>
      </w:pPr>
      <w:r w:rsidRPr="00850C1E">
        <w:rPr>
          <w:rFonts w:ascii="Times New Roman" w:hAnsi="Times New Roman" w:cs="Times New Roman"/>
          <w:sz w:val="24"/>
          <w:szCs w:val="24"/>
        </w:rPr>
        <w:t xml:space="preserve">в положение «вакуумметр — сосуд», открывают кран на </w:t>
      </w:r>
      <w:proofErr w:type="spellStart"/>
      <w:r w:rsidRPr="00850C1E">
        <w:rPr>
          <w:rFonts w:ascii="Times New Roman" w:hAnsi="Times New Roman" w:cs="Times New Roman"/>
          <w:sz w:val="24"/>
          <w:szCs w:val="24"/>
        </w:rPr>
        <w:t>вакуумированном</w:t>
      </w:r>
      <w:proofErr w:type="spellEnd"/>
      <w:r w:rsidRPr="00850C1E">
        <w:rPr>
          <w:rFonts w:ascii="Times New Roman" w:hAnsi="Times New Roman" w:cs="Times New Roman"/>
          <w:sz w:val="24"/>
          <w:szCs w:val="24"/>
        </w:rPr>
        <w:t xml:space="preserve"> сосуде и измеряют разрежение в нем. Затем кран</w:t>
      </w:r>
      <w:r w:rsidRPr="00850C1E">
        <w:rPr>
          <w:rStyle w:val="6pt0"/>
          <w:rFonts w:ascii="Times New Roman" w:hAnsi="Times New Roman" w:cs="Times New Roman"/>
          <w:sz w:val="24"/>
          <w:szCs w:val="24"/>
        </w:rPr>
        <w:t xml:space="preserve"> 4</w:t>
      </w:r>
      <w:r w:rsidRPr="00850C1E">
        <w:rPr>
          <w:rFonts w:ascii="Times New Roman" w:hAnsi="Times New Roman" w:cs="Times New Roman"/>
          <w:sz w:val="24"/>
          <w:szCs w:val="24"/>
        </w:rPr>
        <w:t xml:space="preserve"> ставят в положение «</w:t>
      </w:r>
      <w:proofErr w:type="spellStart"/>
      <w:r w:rsidRPr="00850C1E">
        <w:rPr>
          <w:rFonts w:ascii="Times New Roman" w:hAnsi="Times New Roman" w:cs="Times New Roman"/>
          <w:sz w:val="24"/>
          <w:szCs w:val="24"/>
        </w:rPr>
        <w:t>газо</w:t>
      </w:r>
      <w:r w:rsidRPr="00850C1E">
        <w:rPr>
          <w:rFonts w:ascii="Times New Roman" w:hAnsi="Times New Roman" w:cs="Times New Roman"/>
          <w:sz w:val="24"/>
          <w:szCs w:val="24"/>
        </w:rPr>
        <w:softHyphen/>
        <w:t>заборная</w:t>
      </w:r>
      <w:proofErr w:type="spellEnd"/>
      <w:r w:rsidRPr="00850C1E">
        <w:rPr>
          <w:rFonts w:ascii="Times New Roman" w:hAnsi="Times New Roman" w:cs="Times New Roman"/>
          <w:sz w:val="24"/>
          <w:szCs w:val="24"/>
        </w:rPr>
        <w:t xml:space="preserve"> трубка — вакуумметр — сосуд» и производят отбор газа.</w:t>
      </w:r>
    </w:p>
    <w:p w:rsidR="00026D86" w:rsidRPr="00850C1E" w:rsidRDefault="00026D86" w:rsidP="00850C1E">
      <w:pPr>
        <w:pStyle w:val="1"/>
        <w:shd w:val="clear" w:color="auto" w:fill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0C1E">
        <w:rPr>
          <w:rFonts w:ascii="Times New Roman" w:hAnsi="Times New Roman" w:cs="Times New Roman"/>
          <w:sz w:val="24"/>
          <w:szCs w:val="24"/>
        </w:rPr>
        <w:t>Объем поглотительного раствора, заливаемого в сосуд, выбирают в зави</w:t>
      </w:r>
      <w:r w:rsidRPr="00850C1E">
        <w:rPr>
          <w:rFonts w:ascii="Times New Roman" w:hAnsi="Times New Roman" w:cs="Times New Roman"/>
          <w:sz w:val="24"/>
          <w:szCs w:val="24"/>
        </w:rPr>
        <w:softHyphen/>
        <w:t>симости от содержания оксидов азота по табл. 6.2.</w:t>
      </w:r>
    </w:p>
    <w:p w:rsidR="00026D86" w:rsidRDefault="00026D86" w:rsidP="00850C1E">
      <w:pPr>
        <w:pStyle w:val="1"/>
        <w:shd w:val="clear" w:color="auto" w:fill="auto"/>
        <w:jc w:val="both"/>
        <w:rPr>
          <w:rFonts w:ascii="Times New Roman" w:hAnsi="Times New Roman" w:cs="Times New Roman"/>
          <w:sz w:val="24"/>
          <w:szCs w:val="24"/>
        </w:rPr>
      </w:pPr>
      <w:r w:rsidRPr="00850C1E">
        <w:rPr>
          <w:rFonts w:ascii="Times New Roman" w:hAnsi="Times New Roman" w:cs="Times New Roman"/>
          <w:sz w:val="24"/>
          <w:szCs w:val="24"/>
        </w:rPr>
        <w:t xml:space="preserve">Время, в течение которого производится отбор газа, должно составлять 20 мин. Количество отобранных для анализа проб </w:t>
      </w:r>
      <w:r w:rsidRPr="00850C1E">
        <w:rPr>
          <w:rStyle w:val="2pt"/>
          <w:rFonts w:ascii="Times New Roman" w:hAnsi="Times New Roman" w:cs="Times New Roman"/>
          <w:spacing w:val="0"/>
          <w:sz w:val="24"/>
          <w:szCs w:val="24"/>
        </w:rPr>
        <w:t>должно быть</w:t>
      </w:r>
      <w:r w:rsidRPr="00850C1E">
        <w:rPr>
          <w:rFonts w:ascii="Times New Roman" w:hAnsi="Times New Roman" w:cs="Times New Roman"/>
          <w:sz w:val="24"/>
          <w:szCs w:val="24"/>
        </w:rPr>
        <w:t xml:space="preserve"> не менее трех.</w:t>
      </w:r>
    </w:p>
    <w:p w:rsidR="00850C1E" w:rsidRPr="00850C1E" w:rsidRDefault="00850C1E" w:rsidP="00850C1E">
      <w:pPr>
        <w:pStyle w:val="1"/>
        <w:shd w:val="clear" w:color="auto" w:fill="auto"/>
        <w:jc w:val="both"/>
        <w:rPr>
          <w:rFonts w:ascii="Times New Roman" w:hAnsi="Times New Roman" w:cs="Times New Roman"/>
          <w:sz w:val="24"/>
          <w:szCs w:val="24"/>
        </w:rPr>
      </w:pPr>
    </w:p>
    <w:p w:rsidR="00026D86" w:rsidRPr="00850C1E" w:rsidRDefault="00026D86" w:rsidP="00850C1E">
      <w:pPr>
        <w:pStyle w:val="30"/>
        <w:shd w:val="clear" w:color="auto" w:fill="auto"/>
        <w:spacing w:before="0" w:after="0"/>
        <w:rPr>
          <w:i/>
          <w:sz w:val="24"/>
          <w:szCs w:val="24"/>
        </w:rPr>
      </w:pPr>
      <w:r w:rsidRPr="00850C1E">
        <w:rPr>
          <w:i/>
          <w:sz w:val="24"/>
          <w:szCs w:val="24"/>
        </w:rPr>
        <w:t>Анализ проб</w:t>
      </w:r>
    </w:p>
    <w:p w:rsidR="00850C1E" w:rsidRPr="00850C1E" w:rsidRDefault="00850C1E" w:rsidP="00850C1E">
      <w:pPr>
        <w:pStyle w:val="30"/>
        <w:shd w:val="clear" w:color="auto" w:fill="auto"/>
        <w:spacing w:before="0" w:after="0"/>
        <w:rPr>
          <w:i/>
          <w:sz w:val="24"/>
          <w:szCs w:val="24"/>
        </w:rPr>
      </w:pPr>
    </w:p>
    <w:p w:rsidR="00026D86" w:rsidRPr="00850C1E" w:rsidRDefault="00026D86" w:rsidP="00850C1E">
      <w:pPr>
        <w:pStyle w:val="1"/>
        <w:shd w:val="clear" w:color="auto" w:fill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0C1E">
        <w:rPr>
          <w:rFonts w:ascii="Times New Roman" w:hAnsi="Times New Roman" w:cs="Times New Roman"/>
          <w:sz w:val="24"/>
          <w:szCs w:val="24"/>
        </w:rPr>
        <w:t>Отобранные для анализа пробы хранятся не более суток. Определяют оптическую плотность раствора на фотоколориметре при длине волны 540 нм в кюветах с расстоянием между гранями 5 или 10 мм в зависимости от концент</w:t>
      </w:r>
      <w:r w:rsidRPr="00850C1E">
        <w:rPr>
          <w:rFonts w:ascii="Times New Roman" w:hAnsi="Times New Roman" w:cs="Times New Roman"/>
          <w:sz w:val="24"/>
          <w:szCs w:val="24"/>
        </w:rPr>
        <w:softHyphen/>
        <w:t xml:space="preserve">рации оксидов азота (табл. 6.2). По измеренной оптической плотности раствора и </w:t>
      </w:r>
      <w:proofErr w:type="spellStart"/>
      <w:r w:rsidRPr="00850C1E">
        <w:rPr>
          <w:rFonts w:ascii="Times New Roman" w:hAnsi="Times New Roman" w:cs="Times New Roman"/>
          <w:sz w:val="24"/>
          <w:szCs w:val="24"/>
        </w:rPr>
        <w:t>градуировочной</w:t>
      </w:r>
      <w:proofErr w:type="spellEnd"/>
      <w:r w:rsidRPr="00850C1E">
        <w:rPr>
          <w:rFonts w:ascii="Times New Roman" w:hAnsi="Times New Roman" w:cs="Times New Roman"/>
          <w:sz w:val="24"/>
          <w:szCs w:val="24"/>
        </w:rPr>
        <w:t xml:space="preserve"> зависимости находят содержание </w:t>
      </w:r>
      <w:proofErr w:type="spellStart"/>
      <w:proofErr w:type="gramStart"/>
      <w:r w:rsidRPr="00850C1E">
        <w:rPr>
          <w:rFonts w:ascii="Times New Roman" w:hAnsi="Times New Roman" w:cs="Times New Roman"/>
          <w:sz w:val="24"/>
          <w:szCs w:val="24"/>
        </w:rPr>
        <w:t>нитрит-иона</w:t>
      </w:r>
      <w:proofErr w:type="spellEnd"/>
      <w:proofErr w:type="gramEnd"/>
      <w:r w:rsidRPr="00850C1E">
        <w:rPr>
          <w:rFonts w:ascii="Times New Roman" w:hAnsi="Times New Roman" w:cs="Times New Roman"/>
          <w:sz w:val="24"/>
          <w:szCs w:val="24"/>
        </w:rPr>
        <w:t xml:space="preserve"> в анализи</w:t>
      </w:r>
      <w:r w:rsidRPr="00850C1E">
        <w:rPr>
          <w:rFonts w:ascii="Times New Roman" w:hAnsi="Times New Roman" w:cs="Times New Roman"/>
          <w:sz w:val="24"/>
          <w:szCs w:val="24"/>
        </w:rPr>
        <w:softHyphen/>
        <w:t>руемой пробе.</w:t>
      </w:r>
    </w:p>
    <w:p w:rsidR="00026D86" w:rsidRPr="00850C1E" w:rsidRDefault="00026D86" w:rsidP="00850C1E">
      <w:pPr>
        <w:pStyle w:val="1"/>
        <w:shd w:val="clear" w:color="auto" w:fill="auto"/>
        <w:jc w:val="both"/>
        <w:rPr>
          <w:rFonts w:ascii="Times New Roman" w:hAnsi="Times New Roman" w:cs="Times New Roman"/>
          <w:sz w:val="24"/>
          <w:szCs w:val="24"/>
        </w:rPr>
      </w:pPr>
    </w:p>
    <w:p w:rsidR="00026D86" w:rsidRPr="00850C1E" w:rsidRDefault="00026D86" w:rsidP="00850C1E">
      <w:pPr>
        <w:pStyle w:val="1"/>
        <w:shd w:val="clear" w:color="auto" w:fill="auto"/>
        <w:jc w:val="both"/>
        <w:rPr>
          <w:rFonts w:ascii="Times New Roman" w:hAnsi="Times New Roman" w:cs="Times New Roman"/>
          <w:sz w:val="24"/>
          <w:szCs w:val="24"/>
        </w:rPr>
      </w:pPr>
    </w:p>
    <w:p w:rsidR="00026D86" w:rsidRPr="00850C1E" w:rsidRDefault="00026D86" w:rsidP="00850C1E">
      <w:pPr>
        <w:pStyle w:val="1"/>
        <w:shd w:val="clear" w:color="auto" w:fill="auto"/>
        <w:jc w:val="both"/>
        <w:rPr>
          <w:rFonts w:ascii="Times New Roman" w:hAnsi="Times New Roman" w:cs="Times New Roman"/>
          <w:sz w:val="18"/>
          <w:szCs w:val="18"/>
        </w:rPr>
      </w:pPr>
    </w:p>
    <w:p w:rsidR="00850C1E" w:rsidRPr="00850C1E" w:rsidRDefault="00850C1E" w:rsidP="00850C1E">
      <w:pPr>
        <w:pStyle w:val="40"/>
        <w:framePr w:w="3939" w:h="335" w:vSpace="154" w:wrap="around" w:vAnchor="text" w:hAnchor="page" w:x="3058" w:y="211"/>
        <w:shd w:val="clear" w:color="auto" w:fill="auto"/>
        <w:spacing w:line="0" w:lineRule="atLeast"/>
        <w:rPr>
          <w:rFonts w:ascii="Times New Roman" w:hAnsi="Times New Roman" w:cs="Times New Roman"/>
          <w:b/>
          <w:sz w:val="18"/>
          <w:szCs w:val="18"/>
        </w:rPr>
      </w:pPr>
      <w:r w:rsidRPr="00850C1E">
        <w:rPr>
          <w:rStyle w:val="465pt"/>
          <w:rFonts w:ascii="Times New Roman" w:hAnsi="Times New Roman" w:cs="Times New Roman"/>
          <w:b w:val="0"/>
          <w:sz w:val="18"/>
          <w:szCs w:val="18"/>
        </w:rPr>
        <w:t>Объем</w:t>
      </w:r>
      <w:r w:rsidRPr="00850C1E">
        <w:rPr>
          <w:rFonts w:ascii="Times New Roman" w:hAnsi="Times New Roman" w:cs="Times New Roman"/>
          <w:b/>
          <w:sz w:val="18"/>
          <w:szCs w:val="18"/>
        </w:rPr>
        <w:t xml:space="preserve"> поглотительного раствора в зависимости от концентрации диоксида азота</w:t>
      </w:r>
    </w:p>
    <w:p w:rsidR="00850C1E" w:rsidRPr="00850C1E" w:rsidRDefault="00850C1E" w:rsidP="00850C1E">
      <w:pPr>
        <w:pStyle w:val="a7"/>
        <w:shd w:val="clear" w:color="auto" w:fill="auto"/>
        <w:ind w:left="708" w:firstLine="708"/>
        <w:jc w:val="right"/>
        <w:rPr>
          <w:rFonts w:ascii="Times New Roman" w:hAnsi="Times New Roman" w:cs="Times New Roman"/>
          <w:sz w:val="18"/>
          <w:szCs w:val="18"/>
        </w:rPr>
      </w:pPr>
      <w:r w:rsidRPr="00850C1E">
        <w:rPr>
          <w:rFonts w:ascii="Times New Roman" w:hAnsi="Times New Roman" w:cs="Times New Roman"/>
          <w:sz w:val="18"/>
          <w:szCs w:val="18"/>
        </w:rPr>
        <w:t>Таблица 6.2</w:t>
      </w:r>
    </w:p>
    <w:p w:rsidR="00026D86" w:rsidRPr="00850C1E" w:rsidRDefault="00026D86" w:rsidP="00850C1E">
      <w:pPr>
        <w:pStyle w:val="1"/>
        <w:shd w:val="clear" w:color="auto" w:fill="auto"/>
        <w:jc w:val="both"/>
        <w:rPr>
          <w:rFonts w:ascii="Times New Roman" w:hAnsi="Times New Roman" w:cs="Times New Roman"/>
          <w:sz w:val="18"/>
          <w:szCs w:val="18"/>
        </w:rPr>
      </w:pPr>
    </w:p>
    <w:p w:rsidR="00026D86" w:rsidRPr="00850C1E" w:rsidRDefault="00026D86" w:rsidP="00850C1E">
      <w:pPr>
        <w:pStyle w:val="1"/>
        <w:shd w:val="clear" w:color="auto" w:fill="auto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174"/>
        <w:gridCol w:w="419"/>
        <w:gridCol w:w="2778"/>
        <w:gridCol w:w="894"/>
      </w:tblGrid>
      <w:tr w:rsidR="00026D86" w:rsidRPr="00850C1E" w:rsidTr="00850C1E">
        <w:trPr>
          <w:trHeight w:val="713"/>
          <w:jc w:val="center"/>
        </w:trPr>
        <w:tc>
          <w:tcPr>
            <w:tcW w:w="3174" w:type="dxa"/>
            <w:tcBorders>
              <w:top w:val="single" w:sz="4" w:space="0" w:color="auto"/>
            </w:tcBorders>
            <w:shd w:val="clear" w:color="auto" w:fill="FFFFFF"/>
          </w:tcPr>
          <w:p w:rsidR="00026D86" w:rsidRPr="00850C1E" w:rsidRDefault="00026D86" w:rsidP="00850C1E">
            <w:pPr>
              <w:pStyle w:val="1"/>
              <w:framePr w:wrap="notBeside" w:vAnchor="text" w:hAnchor="text" w:xAlign="center" w:y="1"/>
              <w:shd w:val="clear" w:color="auto" w:fill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50C1E">
              <w:rPr>
                <w:rFonts w:ascii="Times New Roman" w:hAnsi="Times New Roman" w:cs="Times New Roman"/>
                <w:sz w:val="18"/>
                <w:szCs w:val="18"/>
              </w:rPr>
              <w:t>Концентрация диоксида азота,</w:t>
            </w:r>
          </w:p>
        </w:tc>
        <w:tc>
          <w:tcPr>
            <w:tcW w:w="419" w:type="dxa"/>
            <w:tcBorders>
              <w:top w:val="single" w:sz="4" w:space="0" w:color="auto"/>
            </w:tcBorders>
            <w:shd w:val="clear" w:color="auto" w:fill="FFFFFF"/>
          </w:tcPr>
          <w:p w:rsidR="00026D86" w:rsidRPr="00850C1E" w:rsidRDefault="00026D86" w:rsidP="00850C1E">
            <w:pPr>
              <w:framePr w:wrap="notBeside" w:vAnchor="text" w:hAnchor="text" w:xAlign="center" w:y="1"/>
              <w:spacing w:after="0" w:line="0" w:lineRule="atLeas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78" w:type="dxa"/>
            <w:tcBorders>
              <w:top w:val="single" w:sz="4" w:space="0" w:color="auto"/>
            </w:tcBorders>
            <w:shd w:val="clear" w:color="auto" w:fill="FFFFFF"/>
          </w:tcPr>
          <w:p w:rsidR="00026D86" w:rsidRPr="00850C1E" w:rsidRDefault="00026D86" w:rsidP="00850C1E">
            <w:pPr>
              <w:framePr w:wrap="notBeside" w:vAnchor="text" w:hAnchor="text" w:xAlign="center" w:y="1"/>
              <w:spacing w:after="0" w:line="0" w:lineRule="atLeas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4" w:type="dxa"/>
            <w:shd w:val="clear" w:color="auto" w:fill="FFFFFF"/>
          </w:tcPr>
          <w:p w:rsidR="00026D86" w:rsidRPr="00850C1E" w:rsidRDefault="00026D86" w:rsidP="00850C1E">
            <w:pPr>
              <w:framePr w:wrap="notBeside" w:vAnchor="text" w:hAnchor="text" w:xAlign="center" w:y="1"/>
              <w:spacing w:after="0" w:line="0" w:lineRule="atLeas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26D86" w:rsidRPr="00850C1E" w:rsidTr="00850C1E">
        <w:trPr>
          <w:trHeight w:val="343"/>
          <w:jc w:val="center"/>
        </w:trPr>
        <w:tc>
          <w:tcPr>
            <w:tcW w:w="3174" w:type="dxa"/>
            <w:tcBorders>
              <w:bottom w:val="single" w:sz="4" w:space="0" w:color="auto"/>
            </w:tcBorders>
            <w:shd w:val="clear" w:color="auto" w:fill="FFFFFF"/>
          </w:tcPr>
          <w:p w:rsidR="00026D86" w:rsidRPr="00850C1E" w:rsidRDefault="00026D86" w:rsidP="00850C1E">
            <w:pPr>
              <w:pStyle w:val="1"/>
              <w:framePr w:wrap="notBeside" w:vAnchor="text" w:hAnchor="text" w:xAlign="center" w:y="1"/>
              <w:shd w:val="clear" w:color="auto" w:fill="auto"/>
              <w:tabs>
                <w:tab w:val="left" w:leader="dot" w:pos="255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50C1E">
              <w:rPr>
                <w:rFonts w:ascii="Times New Roman" w:hAnsi="Times New Roman" w:cs="Times New Roman"/>
                <w:sz w:val="18"/>
                <w:szCs w:val="18"/>
              </w:rPr>
              <w:t>мг/м</w:t>
            </w:r>
            <w:r w:rsidRPr="00850C1E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 w:rsidRPr="00850C1E"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</w:tc>
        <w:tc>
          <w:tcPr>
            <w:tcW w:w="419" w:type="dxa"/>
            <w:shd w:val="clear" w:color="auto" w:fill="FFFFFF"/>
          </w:tcPr>
          <w:p w:rsidR="00026D86" w:rsidRPr="00850C1E" w:rsidRDefault="00026D86" w:rsidP="00850C1E">
            <w:pPr>
              <w:pStyle w:val="1"/>
              <w:framePr w:wrap="notBeside" w:vAnchor="text" w:hAnchor="text" w:xAlign="center" w:y="1"/>
              <w:shd w:val="clear" w:color="auto" w:fill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50C1E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2778" w:type="dxa"/>
            <w:shd w:val="clear" w:color="auto" w:fill="FFFFFF"/>
          </w:tcPr>
          <w:p w:rsidR="00026D86" w:rsidRPr="00850C1E" w:rsidRDefault="00026D86" w:rsidP="00850C1E">
            <w:pPr>
              <w:pStyle w:val="1"/>
              <w:framePr w:wrap="notBeside" w:vAnchor="text" w:hAnchor="text" w:xAlign="center" w:y="1"/>
              <w:shd w:val="clear" w:color="auto" w:fill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50C1E">
              <w:rPr>
                <w:rFonts w:ascii="Times New Roman" w:hAnsi="Times New Roman" w:cs="Times New Roman"/>
                <w:sz w:val="18"/>
                <w:szCs w:val="18"/>
              </w:rPr>
              <w:t>50—200 200—500 500—800</w:t>
            </w:r>
          </w:p>
        </w:tc>
        <w:tc>
          <w:tcPr>
            <w:tcW w:w="894" w:type="dxa"/>
            <w:shd w:val="clear" w:color="auto" w:fill="FFFFFF"/>
          </w:tcPr>
          <w:p w:rsidR="00026D86" w:rsidRPr="00850C1E" w:rsidRDefault="00026D86" w:rsidP="00850C1E">
            <w:pPr>
              <w:pStyle w:val="1"/>
              <w:framePr w:wrap="notBeside" w:vAnchor="text" w:hAnchor="text" w:xAlign="center" w:y="1"/>
              <w:shd w:val="clear" w:color="auto" w:fill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50C1E">
              <w:rPr>
                <w:rFonts w:ascii="Times New Roman" w:hAnsi="Times New Roman" w:cs="Times New Roman"/>
                <w:sz w:val="18"/>
                <w:szCs w:val="18"/>
              </w:rPr>
              <w:t>&gt; 800</w:t>
            </w:r>
          </w:p>
        </w:tc>
      </w:tr>
      <w:tr w:rsidR="00026D86" w:rsidRPr="00850C1E" w:rsidTr="00850C1E">
        <w:trPr>
          <w:trHeight w:val="323"/>
          <w:jc w:val="center"/>
        </w:trPr>
        <w:tc>
          <w:tcPr>
            <w:tcW w:w="3174" w:type="dxa"/>
            <w:tcBorders>
              <w:top w:val="single" w:sz="4" w:space="0" w:color="auto"/>
            </w:tcBorders>
            <w:shd w:val="clear" w:color="auto" w:fill="FFFFFF"/>
          </w:tcPr>
          <w:p w:rsidR="00026D86" w:rsidRPr="00850C1E" w:rsidRDefault="00026D86" w:rsidP="00850C1E">
            <w:pPr>
              <w:pStyle w:val="1"/>
              <w:framePr w:wrap="notBeside" w:vAnchor="text" w:hAnchor="text" w:xAlign="center" w:y="1"/>
              <w:shd w:val="clear" w:color="auto" w:fill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50C1E">
              <w:rPr>
                <w:rFonts w:ascii="Times New Roman" w:hAnsi="Times New Roman" w:cs="Times New Roman"/>
                <w:sz w:val="18"/>
                <w:szCs w:val="18"/>
              </w:rPr>
              <w:t xml:space="preserve">Объем </w:t>
            </w:r>
            <w:proofErr w:type="gramStart"/>
            <w:r w:rsidRPr="00850C1E">
              <w:rPr>
                <w:rFonts w:ascii="Times New Roman" w:hAnsi="Times New Roman" w:cs="Times New Roman"/>
                <w:sz w:val="18"/>
                <w:szCs w:val="18"/>
              </w:rPr>
              <w:t>поглотительного</w:t>
            </w:r>
            <w:proofErr w:type="gramEnd"/>
            <w:r w:rsidRPr="00850C1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850C1E">
              <w:rPr>
                <w:rFonts w:ascii="Times New Roman" w:hAnsi="Times New Roman" w:cs="Times New Roman"/>
                <w:sz w:val="18"/>
                <w:szCs w:val="18"/>
              </w:rPr>
              <w:t>раство</w:t>
            </w:r>
            <w:proofErr w:type="spellEnd"/>
            <w:r w:rsidRPr="00850C1E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</w:p>
        </w:tc>
        <w:tc>
          <w:tcPr>
            <w:tcW w:w="419" w:type="dxa"/>
            <w:shd w:val="clear" w:color="auto" w:fill="FFFFFF"/>
          </w:tcPr>
          <w:p w:rsidR="00026D86" w:rsidRPr="00850C1E" w:rsidRDefault="00026D86" w:rsidP="00850C1E">
            <w:pPr>
              <w:framePr w:wrap="notBeside" w:vAnchor="text" w:hAnchor="text" w:xAlign="center" w:y="1"/>
              <w:spacing w:after="0" w:line="0" w:lineRule="atLeas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78" w:type="dxa"/>
            <w:vMerge w:val="restart"/>
            <w:shd w:val="clear" w:color="auto" w:fill="FFFFFF"/>
          </w:tcPr>
          <w:p w:rsidR="00026D86" w:rsidRPr="00850C1E" w:rsidRDefault="00026D86" w:rsidP="00850C1E">
            <w:pPr>
              <w:pStyle w:val="1"/>
              <w:framePr w:wrap="notBeside" w:vAnchor="text" w:hAnchor="text" w:xAlign="center" w:y="1"/>
              <w:shd w:val="clear" w:color="auto" w:fill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50C1E">
              <w:rPr>
                <w:rFonts w:ascii="Times New Roman" w:hAnsi="Times New Roman" w:cs="Times New Roman"/>
                <w:sz w:val="18"/>
                <w:szCs w:val="18"/>
              </w:rPr>
              <w:t>20 '40 50</w:t>
            </w:r>
          </w:p>
        </w:tc>
        <w:tc>
          <w:tcPr>
            <w:tcW w:w="894" w:type="dxa"/>
            <w:shd w:val="clear" w:color="auto" w:fill="FFFFFF"/>
          </w:tcPr>
          <w:p w:rsidR="00026D86" w:rsidRPr="00850C1E" w:rsidRDefault="00026D86" w:rsidP="00850C1E">
            <w:pPr>
              <w:framePr w:wrap="notBeside" w:vAnchor="text" w:hAnchor="text" w:xAlign="center" w:y="1"/>
              <w:spacing w:after="0" w:line="0" w:lineRule="atLeas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26D86" w:rsidRPr="00850C1E" w:rsidTr="00850C1E">
        <w:trPr>
          <w:trHeight w:val="343"/>
          <w:jc w:val="center"/>
        </w:trPr>
        <w:tc>
          <w:tcPr>
            <w:tcW w:w="3174" w:type="dxa"/>
            <w:shd w:val="clear" w:color="auto" w:fill="FFFFFF"/>
          </w:tcPr>
          <w:p w:rsidR="00026D86" w:rsidRPr="00850C1E" w:rsidRDefault="00026D86" w:rsidP="00850C1E">
            <w:pPr>
              <w:pStyle w:val="1"/>
              <w:framePr w:wrap="notBeside" w:vAnchor="text" w:hAnchor="text" w:xAlign="center" w:y="1"/>
              <w:shd w:val="clear" w:color="auto" w:fill="auto"/>
              <w:tabs>
                <w:tab w:val="left" w:leader="dot" w:pos="2555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50C1E">
              <w:rPr>
                <w:rFonts w:ascii="Times New Roman" w:hAnsi="Times New Roman" w:cs="Times New Roman"/>
                <w:sz w:val="18"/>
                <w:szCs w:val="18"/>
              </w:rPr>
              <w:t>ра</w:t>
            </w:r>
            <w:proofErr w:type="spellEnd"/>
            <w:r w:rsidRPr="00850C1E">
              <w:rPr>
                <w:rFonts w:ascii="Times New Roman" w:hAnsi="Times New Roman" w:cs="Times New Roman"/>
                <w:sz w:val="18"/>
                <w:szCs w:val="18"/>
              </w:rPr>
              <w:t xml:space="preserve">, мл </w:t>
            </w:r>
            <w:r w:rsidRPr="00850C1E"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</w:tc>
        <w:tc>
          <w:tcPr>
            <w:tcW w:w="419" w:type="dxa"/>
            <w:shd w:val="clear" w:color="auto" w:fill="FFFFFF"/>
          </w:tcPr>
          <w:p w:rsidR="00026D86" w:rsidRPr="00850C1E" w:rsidRDefault="00026D86" w:rsidP="00850C1E">
            <w:pPr>
              <w:pStyle w:val="1"/>
              <w:framePr w:wrap="notBeside" w:vAnchor="text" w:hAnchor="text" w:xAlign="center" w:y="1"/>
              <w:shd w:val="clear" w:color="auto" w:fill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50C1E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778" w:type="dxa"/>
            <w:vMerge/>
            <w:shd w:val="clear" w:color="auto" w:fill="FFFFFF"/>
          </w:tcPr>
          <w:p w:rsidR="00026D86" w:rsidRPr="00850C1E" w:rsidRDefault="00026D86" w:rsidP="00850C1E">
            <w:pPr>
              <w:framePr w:wrap="notBeside" w:vAnchor="text" w:hAnchor="text" w:xAlign="center" w:y="1"/>
              <w:spacing w:after="0" w:line="0" w:lineRule="atLeas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4" w:type="dxa"/>
            <w:shd w:val="clear" w:color="auto" w:fill="FFFFFF"/>
          </w:tcPr>
          <w:p w:rsidR="00026D86" w:rsidRPr="00850C1E" w:rsidRDefault="00026D86" w:rsidP="00850C1E">
            <w:pPr>
              <w:pStyle w:val="1"/>
              <w:framePr w:wrap="notBeside" w:vAnchor="text" w:hAnchor="text" w:xAlign="center" w:y="1"/>
              <w:shd w:val="clear" w:color="auto" w:fill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50C1E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026D86" w:rsidRPr="00850C1E" w:rsidTr="00850C1E">
        <w:trPr>
          <w:trHeight w:val="305"/>
          <w:jc w:val="center"/>
        </w:trPr>
        <w:tc>
          <w:tcPr>
            <w:tcW w:w="3174" w:type="dxa"/>
            <w:shd w:val="clear" w:color="auto" w:fill="FFFFFF"/>
          </w:tcPr>
          <w:p w:rsidR="00026D86" w:rsidRPr="00850C1E" w:rsidRDefault="00026D86" w:rsidP="00850C1E">
            <w:pPr>
              <w:pStyle w:val="1"/>
              <w:framePr w:wrap="notBeside" w:vAnchor="text" w:hAnchor="text" w:xAlign="center" w:y="1"/>
              <w:shd w:val="clear" w:color="auto" w:fill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50C1E">
              <w:rPr>
                <w:rFonts w:ascii="Times New Roman" w:hAnsi="Times New Roman" w:cs="Times New Roman"/>
                <w:sz w:val="18"/>
                <w:szCs w:val="18"/>
              </w:rPr>
              <w:t xml:space="preserve">Расстояние между гранями </w:t>
            </w:r>
            <w:proofErr w:type="spellStart"/>
            <w:r w:rsidRPr="00850C1E">
              <w:rPr>
                <w:rFonts w:ascii="Times New Roman" w:hAnsi="Times New Roman" w:cs="Times New Roman"/>
                <w:sz w:val="18"/>
                <w:szCs w:val="18"/>
              </w:rPr>
              <w:t>кю</w:t>
            </w:r>
            <w:proofErr w:type="spellEnd"/>
            <w:r w:rsidRPr="00850C1E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</w:p>
        </w:tc>
        <w:tc>
          <w:tcPr>
            <w:tcW w:w="419" w:type="dxa"/>
            <w:shd w:val="clear" w:color="auto" w:fill="FFFFFF"/>
          </w:tcPr>
          <w:p w:rsidR="00026D86" w:rsidRPr="00850C1E" w:rsidRDefault="00026D86" w:rsidP="00850C1E">
            <w:pPr>
              <w:framePr w:wrap="notBeside" w:vAnchor="text" w:hAnchor="text" w:xAlign="center" w:y="1"/>
              <w:spacing w:after="0" w:line="0" w:lineRule="atLeas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78" w:type="dxa"/>
            <w:shd w:val="clear" w:color="auto" w:fill="FFFFFF"/>
          </w:tcPr>
          <w:p w:rsidR="00026D86" w:rsidRPr="00850C1E" w:rsidRDefault="00026D86" w:rsidP="00850C1E">
            <w:pPr>
              <w:framePr w:wrap="notBeside" w:vAnchor="text" w:hAnchor="text" w:xAlign="center" w:y="1"/>
              <w:spacing w:after="0" w:line="0" w:lineRule="atLeas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4" w:type="dxa"/>
            <w:shd w:val="clear" w:color="auto" w:fill="FFFFFF"/>
          </w:tcPr>
          <w:p w:rsidR="00026D86" w:rsidRPr="00850C1E" w:rsidRDefault="00026D86" w:rsidP="00850C1E">
            <w:pPr>
              <w:framePr w:wrap="notBeside" w:vAnchor="text" w:hAnchor="text" w:xAlign="center" w:y="1"/>
              <w:spacing w:after="0" w:line="0" w:lineRule="atLeas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26D86" w:rsidRPr="00850C1E" w:rsidTr="00850C1E">
        <w:trPr>
          <w:trHeight w:val="713"/>
          <w:jc w:val="center"/>
        </w:trPr>
        <w:tc>
          <w:tcPr>
            <w:tcW w:w="3174" w:type="dxa"/>
            <w:tcBorders>
              <w:bottom w:val="single" w:sz="4" w:space="0" w:color="auto"/>
            </w:tcBorders>
            <w:shd w:val="clear" w:color="auto" w:fill="FFFFFF"/>
          </w:tcPr>
          <w:p w:rsidR="00026D86" w:rsidRPr="00850C1E" w:rsidRDefault="00026D86" w:rsidP="00850C1E">
            <w:pPr>
              <w:pStyle w:val="1"/>
              <w:framePr w:wrap="notBeside" w:vAnchor="text" w:hAnchor="text" w:xAlign="center" w:y="1"/>
              <w:shd w:val="clear" w:color="auto" w:fill="auto"/>
              <w:tabs>
                <w:tab w:val="left" w:leader="dot" w:pos="255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50C1E">
              <w:rPr>
                <w:rFonts w:ascii="Times New Roman" w:hAnsi="Times New Roman" w:cs="Times New Roman"/>
                <w:sz w:val="18"/>
                <w:szCs w:val="18"/>
              </w:rPr>
              <w:t>веты</w:t>
            </w:r>
            <w:proofErr w:type="spellEnd"/>
            <w:r w:rsidRPr="00850C1E">
              <w:rPr>
                <w:rFonts w:ascii="Times New Roman" w:hAnsi="Times New Roman" w:cs="Times New Roman"/>
                <w:sz w:val="18"/>
                <w:szCs w:val="18"/>
              </w:rPr>
              <w:t>, мм</w:t>
            </w:r>
            <w:r w:rsidRPr="00850C1E"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FFFFFF"/>
          </w:tcPr>
          <w:p w:rsidR="00026D86" w:rsidRPr="00850C1E" w:rsidRDefault="00026D86" w:rsidP="00850C1E">
            <w:pPr>
              <w:pStyle w:val="1"/>
              <w:framePr w:wrap="notBeside" w:vAnchor="text" w:hAnchor="text" w:xAlign="center" w:y="1"/>
              <w:shd w:val="clear" w:color="auto" w:fill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50C1E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778" w:type="dxa"/>
            <w:tcBorders>
              <w:bottom w:val="single" w:sz="4" w:space="0" w:color="auto"/>
            </w:tcBorders>
            <w:shd w:val="clear" w:color="auto" w:fill="FFFFFF"/>
          </w:tcPr>
          <w:p w:rsidR="00026D86" w:rsidRPr="00850C1E" w:rsidRDefault="00026D86" w:rsidP="00850C1E">
            <w:pPr>
              <w:pStyle w:val="1"/>
              <w:framePr w:wrap="notBeside" w:vAnchor="text" w:hAnchor="text" w:xAlign="center" w:y="1"/>
              <w:shd w:val="clear" w:color="auto" w:fill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50C1E">
              <w:rPr>
                <w:rFonts w:ascii="Times New Roman" w:hAnsi="Times New Roman" w:cs="Times New Roman"/>
                <w:sz w:val="18"/>
                <w:szCs w:val="18"/>
              </w:rPr>
              <w:t xml:space="preserve">10 5 </w:t>
            </w:r>
            <w:proofErr w:type="spellStart"/>
            <w:r w:rsidRPr="00850C1E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proofErr w:type="spellEnd"/>
          </w:p>
        </w:tc>
        <w:tc>
          <w:tcPr>
            <w:tcW w:w="894" w:type="dxa"/>
            <w:tcBorders>
              <w:bottom w:val="single" w:sz="4" w:space="0" w:color="auto"/>
            </w:tcBorders>
            <w:shd w:val="clear" w:color="auto" w:fill="FFFFFF"/>
          </w:tcPr>
          <w:p w:rsidR="00026D86" w:rsidRPr="00850C1E" w:rsidRDefault="00026D86" w:rsidP="00850C1E">
            <w:pPr>
              <w:pStyle w:val="1"/>
              <w:framePr w:wrap="notBeside" w:vAnchor="text" w:hAnchor="text" w:xAlign="center" w:y="1"/>
              <w:shd w:val="clear" w:color="auto" w:fill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50C1E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</w:tbl>
    <w:p w:rsidR="00026D86" w:rsidRPr="00850C1E" w:rsidRDefault="00026D86" w:rsidP="00850C1E">
      <w:pPr>
        <w:spacing w:after="0" w:line="0" w:lineRule="atLeast"/>
        <w:jc w:val="both"/>
        <w:rPr>
          <w:rFonts w:ascii="Times New Roman" w:hAnsi="Times New Roman" w:cs="Times New Roman"/>
          <w:sz w:val="18"/>
          <w:szCs w:val="18"/>
        </w:rPr>
      </w:pPr>
    </w:p>
    <w:p w:rsidR="00850C1E" w:rsidRDefault="00850C1E" w:rsidP="00850C1E">
      <w:pPr>
        <w:pStyle w:val="1"/>
        <w:shd w:val="clear" w:color="auto" w:fill="auto"/>
        <w:jc w:val="both"/>
        <w:rPr>
          <w:rFonts w:ascii="Times New Roman" w:hAnsi="Times New Roman" w:cs="Times New Roman"/>
          <w:sz w:val="24"/>
          <w:szCs w:val="24"/>
        </w:rPr>
      </w:pPr>
    </w:p>
    <w:p w:rsidR="00850C1E" w:rsidRDefault="00850C1E" w:rsidP="00850C1E">
      <w:pPr>
        <w:pStyle w:val="1"/>
        <w:shd w:val="clear" w:color="auto" w:fill="auto"/>
        <w:jc w:val="both"/>
        <w:rPr>
          <w:rFonts w:ascii="Times New Roman" w:hAnsi="Times New Roman" w:cs="Times New Roman"/>
          <w:sz w:val="24"/>
          <w:szCs w:val="24"/>
        </w:rPr>
      </w:pPr>
    </w:p>
    <w:p w:rsidR="000F117C" w:rsidRPr="000F117C" w:rsidRDefault="00026D86" w:rsidP="000F117C">
      <w:pPr>
        <w:pStyle w:val="1"/>
        <w:shd w:val="clear" w:color="auto" w:fill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0C1E">
        <w:rPr>
          <w:rFonts w:ascii="Times New Roman" w:hAnsi="Times New Roman" w:cs="Times New Roman"/>
          <w:sz w:val="24"/>
          <w:szCs w:val="24"/>
        </w:rPr>
        <w:t>Если по истечении 30 мин проанализировать пробы не представляется возможным, раствор из пипеток сливают в колбы, плотно закрывают проб</w:t>
      </w:r>
      <w:r w:rsidRPr="00850C1E">
        <w:rPr>
          <w:rFonts w:ascii="Times New Roman" w:hAnsi="Times New Roman" w:cs="Times New Roman"/>
          <w:sz w:val="24"/>
          <w:szCs w:val="24"/>
        </w:rPr>
        <w:softHyphen/>
        <w:t xml:space="preserve">ками и хранят в темном прохладном месте, но не более I </w:t>
      </w:r>
      <w:proofErr w:type="spellStart"/>
      <w:r w:rsidRPr="00850C1E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850C1E">
        <w:rPr>
          <w:rFonts w:ascii="Times New Roman" w:hAnsi="Times New Roman" w:cs="Times New Roman"/>
          <w:sz w:val="24"/>
          <w:szCs w:val="24"/>
        </w:rPr>
        <w:t>.</w:t>
      </w:r>
    </w:p>
    <w:p w:rsidR="00026D86" w:rsidRPr="000F117C" w:rsidRDefault="00026D86" w:rsidP="000F117C">
      <w:pPr>
        <w:pStyle w:val="1"/>
        <w:shd w:val="clear" w:color="auto" w:fill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167C">
        <w:rPr>
          <w:rFonts w:ascii="Times New Roman" w:eastAsia="Times New Roman" w:hAnsi="Times New Roman" w:cs="Times New Roman"/>
          <w:sz w:val="24"/>
          <w:szCs w:val="24"/>
        </w:rPr>
        <w:t>При анализе газовой пробы замеряют остаточное давление в сосуде с по</w:t>
      </w:r>
      <w:r w:rsidRPr="00EC167C">
        <w:rPr>
          <w:rFonts w:ascii="Times New Roman" w:eastAsia="Times New Roman" w:hAnsi="Times New Roman" w:cs="Times New Roman"/>
          <w:sz w:val="24"/>
          <w:szCs w:val="24"/>
        </w:rPr>
        <w:softHyphen/>
        <w:t>мощью вакуумметра.</w:t>
      </w:r>
    </w:p>
    <w:p w:rsidR="00026D86" w:rsidRDefault="00EC167C" w:rsidP="00EC167C">
      <w:pPr>
        <w:tabs>
          <w:tab w:val="left" w:pos="572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EC167C">
        <w:rPr>
          <w:rFonts w:ascii="Times New Roman" w:eastAsia="Times New Roman" w:hAnsi="Times New Roman" w:cs="Times New Roman"/>
          <w:b/>
          <w:sz w:val="24"/>
          <w:szCs w:val="24"/>
        </w:rPr>
        <w:t xml:space="preserve">5. </w:t>
      </w:r>
      <w:r w:rsidR="00026D86" w:rsidRPr="00EC167C">
        <w:rPr>
          <w:rFonts w:ascii="Times New Roman" w:eastAsia="Times New Roman" w:hAnsi="Times New Roman" w:cs="Times New Roman"/>
          <w:b/>
          <w:sz w:val="24"/>
          <w:szCs w:val="24"/>
        </w:rPr>
        <w:t>Обработка результатов анализа</w:t>
      </w:r>
      <w:r w:rsidR="00026D86" w:rsidRPr="00EC167C">
        <w:rPr>
          <w:rFonts w:ascii="Times New Roman" w:eastAsia="Times New Roman" w:hAnsi="Times New Roman" w:cs="Times New Roman"/>
          <w:sz w:val="24"/>
          <w:szCs w:val="24"/>
        </w:rPr>
        <w:t>. Объем газовой смеси (</w:t>
      </w:r>
      <w:proofErr w:type="spellStart"/>
      <w:r w:rsidR="00026D86" w:rsidRPr="00EC167C">
        <w:rPr>
          <w:rFonts w:ascii="Times New Roman" w:eastAsia="Times New Roman" w:hAnsi="Times New Roman" w:cs="Times New Roman"/>
          <w:i/>
          <w:sz w:val="24"/>
          <w:szCs w:val="24"/>
          <w:lang w:val="en-US" w:eastAsia="en-US"/>
        </w:rPr>
        <w:t>V</w:t>
      </w:r>
      <w:r w:rsidR="00026D86" w:rsidRPr="00EC167C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 w:eastAsia="en-US"/>
        </w:rPr>
        <w:t>r</w:t>
      </w:r>
      <w:proofErr w:type="spellEnd"/>
      <w:r w:rsidR="00026D86" w:rsidRPr="00EC167C">
        <w:rPr>
          <w:rFonts w:ascii="Times New Roman" w:eastAsia="Times New Roman" w:hAnsi="Times New Roman" w:cs="Times New Roman"/>
          <w:sz w:val="24"/>
          <w:szCs w:val="24"/>
          <w:lang w:eastAsia="en-US"/>
        </w:rPr>
        <w:t>)</w:t>
      </w:r>
      <w:r w:rsidR="00026D86" w:rsidRPr="00EC167C">
        <w:rPr>
          <w:rFonts w:ascii="Times New Roman" w:eastAsia="Times New Roman" w:hAnsi="Times New Roman" w:cs="Times New Roman"/>
          <w:sz w:val="24"/>
          <w:szCs w:val="24"/>
        </w:rPr>
        <w:t>, отобранной на анализ, рассчитывают следующим образом:</w:t>
      </w:r>
    </w:p>
    <w:p w:rsidR="00EC167C" w:rsidRPr="00EC167C" w:rsidRDefault="00EC167C" w:rsidP="00EC167C">
      <w:pPr>
        <w:tabs>
          <w:tab w:val="left" w:pos="572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167C" w:rsidRDefault="00EC167C" w:rsidP="00EC167C">
      <w:pPr>
        <w:tabs>
          <w:tab w:val="left" w:pos="5842"/>
        </w:tabs>
        <w:spacing w:after="0" w:line="0" w:lineRule="atLeast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en-US"/>
        </w:rPr>
        <w:t xml:space="preserve">                       </w:t>
      </w:r>
      <w:proofErr w:type="spellStart"/>
      <w:r w:rsidR="00026D86" w:rsidRPr="00EC167C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en-US"/>
        </w:rPr>
        <w:t>V</w:t>
      </w:r>
      <w:r w:rsidR="00026D86" w:rsidRPr="00EC167C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val="en-US" w:eastAsia="en-US"/>
        </w:rPr>
        <w:t>r</w:t>
      </w:r>
      <w:proofErr w:type="spellEnd"/>
      <w:r w:rsidR="00026D86" w:rsidRPr="00EC167C">
        <w:rPr>
          <w:rFonts w:ascii="Times New Roman" w:eastAsia="Times New Roman" w:hAnsi="Times New Roman" w:cs="Times New Roman"/>
          <w:i/>
          <w:iCs/>
          <w:sz w:val="24"/>
          <w:szCs w:val="24"/>
          <w:lang w:eastAsia="en-US"/>
        </w:rPr>
        <w:t xml:space="preserve"> = </w:t>
      </w:r>
      <w:proofErr w:type="spellStart"/>
      <w:r w:rsidR="00026D86" w:rsidRPr="00EC167C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en-US"/>
        </w:rPr>
        <w:t>V</w:t>
      </w:r>
      <w:r w:rsidRPr="00EC167C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val="en-US" w:eastAsia="en-US"/>
        </w:rPr>
        <w:t>n</w:t>
      </w:r>
      <w:proofErr w:type="spellEnd"/>
      <w:r w:rsidR="00026D86" w:rsidRPr="00EC167C">
        <w:rPr>
          <w:rFonts w:ascii="Times New Roman" w:eastAsia="Times New Roman" w:hAnsi="Times New Roman" w:cs="Times New Roman"/>
          <w:i/>
          <w:iCs/>
          <w:sz w:val="24"/>
          <w:szCs w:val="24"/>
          <w:lang w:eastAsia="en-US"/>
        </w:rPr>
        <w:t>-</w:t>
      </w:r>
      <w:r w:rsidR="00026D86" w:rsidRPr="00EC167C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en-US"/>
        </w:rPr>
        <w:t>V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en-US"/>
        </w:rPr>
        <w:t>ж</w:t>
      </w:r>
      <w:r w:rsidR="00026D86" w:rsidRPr="00EC167C">
        <w:rPr>
          <w:rFonts w:ascii="Times New Roman" w:eastAsia="Times New Roman" w:hAnsi="Times New Roman" w:cs="Times New Roman"/>
          <w:i/>
          <w:iCs/>
          <w:sz w:val="24"/>
          <w:szCs w:val="24"/>
          <w:lang w:eastAsia="en-US"/>
        </w:rPr>
        <w:t>,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en-US"/>
        </w:rPr>
        <w:t xml:space="preserve">                        </w:t>
      </w:r>
      <w:r w:rsidRPr="00EC167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5F2282">
        <w:rPr>
          <w:rFonts w:ascii="Times New Roman" w:eastAsia="Times New Roman" w:hAnsi="Times New Roman" w:cs="Times New Roman"/>
          <w:iCs/>
          <w:sz w:val="24"/>
          <w:szCs w:val="24"/>
        </w:rPr>
        <w:t>(1)</w:t>
      </w:r>
    </w:p>
    <w:p w:rsidR="00026D86" w:rsidRPr="00EC167C" w:rsidRDefault="00026D86" w:rsidP="00850C1E">
      <w:pPr>
        <w:tabs>
          <w:tab w:val="left" w:pos="5842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167C">
        <w:rPr>
          <w:rFonts w:ascii="Times New Roman" w:eastAsia="Times New Roman" w:hAnsi="Times New Roman" w:cs="Times New Roman"/>
          <w:i/>
          <w:iCs/>
          <w:sz w:val="24"/>
          <w:szCs w:val="24"/>
          <w:lang w:eastAsia="en-US"/>
        </w:rPr>
        <w:tab/>
      </w:r>
    </w:p>
    <w:p w:rsidR="005F2282" w:rsidRDefault="005F2282" w:rsidP="00850C1E">
      <w:pPr>
        <w:tabs>
          <w:tab w:val="left" w:pos="2377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6D86" w:rsidRPr="00EC167C" w:rsidRDefault="00026D86" w:rsidP="00850C1E">
      <w:pPr>
        <w:tabs>
          <w:tab w:val="left" w:pos="2377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167C">
        <w:rPr>
          <w:rFonts w:ascii="Times New Roman" w:eastAsia="Times New Roman" w:hAnsi="Times New Roman" w:cs="Times New Roman"/>
          <w:sz w:val="24"/>
          <w:szCs w:val="24"/>
        </w:rPr>
        <w:t xml:space="preserve">где </w:t>
      </w:r>
      <w:proofErr w:type="spellStart"/>
      <w:r w:rsidRPr="005F2282">
        <w:rPr>
          <w:rFonts w:ascii="Times New Roman" w:eastAsia="Times New Roman" w:hAnsi="Times New Roman" w:cs="Times New Roman"/>
          <w:i/>
          <w:sz w:val="24"/>
          <w:szCs w:val="24"/>
          <w:lang w:val="en-US" w:eastAsia="en-US"/>
        </w:rPr>
        <w:t>V</w:t>
      </w:r>
      <w:r w:rsidRPr="005F2282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en-US"/>
        </w:rPr>
        <w:t>n</w:t>
      </w:r>
      <w:proofErr w:type="spellEnd"/>
      <w:r w:rsidRPr="00EC167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EC167C">
        <w:rPr>
          <w:rFonts w:ascii="Times New Roman" w:eastAsia="Times New Roman" w:hAnsi="Times New Roman" w:cs="Times New Roman"/>
          <w:sz w:val="24"/>
          <w:szCs w:val="24"/>
        </w:rPr>
        <w:t xml:space="preserve">— емкость газовой пипетки, мл; </w:t>
      </w:r>
      <w:proofErr w:type="gramStart"/>
      <w:r w:rsidR="005F2282" w:rsidRPr="005F2282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V</w:t>
      </w:r>
      <w:proofErr w:type="gramEnd"/>
      <w:r w:rsidRPr="00EC167C">
        <w:rPr>
          <w:rFonts w:ascii="Times New Roman" w:eastAsia="Times New Roman" w:hAnsi="Times New Roman" w:cs="Times New Roman"/>
          <w:sz w:val="24"/>
          <w:szCs w:val="24"/>
          <w:vertAlign w:val="subscript"/>
        </w:rPr>
        <w:t>ж</w:t>
      </w:r>
      <w:r w:rsidRPr="00EC167C">
        <w:rPr>
          <w:rFonts w:ascii="Times New Roman" w:eastAsia="Times New Roman" w:hAnsi="Times New Roman" w:cs="Times New Roman"/>
          <w:sz w:val="24"/>
          <w:szCs w:val="24"/>
        </w:rPr>
        <w:t xml:space="preserve"> — объем поглотительного раствора в пипетке, мл.</w:t>
      </w:r>
      <w:r w:rsidRPr="00EC167C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026D86" w:rsidRPr="005F2282" w:rsidRDefault="00026D86" w:rsidP="005F2282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167C">
        <w:rPr>
          <w:rFonts w:ascii="Times New Roman" w:eastAsia="Times New Roman" w:hAnsi="Times New Roman" w:cs="Times New Roman"/>
          <w:sz w:val="24"/>
          <w:szCs w:val="24"/>
        </w:rPr>
        <w:t>Объем газа при нормальных условиях (</w:t>
      </w:r>
      <w:r w:rsidR="005F2282" w:rsidRPr="005F2282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V</w:t>
      </w:r>
      <w:r w:rsidR="005F2282" w:rsidRPr="005F2282"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>0</w:t>
      </w:r>
      <w:r w:rsidRPr="00EC167C">
        <w:rPr>
          <w:rFonts w:ascii="Times New Roman" w:eastAsia="Times New Roman" w:hAnsi="Times New Roman" w:cs="Times New Roman"/>
          <w:sz w:val="24"/>
          <w:szCs w:val="24"/>
        </w:rPr>
        <w:t>) рассчитывают по формуле:</w:t>
      </w:r>
    </w:p>
    <w:p w:rsidR="005F2282" w:rsidRPr="005F2282" w:rsidRDefault="005F2282" w:rsidP="005F2282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2282" w:rsidRPr="005F2282" w:rsidRDefault="005F2282" w:rsidP="005F2282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2282" w:rsidRPr="005F2282" w:rsidRDefault="005F2282" w:rsidP="005F2282">
      <w:pPr>
        <w:tabs>
          <w:tab w:val="right" w:pos="6103"/>
        </w:tabs>
        <w:spacing w:after="0" w:line="0" w:lineRule="atLeast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5F22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2282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V</w:t>
      </w:r>
      <w:r w:rsidRPr="005F2282"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>0</w:t>
      </w:r>
      <w:r w:rsidRPr="005F2282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gramStart"/>
      <w:r w:rsidRPr="005F2282">
        <w:rPr>
          <w:rFonts w:ascii="Times New Roman" w:eastAsia="Times New Roman" w:hAnsi="Times New Roman" w:cs="Times New Roman"/>
          <w:sz w:val="24"/>
          <w:szCs w:val="24"/>
        </w:rPr>
        <w:t xml:space="preserve">=  </w:t>
      </w:r>
      <w:r w:rsidR="00026D86" w:rsidRPr="005F2282">
        <w:rPr>
          <w:rFonts w:ascii="Times New Roman" w:eastAsia="Times New Roman" w:hAnsi="Times New Roman" w:cs="Times New Roman"/>
          <w:sz w:val="24"/>
          <w:szCs w:val="24"/>
          <w:u w:val="single"/>
        </w:rPr>
        <w:t>273</w:t>
      </w:r>
      <w:proofErr w:type="gramEnd"/>
      <w:r w:rsidRPr="005F228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5F2282">
        <w:rPr>
          <w:rFonts w:ascii="Times New Roman" w:eastAsia="Times New Roman" w:hAnsi="Times New Roman" w:cs="Times New Roman"/>
          <w:i/>
          <w:sz w:val="24"/>
          <w:szCs w:val="24"/>
          <w:u w:val="single"/>
          <w:lang w:val="en-US"/>
        </w:rPr>
        <w:t>V</w:t>
      </w:r>
      <w:r w:rsidRPr="005F2282">
        <w:rPr>
          <w:rFonts w:ascii="Times New Roman" w:eastAsia="Times New Roman" w:hAnsi="Times New Roman" w:cs="Times New Roman"/>
          <w:i/>
          <w:sz w:val="24"/>
          <w:szCs w:val="24"/>
          <w:u w:val="single"/>
          <w:vertAlign w:val="subscript"/>
          <w:lang w:val="en-US"/>
        </w:rPr>
        <w:t>r</w:t>
      </w:r>
      <w:proofErr w:type="spellEnd"/>
      <w:r w:rsidRPr="005F228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 </w:t>
      </w:r>
      <w:r w:rsidR="00026D86" w:rsidRPr="005F228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(Р-Р'-Р")</w:t>
      </w:r>
      <w:r w:rsidRPr="005F228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,</w:t>
      </w:r>
    </w:p>
    <w:p w:rsidR="00026D86" w:rsidRPr="00BA4F91" w:rsidRDefault="005F2282" w:rsidP="005F2282">
      <w:pPr>
        <w:tabs>
          <w:tab w:val="right" w:pos="6103"/>
        </w:tabs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5F228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  </w:t>
      </w:r>
      <w:r w:rsidR="00026D86" w:rsidRPr="005F2282">
        <w:rPr>
          <w:rFonts w:ascii="Times New Roman" w:eastAsia="Times New Roman" w:hAnsi="Times New Roman" w:cs="Times New Roman"/>
          <w:sz w:val="24"/>
          <w:szCs w:val="24"/>
        </w:rPr>
        <w:t xml:space="preserve"> 101,3 (273 + </w:t>
      </w:r>
      <w:r w:rsidRPr="005F2282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t</w:t>
      </w:r>
      <w:r w:rsidR="00026D86" w:rsidRPr="005F2282">
        <w:rPr>
          <w:rFonts w:ascii="Times New Roman" w:eastAsia="Times New Roman" w:hAnsi="Times New Roman" w:cs="Times New Roman"/>
          <w:sz w:val="24"/>
          <w:szCs w:val="24"/>
        </w:rPr>
        <w:t>) '</w:t>
      </w:r>
      <w:r w:rsidR="00026D86" w:rsidRPr="005F2282">
        <w:rPr>
          <w:rFonts w:ascii="Times New Roman" w:eastAsia="Times New Roman" w:hAnsi="Times New Roman" w:cs="Times New Roman"/>
          <w:sz w:val="24"/>
          <w:szCs w:val="24"/>
        </w:rPr>
        <w:tab/>
      </w:r>
      <w:r w:rsidRPr="00BA4F91">
        <w:rPr>
          <w:rFonts w:ascii="Times New Roman" w:eastAsia="Times New Roman" w:hAnsi="Times New Roman" w:cs="Times New Roman"/>
          <w:sz w:val="24"/>
          <w:szCs w:val="24"/>
        </w:rPr>
        <w:t>(2)</w:t>
      </w:r>
    </w:p>
    <w:p w:rsidR="005F2282" w:rsidRPr="005F2282" w:rsidRDefault="005F2282" w:rsidP="005F2282">
      <w:pPr>
        <w:tabs>
          <w:tab w:val="right" w:pos="6103"/>
        </w:tabs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5F2282" w:rsidRPr="005F2282" w:rsidRDefault="005F2282" w:rsidP="005F2282">
      <w:pPr>
        <w:tabs>
          <w:tab w:val="right" w:pos="6103"/>
        </w:tabs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26D86" w:rsidRPr="00EC167C" w:rsidRDefault="00026D86" w:rsidP="00850C1E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167C">
        <w:rPr>
          <w:rFonts w:ascii="Times New Roman" w:eastAsia="Times New Roman" w:hAnsi="Times New Roman" w:cs="Times New Roman"/>
          <w:sz w:val="24"/>
          <w:szCs w:val="24"/>
        </w:rPr>
        <w:t xml:space="preserve">где </w:t>
      </w:r>
      <w:proofErr w:type="spellStart"/>
      <w:r w:rsidRPr="00EC167C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V</w:t>
      </w:r>
      <w:r w:rsidR="00BA4F91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en-US"/>
        </w:rPr>
        <w:t>r</w:t>
      </w:r>
      <w:proofErr w:type="spellEnd"/>
      <w:r w:rsidRPr="00EC167C">
        <w:rPr>
          <w:rFonts w:ascii="Times New Roman" w:eastAsia="Times New Roman" w:hAnsi="Times New Roman" w:cs="Times New Roman"/>
          <w:sz w:val="24"/>
          <w:szCs w:val="24"/>
        </w:rPr>
        <w:t xml:space="preserve">— объем отобранного на анализ газа, мл; </w:t>
      </w:r>
      <w:proofErr w:type="gramStart"/>
      <w:r w:rsidRPr="00EC167C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EC167C">
        <w:rPr>
          <w:rFonts w:ascii="Times New Roman" w:eastAsia="Times New Roman" w:hAnsi="Times New Roman" w:cs="Times New Roman"/>
          <w:sz w:val="24"/>
          <w:szCs w:val="24"/>
        </w:rPr>
        <w:t xml:space="preserve"> — атмосферное давле</w:t>
      </w:r>
      <w:r w:rsidRPr="00EC167C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ние, Па; Р' — остаточное давление газа в </w:t>
      </w:r>
      <w:proofErr w:type="spellStart"/>
      <w:r w:rsidRPr="00EC167C">
        <w:rPr>
          <w:rFonts w:ascii="Times New Roman" w:eastAsia="Times New Roman" w:hAnsi="Times New Roman" w:cs="Times New Roman"/>
          <w:sz w:val="24"/>
          <w:szCs w:val="24"/>
        </w:rPr>
        <w:t>вакуумированном</w:t>
      </w:r>
      <w:proofErr w:type="spellEnd"/>
      <w:r w:rsidRPr="00EC167C">
        <w:rPr>
          <w:rFonts w:ascii="Times New Roman" w:eastAsia="Times New Roman" w:hAnsi="Times New Roman" w:cs="Times New Roman"/>
          <w:sz w:val="24"/>
          <w:szCs w:val="24"/>
        </w:rPr>
        <w:t xml:space="preserve"> сосуде, Па; </w:t>
      </w:r>
      <w:proofErr w:type="spellStart"/>
      <w:r w:rsidRPr="00EC167C">
        <w:rPr>
          <w:rFonts w:ascii="Times New Roman" w:eastAsia="Times New Roman" w:hAnsi="Times New Roman" w:cs="Times New Roman"/>
          <w:i/>
          <w:iCs/>
          <w:sz w:val="24"/>
          <w:szCs w:val="24"/>
        </w:rPr>
        <w:t>р</w:t>
      </w:r>
      <w:proofErr w:type="spellEnd"/>
      <w:r w:rsidRPr="00EC167C">
        <w:rPr>
          <w:rFonts w:ascii="Times New Roman" w:eastAsia="Times New Roman" w:hAnsi="Times New Roman" w:cs="Times New Roman"/>
          <w:i/>
          <w:iCs/>
          <w:sz w:val="24"/>
          <w:szCs w:val="24"/>
        </w:rPr>
        <w:t>"</w:t>
      </w:r>
      <w:r w:rsidRPr="00EC167C">
        <w:rPr>
          <w:rFonts w:ascii="Times New Roman" w:eastAsia="Times New Roman" w:hAnsi="Times New Roman" w:cs="Times New Roman"/>
          <w:sz w:val="24"/>
          <w:szCs w:val="24"/>
        </w:rPr>
        <w:t xml:space="preserve"> остаточное давление в </w:t>
      </w:r>
      <w:proofErr w:type="spellStart"/>
      <w:r w:rsidRPr="00EC167C">
        <w:rPr>
          <w:rFonts w:ascii="Times New Roman" w:eastAsia="Times New Roman" w:hAnsi="Times New Roman" w:cs="Times New Roman"/>
          <w:sz w:val="24"/>
          <w:szCs w:val="24"/>
        </w:rPr>
        <w:t>вакуумированном</w:t>
      </w:r>
      <w:proofErr w:type="spellEnd"/>
      <w:r w:rsidRPr="00EC167C">
        <w:rPr>
          <w:rFonts w:ascii="Times New Roman" w:eastAsia="Times New Roman" w:hAnsi="Times New Roman" w:cs="Times New Roman"/>
          <w:sz w:val="24"/>
          <w:szCs w:val="24"/>
        </w:rPr>
        <w:t xml:space="preserve"> сосуде после отбора пробы газа из газохода, Па; </w:t>
      </w:r>
      <w:r w:rsidR="00BA4F91" w:rsidRPr="00BA4F91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t</w:t>
      </w:r>
      <w:r w:rsidRPr="00EC167C">
        <w:rPr>
          <w:rFonts w:ascii="Times New Roman" w:eastAsia="Times New Roman" w:hAnsi="Times New Roman" w:cs="Times New Roman"/>
          <w:sz w:val="24"/>
          <w:szCs w:val="24"/>
        </w:rPr>
        <w:t>— температура окружающего воздуха, °С.</w:t>
      </w:r>
    </w:p>
    <w:p w:rsidR="00026D86" w:rsidRPr="005A536F" w:rsidRDefault="00026D86" w:rsidP="00BA4F91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167C">
        <w:rPr>
          <w:rFonts w:ascii="Times New Roman" w:eastAsia="Times New Roman" w:hAnsi="Times New Roman" w:cs="Times New Roman"/>
          <w:sz w:val="24"/>
          <w:szCs w:val="24"/>
        </w:rPr>
        <w:t>Концентрацию диоксида азота (С мг/нм</w:t>
      </w:r>
      <w:r w:rsidRPr="00EC167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EC167C">
        <w:rPr>
          <w:rFonts w:ascii="Times New Roman" w:eastAsia="Times New Roman" w:hAnsi="Times New Roman" w:cs="Times New Roman"/>
          <w:sz w:val="24"/>
          <w:szCs w:val="24"/>
        </w:rPr>
        <w:t>) рассчитывают по формуле:</w:t>
      </w:r>
    </w:p>
    <w:p w:rsidR="00BA4F91" w:rsidRPr="005A536F" w:rsidRDefault="00BA4F91" w:rsidP="00BA4F91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4F91" w:rsidRPr="005A536F" w:rsidRDefault="00BA4F91" w:rsidP="00BA4F91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4F91" w:rsidRPr="00BA4F91" w:rsidRDefault="00BA4F91" w:rsidP="00BA4F91">
      <w:pPr>
        <w:spacing w:after="0" w:line="0" w:lineRule="atLeast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C= </w:t>
      </w:r>
      <w:r w:rsidRPr="00BA4F91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2</w:t>
      </w:r>
      <w:r w:rsidRPr="00BA4F91">
        <w:rPr>
          <w:rFonts w:ascii="Times New Roman" w:eastAsia="Times New Roman" w:hAnsi="Times New Roman" w:cs="Times New Roman"/>
          <w:i/>
          <w:sz w:val="24"/>
          <w:szCs w:val="24"/>
          <w:u w:val="single"/>
          <w:lang w:val="en-US"/>
        </w:rPr>
        <w:t>aV</w:t>
      </w:r>
      <w:r w:rsidRPr="00BA4F91">
        <w:rPr>
          <w:rFonts w:ascii="Times New Roman" w:eastAsia="Times New Roman" w:hAnsi="Times New Roman" w:cs="Times New Roman"/>
          <w:i/>
          <w:sz w:val="24"/>
          <w:szCs w:val="24"/>
          <w:u w:val="single"/>
          <w:vertAlign w:val="subscript"/>
          <w:lang w:val="en-US"/>
        </w:rPr>
        <w:t>n</w:t>
      </w:r>
      <w:r w:rsidRPr="00BA4F91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 xml:space="preserve">. </w:t>
      </w:r>
      <w:proofErr w:type="gramStart"/>
      <w:r w:rsidRPr="00BA4F91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10</w:t>
      </w:r>
      <w:r w:rsidRPr="00BA4F91">
        <w:rPr>
          <w:rFonts w:ascii="Times New Roman" w:eastAsia="Times New Roman" w:hAnsi="Times New Roman" w:cs="Times New Roman"/>
          <w:sz w:val="24"/>
          <w:szCs w:val="24"/>
          <w:u w:val="single"/>
          <w:vertAlign w:val="superscript"/>
          <w:lang w:val="en-US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u w:val="single"/>
          <w:vertAlign w:val="superscript"/>
          <w:lang w:val="en-US"/>
        </w:rPr>
        <w:t xml:space="preserve">  </w:t>
      </w:r>
      <w:r w:rsidRPr="00EC167C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</w:p>
    <w:p w:rsidR="00BA4F91" w:rsidRPr="00BA4F91" w:rsidRDefault="00BA4F91" w:rsidP="00BA4F91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        </w:t>
      </w:r>
      <w:r w:rsidRPr="00BA4F91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V</w:t>
      </w:r>
      <w:r w:rsidRPr="00BA4F91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/>
        </w:rPr>
        <w:t>0</w:t>
      </w:r>
      <w:r w:rsidRPr="00BA4F91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V</w:t>
      </w:r>
      <w:r w:rsidRPr="00BA4F91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/>
        </w:rPr>
        <w:t>k</w:t>
      </w:r>
    </w:p>
    <w:p w:rsidR="00026D86" w:rsidRDefault="00026D86" w:rsidP="00850C1E">
      <w:pPr>
        <w:keepNext/>
        <w:keepLines/>
        <w:tabs>
          <w:tab w:val="left" w:pos="5901"/>
        </w:tabs>
        <w:spacing w:after="0" w:line="0" w:lineRule="atLeast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C167C">
        <w:rPr>
          <w:rFonts w:ascii="Times New Roman" w:eastAsia="Times New Roman" w:hAnsi="Times New Roman" w:cs="Times New Roman"/>
          <w:sz w:val="24"/>
          <w:szCs w:val="24"/>
        </w:rPr>
        <w:tab/>
      </w:r>
      <w:r w:rsidR="00BA4F91" w:rsidRPr="00BA4F9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</w:t>
      </w:r>
      <w:r w:rsidRPr="00EC167C">
        <w:rPr>
          <w:rFonts w:ascii="Times New Roman" w:eastAsia="Times New Roman" w:hAnsi="Times New Roman" w:cs="Times New Roman"/>
          <w:sz w:val="24"/>
          <w:szCs w:val="24"/>
        </w:rPr>
        <w:t>(</w:t>
      </w:r>
      <w:r w:rsidR="00BA4F91" w:rsidRPr="00BA4F91">
        <w:rPr>
          <w:rFonts w:ascii="Times New Roman" w:eastAsia="Times New Roman" w:hAnsi="Times New Roman" w:cs="Times New Roman"/>
          <w:sz w:val="24"/>
          <w:szCs w:val="24"/>
        </w:rPr>
        <w:t>3)</w:t>
      </w:r>
    </w:p>
    <w:p w:rsidR="003D300C" w:rsidRPr="003D300C" w:rsidRDefault="003D300C" w:rsidP="00850C1E">
      <w:pPr>
        <w:keepNext/>
        <w:keepLines/>
        <w:tabs>
          <w:tab w:val="left" w:pos="5901"/>
        </w:tabs>
        <w:spacing w:after="0" w:line="0" w:lineRule="atLeast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26D86" w:rsidRPr="00EC167C" w:rsidRDefault="00026D86" w:rsidP="00850C1E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C167C">
        <w:rPr>
          <w:rFonts w:ascii="Times New Roman" w:eastAsia="Times New Roman" w:hAnsi="Times New Roman" w:cs="Times New Roman"/>
          <w:sz w:val="24"/>
          <w:szCs w:val="24"/>
        </w:rPr>
        <w:t>где</w:t>
      </w:r>
      <w:r w:rsidRPr="00EC167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а</w:t>
      </w:r>
      <w:r w:rsidRPr="00EC16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A4F91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A4F91" w:rsidRPr="00BA4F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C167C">
        <w:rPr>
          <w:rFonts w:ascii="Times New Roman" w:eastAsia="Times New Roman" w:hAnsi="Times New Roman" w:cs="Times New Roman"/>
          <w:sz w:val="24"/>
          <w:szCs w:val="24"/>
        </w:rPr>
        <w:t>количество</w:t>
      </w:r>
      <w:r w:rsidR="00BA4F91" w:rsidRPr="00BA4F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C167C">
        <w:rPr>
          <w:rFonts w:ascii="Times New Roman" w:eastAsia="Times New Roman" w:hAnsi="Times New Roman" w:cs="Times New Roman"/>
          <w:sz w:val="24"/>
          <w:szCs w:val="24"/>
        </w:rPr>
        <w:t xml:space="preserve"> нитрит</w:t>
      </w:r>
      <w:r w:rsidR="00BA4F91" w:rsidRPr="00BA4F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C167C">
        <w:rPr>
          <w:rFonts w:ascii="Times New Roman" w:eastAsia="Times New Roman" w:hAnsi="Times New Roman" w:cs="Times New Roman"/>
          <w:sz w:val="24"/>
          <w:szCs w:val="24"/>
        </w:rPr>
        <w:t>-</w:t>
      </w:r>
      <w:r w:rsidR="00BA4F91" w:rsidRPr="00BA4F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C167C">
        <w:rPr>
          <w:rFonts w:ascii="Times New Roman" w:eastAsia="Times New Roman" w:hAnsi="Times New Roman" w:cs="Times New Roman"/>
          <w:sz w:val="24"/>
          <w:szCs w:val="24"/>
        </w:rPr>
        <w:t xml:space="preserve">иона, найденное по </w:t>
      </w:r>
      <w:proofErr w:type="spellStart"/>
      <w:r w:rsidRPr="00EC167C">
        <w:rPr>
          <w:rFonts w:ascii="Times New Roman" w:eastAsia="Times New Roman" w:hAnsi="Times New Roman" w:cs="Times New Roman"/>
          <w:sz w:val="24"/>
          <w:szCs w:val="24"/>
        </w:rPr>
        <w:t>градуировочной</w:t>
      </w:r>
      <w:proofErr w:type="spellEnd"/>
      <w:r w:rsidRPr="00EC167C">
        <w:rPr>
          <w:rFonts w:ascii="Times New Roman" w:eastAsia="Times New Roman" w:hAnsi="Times New Roman" w:cs="Times New Roman"/>
          <w:sz w:val="24"/>
          <w:szCs w:val="24"/>
        </w:rPr>
        <w:t xml:space="preserve"> зависимости, мг; 2 — коэффициент, учитывающий образование одной молекулы азотистой кис</w:t>
      </w:r>
      <w:r w:rsidRPr="00EC167C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лоты из двух молекул диоксида азота; </w:t>
      </w:r>
      <w:proofErr w:type="spellStart"/>
      <w:r w:rsidRPr="00EC167C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V</w:t>
      </w:r>
      <w:r w:rsidR="00BA4F91" w:rsidRPr="00BA4F91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en-US"/>
        </w:rPr>
        <w:t>n</w:t>
      </w:r>
      <w:proofErr w:type="spellEnd"/>
      <w:r w:rsidRPr="00EC167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EC167C">
        <w:rPr>
          <w:rFonts w:ascii="Times New Roman" w:eastAsia="Times New Roman" w:hAnsi="Times New Roman" w:cs="Times New Roman"/>
          <w:sz w:val="24"/>
          <w:szCs w:val="24"/>
        </w:rPr>
        <w:t xml:space="preserve">— объем поглотительного раствора, залитый в газовые пипетки, мл; </w:t>
      </w:r>
      <w:r w:rsidR="00BA4F91" w:rsidRPr="00BA4F91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V</w:t>
      </w:r>
      <w:r w:rsidRPr="00EC167C">
        <w:rPr>
          <w:rFonts w:ascii="Times New Roman" w:eastAsia="Times New Roman" w:hAnsi="Times New Roman" w:cs="Times New Roman"/>
          <w:sz w:val="24"/>
          <w:szCs w:val="24"/>
          <w:vertAlign w:val="subscript"/>
        </w:rPr>
        <w:t>к</w:t>
      </w:r>
      <w:r w:rsidRPr="00EC167C">
        <w:rPr>
          <w:rFonts w:ascii="Times New Roman" w:eastAsia="Times New Roman" w:hAnsi="Times New Roman" w:cs="Times New Roman"/>
          <w:sz w:val="24"/>
          <w:szCs w:val="24"/>
        </w:rPr>
        <w:t xml:space="preserve"> — объем поглотительного раствора, для которого проводилось </w:t>
      </w:r>
      <w:r w:rsidRPr="00EC167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построение </w:t>
      </w:r>
      <w:proofErr w:type="spellStart"/>
      <w:r w:rsidRPr="00EC167C">
        <w:rPr>
          <w:rFonts w:ascii="Times New Roman" w:eastAsia="Times New Roman" w:hAnsi="Times New Roman" w:cs="Times New Roman"/>
          <w:sz w:val="24"/>
          <w:szCs w:val="24"/>
        </w:rPr>
        <w:t>градуировочного</w:t>
      </w:r>
      <w:proofErr w:type="spellEnd"/>
      <w:r w:rsidRPr="00EC167C">
        <w:rPr>
          <w:rFonts w:ascii="Times New Roman" w:eastAsia="Times New Roman" w:hAnsi="Times New Roman" w:cs="Times New Roman"/>
          <w:sz w:val="24"/>
          <w:szCs w:val="24"/>
        </w:rPr>
        <w:t xml:space="preserve"> графика, мл (</w:t>
      </w:r>
      <w:r w:rsidR="00BA4F91" w:rsidRPr="00BA4F91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V</w:t>
      </w:r>
      <w:r w:rsidR="00BA4F91" w:rsidRPr="00EC167C">
        <w:rPr>
          <w:rFonts w:ascii="Times New Roman" w:eastAsia="Times New Roman" w:hAnsi="Times New Roman" w:cs="Times New Roman"/>
          <w:sz w:val="24"/>
          <w:szCs w:val="24"/>
          <w:vertAlign w:val="subscript"/>
        </w:rPr>
        <w:t>к</w:t>
      </w:r>
      <w:r w:rsidRPr="00EC167C">
        <w:rPr>
          <w:rFonts w:ascii="Times New Roman" w:eastAsia="Times New Roman" w:hAnsi="Times New Roman" w:cs="Times New Roman"/>
          <w:sz w:val="24"/>
          <w:szCs w:val="24"/>
        </w:rPr>
        <w:t xml:space="preserve"> = 50 мл); </w:t>
      </w:r>
      <w:r w:rsidR="00BA4F91" w:rsidRPr="00BA4F91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V</w:t>
      </w:r>
      <w:r w:rsidR="00BA4F91" w:rsidRPr="00BA4F91">
        <w:rPr>
          <w:rFonts w:ascii="Times New Roman" w:eastAsia="Times New Roman" w:hAnsi="Times New Roman" w:cs="Times New Roman"/>
          <w:sz w:val="24"/>
          <w:szCs w:val="24"/>
          <w:vertAlign w:val="subscript"/>
        </w:rPr>
        <w:t>0</w:t>
      </w:r>
      <w:r w:rsidRPr="00EC167C">
        <w:rPr>
          <w:rFonts w:ascii="Times New Roman" w:eastAsia="Times New Roman" w:hAnsi="Times New Roman" w:cs="Times New Roman"/>
          <w:sz w:val="24"/>
          <w:szCs w:val="24"/>
        </w:rPr>
        <w:t xml:space="preserve"> — объем газовой пробы, приведенный к нормальным условиям, мл.</w:t>
      </w:r>
      <w:proofErr w:type="gramEnd"/>
    </w:p>
    <w:p w:rsidR="00026D86" w:rsidRPr="00EC167C" w:rsidRDefault="00026D86" w:rsidP="00BA4F91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167C">
        <w:rPr>
          <w:rFonts w:ascii="Times New Roman" w:eastAsia="Times New Roman" w:hAnsi="Times New Roman" w:cs="Times New Roman"/>
          <w:sz w:val="24"/>
          <w:szCs w:val="24"/>
        </w:rPr>
        <w:t>По найденным значениям концентрации оксидов азота в пробах рассчи</w:t>
      </w:r>
      <w:r w:rsidRPr="00EC167C">
        <w:rPr>
          <w:rFonts w:ascii="Times New Roman" w:eastAsia="Times New Roman" w:hAnsi="Times New Roman" w:cs="Times New Roman"/>
          <w:sz w:val="24"/>
          <w:szCs w:val="24"/>
        </w:rPr>
        <w:softHyphen/>
        <w:t>тывают среднее арифметическое значение.</w:t>
      </w:r>
    </w:p>
    <w:p w:rsidR="00026D86" w:rsidRPr="00EC167C" w:rsidRDefault="00BA4F91" w:rsidP="00BA4F91">
      <w:pPr>
        <w:tabs>
          <w:tab w:val="left" w:pos="542"/>
        </w:tabs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A536F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BA4F9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 </w:t>
      </w:r>
      <w:r w:rsidR="00026D86" w:rsidRPr="00EC167C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Техника безопасности (</w:t>
      </w:r>
      <w:proofErr w:type="gramStart"/>
      <w:r w:rsidR="00026D86" w:rsidRPr="00EC167C">
        <w:rPr>
          <w:rFonts w:ascii="Times New Roman" w:eastAsia="Times New Roman" w:hAnsi="Times New Roman" w:cs="Times New Roman"/>
          <w:b/>
          <w:bCs/>
          <w:sz w:val="24"/>
          <w:szCs w:val="24"/>
        </w:rPr>
        <w:t>см</w:t>
      </w:r>
      <w:proofErr w:type="gramEnd"/>
      <w:r w:rsidR="00026D86" w:rsidRPr="00EC167C">
        <w:rPr>
          <w:rFonts w:ascii="Times New Roman" w:eastAsia="Times New Roman" w:hAnsi="Times New Roman" w:cs="Times New Roman"/>
          <w:b/>
          <w:bCs/>
          <w:sz w:val="24"/>
          <w:szCs w:val="24"/>
        </w:rPr>
        <w:t>. раздел 2).</w:t>
      </w:r>
    </w:p>
    <w:p w:rsidR="00026D86" w:rsidRPr="00BA4F91" w:rsidRDefault="00BA4F91" w:rsidP="00BA4F91">
      <w:pPr>
        <w:tabs>
          <w:tab w:val="left" w:pos="562"/>
        </w:tabs>
        <w:spacing w:after="0" w:line="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A536F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7. </w:t>
      </w:r>
      <w:r w:rsidR="00026D86" w:rsidRPr="00EC16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Требования к квалификации оператора. </w:t>
      </w:r>
      <w:r w:rsidR="00026D86" w:rsidRPr="00BA4F91">
        <w:rPr>
          <w:rFonts w:ascii="Times New Roman" w:eastAsia="Times New Roman" w:hAnsi="Times New Roman" w:cs="Times New Roman"/>
          <w:bCs/>
          <w:sz w:val="24"/>
          <w:szCs w:val="24"/>
        </w:rPr>
        <w:t>Работы может производить ин</w:t>
      </w:r>
      <w:r w:rsidR="00026D86" w:rsidRPr="00BA4F91">
        <w:rPr>
          <w:rFonts w:ascii="Times New Roman" w:eastAsia="Times New Roman" w:hAnsi="Times New Roman" w:cs="Times New Roman"/>
          <w:bCs/>
          <w:sz w:val="24"/>
          <w:szCs w:val="24"/>
        </w:rPr>
        <w:softHyphen/>
        <w:t>женер или техник химической специальности, владеющий техникой анализа и прошедший инструктаж о правилах работы с токсичными газами и химиче</w:t>
      </w:r>
      <w:r w:rsidR="00026D86" w:rsidRPr="00BA4F91">
        <w:rPr>
          <w:rFonts w:ascii="Times New Roman" w:eastAsia="Times New Roman" w:hAnsi="Times New Roman" w:cs="Times New Roman"/>
          <w:bCs/>
          <w:sz w:val="24"/>
          <w:szCs w:val="24"/>
        </w:rPr>
        <w:softHyphen/>
        <w:t>скими веществами.</w:t>
      </w:r>
    </w:p>
    <w:p w:rsidR="00026D86" w:rsidRPr="00EC167C" w:rsidRDefault="00026D86" w:rsidP="00BA4F91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167C">
        <w:rPr>
          <w:rFonts w:ascii="Times New Roman" w:eastAsia="Times New Roman" w:hAnsi="Times New Roman" w:cs="Times New Roman"/>
          <w:sz w:val="24"/>
          <w:szCs w:val="24"/>
        </w:rPr>
        <w:t>Отбор проб на анализ может осуществлять лаборант.</w:t>
      </w:r>
    </w:p>
    <w:p w:rsidR="00026D86" w:rsidRPr="00EC167C" w:rsidRDefault="00026D86" w:rsidP="00BA4F91">
      <w:pPr>
        <w:tabs>
          <w:tab w:val="left" w:pos="1114"/>
        </w:tabs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026D86" w:rsidRPr="00EC167C" w:rsidRDefault="00026D86" w:rsidP="00BA4F91">
      <w:pPr>
        <w:tabs>
          <w:tab w:val="left" w:pos="1114"/>
        </w:tabs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026D86" w:rsidRPr="00EC167C" w:rsidRDefault="00026D86" w:rsidP="00850C1E">
      <w:pPr>
        <w:tabs>
          <w:tab w:val="left" w:pos="1114"/>
        </w:tabs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026D86" w:rsidRPr="00EC167C" w:rsidRDefault="00026D86" w:rsidP="00850C1E">
      <w:pPr>
        <w:tabs>
          <w:tab w:val="left" w:pos="1114"/>
        </w:tabs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026D86" w:rsidRPr="00EC167C" w:rsidRDefault="00026D86" w:rsidP="00850C1E">
      <w:pPr>
        <w:tabs>
          <w:tab w:val="left" w:pos="1114"/>
        </w:tabs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026D86" w:rsidRPr="00EC167C" w:rsidRDefault="00026D86" w:rsidP="00850C1E">
      <w:pPr>
        <w:tabs>
          <w:tab w:val="left" w:pos="1114"/>
        </w:tabs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026D86" w:rsidRPr="00EC167C" w:rsidRDefault="00026D86" w:rsidP="00850C1E">
      <w:pPr>
        <w:tabs>
          <w:tab w:val="left" w:pos="1114"/>
        </w:tabs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026D86" w:rsidRPr="00EC167C" w:rsidRDefault="00026D86" w:rsidP="00850C1E">
      <w:pPr>
        <w:tabs>
          <w:tab w:val="left" w:pos="1114"/>
        </w:tabs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026D86" w:rsidRPr="00EC167C" w:rsidRDefault="00026D86" w:rsidP="00850C1E">
      <w:pPr>
        <w:tabs>
          <w:tab w:val="left" w:pos="1114"/>
        </w:tabs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026D86" w:rsidRPr="00FC6387" w:rsidRDefault="00026D86" w:rsidP="00850C1E">
      <w:pPr>
        <w:tabs>
          <w:tab w:val="left" w:pos="1114"/>
        </w:tabs>
        <w:spacing w:after="0" w:line="0" w:lineRule="atLeast"/>
        <w:jc w:val="both"/>
        <w:rPr>
          <w:rFonts w:ascii="Times New Roman" w:hAnsi="Times New Roman" w:cs="Times New Roman"/>
        </w:rPr>
      </w:pPr>
    </w:p>
    <w:p w:rsidR="00026D86" w:rsidRPr="00FC6387" w:rsidRDefault="00026D86" w:rsidP="00850C1E">
      <w:pPr>
        <w:tabs>
          <w:tab w:val="left" w:pos="1114"/>
        </w:tabs>
        <w:spacing w:after="0" w:line="0" w:lineRule="atLeast"/>
        <w:jc w:val="both"/>
        <w:rPr>
          <w:rFonts w:ascii="Times New Roman" w:hAnsi="Times New Roman" w:cs="Times New Roman"/>
        </w:rPr>
      </w:pPr>
    </w:p>
    <w:p w:rsidR="00026D86" w:rsidRPr="00FC6387" w:rsidRDefault="00026D86" w:rsidP="00850C1E">
      <w:pPr>
        <w:tabs>
          <w:tab w:val="left" w:pos="1114"/>
        </w:tabs>
        <w:spacing w:after="0" w:line="0" w:lineRule="atLeast"/>
        <w:jc w:val="both"/>
        <w:rPr>
          <w:rFonts w:ascii="Times New Roman" w:hAnsi="Times New Roman" w:cs="Times New Roman"/>
        </w:rPr>
      </w:pPr>
    </w:p>
    <w:p w:rsidR="00026D86" w:rsidRPr="00FC6387" w:rsidRDefault="00026D86" w:rsidP="00850C1E">
      <w:pPr>
        <w:tabs>
          <w:tab w:val="left" w:pos="1114"/>
        </w:tabs>
        <w:spacing w:after="0" w:line="0" w:lineRule="atLeast"/>
        <w:jc w:val="both"/>
        <w:rPr>
          <w:rFonts w:ascii="Times New Roman" w:hAnsi="Times New Roman" w:cs="Times New Roman"/>
        </w:rPr>
      </w:pPr>
    </w:p>
    <w:sectPr w:rsidR="00026D86" w:rsidRPr="00FC6387" w:rsidSect="0063064A">
      <w:pgSz w:w="11909" w:h="16834"/>
      <w:pgMar w:top="1276" w:right="1277" w:bottom="1440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6"/>
      <w:numFmt w:val="decimal"/>
      <w:lvlText w:val="%1."/>
      <w:lvlJc w:val="left"/>
    </w:lvl>
    <w:lvl w:ilvl="1">
      <w:start w:val="1"/>
      <w:numFmt w:val="decimal"/>
      <w:lvlText w:val="%2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2">
      <w:start w:val="1"/>
      <w:numFmt w:val="decimal"/>
      <w:lvlText w:val="%2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3">
      <w:start w:val="1"/>
      <w:numFmt w:val="decimal"/>
      <w:lvlText w:val="%2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4">
      <w:start w:val="1"/>
      <w:numFmt w:val="decimal"/>
      <w:lvlText w:val="%2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5">
      <w:start w:val="1"/>
      <w:numFmt w:val="decimal"/>
      <w:lvlText w:val="%2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6">
      <w:start w:val="1"/>
      <w:numFmt w:val="decimal"/>
      <w:lvlText w:val="%2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7">
      <w:start w:val="1"/>
      <w:numFmt w:val="decimal"/>
      <w:lvlText w:val="%2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8">
      <w:start w:val="1"/>
      <w:numFmt w:val="decimal"/>
      <w:lvlText w:val="%2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810EC6"/>
    <w:rsid w:val="00026D86"/>
    <w:rsid w:val="000E30C5"/>
    <w:rsid w:val="000F117C"/>
    <w:rsid w:val="003D300C"/>
    <w:rsid w:val="004019A9"/>
    <w:rsid w:val="00444B6C"/>
    <w:rsid w:val="00456F55"/>
    <w:rsid w:val="00504C4B"/>
    <w:rsid w:val="00521D1D"/>
    <w:rsid w:val="005A536F"/>
    <w:rsid w:val="005F2282"/>
    <w:rsid w:val="0063064A"/>
    <w:rsid w:val="006A7C61"/>
    <w:rsid w:val="00810EC6"/>
    <w:rsid w:val="00850C1E"/>
    <w:rsid w:val="00A331FB"/>
    <w:rsid w:val="00B17F8E"/>
    <w:rsid w:val="00BA40D3"/>
    <w:rsid w:val="00BA4F91"/>
    <w:rsid w:val="00CD67E3"/>
    <w:rsid w:val="00D32361"/>
    <w:rsid w:val="00DB0DA7"/>
    <w:rsid w:val="00E14B65"/>
    <w:rsid w:val="00E85AB3"/>
    <w:rsid w:val="00EC167C"/>
    <w:rsid w:val="00FC6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0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rsid w:val="00026D86"/>
    <w:rPr>
      <w:rFonts w:ascii="Arial" w:eastAsia="Arial" w:hAnsi="Arial" w:cs="Arial"/>
      <w:sz w:val="14"/>
      <w:szCs w:val="14"/>
      <w:shd w:val="clear" w:color="auto" w:fill="FFFFFF"/>
    </w:rPr>
  </w:style>
  <w:style w:type="character" w:customStyle="1" w:styleId="465pt">
    <w:name w:val="Основной текст (4) + 6;5 pt;Полужирный"/>
    <w:basedOn w:val="4"/>
    <w:rsid w:val="00026D86"/>
    <w:rPr>
      <w:b/>
      <w:bCs/>
      <w:sz w:val="13"/>
      <w:szCs w:val="13"/>
    </w:rPr>
  </w:style>
  <w:style w:type="character" w:customStyle="1" w:styleId="a3">
    <w:name w:val="Подпись к картинке_"/>
    <w:basedOn w:val="a0"/>
    <w:link w:val="a4"/>
    <w:rsid w:val="00026D86"/>
    <w:rPr>
      <w:rFonts w:ascii="Arial" w:eastAsia="Arial" w:hAnsi="Arial" w:cs="Arial"/>
      <w:sz w:val="13"/>
      <w:szCs w:val="13"/>
      <w:shd w:val="clear" w:color="auto" w:fill="FFFFFF"/>
    </w:rPr>
  </w:style>
  <w:style w:type="character" w:customStyle="1" w:styleId="TimesNewRoman">
    <w:name w:val="Подпись к картинке + Times New Roman;Полужирный;Курсив"/>
    <w:basedOn w:val="a3"/>
    <w:rsid w:val="00026D86"/>
    <w:rPr>
      <w:rFonts w:ascii="Times New Roman" w:eastAsia="Times New Roman" w:hAnsi="Times New Roman" w:cs="Times New Roman"/>
      <w:b/>
      <w:bCs/>
      <w:i/>
      <w:iCs/>
    </w:rPr>
  </w:style>
  <w:style w:type="character" w:customStyle="1" w:styleId="6pt">
    <w:name w:val="Подпись к картинке + 6 pt;Курсив"/>
    <w:basedOn w:val="a3"/>
    <w:rsid w:val="00026D86"/>
    <w:rPr>
      <w:i/>
      <w:iCs/>
      <w:sz w:val="12"/>
      <w:szCs w:val="12"/>
    </w:rPr>
  </w:style>
  <w:style w:type="character" w:customStyle="1" w:styleId="a5">
    <w:name w:val="Основной текст_"/>
    <w:basedOn w:val="a0"/>
    <w:link w:val="1"/>
    <w:rsid w:val="00026D86"/>
    <w:rPr>
      <w:rFonts w:ascii="Arial" w:eastAsia="Arial" w:hAnsi="Arial" w:cs="Arial"/>
      <w:sz w:val="15"/>
      <w:szCs w:val="15"/>
      <w:shd w:val="clear" w:color="auto" w:fill="FFFFFF"/>
    </w:rPr>
  </w:style>
  <w:style w:type="character" w:customStyle="1" w:styleId="6pt0">
    <w:name w:val="Основной текст + 6 pt;Курсив"/>
    <w:basedOn w:val="a5"/>
    <w:rsid w:val="00026D86"/>
    <w:rPr>
      <w:i/>
      <w:iCs/>
      <w:sz w:val="12"/>
      <w:szCs w:val="12"/>
    </w:rPr>
  </w:style>
  <w:style w:type="character" w:customStyle="1" w:styleId="2pt">
    <w:name w:val="Основной текст + Интервал 2 pt"/>
    <w:basedOn w:val="a5"/>
    <w:rsid w:val="00026D86"/>
    <w:rPr>
      <w:spacing w:val="40"/>
    </w:rPr>
  </w:style>
  <w:style w:type="character" w:customStyle="1" w:styleId="3">
    <w:name w:val="Основной текст (3)_"/>
    <w:basedOn w:val="a0"/>
    <w:link w:val="30"/>
    <w:rsid w:val="00026D86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a6">
    <w:name w:val="Подпись к таблице_"/>
    <w:basedOn w:val="a0"/>
    <w:link w:val="a7"/>
    <w:rsid w:val="00026D86"/>
    <w:rPr>
      <w:rFonts w:ascii="Arial" w:eastAsia="Arial" w:hAnsi="Arial" w:cs="Arial"/>
      <w:sz w:val="15"/>
      <w:szCs w:val="15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026D86"/>
    <w:pPr>
      <w:shd w:val="clear" w:color="auto" w:fill="FFFFFF"/>
      <w:spacing w:after="0" w:line="168" w:lineRule="exact"/>
      <w:jc w:val="center"/>
    </w:pPr>
    <w:rPr>
      <w:rFonts w:ascii="Arial" w:eastAsia="Arial" w:hAnsi="Arial" w:cs="Arial"/>
      <w:sz w:val="14"/>
      <w:szCs w:val="14"/>
    </w:rPr>
  </w:style>
  <w:style w:type="paragraph" w:customStyle="1" w:styleId="a4">
    <w:name w:val="Подпись к картинке"/>
    <w:basedOn w:val="a"/>
    <w:link w:val="a3"/>
    <w:rsid w:val="00026D86"/>
    <w:pPr>
      <w:shd w:val="clear" w:color="auto" w:fill="FFFFFF"/>
      <w:spacing w:after="0" w:line="149" w:lineRule="exact"/>
      <w:jc w:val="both"/>
    </w:pPr>
    <w:rPr>
      <w:rFonts w:ascii="Arial" w:eastAsia="Arial" w:hAnsi="Arial" w:cs="Arial"/>
      <w:sz w:val="13"/>
      <w:szCs w:val="13"/>
    </w:rPr>
  </w:style>
  <w:style w:type="paragraph" w:customStyle="1" w:styleId="1">
    <w:name w:val="Основной текст1"/>
    <w:basedOn w:val="a"/>
    <w:link w:val="a5"/>
    <w:rsid w:val="00026D86"/>
    <w:pPr>
      <w:shd w:val="clear" w:color="auto" w:fill="FFFFFF"/>
      <w:spacing w:after="0" w:line="0" w:lineRule="atLeast"/>
    </w:pPr>
    <w:rPr>
      <w:rFonts w:ascii="Arial" w:eastAsia="Arial" w:hAnsi="Arial" w:cs="Arial"/>
      <w:sz w:val="15"/>
      <w:szCs w:val="15"/>
    </w:rPr>
  </w:style>
  <w:style w:type="paragraph" w:customStyle="1" w:styleId="30">
    <w:name w:val="Основной текст (3)"/>
    <w:basedOn w:val="a"/>
    <w:link w:val="3"/>
    <w:rsid w:val="00026D86"/>
    <w:pPr>
      <w:shd w:val="clear" w:color="auto" w:fill="FFFFFF"/>
      <w:spacing w:before="180" w:after="180" w:line="0" w:lineRule="atLeast"/>
      <w:jc w:val="both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a7">
    <w:name w:val="Подпись к таблице"/>
    <w:basedOn w:val="a"/>
    <w:link w:val="a6"/>
    <w:rsid w:val="00026D86"/>
    <w:pPr>
      <w:shd w:val="clear" w:color="auto" w:fill="FFFFFF"/>
      <w:spacing w:after="0" w:line="0" w:lineRule="atLeast"/>
    </w:pPr>
    <w:rPr>
      <w:rFonts w:ascii="Arial" w:eastAsia="Arial" w:hAnsi="Arial" w:cs="Arial"/>
      <w:sz w:val="15"/>
      <w:szCs w:val="15"/>
    </w:rPr>
  </w:style>
  <w:style w:type="paragraph" w:styleId="a8">
    <w:name w:val="Balloon Text"/>
    <w:basedOn w:val="a"/>
    <w:link w:val="a9"/>
    <w:uiPriority w:val="99"/>
    <w:semiHidden/>
    <w:unhideWhenUsed/>
    <w:rsid w:val="00026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26D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1354</Words>
  <Characters>7721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33</cp:revision>
  <dcterms:created xsi:type="dcterms:W3CDTF">2012-06-27T09:14:00Z</dcterms:created>
  <dcterms:modified xsi:type="dcterms:W3CDTF">2012-07-24T09:33:00Z</dcterms:modified>
</cp:coreProperties>
</file>