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8" w:rsidRPr="00F70348" w:rsidRDefault="00F70348" w:rsidP="00F703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F70348" w:rsidRPr="00F70348" w:rsidRDefault="00F70348" w:rsidP="00F703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hyperlink r:id="rId5" w:tooltip="Ссылка на Пост. Правительства РТ О Техническом регламенте Безопасность упаковки" w:history="1">
        <w:r w:rsidRPr="008E2654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 Правительства</w:t>
        </w:r>
      </w:hyperlink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70348" w:rsidRPr="00F70348" w:rsidRDefault="00F70348" w:rsidP="00F703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F70348" w:rsidRPr="00F70348" w:rsidRDefault="00F70348" w:rsidP="00F7034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от 1 августа 2016года, №343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PI0I0OL8"/>
      <w:bookmarkEnd w:id="0"/>
      <w:r w:rsidRPr="00F703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Технический регламент "Безопасность упаковки"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A4PI0I0UQC"/>
      <w:bookmarkEnd w:id="1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1 Технический регламент "Безопасность упаковки" (далее - Технический регламент) разработан с целью установления на территории Республики Таджикистан единых обязательных для применения и исполнения требований к упаковке (укупорочным средствам), обеспечения свободного перемещения упаковки (укупорочных средств), выпускаемой в обращение на территории Республики Таджикистан.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2. Если в отношении упаковки (укупорочных средств) приняты иные технические регламенты Республики Таджикистан, устанавливающие требования к упаковке (укупорочным средствам), то упаковка (укупорочные средства) должна соответствовать требованиям всех технических регламентов Республики Таджикистан, действие которых на нее распространяется.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A4PI0I1JML"/>
      <w:bookmarkEnd w:id="2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Область применения Технического регламента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3. Технический регламент распространяется на все типы упаковки, в том числе укупорочные средства, являющиеся готовой продукцией, выпускаемой в обращение на территории Республики Таджикистан, независимо от страны происхождения.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4. На все типы упаковки (укупорочные средства), которые изготавливаются производителем продукции, упаковываемой в процессе производства такой продукции, выпускаемой в обращение на территории Республики Таджикистан, распространяются требования только разделов 3, 5, 6 и пунктов 28, 29 раздела 7 настоящего Технического регламента.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Технический регламент устанавливает обязательные для применения и исполнения на территории Республики Таджикистан требования к упаковке (укупорочным средствам) и связанные с ними требования к процессам хранения, транспортирования и утилизации, в целях защиты жизни и здоровья человека, имущества, окружающей среды, жизни или здоровья животных, растений, а также предупреждения действий, вводящих в заблуждение потребителей упаковки (укупорочных средств) относительно ее назначения и безопасности.</w:t>
      </w:r>
      <w:proofErr w:type="gramEnd"/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6. Упаковка подразделяется по используемым материалам на следующие типы: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металлическая;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полимерная;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бумажная и картонная;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стеклянная;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деревянная;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из комбинированных материалов;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из текстильных материалов;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керамическая.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7. Средства укупорочные подразделяются по используемым материалам 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: металлические, корковые, полимерные, комбинированные и из картона.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8. Технический регламент не распространяется на упаковку для медицинских приборов, лекарственных средств, фармацевтической продукции, табачных изделий и опасных грузов.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A4PI0I4KBU"/>
      <w:bookmarkEnd w:id="3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Основные понятия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9. В Техническом регламенте применяются следующие основные понятия: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идентификация - процедура отнесения упаковки (укупорочных средств) к области применения настоящего Технического регламента и установления соответствия фактических характеристик упаковки (укупорочных средств) данным, содержащимся в технической документации (в том числе в сопроводительных документах) к ней;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производитель - юридическое или физическое лицо в качестве индивидуального предпринимателя, осуществляющие от своего имени производство и (или) выпуск в обращение упаковки (укупорочных средств) и ответственные за ее соответствие требованиям безопасности настоящего Технического регламента;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импортер - резидент Республики Таджикистан, который заключил с нерезидентом Республики Таджикистан внешнеторговый договор на передачу упаковки (укупорочных средств), осуществляет реализацию и (или) использование упаковки (укупорочных средств) и несет ответственность за ее соответствие требованиям безопасности настоящего Технического регламента;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маркировка упаковки (укупорочных средств) - информация в виде знаков, надписей, пиктограмм, символов, наносимая на упаковку (укупорочные средства) и (или) сопроводительные документы для обеспечения идентификации информирования потребителей;</w:t>
      </w:r>
      <w:proofErr w:type="gramEnd"/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многооборотная упаковка - упаковка, предназначенная для ее многократного применения;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модельная среда - 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среда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 имитирующая свойства пищевой продукции;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обращение на рынке - процессы перехода упаковки (укупорочных средств) от производителя к потребителю (пользователю), которые проходит упаковка (укупорочные средства) после завершения ее производства;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потребительская упаковка - упаковка, предназначенная для продажи или первичной упаковки продукции, реализуемой конечному потребителю;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применение по назначению - использование упаковки (укупорочных средств) в соответствии с ее назначением, установленным производителем;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тип упаковки (укупорочных средств) - классификационная единица, определяющая упаковку (укупорочное средство) по материалу и конструкции;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типовой образец - образец упаковки (укупорочного средства), выбранный из группы однородной продукции, выполненной из одних и тех же материалов, по одной и той же технологии, одной и той же конструкции и отвечающий одним и тем же требованиям безопасности;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транспортная упаковка - упаковка, предназначенная для хранения и транспортирования продукции с целью защиты ее от повреждений при перемещении и образующая самостоятельную транспортную единицу;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укупорочное средство - изделие, предназначенное для укупоривания упаковки и сохранения ее содержимого;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упаковка - изделие, которое используется для размещения, защиты, транспортирования, загрузки и разгрузки, доставки и хранения сырья и готовой продукции;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упаковочный материал - материал, предназначенный для изготовления упаковки.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4" w:name="A4PI0I7HAN"/>
      <w:bookmarkEnd w:id="4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Правила обращения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10. Упаковка (укупорочные средства) выпускается в обращение на территории Республики Таджикистан при условии, что она прошла необходимые процедуры оценки (подтверждения) соответствия, установленные настоящим Техническим регламентом, а также другими техническими регламентами Республики Таджикистан, действие которых распространяется на упаковку (укупорочные средства).</w:t>
      </w:r>
    </w:p>
    <w:p w:rsidR="00F70348" w:rsidRPr="008E2654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11. Упаковка (укупорочные средства), соответствие которой требованиям настоящего Технического регламента не подтверждено, не должна быть маркирована знаком соответствия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техничеким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регламентам Республики Таджикистан и не допускается к обращению на территории Республики Таджикистан.</w:t>
      </w:r>
    </w:p>
    <w:p w:rsidR="00F70348" w:rsidRPr="008E2654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A4PI0I9QSI"/>
      <w:bookmarkEnd w:id="5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 Обеспечение соответствия требованиям безопасности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12. 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упаковки (укупорочных средств) Техническому регламенту обеспечивается выполнением ю его требований непосредственно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либр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требований стандартов, в результате применения которых на добровольной основе обеспечивается соблюдение требований Технического регламента, также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осуществления оценки (подтверждения) соответствия продукции (далее - стандарты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13. Выполнение на добровольной основе требований данных стандартов свидетельствует о соответствии упаковки (укупорочных средств) требованиям настоящего Технического регламента.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A4PI0IASB0"/>
      <w:bookmarkEnd w:id="6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Требования безопасности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14. Упаковка (укупорочные средства) и процессы ее хранения, транспортирования и утилизации должны 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соответствовать требованиям безопасности настоящей часты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15. Упаковка (укупорочные средства) должна быть спроектирована и изготовлена таким образом, чтобы при ее применении по назначению обеспечивалась минимизация риска, обусловленного конструкцией упаковки (укупорочных средств) и применяемыми материалами.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16. Безопасность упаковки должна обеспечиваться совокупностью требований 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применяемым материалам, контактирующим с пищевой продукцией, в части санитарно-гигиенических показателей;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механическим показателям;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химической стойкости;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герметичности.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17. Упаковка, контактирующая с пищевой продукцией, включая детское питание, должна соответствовать санитарно-гигиеническим показателям, указанным в Приложении 1.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18. Условия моделирования санитарно-химических исследований упаковки указаны в Приложении 2.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19. Упаковка, предназначенная для упаковывания пищевой продукции, включая детское питание,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парфгомерно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-косметической продукции, игрушек, изделий детского ассортимента, не должна выделять в контактирующие с ними модельные и 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воздушную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среды вещества в количествах, вредных для здоровья человека, превышающих предельно допустимые количества миграции химических веществ.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20. Упаковка по механическим показателям и химической  стойкости  (если они предусмотрены конструкцией и назначением упаковки) должна соответствовать требованиям безопасности: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упаковка металлическая;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обеспечивать герметичность при внутреннем избыточном давлении воздуха;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сжимающее усилие в направлении вертикальной оси корпуса упаковки;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внутреннее покрытие должно быть стойким к упаковываемой продукции и (или) выдерживать стерилизацию или пастеризацию в модельных средах;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должна быть стойкой к коррозии.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б) упаковка стеклянная: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должна выдерживать внутреннее гидростатическое давление в зависимости от основных параметров и назначения: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без разрушения перепад температур;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сжимающее усилие в направлении вертикальной оси корпуса упаковки;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водостойкость стекла должна быть не ниже класса 3/98 (для пищевой продукции, включая детское питание,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парфюмернокосметической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продукции);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 быть кислотостойкой (для банок и бутылок для консервирования, пищевых кислот и продуктов детского питания);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не должна повторно использоваться в производстве алкогольной продукции и детского питания.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)у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паковка полимерная: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обеспечивать герметичность;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установленное количество ударов при свободном падении с высоты без разрушения (для укупоренных изделий, кроме парфюмерно-косметической продукции);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сжимающее усилие в направлении вертикальной оси корпуса упаковки (кроме пакетов и мешков);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не должна деформироваться и растрескиваться при воздействии горячей воды (кроме пакетов и мешков);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ручки упаковки должны быть прочно прикреплены к ней и выдерживать установленную нагрузку;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сварной и клеевой швы упаковки не должны пропускать воду;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установленную статическую нагрузку при растяжении (для пакетов и мешков);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внутренняя поверхность упаковки должна быть стойкой к воздействию упаковываемой продукции.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г) упаковка картонная и бумажная: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установленное количество ударов при свободном падении с высоты без разрушения;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сжимающее усилие в направлении вертикальной оси корпуса упаковки.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д) упаковка из комбинированных материалов: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должна быть герметичной (при наличии укупорочных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срсдсть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;и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ли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обеспечивать установленную прочность соединительных швов;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должна быть влагостойкой;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поверхность внутреннего покрытия не должна быть окислена;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внутренняя поверхность упаковки должна быть стойкой к воздействию упаковываемой продукции.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е) упаковка из текстильных материалов: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должна выдерживать установленное количество ударов при свободном падении с высоты без разрушения;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должна выдерживать установленную разрывную нагрузку;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швы упаковки не должны разрываться под давлением;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ручки, пришитые к упаковке, должны соответствовать массе груза.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ж) упаковка деревянная: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установленное количество ударов при свободном падении с высоты без разрушения;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выдерживать установленное количество ударов на горизонтальной или наклонной плоскостях;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должна выдерживать сжимающее усилие в направлении вертикальной оси корпуса упаковки;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влажность древесины должна соответствовать  установленной.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з) упаковка керамическая: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должна быть водостойкой.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21. Безопасность укупорочных средств должна обеспечиваться совокупностью требований к применяемым материалам, контактирующим с пищевой продукцией, в части санитарно-гигиенических показателей;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герметичности;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химической стойкости;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безопасному вскрытию;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физико-механическим показателям.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22. Укупорочные средства, контактирующие с пищевой продукцией, включая детское питание, должны соответствовать санитарно-гигиеническим показателям, указанным в Приложении 1.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23. Условия моделирования санитарно-химических исследований укупорочных средств указаны в Приложении 2.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24. Укупорочные средства, контактирующие с пищевой продукцией, включая детское питание, парфюмерно-косметической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ппрдукцией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, не должны выделять в. контактирующие с ними модельные среды вещества в количествах, вредных для здоровья человека.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25. Укупорочные средства по физико-механическим показателям и химической стойкости должны соответствовать требованиям безопасности: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а) металлические укупорочные средства: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должны обеспечивать герметичность упаковки (кроме колпачков для парфюмерно-косметической продукции,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мюзле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, скобы);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крышки для консервирования должны быть стойким  к горячей обработке;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крутящий момент при открывании винтовых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укумерочных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должен соответствовать установленным требованиям;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клеевой шов обжимных и обкаточных колпачков должен быть прочным;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 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кронен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-пробки  должны выдерживать внутреннее гидростатическое давление;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должны быть стойкими к коррозии;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лакокрасочное покрытие внутренней поверхности крышки и уплотнительной прокладки в процессе пастеризации и стерилизации должно быть устойчиво к воздействию модельных сред;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б) полимерные и комбинированные укупорочные средства: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должны обеспечивать герметичность упаковки (кроме колпачков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термоусадочных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, обкаточных, клапанов, дозаторов-ограничителей, рассекателей, прокладок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ушгатнительных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, крышек для закрывания)  в установленных условиях эксплуатации;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крутящий момент при открывании винтовых крышек и колпачков должен соответствовать установленным требованиям;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укупорочные средства, предназначенные для укупоривания 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игристых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(шампанских) и газированных  должны выдерживать внутреннее гидростатическое давление;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клеевой шов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термоусадочных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обкаточных колпачков должен быть прочным;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уплотнительные материалы не должны расслаиваться;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количество полимерной пыли не должно быть выше установленного;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крышки для консервирования должны быть стойкими к горячей обработке;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крышки для консервирования должны быть стойкими к растворам кислот;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в) корковые укупорочные средства: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должны обеспечивать герметичность упаковки;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влажность пробок и уплотнительных материалов должна соответствовать установленным требованиям;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предел прочности при кручении агломерированных и сборных пробок должен соответствовать установленным требованиям;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агломерированные и сборные пробки должны выдерживать кипячение в воде без разрушений и появления трещин;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капиллярность боковой поверхности должна соответствовать установленным требованиям;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количество пробковой пыли натуральных, </w:t>
      </w:r>
      <w:proofErr w:type="spell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кольматированных</w:t>
      </w:r>
      <w:proofErr w:type="spell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, агломерированных и сборных пробок не должно быть выше установленного;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г) картонные укупорочные средства: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должны быть устойчивы к воздействию модельных сред;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не должны расслаиваться на составляющие.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26. Протоколы испытаний, подтверждающие соответствие типов упаковки (укупорочных средств) требованиям пунктов  14 - 25 настоящего раздела, включают в комплект доказательственных материалов.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27. Требования к процессам обращения упаковки (укупорочных средств) на рынке (хранения, транспортирования, утилизации):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а) упаковку (укупорочные средства) хранят в соответствии с требованиями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нормативных и (или) технических документов на конкретные типы упаковки (укупорочных средств);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б) транспортирование упаковки (укупорочных средств) осуществляется всеми видами транспорта в соответствии с правилами перевозки грузов;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в) в целях ресурсосбережения и исключения загрязнения окружающей среды упаковка (укупорочные средства), бывшая в употреблении, должна быть утилизирована в порядке, установленном законодательством Республики Таджикистан;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г) при невозможности утилизации упаковки (укупорочных средств) информация должна быть доведена до потребителя путем нанесения соответствующей маркировки.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A4PI0JC1CT"/>
      <w:bookmarkEnd w:id="7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Требование к маркировке упаковки (укупорочных средств)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28. Маркировка должна содержать информацию, необходимую для идентификации материала, из которого изготавливается упаковка (укупорочные средства), а также информацию о возможности его утилизации и информирования потребителей.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29. 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Маркировка должна содержать цифровое обозначение и (или) буквенное обозначение (аббревиатуру) материала, из которого изготавливается упаковка (укупорочные средства), в соответствии с Приложением 3, и содержать пиктограммы и символы в соответствии с Приложением 4: рисунок 1 - упаковка (укупорочные средства), предназначенные для контакта с пищевой продукцией; рисунок 2 - упаковка (укупорочные средства) для парфюмерно-косметической продукции;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 рисунок 3 - упаковка (укупорочные средства), не предназначенные для контакта с пищевой продукцией: рисунок 4 - возможность утилизации использованной упаковки (укупорочных средств) - петля Мебиуса.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30. Информация об упаковке (укупорочных средствах), должна быть приведена в сопроводительных документах и содержать: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наименование упаковки (укупорочных средств);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информацию о назначении упаковки (укупорочных средств);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условия хранения, транспортирования, возможность утилизации;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способ обработки (для многооборотной упаковки);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наименование и местонахождение производителя, информацию для связи с ним; 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наименование и местонахождение уполномоченного изготовителем лица, импортера, информацию для связи с ним (при их наличии);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дату изготовления (месяц, год);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срок хранения (если установлен производителем).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31. Информация должна быть изложена на государственном и русском языках при наличии соответствующих требований в законодательств</w:t>
      </w:r>
      <w:proofErr w:type="gramStart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е(</w:t>
      </w:r>
      <w:proofErr w:type="gramEnd"/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ах) Республики Таджикистан.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8" w:name="A4PI0K55WB"/>
      <w:bookmarkEnd w:id="8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Подтверждение соответствия упаковки (укупорочных средств)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32. Перед выпуском в обращение на территории Республики Таджикистан упаковка (укупорочные средства) должна быть подвергнута процедуре подтверждения соответствия требованиям настоящего Технического регламента. Подтверждение соответствия упаковки (укупорочных средств), выпускаемой, в обращение на территории Республики Таджикистан, осуществляется, в форме сертификации.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33. Сертификация упаковки (укупорочных средств) осуществляется органом по сертификации, область аккредитации которого распространяется на упаковки (укупорочных средств) на основании договора и (или) заявки между заявителем и органом по сертификации.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34. Заявитель обязан обеспечивать соответствие упаковки (укупорочных средств) установленным требованиям настоящего Технического регламента.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35. При обязательном подтверждении соответствия заявителем является производитель, поставщик или продавец.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36. В отношении упаковки (укупорочных средств), ввозимых на территорию Республики Таджикистан изготовитель (производитель, продавец) обеспечивает соответствие поставляемой упаковки (укупорочных средств), требованиям настоящего Технического регламента.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37. При обязательном подтверждении соответствия продукции по настоящему Техническому регламенту производитель обязуется: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осуществлять производственный контроль и принимать все необходимые меры для того, чтобы процесс производства обеспечивал соответствие продукции требованиям настоящего Технического регламента;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проводить предварительные испытания каждой партии продукции в производственных лабораториях для внутреннего контроля на соответствие требованиям настоящего Технического регламента по установленным методам.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38. Сертификация каждой партии упаковки проводиться отдельно.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39. Порядок осуществления сертификации упаковки включает в себя: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подачу заявки; 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отбор образцов и идентификацию упаковки;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проведение испытаний образцов упаковки в аккредитованной испытательной лаборатории;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- обобщение результатов испытаний и принятие решения о выдаче (об отказе в выдаче) заявителю сертификата соответствия.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40. Заявитель имеет право обжаловать решение органа по сертификации в судебном порядке.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A4PI0K7ADQ"/>
      <w:bookmarkEnd w:id="9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Государственный надзор за соблюдением требований Технического регламента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41. Государственный контроль (надзор) за соблюдением требований настоящего Технического регламента в отношении упаковки осуществляется в соответствии с законодательством Республики Таджикистан.</w:t>
      </w:r>
    </w:p>
    <w:p w:rsidR="00F70348" w:rsidRPr="008E2654" w:rsidRDefault="00F70348" w:rsidP="00F7034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0" w:name="A4PI0K7TTR"/>
      <w:bookmarkEnd w:id="10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Маркировка, знаком соответствия техническим регламентам </w:t>
      </w:r>
    </w:p>
    <w:p w:rsidR="00F70348" w:rsidRPr="00F70348" w:rsidRDefault="00F70348" w:rsidP="00F70348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Таджикистан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42. Упаковка (укупорочные средства), соответствующая требованиям Технического регламента и прошедшая процедуру подтверждения соответствия согласно главе 8 настоящего Технического регламента, должна иметь маркировку знаком соответствия техническим регламентам Республики Таджикистан, который проставляется в сопроводительной документации.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43. Маркировка знаком соответствия техническим регламентам Республики Таджикистан осуществляется производителем, уполномоченным производителем лицом, импортером перед размещением продукции на рынке.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44. Упаковка (укупорочные средства) маркируется знаком соответствия техническим регламентам Республики Таджикистан при ее соответствии требованиям настоящего Технического регламента, а также других технических регламентов Республики Таджикистан, действие которых на нее распространяется.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1" w:name="A4PI0K87BS"/>
      <w:bookmarkEnd w:id="11"/>
      <w:r w:rsidRPr="00F7034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11.Ответственность за несоблюдение требований Технического регламента</w:t>
      </w:r>
    </w:p>
    <w:p w:rsidR="00F70348" w:rsidRPr="00F70348" w:rsidRDefault="00F70348" w:rsidP="00F703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348">
        <w:rPr>
          <w:rFonts w:ascii="Times New Roman" w:eastAsia="Times New Roman" w:hAnsi="Times New Roman"/>
          <w:sz w:val="26"/>
          <w:szCs w:val="26"/>
          <w:lang w:eastAsia="ru-RU"/>
        </w:rPr>
        <w:t>45.Физические и юридические лица за нарушение требований Технического регламента привлекаются к ответственности в порядке, установленном законодательством Республики Таджикистан.</w:t>
      </w:r>
    </w:p>
    <w:p w:rsidR="00F70348" w:rsidRPr="00F70348" w:rsidRDefault="00F70348" w:rsidP="00F70348">
      <w:pPr>
        <w:spacing w:after="20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Приложение 1</w:t>
      </w:r>
    </w:p>
    <w:p w:rsidR="00F70348" w:rsidRPr="00F70348" w:rsidRDefault="00F70348" w:rsidP="00F70348">
      <w:pPr>
        <w:spacing w:after="20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к  Техническому регламенту</w:t>
      </w:r>
    </w:p>
    <w:p w:rsidR="00F70348" w:rsidRPr="00F70348" w:rsidRDefault="00F70348" w:rsidP="00F70348">
      <w:pPr>
        <w:spacing w:after="20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Республики Таджикистан</w:t>
      </w:r>
    </w:p>
    <w:p w:rsidR="00F70348" w:rsidRPr="00F70348" w:rsidRDefault="00F70348" w:rsidP="00F70348">
      <w:pPr>
        <w:spacing w:after="20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«Безопасность упаковки»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70348">
        <w:rPr>
          <w:rFonts w:ascii="Times New Roman" w:hAnsi="Times New Roman"/>
          <w:sz w:val="26"/>
          <w:szCs w:val="26"/>
        </w:rPr>
        <w:t>Санитарно-гигиенические показатели безопасности и нормативы веществ, выделяющихся из упаковки (укупорочных средств), контактирующих с пищевой продукцией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70348">
        <w:rPr>
          <w:rFonts w:ascii="Times New Roman" w:hAnsi="Times New Roman"/>
        </w:rPr>
        <w:t>Таблица 1</w:t>
      </w:r>
    </w:p>
    <w:tbl>
      <w:tblPr>
        <w:tblW w:w="9716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1559"/>
        <w:gridCol w:w="1418"/>
        <w:gridCol w:w="1559"/>
        <w:gridCol w:w="992"/>
        <w:gridCol w:w="1276"/>
        <w:gridCol w:w="1276"/>
      </w:tblGrid>
      <w:tr w:rsidR="00F765B3" w:rsidRPr="008E2654" w:rsidTr="00F765B3">
        <w:trPr>
          <w:cantSplit/>
          <w:trHeight w:val="7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Наименование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материала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Контролируемые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показатели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Допустим</w:t>
            </w:r>
            <w:r w:rsidRPr="00F70348">
              <w:rPr>
                <w:rFonts w:ascii="Times New Roman" w:eastAsia="MS Mincho" w:hAnsi="Times New Roman"/>
                <w:lang w:eastAsia="ru-RU"/>
              </w:rPr>
              <w:t>ые концентрации миграции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&lt;3&gt; , мг/л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Предельно допустимые концентрации в питьевой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воде,  мг/л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Класс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опа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bookmarkStart w:id="12" w:name="_GoBack"/>
            <w:bookmarkEnd w:id="12"/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&lt;5&gt;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Предельно допустимые концентрации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с.с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., мг/м3 в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атм.  воздухе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Класс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опасности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&lt;5&gt;  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1. Полимерные материалы и пластические массы на их основе        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Полиэтилен (ПЭВД, ПЭНД),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полипропилен,  сополимеры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пропилена с   этиленом,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полибутилен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,   полиизобутилен,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комбинированные материалы на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основе полиолефинов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Гексан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Гептан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Гексен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Гептен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Спирты:                                                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пропиловый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изопропиловый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Полистирольные пластики:                                            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 полистирол блочный,  ударопрочный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Стирол: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Спирты:                                                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Этилбензол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 сополимер стирола с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акрилонитрилом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Стирол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Акрилонитрил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Бензальдегид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акрилнитрил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бутадиен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стирольные    пластики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Стирол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Акрилонитрил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Альф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метилстирол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Этилбензол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Бензальдегид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Ксилолы (смесь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изомеров)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-сополимер стирола с    метилметакрилатом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Стирол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Метилметакрилат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спирт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 сополимер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стирола с    метилметакрилатом и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акрилонитрилом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Стирол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Метилметакрилат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Акрилонитрил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спирт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 сополимер стирола с альф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метилстиролом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Стирол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Альф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метилстирол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Бензальдегид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Ацетофенон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 сополимеры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стирола с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бутадиеном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Стирол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Бутадиен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Ксилолы (смесь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изомеров)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 вспененные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полистиролы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Стирол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Этилбензол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Кумол (изопропил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бензол)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спирт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Поливини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л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хлоридные        пластики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Винил хлористый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пропиловый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изопропиловый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Олово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Sn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Диоктилфталат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Дибутилфталат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Не допускается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Полимеры на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основе      винилацетата и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его производных: поливинилацетат,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поливиниловый  спирт,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сопол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и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мерная дисперсия винилацетата с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дибутилмалеинатом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Винилацетат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Гексан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Гептан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Полиакрилаты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Гексан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Гептан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Акрилонитрил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Метилакрилат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Метилметакрилат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Бутилакрилат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Полио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ганосилаксаны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(силиконы)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Полиамиды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 полиамид  6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поликапроамид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капрон)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E-капролактам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-полиамид  66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полигекс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метиленадипамид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найлон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Гексаметиле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диамин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спирт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-полиамид  610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полигекс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метиленсебаци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намид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Гексаметиле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диамин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спирт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Полиуретаны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Этиленгликоль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Бутилацетат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пропиловый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изопропиловый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Полиэфиры: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-полиэтилен-оксид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0,003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&lt;1&gt;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-полипропиле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н-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оксид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Метилацетат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политетр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метиленоксид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Пропиловый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спирт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полифенилен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-оксид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спирт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полиэтилент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рефталат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и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сополимеры на основе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терефтале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вой кислоты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Этиленгликоль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Диметилтерефт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лат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Спирты: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-поликарбонат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Метиленхлорид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7,500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Хлорбензол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полисульфон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полифениле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сульфид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спирт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Дихлорбензол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Бор (В)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-при использовании в качестве 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связующего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фенолоформальдегидных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смол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кремнийорганических смол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эпоксидных смол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Эпихлоргидрин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Фторопласты: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фторопласт-3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фторопласт-4,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тефлон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Фтор-ион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Гексан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Гептан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Пластмассы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на основе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фенолформальд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е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гидных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смол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(фенопласты)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Полиформальдегид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72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Аминопласты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карбамид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и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мелами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  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ноформальде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гидные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Полимерные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материалы на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основе эпоксидных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смол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Эпихлоргидрин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0,003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&lt;1&gt;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Иономерные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смолы, в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.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серлин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0,003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&lt;1&gt;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спирт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Целлюлоза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Эфирцелл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лозные пластмассы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этролы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Спирты: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Коллаген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(биополимер)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&lt;1&gt;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Бутилацетат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Спирты: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пропиловый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изопропиловый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Резина и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резин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пластиковые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материалы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(прокладки,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уплотнители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бидонов, 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уплотнительные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кольца крышек для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консервирования и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т.д.)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Нитрил акриловой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кислоты (НАК)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Тиурам</w:t>
            </w:r>
            <w:proofErr w:type="spellEnd"/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Каптакс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Цинк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Диоктилфталат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(ДОФ)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Дибутилфталат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(ДБФ)      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Не допускается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val="en-US" w:eastAsia="ru-RU"/>
              </w:rPr>
              <w:t xml:space="preserve">                                                                               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t>2. Парафины и воски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Парафины и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воски (покрытие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для сыров и др.)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Гексан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Гептан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Бен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>а)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пирен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Не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допускается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val="en-US" w:eastAsia="ru-RU"/>
              </w:rPr>
              <w:t xml:space="preserve">                                                                                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3. Бумага, картон, пергамент,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подпергамент</w:t>
            </w:r>
            <w:proofErr w:type="spellEnd"/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Бумага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Мышьяк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As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Бумага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парафинированная </w:t>
            </w: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Дополнительно следует определять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Гексан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Гептан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Бен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з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>а)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пирен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Не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допускается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Картон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Бутилацетат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изопропиловый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Ксилолы (смесь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изомеров)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Мышьяк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As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Дополнительно следует определять: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Картон мелованный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Барий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Ba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Картон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макулатурный &lt;2&gt;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Бутилацетат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Ксилолы (смесь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изомеров)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Мышьяк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As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Кадмий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Cd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Барий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Ba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Пергамент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растительный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пропиловый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изопропиловый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Мышьяк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As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Подпергамент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(бумага    с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добавками,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имитирующими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свойства 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пергамента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растительного)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Эпихлоргидрин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Е-капролактам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пропиловый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изопропиловый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Бензол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Толуол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Ксилолы (смесь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изомеров)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Мышьяк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As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Кадмий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Cd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4. Стекло &lt;3&gt;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Стеклянные изделия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-стекла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бесцветные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 полубелые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Бор (B)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Мышьяк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As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-стекла зеленые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Бор (B)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-стекла коричневые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Бор (B)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 стекла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хрустальные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&lt;3&gt;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Бор (B)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Кадмий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Cd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&lt;3&gt;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48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-дополнительно для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бариевого  хрусталя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Барий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Ba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Дополнительно следует определять при окрашивании: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 голубой цвет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 синий цвет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Кобальт (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 красный цвет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 желтый цвет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Кадмий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Cd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&lt;3&gt;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Барий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Ba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5. Керамика &lt;3&gt;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Керамические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изделия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Бор (B)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Кадмий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Cd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&lt;3&gt;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Барий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Ba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6. Фаянс и фарфор &lt;3&gt;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Фарфоровые и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фаянсовые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&lt;3&gt;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Кадмий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Cd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&lt;3&gt;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Дополнительно следует определять при добавлении и использовании: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окиси кобальта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Кобальт (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безсвинцовых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глазурей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Бор (B)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Литий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Li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баритовых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глазурей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Барий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Ba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Бор (B)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дополнительно следует определять при использовании окрашенных глазурей: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розового цвета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голубого цвета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Кобальт (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желтого цвета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Кадмий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Cd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&lt;3&gt;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36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7. Полимерные материалы, используемые  для покрытия упаковки (укупорочных средств)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Аиликатные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эмали (фритты)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Бор (B)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Кобальт (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Со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Титановые   эмали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Бор (B)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Кобальт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Co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Мышьяк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As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Дополнительно следует определять при окрашивании покрытия: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серого цвета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синего цвета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Кобальт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Co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коричневого цвета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зеленого цвета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су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марно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розового цвета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При нанесении покрытия: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На 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углеродистую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низколегированные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стали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алюминий и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сплавы   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алюминиевые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36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8. Полимерные материалы, используемые  для лакированной упаковки (укупорочных средств)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Апоксифенольные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лаки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Эпихлоргидрин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Ксилолы (смесь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изомеров)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пропиловый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Этилбензол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Фенольно-масляные лаки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0,003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&lt;1&gt;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Белков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устойчивые эмали,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содержащие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цинковую пасту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Эпихлоргидрин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Гвинилорга</w:t>
            </w:r>
            <w:proofErr w:type="gramStart"/>
            <w:r w:rsidRPr="00F70348">
              <w:rPr>
                <w:rFonts w:ascii="Times New Roman" w:eastAsia="Times New Roman" w:hAnsi="Times New Roman"/>
                <w:lang w:eastAsia="ru-RU"/>
              </w:rPr>
              <w:t>н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gram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соловым покрытие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0,003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&lt;1&gt;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Фенол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Ацетон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Винилацетат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Винил хлористый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Спирты: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метиловый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изопропиловый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бутиловый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изобутиловый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Ксилолы (смесь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изомеров)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765B3" w:rsidRPr="008E2654" w:rsidTr="00F765B3">
        <w:trPr>
          <w:cantSplit/>
          <w:trHeight w:val="240"/>
        </w:trPr>
        <w:tc>
          <w:tcPr>
            <w:tcW w:w="1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Дополнительно следует определять при использовании:</w:t>
            </w:r>
          </w:p>
        </w:tc>
      </w:tr>
      <w:tr w:rsidR="00F765B3" w:rsidRPr="008E2654" w:rsidTr="00F765B3">
        <w:trPr>
          <w:cantSplit/>
          <w:trHeight w:val="48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>алюминиевой пудры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для пигментации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лака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F765B3" w:rsidRPr="008E2654" w:rsidTr="00F765B3">
        <w:trPr>
          <w:cantSplit/>
          <w:trHeight w:val="48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тары из алюминия,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алюминиевых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сплавов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9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9. Древесина и изделия из нее, натуральная и прессованная пробка</w:t>
            </w:r>
          </w:p>
        </w:tc>
      </w:tr>
      <w:tr w:rsidR="00F765B3" w:rsidRPr="008E2654" w:rsidTr="00F765B3">
        <w:trPr>
          <w:cantSplit/>
          <w:trHeight w:val="36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Древесина и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изделия из нее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765B3" w:rsidRPr="008E2654" w:rsidTr="00F765B3">
        <w:trPr>
          <w:cantSplit/>
          <w:trHeight w:val="480"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Натуральная и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прессованная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пробка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Формальдегид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Примечание: миграция вредных веществ, выделяющихся из упаковки (укупорочных средств), изготовленной из комбинированных материалов, исследуется только из слоя, непосредственного контактирующего с пищевыми продуктами, включая детское питание.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0348">
        <w:rPr>
          <w:rFonts w:ascii="Times New Roman" w:eastAsia="Times New Roman" w:hAnsi="Times New Roman"/>
          <w:sz w:val="20"/>
          <w:szCs w:val="20"/>
          <w:lang w:eastAsia="ru-RU"/>
        </w:rPr>
        <w:t>--------------------------------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&lt;1</w:t>
      </w:r>
      <w:proofErr w:type="gramStart"/>
      <w:r w:rsidRPr="00F70348">
        <w:rPr>
          <w:rFonts w:ascii="Times New Roman" w:hAnsi="Times New Roman"/>
        </w:rPr>
        <w:t>&gt; Д</w:t>
      </w:r>
      <w:proofErr w:type="gramEnd"/>
      <w:r w:rsidRPr="00F70348">
        <w:rPr>
          <w:rFonts w:ascii="Times New Roman" w:hAnsi="Times New Roman"/>
        </w:rPr>
        <w:t xml:space="preserve">ля всех видов оболочек искусственных белковых суммарное количество альдегидов (в </w:t>
      </w:r>
      <w:proofErr w:type="spellStart"/>
      <w:r w:rsidRPr="00F70348">
        <w:rPr>
          <w:rFonts w:ascii="Times New Roman" w:hAnsi="Times New Roman"/>
        </w:rPr>
        <w:t>т.ч</w:t>
      </w:r>
      <w:proofErr w:type="spellEnd"/>
      <w:r w:rsidRPr="00F70348">
        <w:rPr>
          <w:rFonts w:ascii="Times New Roman" w:hAnsi="Times New Roman"/>
        </w:rPr>
        <w:t>. формальдегида) ДКМ - 0,8 мг/л.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70348">
        <w:rPr>
          <w:rFonts w:ascii="Times New Roman" w:hAnsi="Times New Roman"/>
        </w:rPr>
        <w:t>&lt;2&gt; Бумага и картон, содержащие макулатуру, могут быть использованы только для упаковки пищевых продуктов с влажностью не более 15%.</w:t>
      </w:r>
      <w:proofErr w:type="gramEnd"/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&lt;3&gt; Допустим</w:t>
      </w:r>
      <w:r w:rsidRPr="00F70348">
        <w:rPr>
          <w:rFonts w:ascii="Times New Roman" w:eastAsia="MS Mincho" w:hAnsi="Times New Roman"/>
        </w:rPr>
        <w:t xml:space="preserve">ые концентрации миграции </w:t>
      </w:r>
      <w:r w:rsidRPr="00F70348">
        <w:rPr>
          <w:rFonts w:ascii="Times New Roman" w:hAnsi="Times New Roman"/>
        </w:rPr>
        <w:t xml:space="preserve">свинца и кадмия для упаковки из стекла, фарфора и фаянса, керамики приведены в </w:t>
      </w:r>
      <w:hyperlink r:id="rId6" w:history="1">
        <w:r w:rsidRPr="008E2654">
          <w:rPr>
            <w:rFonts w:ascii="Times New Roman" w:hAnsi="Times New Roman"/>
          </w:rPr>
          <w:t>таблице 2</w:t>
        </w:r>
      </w:hyperlink>
      <w:r w:rsidRPr="00F70348">
        <w:rPr>
          <w:rFonts w:ascii="Times New Roman" w:hAnsi="Times New Roman"/>
        </w:rPr>
        <w:t>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&lt;4</w:t>
      </w:r>
      <w:proofErr w:type="gramStart"/>
      <w:r w:rsidRPr="00F70348">
        <w:rPr>
          <w:rFonts w:ascii="Times New Roman" w:hAnsi="Times New Roman"/>
        </w:rPr>
        <w:t>&gt; П</w:t>
      </w:r>
      <w:proofErr w:type="gramEnd"/>
      <w:r w:rsidRPr="00F70348">
        <w:rPr>
          <w:rFonts w:ascii="Times New Roman" w:hAnsi="Times New Roman"/>
        </w:rPr>
        <w:t>ри оценке материалов и изделий, предназначенных для упаковки продуктов детского питания для детей раннего возраста, миграция химических веществ, относящихся к 1 и 2 классам опасности, не допускается.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&lt;5&gt; Исследования миграции вредных веществ в водную модельную среду проводятся для упаковки, предназначенной для хранения продукции с влажностью более 15%, в воздушную модельную среду - для продукции с влажностью менее 15%.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&lt;6</w:t>
      </w:r>
      <w:proofErr w:type="gramStart"/>
      <w:r w:rsidRPr="00F70348">
        <w:rPr>
          <w:rFonts w:ascii="Times New Roman" w:hAnsi="Times New Roman"/>
        </w:rPr>
        <w:t>&gt; Д</w:t>
      </w:r>
      <w:proofErr w:type="gramEnd"/>
      <w:r w:rsidRPr="00F70348">
        <w:rPr>
          <w:rFonts w:ascii="Times New Roman" w:hAnsi="Times New Roman"/>
        </w:rPr>
        <w:t>ля упаковки и укупорочных средств, произведенных из полимерных материалов и пластических масс на их основе, дополнительно определяется изменение кислотного числа.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Таблица 2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Санитарно-гигиенические нормативы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 xml:space="preserve">свинца и кадмия, </w:t>
      </w:r>
      <w:proofErr w:type="gramStart"/>
      <w:r w:rsidRPr="00F70348">
        <w:rPr>
          <w:rFonts w:ascii="Times New Roman" w:hAnsi="Times New Roman"/>
          <w:sz w:val="24"/>
          <w:szCs w:val="24"/>
        </w:rPr>
        <w:t>выделяющихся</w:t>
      </w:r>
      <w:proofErr w:type="gramEnd"/>
      <w:r w:rsidRPr="00F70348">
        <w:rPr>
          <w:rFonts w:ascii="Times New Roman" w:hAnsi="Times New Roman"/>
          <w:sz w:val="24"/>
          <w:szCs w:val="24"/>
        </w:rPr>
        <w:t xml:space="preserve"> из стекла, фарфора и фаянса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и изделий из них, керамических изделий</w:t>
      </w:r>
    </w:p>
    <w:tbl>
      <w:tblPr>
        <w:tblW w:w="894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1276"/>
        <w:gridCol w:w="2286"/>
      </w:tblGrid>
      <w:tr w:rsidR="008E2654" w:rsidRPr="008E2654" w:rsidTr="00F765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Тип упаковки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Контролируемые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показатели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Единица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измерения 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ДКМ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Упаковка до </w:t>
            </w:r>
            <w:smartTag w:uri="urn:schemas-microsoft-com:office:smarttags" w:element="metricconverter">
              <w:smartTagPr>
                <w:attr w:name="ProductID" w:val="1,1 л"/>
              </w:smartTagPr>
              <w:r w:rsidRPr="00F70348">
                <w:rPr>
                  <w:rFonts w:ascii="Times New Roman" w:eastAsia="Times New Roman" w:hAnsi="Times New Roman"/>
                  <w:lang w:eastAsia="ru-RU"/>
                </w:rPr>
                <w:t>1,1 л</w:t>
              </w:r>
            </w:smartTag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кадмий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мг/л   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0,5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свинец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мг/л   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2,0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Упаковка более </w:t>
            </w:r>
            <w:smartTag w:uri="urn:schemas-microsoft-com:office:smarttags" w:element="metricconverter">
              <w:smartTagPr>
                <w:attr w:name="ProductID" w:val="1,1 л"/>
              </w:smartTagPr>
              <w:r w:rsidRPr="00F70348">
                <w:rPr>
                  <w:rFonts w:ascii="Times New Roman" w:eastAsia="Times New Roman" w:hAnsi="Times New Roman"/>
                  <w:lang w:eastAsia="ru-RU"/>
                </w:rPr>
                <w:t>1,1 л</w:t>
              </w:r>
            </w:smartTag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кадмий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мг/л   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0,5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свинец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мг/л     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2,0    </w:t>
            </w:r>
          </w:p>
        </w:tc>
      </w:tr>
    </w:tbl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Таблица 3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Санитарно-гигиенические показатели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безопасности и нормативы веществ, выделяющихся из металлов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и сплавов, применяемых для изготовления упаковки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(укупорочных средств)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134"/>
        <w:gridCol w:w="1560"/>
        <w:gridCol w:w="1134"/>
      </w:tblGrid>
      <w:tr w:rsidR="008E2654" w:rsidRPr="008E2654" w:rsidTr="00F765B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Наименование материала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изделия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Контролируемые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показатели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ДКМ,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мг/л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ПДК в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питьевой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воде,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мг/л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Класс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опасности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&lt;*&gt;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1. Алюминий первичный: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особой чистоты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высокой чистоты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Кремний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Si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технической чистоты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Кремний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Si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2. Сплавы алюминия: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деформируемые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Ванадий (V)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0.100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литейные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Кремний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Si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3. Все виды стали, включая сталь    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углеродистую  качественную, хромистую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хроммарганцевую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28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суммарно</w:t>
            </w:r>
            <w:r w:rsidRPr="00F70348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Для других видов стали дополнительно следует определять: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углеродистая,    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низколегированные стали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хромокремнистая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Кремний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Si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хромованадиевая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Хром-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марганцевотитановая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кремнемарганцевая и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хромкремнемарганцевая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Кремний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Si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хромомолибденовая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Молибден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Mo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хромоникелевольфрамовая и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хромоникелемолибденовая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Вольфрам (W)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Молибден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Mo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)|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хроммолибденалюминиевая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хромовоалюминиевая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Молибден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Mo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)|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хромникелевольфрамо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ванадиевая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Ванадий (V)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0.100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Вольфрам (W)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коррозионностойкая и  жаростойкая,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качественная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горячекатанная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низколегированная     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жаропрочная перлитного 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класса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Молибден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Mo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Ванадий (V)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жаропрочные мартенситного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и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мартенсито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-ферритного 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классов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Молибден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Mo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Ванадий (V)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Вольфрам (W)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жаропрочные 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аустенитного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 xml:space="preserve">класса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Никель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Молибден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Mo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Вольфрам (W)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Ниобий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Nb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Титан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Ti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4. Припои на основе сплавов свинца: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- оловянно-свинцовые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Олово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Sn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5. Цинк и его сплавы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Цинк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Zn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Свинец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Pb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Кадмий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Cd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Медь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Cu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Алюминий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Al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3+)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суммарно </w:t>
            </w:r>
            <w:r w:rsidRPr="00F70348">
              <w:rPr>
                <w:rFonts w:ascii="Times New Roman" w:eastAsia="Times New Roman" w:hAnsi="Times New Roman"/>
                <w:lang w:eastAsia="ru-RU"/>
              </w:rPr>
              <w:br/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Хром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Cr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 6+)  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Молибден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Mo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0,250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Марганец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Mn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Ванадий (V)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0.100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0348" w:rsidRPr="00F70348" w:rsidRDefault="00F70348" w:rsidP="00F703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Железо (</w:t>
            </w:r>
            <w:proofErr w:type="spellStart"/>
            <w:r w:rsidRPr="00F70348">
              <w:rPr>
                <w:rFonts w:ascii="Times New Roman" w:eastAsia="Times New Roman" w:hAnsi="Times New Roman"/>
                <w:lang w:eastAsia="ru-RU"/>
              </w:rPr>
              <w:t>Fe</w:t>
            </w:r>
            <w:proofErr w:type="spellEnd"/>
            <w:r w:rsidRPr="00F70348">
              <w:rPr>
                <w:rFonts w:ascii="Times New Roman" w:eastAsia="Times New Roman" w:hAnsi="Times New Roman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0,300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lang w:eastAsia="ru-RU"/>
              </w:rPr>
              <w:t>--</w:t>
            </w:r>
          </w:p>
        </w:tc>
      </w:tr>
    </w:tbl>
    <w:p w:rsidR="00F70348" w:rsidRPr="00F70348" w:rsidRDefault="00F70348" w:rsidP="00F7034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Приложение 2</w:t>
      </w:r>
    </w:p>
    <w:p w:rsidR="00F70348" w:rsidRPr="00F70348" w:rsidRDefault="00F70348" w:rsidP="00F70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4"/>
          <w:szCs w:val="24"/>
          <w:lang w:eastAsia="ru-RU"/>
        </w:rPr>
        <w:t>к  Техническому регламенту</w:t>
      </w:r>
    </w:p>
    <w:p w:rsidR="00F70348" w:rsidRPr="00F70348" w:rsidRDefault="00F70348" w:rsidP="00F70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4"/>
          <w:szCs w:val="24"/>
          <w:lang w:eastAsia="ru-RU"/>
        </w:rPr>
        <w:t>Республики Таджикистан</w:t>
      </w:r>
    </w:p>
    <w:p w:rsidR="00F70348" w:rsidRPr="00F70348" w:rsidRDefault="00F70348" w:rsidP="00F70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4"/>
          <w:szCs w:val="24"/>
          <w:lang w:eastAsia="ru-RU"/>
        </w:rPr>
        <w:t>«Безопасность упаковки»</w:t>
      </w:r>
    </w:p>
    <w:p w:rsidR="00F70348" w:rsidRPr="00F70348" w:rsidRDefault="00F70348" w:rsidP="00F70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0348">
        <w:rPr>
          <w:rFonts w:ascii="Times New Roman" w:hAnsi="Times New Roman"/>
          <w:sz w:val="26"/>
          <w:szCs w:val="26"/>
        </w:rPr>
        <w:t>Перечень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0348">
        <w:rPr>
          <w:rFonts w:ascii="Times New Roman" w:hAnsi="Times New Roman"/>
          <w:sz w:val="26"/>
          <w:szCs w:val="26"/>
        </w:rPr>
        <w:t xml:space="preserve">модельных сред, используемых при исследовании упаковки (укупорочных средств) 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862"/>
      </w:tblGrid>
      <w:tr w:rsidR="008E2654" w:rsidRPr="008E2654" w:rsidTr="00F7034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Наименование пищевой продукции,   для контакта с которой предназначена упаковка (укупорочные средства)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Модельные среды, имитирующие   пищевую продукцию         </w:t>
            </w:r>
          </w:p>
        </w:tc>
      </w:tr>
      <w:tr w:rsidR="008E2654" w:rsidRPr="008E2654" w:rsidTr="00F70348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>Мясо и рыба свежие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Мясо и рыба соленые и копченые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Молоко, молочнокислые продукты и  молочные консервы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Колбаса вареная; консервы: мясные,   </w:t>
            </w:r>
            <w:r w:rsidRPr="00F70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рыбные, овощные; овощи маринованные     и квашеные, томат-паста и др.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Фрукты,   ягоды,   фруктово-овощные  соки, консервы фруктово-ягодные,  безалкогольные напитки, пиво.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Алкогольные напитки, вина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Водки, коньяки    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Спирт пищевой, ликеры, ром                                                  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Дистиллированная вода,  0,3% раствор молочной кислоты.  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Дистиллированная вода, 5% раствор  поваренной соли.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Дистиллированная вода, 0,3% раствор  молочной кислоты, 3,0% раствор молочной </w:t>
            </w:r>
            <w:r w:rsidRPr="00F70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кислоты.  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Дистиллированная вода, 2%  раствор    уксусной кислоты, содержащей 2%  поваренной соли; нерафинированное     подсолнечное масло.             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Дистиллированная вода, 2% раствор лимонной кислоты.  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Дистиллированная вода, 20% раствор   этилового спирта, 2% раствор   лимонной кислоты.               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Дистиллированная вода, 40% раствор   этилового спирта.                  </w:t>
            </w: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48">
              <w:rPr>
                <w:rFonts w:ascii="Times New Roman" w:hAnsi="Times New Roman"/>
                <w:sz w:val="24"/>
                <w:szCs w:val="24"/>
              </w:rPr>
              <w:t xml:space="preserve">Дистиллированная вода, 96% раствор   этилового спирта.                                </w:t>
            </w:r>
          </w:p>
        </w:tc>
      </w:tr>
    </w:tbl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lastRenderedPageBreak/>
        <w:t>Примечание: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1. Упаковка (укупорочные средства), используемая в условиях, отличных от изложенных выше, обрабатывается при максимальном приближении к режимам эксплуатации с некоторой аггравацией.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2. При исследовании упаковки (укупорочных средств) из пластмасс, содержащей азот и альдегиды, в качестве модельной среды используют 0,3% и 3% раствор лимонной кислоты вместо молочной кислоты.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3. При исследовании упаковки (укупорочных средств) для рыбных консервов в собственном соку в качестве модельной среды используется только дистиллированная вода.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4. Для определения свинца и кадмия из упаковки (укупорочных средств) из стекла, керамики, фарфора и фаянса в качестве модельной среды используют 4% раствор уксусной кислоты.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Моделирование продолжительности контакта упаковки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(укупорочных средств) с модельными средами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Продолжительность контакта упаковки (укупорочных средств) с модельными средами устанавливается в зависимости от условий эксплуатации ее с некоторой аггравацией: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а) если время предполагаемого контакта пищевой продукции с упаковкой (укупорочными средствами) не превышает 10 минут, экспозиция при исследовании - 2 часа;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б) если время контакта пищевой продукции с упаковкой (укупорочными средствами) не превышает 2 часов, экспозиция при исследовании - 1 сутки;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в) если время контакта пищевой продукции с упаковкой (укупорочными средствами) составляет от 2 до 48 часов, экспозиция при исследовании - 3 суток;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г) если время контакта пищевой продукции с упаковкой (укупорочными средствами) свыше 2 суток, экспозиция при исследовании - 10 суток;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 xml:space="preserve">д) металлические консервные банки, покрытые лаком, наполняют модельной средой, герметично закатывают, </w:t>
      </w:r>
      <w:proofErr w:type="spellStart"/>
      <w:r w:rsidRPr="00F70348">
        <w:rPr>
          <w:rFonts w:ascii="Times New Roman" w:hAnsi="Times New Roman"/>
        </w:rPr>
        <w:t>автоклавируют</w:t>
      </w:r>
      <w:proofErr w:type="spellEnd"/>
      <w:r w:rsidRPr="00F70348">
        <w:rPr>
          <w:rFonts w:ascii="Times New Roman" w:hAnsi="Times New Roman"/>
        </w:rPr>
        <w:t xml:space="preserve"> в течение часа и оставляют при комнатной температуре на 10 суток;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 xml:space="preserve">е) упаковку (укупорочные средства), предназначенную  для контакта с пищевой продукцией, подлежащей стерилизации, наполняют модельными средами, герметично закрывают и </w:t>
      </w:r>
      <w:proofErr w:type="spellStart"/>
      <w:r w:rsidRPr="00F70348">
        <w:rPr>
          <w:rFonts w:ascii="Times New Roman" w:hAnsi="Times New Roman"/>
        </w:rPr>
        <w:t>автоклавируют</w:t>
      </w:r>
      <w:proofErr w:type="spellEnd"/>
      <w:r w:rsidRPr="00F70348">
        <w:rPr>
          <w:rFonts w:ascii="Times New Roman" w:hAnsi="Times New Roman"/>
        </w:rPr>
        <w:t xml:space="preserve"> в течение 2 часов, а затем оставляют на 10 суток при комнатной температуре.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</w:rPr>
      </w:pPr>
      <w:r w:rsidRPr="00F70348">
        <w:rPr>
          <w:rFonts w:ascii="Times New Roman" w:hAnsi="Times New Roman"/>
        </w:rPr>
        <w:t>Температурный режим при исследовании упаковки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(укупорочных средств)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а) Упаковка (укупорочные средства), предназначенная для контакта с пищевой продукцией при температуре окружающей среды, заливается модельными средами комнатной температуры и выдерживается в течение указанного выше времени;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lastRenderedPageBreak/>
        <w:t>б) упаковка (укупорочные средства), предназначенная для контакта с горячей пищевой продукцией, заливается нагретыми до 80°С модельными средами и затем выдерживается при комнатной температуре в течение указанного выше времени;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в) упаковка (укупорочные средства), предназначенная для затаривания пищевой продукции в горячем виде (топленое масло, твердые и плавленые сыры и др.), заливается нагретыми до 80°С модельными средами и затем выдерживается при комнатной температуре в течение указанного выше времени.</w:t>
      </w:r>
    </w:p>
    <w:p w:rsidR="00F70348" w:rsidRPr="00F70348" w:rsidRDefault="00F70348" w:rsidP="00F7034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Приложение 3</w:t>
      </w:r>
    </w:p>
    <w:p w:rsidR="00F70348" w:rsidRPr="00F70348" w:rsidRDefault="00F70348" w:rsidP="00F70348">
      <w:pPr>
        <w:spacing w:after="200" w:line="240" w:lineRule="auto"/>
        <w:contextualSpacing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к  Техническому регламенту</w:t>
      </w:r>
    </w:p>
    <w:p w:rsidR="00F70348" w:rsidRPr="00F70348" w:rsidRDefault="00F70348" w:rsidP="00F70348">
      <w:pPr>
        <w:spacing w:after="200" w:line="240" w:lineRule="auto"/>
        <w:contextualSpacing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 xml:space="preserve"> Республики Таджикистан</w:t>
      </w:r>
    </w:p>
    <w:p w:rsidR="00F70348" w:rsidRPr="00F70348" w:rsidRDefault="00F70348" w:rsidP="00F7034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</w:rPr>
        <w:t>«Безопасность упаковки»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0348">
        <w:rPr>
          <w:rFonts w:ascii="Times New Roman" w:hAnsi="Times New Roman"/>
          <w:sz w:val="26"/>
          <w:szCs w:val="26"/>
        </w:rPr>
        <w:t xml:space="preserve">Цифровое, буквенное (аббревиатура) обозначение материала, из которого </w:t>
      </w:r>
    </w:p>
    <w:p w:rsid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0348">
        <w:rPr>
          <w:rFonts w:ascii="Times New Roman" w:hAnsi="Times New Roman"/>
          <w:sz w:val="26"/>
          <w:szCs w:val="26"/>
        </w:rPr>
        <w:t xml:space="preserve">изготавливается упаковка (укупорочные средства) </w:t>
      </w:r>
    </w:p>
    <w:p w:rsidR="00F765B3" w:rsidRDefault="00F765B3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5B3" w:rsidRPr="00F70348" w:rsidRDefault="00F765B3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81"/>
        <w:gridCol w:w="1843"/>
        <w:gridCol w:w="4536"/>
      </w:tblGrid>
      <w:tr w:rsidR="008E2654" w:rsidRPr="008E2654" w:rsidTr="00F765B3">
        <w:trPr>
          <w:cantSplit/>
          <w:trHeight w:val="36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Упаковочный материал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Буквенное обозначение </w:t>
            </w: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&lt;*&gt;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Цифровой код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Пластик                                                       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Полиэтилентерефталат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PET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Полиэтилен высокой плотности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HDPE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Поливинилхлорид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PVC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Полиэтилен низкой плотности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LDPE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Полипропилен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PP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Полистирол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PS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номера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7 - 19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и картон                                               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Гофрированный картон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PAP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Другой картон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PAP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PAP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номера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23 - 39    </w:t>
            </w:r>
          </w:p>
        </w:tc>
      </w:tr>
      <w:tr w:rsidR="008E2654" w:rsidRPr="008E2654" w:rsidTr="00F765B3">
        <w:trPr>
          <w:gridAfter w:val="3"/>
          <w:wAfter w:w="6460" w:type="dxa"/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Металлы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Сталь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FE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Алюминий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ALU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41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номера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42 - 49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Древесина и древесные материалы                               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Дерево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FOR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Пробка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FOR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51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номера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52 - 59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Текстиль                                                      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Хлопок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TEX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Джут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TEX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номера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62 - 69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Стекло                                                        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Бесцветное стекло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GL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Зеленое стекло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GL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71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Коричневое стекло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GL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72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номера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73 - 79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материалы &lt;**&gt;                                       </w:t>
            </w:r>
          </w:p>
        </w:tc>
      </w:tr>
      <w:tr w:rsidR="008E2654" w:rsidRPr="008E2654" w:rsidTr="00F765B3">
        <w:trPr>
          <w:cantSplit/>
          <w:trHeight w:val="36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и картон/различные     </w:t>
            </w: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материалы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и картон/пластик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81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и картон/алюминий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82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и картон/белая жесть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83       </w:t>
            </w:r>
          </w:p>
        </w:tc>
      </w:tr>
      <w:tr w:rsidR="008E2654" w:rsidRPr="008E2654" w:rsidTr="00F765B3">
        <w:trPr>
          <w:cantSplit/>
          <w:trHeight w:val="36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и картон/пластик/      </w:t>
            </w: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алюминий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84       </w:t>
            </w:r>
          </w:p>
        </w:tc>
      </w:tr>
      <w:tr w:rsidR="008E2654" w:rsidRPr="008E2654" w:rsidTr="00F765B3">
        <w:trPr>
          <w:cantSplit/>
          <w:trHeight w:val="36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и картон/пластик/      </w:t>
            </w: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алюминий/белая жесть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номера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86 - 89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Пластик/алюминий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Пластик/белая жесть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91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Пластик/различные металлы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номера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93 - 94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Стекло/пластик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Стекло/алюминий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96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Стекло/белая жесть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Стекло/различные металлы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98       </w:t>
            </w:r>
          </w:p>
        </w:tc>
      </w:tr>
      <w:tr w:rsidR="008E2654" w:rsidRPr="008E2654" w:rsidTr="00F765B3">
        <w:trPr>
          <w:cantSplit/>
          <w:trHeight w:val="240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Свободные номера                               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0348" w:rsidRPr="00F70348" w:rsidRDefault="00F70348" w:rsidP="00F70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99 - 100    </w:t>
            </w:r>
          </w:p>
        </w:tc>
      </w:tr>
    </w:tbl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0"/>
          <w:szCs w:val="20"/>
          <w:lang w:eastAsia="ru-RU"/>
        </w:rPr>
        <w:t>&lt;*&gt; Используются только заглавные буквы.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</w:rPr>
        <w:t>&lt;**&gt; Маркируются следующим образом: латинская буква С и через дробь - обозначение основного материала в композиции (например, C/ALU).</w:t>
      </w:r>
    </w:p>
    <w:p w:rsidR="00F70348" w:rsidRPr="00F70348" w:rsidRDefault="00F70348" w:rsidP="00F70348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Приложение 4</w:t>
      </w:r>
    </w:p>
    <w:p w:rsidR="00F70348" w:rsidRPr="00F70348" w:rsidRDefault="00F70348" w:rsidP="00F70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 Техническому регламенту</w:t>
      </w:r>
    </w:p>
    <w:p w:rsidR="00F70348" w:rsidRPr="00F70348" w:rsidRDefault="00F70348" w:rsidP="00F70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Таджикистан</w:t>
      </w:r>
    </w:p>
    <w:p w:rsidR="00F70348" w:rsidRPr="00F70348" w:rsidRDefault="00F70348" w:rsidP="00F7034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4"/>
          <w:szCs w:val="24"/>
          <w:lang w:eastAsia="ru-RU"/>
        </w:rPr>
        <w:t>«Безопасность упаковки»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0348">
        <w:rPr>
          <w:rFonts w:ascii="Times New Roman" w:hAnsi="Times New Roman"/>
          <w:sz w:val="26"/>
          <w:szCs w:val="26"/>
        </w:rPr>
        <w:t xml:space="preserve">Пиктограммы и символы, наносимые на маркировку упаковки (укупорочных средств) 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  <w:noProof/>
          <w:lang w:eastAsia="ru-RU"/>
        </w:rPr>
        <w:drawing>
          <wp:inline distT="0" distB="0" distL="0" distR="0" wp14:anchorId="3DCCE0AE" wp14:editId="77D43B83">
            <wp:extent cx="568642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Рисунок 1              Рисунок 2               Рисунок 3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4"/>
          <w:szCs w:val="24"/>
          <w:lang w:eastAsia="ru-RU"/>
        </w:rPr>
        <w:t>для пищевой продукции     для парфюмерно-       для непищевой продукции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03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косметической продукции</w:t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70348">
        <w:rPr>
          <w:rFonts w:ascii="Times New Roman" w:hAnsi="Times New Roman"/>
          <w:noProof/>
          <w:lang w:eastAsia="ru-RU"/>
        </w:rPr>
        <w:drawing>
          <wp:inline distT="0" distB="0" distL="0" distR="0" wp14:anchorId="23FC1BA9" wp14:editId="19BDDAAB">
            <wp:extent cx="3057525" cy="1581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48" w:rsidRPr="00F70348" w:rsidRDefault="00F70348" w:rsidP="00F7034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70348">
        <w:rPr>
          <w:rFonts w:ascii="Times New Roman" w:hAnsi="Times New Roman"/>
          <w:sz w:val="24"/>
          <w:szCs w:val="24"/>
        </w:rPr>
        <w:t>Рисунок 4 - возможность утилизации использованной упаковки (укупорочных средств) - петля Мебиуса</w:t>
      </w:r>
    </w:p>
    <w:p w:rsidR="00E929D9" w:rsidRPr="008E2654" w:rsidRDefault="00E929D9" w:rsidP="00F70348">
      <w:pPr>
        <w:jc w:val="both"/>
        <w:rPr>
          <w:rFonts w:ascii="Times New Roman" w:hAnsi="Times New Roman"/>
        </w:rPr>
      </w:pPr>
    </w:p>
    <w:sectPr w:rsidR="00E929D9" w:rsidRPr="008E2654" w:rsidSect="00F7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37"/>
    <w:rsid w:val="00793537"/>
    <w:rsid w:val="008D6562"/>
    <w:rsid w:val="008E2654"/>
    <w:rsid w:val="00E929D9"/>
    <w:rsid w:val="00F70348"/>
    <w:rsid w:val="00F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numbering" w:customStyle="1" w:styleId="1">
    <w:name w:val="Нет списка1"/>
    <w:next w:val="a2"/>
    <w:uiPriority w:val="99"/>
    <w:semiHidden/>
    <w:unhideWhenUsed/>
    <w:rsid w:val="00F70348"/>
  </w:style>
  <w:style w:type="paragraph" w:styleId="a5">
    <w:name w:val="header"/>
    <w:basedOn w:val="a"/>
    <w:link w:val="a6"/>
    <w:uiPriority w:val="99"/>
    <w:semiHidden/>
    <w:unhideWhenUsed/>
    <w:rsid w:val="00F70348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348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70348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348"/>
    <w:rPr>
      <w:sz w:val="22"/>
      <w:szCs w:val="22"/>
    </w:rPr>
  </w:style>
  <w:style w:type="paragraph" w:customStyle="1" w:styleId="ConsPlusNormal">
    <w:name w:val="ConsPlusNormal"/>
    <w:rsid w:val="00F703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F703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F7034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F703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uiPriority w:val="99"/>
    <w:rsid w:val="00F703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0">
    <w:name w:val="Абзац списка1"/>
    <w:basedOn w:val="a"/>
    <w:rsid w:val="00F70348"/>
    <w:pPr>
      <w:spacing w:after="200" w:line="276" w:lineRule="auto"/>
      <w:ind w:left="720"/>
      <w:contextualSpacing/>
    </w:pPr>
  </w:style>
  <w:style w:type="table" w:styleId="a9">
    <w:name w:val="Table Grid"/>
    <w:basedOn w:val="a1"/>
    <w:rsid w:val="00F70348"/>
    <w:pPr>
      <w:spacing w:after="200" w:line="276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7034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70348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  <w:style w:type="numbering" w:customStyle="1" w:styleId="1">
    <w:name w:val="Нет списка1"/>
    <w:next w:val="a2"/>
    <w:uiPriority w:val="99"/>
    <w:semiHidden/>
    <w:unhideWhenUsed/>
    <w:rsid w:val="00F70348"/>
  </w:style>
  <w:style w:type="paragraph" w:styleId="a5">
    <w:name w:val="header"/>
    <w:basedOn w:val="a"/>
    <w:link w:val="a6"/>
    <w:uiPriority w:val="99"/>
    <w:semiHidden/>
    <w:unhideWhenUsed/>
    <w:rsid w:val="00F70348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0348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70348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0348"/>
    <w:rPr>
      <w:sz w:val="22"/>
      <w:szCs w:val="22"/>
    </w:rPr>
  </w:style>
  <w:style w:type="paragraph" w:customStyle="1" w:styleId="ConsPlusNormal">
    <w:name w:val="ConsPlusNormal"/>
    <w:rsid w:val="00F703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F703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uiPriority w:val="99"/>
    <w:rsid w:val="00F7034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eastAsia="ru-RU"/>
    </w:rPr>
  </w:style>
  <w:style w:type="paragraph" w:customStyle="1" w:styleId="ConsPlusCell">
    <w:name w:val="ConsPlusCell"/>
    <w:uiPriority w:val="99"/>
    <w:rsid w:val="00F703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uiPriority w:val="99"/>
    <w:rsid w:val="00F703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10">
    <w:name w:val="Абзац списка1"/>
    <w:basedOn w:val="a"/>
    <w:rsid w:val="00F70348"/>
    <w:pPr>
      <w:spacing w:after="200" w:line="276" w:lineRule="auto"/>
      <w:ind w:left="720"/>
      <w:contextualSpacing/>
    </w:pPr>
  </w:style>
  <w:style w:type="table" w:styleId="a9">
    <w:name w:val="Table Grid"/>
    <w:basedOn w:val="a1"/>
    <w:rsid w:val="00F70348"/>
    <w:pPr>
      <w:spacing w:after="200" w:line="276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F7034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F70348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0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71D73D723679A955BCD7510EEDFBA48FFE791DBDDB161E7721F4C822A5EF7B6A21AC25B06DF33x7Q7N" TargetMode="External"/><Relationship Id="rId5" Type="http://schemas.openxmlformats.org/officeDocument/2006/relationships/hyperlink" Target="vfp://rgn=1276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8067</Words>
  <Characters>45984</Characters>
  <Application>Microsoft Office Word</Application>
  <DocSecurity>0</DocSecurity>
  <Lines>383</Lines>
  <Paragraphs>107</Paragraphs>
  <ScaleCrop>false</ScaleCrop>
  <Company/>
  <LinksUpToDate>false</LinksUpToDate>
  <CharactersWithSpaces>53944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5</cp:revision>
  <dcterms:created xsi:type="dcterms:W3CDTF">2017-02-22T05:09:00Z</dcterms:created>
  <dcterms:modified xsi:type="dcterms:W3CDTF">2017-05-12T09:50:00Z</dcterms:modified>
</cp:coreProperties>
</file>