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Порядке разработки генеральной схемы расселения на территории РТ" w:history="1">
        <w:r w:rsidRPr="00E2727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от 3 июня 2014 года, № 373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3U0N3PIN"/>
      <w:bookmarkEnd w:id="0"/>
      <w:r w:rsidRPr="000D53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разработки генеральной схемы расселения на территории Республики Таджикистан</w:t>
      </w:r>
      <w:bookmarkStart w:id="1" w:name="_GoBack"/>
      <w:bookmarkEnd w:id="1"/>
    </w:p>
    <w:p w:rsidR="000D5372" w:rsidRPr="000D5372" w:rsidRDefault="000D5372" w:rsidP="000D53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43U0N3R64"/>
      <w:bookmarkEnd w:id="2"/>
      <w:r w:rsidRPr="000D53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1.Общие положения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1. Порядок разработки генеральной схемы расселения на территории Республики Таджикистан (далее - Порядок) разработан на основании части 2 статьи 45 </w:t>
      </w:r>
      <w:hyperlink r:id="rId6" w:tooltip="Ссылка на Кодекс РТ Градостроительный кодекс РТ" w:history="1">
        <w:r w:rsidRPr="00E27276">
          <w:rPr>
            <w:rFonts w:ascii="Times New Roman" w:eastAsia="Times New Roman" w:hAnsi="Times New Roman"/>
            <w:sz w:val="26"/>
            <w:szCs w:val="26"/>
            <w:lang w:eastAsia="ru-RU"/>
          </w:rPr>
          <w:t>Градостроительного кодекса</w:t>
        </w:r>
      </w:hyperlink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2. Генеральная схема расселения на территории Республики Таджикистан (далее - генеральная схема расселения) - градостроительная документация о градостроительном планировании развития территории Республики Таджикистан, определяющая стратегию и отраслевые интересы территории Республики Таджикистан при осуществлении градостроительной деятельности.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3. Данный Порядок разрабатывается и осуществляется на основании Градостроительного кодекса Республики Таджикистан, нормативных правовых актов Республики Таджикистан и государственных стандартов, градостроительных норм и правил.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4. Координация и научно - методическое обеспечение разработки генеральной схемы расселения осуществляет Комитет по архитектуре и строительству при Правительстве Республики Таджикистан.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5. Порядок согласования, экспертизы и утверждения генеральной схемы расселения осуществляется в соответствии с нормативными правовыми актами Республики Таджикистан, регламентирующими проведение государственной экспертизы и утверждение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предпроектной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проектной градостроительной документации.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6. Документы генеральной схемы расселения утверждаются в установленном порядке и обязательны для соблюдения всеми субъектами градостроительной деятельности.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7. Основные положения генеральной схемы расселения после её утверждения подлежат опубликованию в средствах массовой информации.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43U0N4D6W"/>
      <w:bookmarkEnd w:id="3"/>
      <w:r w:rsidRPr="000D53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Порядок разработки проекта генеральной схемы расселения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8. Предложение о разработке генеральной схемы расселения вносится в Правительство Республики Таджикистан Комитетом по архитектуре и строительству при Правительстве Республики Таджикистан.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Государственным заказчиком (далее - Заказчик) разработки генеральной схемы расселения, на территории Республики Таджикистан является Комитет по архитектуре и строительству при Правительстве Республики Таджикистан.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10. Генеральная схема расселения разрабатывается на основании задания на разработку генеральной схемы расселения на территории Республики Таджикистан (далее-Задание на разработку генеральной схемы расселения) выдаваемого Заказчиком, согласно приложению 1 данного Порядка.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11. </w:t>
      </w:r>
      <w:proofErr w:type="gram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положения генеральной схемы расселения до её утверждения подлежат согласованию с соответствующими исполнительными органами государственной власти Горно-Бадахшанской автономной области, областей, города Душанбе, городов и районов, уполномоченными государственными органами в области архитектуры и градостроительства, землеустройства, охраны исторических памятников и культурного наследия,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госгортехнадзора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энергонадзора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, геологии, санэпиднадзора, чрезвычайных ситуаций и гражданской обороны, транспорта (далее-органы и учреждения).</w:t>
      </w:r>
      <w:proofErr w:type="gramEnd"/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12. Перечень органов и учреждений, с которыми генеральши схема расселения подлежит согласованию, определяется Комитетом по архитектуре и строительству при Правительстве Республики Таджикистан на основании требований нормативных правовых актов сферы градостроительства и указывается в Задании на разработку генеральной схемы расселения, выдаваемого Заказчиком.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13. Заказчик направляет разработанный проект генеральной схемы расселения в адрес заинтересованных органов и </w:t>
      </w:r>
      <w:proofErr w:type="gram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учреждений</w:t>
      </w:r>
      <w:proofErr w:type="gram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с которым проект градостроительной документации подлежит согласованию.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14. Органы и учреждения, которым направлен для согласования проект генеральной схемы расселения, должны в десятидневный срок представить Заказчику обоснованные заключения.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15. В случае безосновательного непредставления органами и учреждениями в указанный срок заключения, генеральная схема расселения считается согласованной.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16. Разногласия по вопросам согласования генеральной схемы расселения решаются в порядке,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установленом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законодательством Республики Таджикистан.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17. Генеральная схема расселения до её утверждения Правительством Республики Таджикистан подлежит обязательному прохождению государственной экспертизы градостроительной проектной и строительной документации.</w:t>
      </w:r>
    </w:p>
    <w:p w:rsidR="000D5372" w:rsidRPr="00E27276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18. Генеральная схема расселения утверждается Правительством Республики Таджикистан по представлению Заказчика.</w:t>
      </w:r>
    </w:p>
    <w:p w:rsidR="000D5372" w:rsidRPr="00E27276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43U0N685D"/>
      <w:bookmarkEnd w:id="4"/>
      <w:r w:rsidRPr="000D53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3. Содержание генеральной схемы расселения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19. В проекте генеральной схемы расселения определяется государственная политика в области градостроительства на территории градостроительного объекта.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20. Состав, и содержание основных материалов генеральной схемы расселения, а также условные положения проекта, общие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кометарми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проекту, название, содержание и масштаб других проектов, дополнительных схем и отдельных фрагментов, обосновывающих проектные решения, определяются Заданием на разработку генеральной схемы расселения.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21. Генеральной схемой расселения определяются: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основные положения развития систем расселения, природопользования и производительных сил в соответствии с прогнозами социально-экономического развития территории Республики Таджикистан;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меры по улучшению экологической обстановки в регионах рационального использования, по охране земель, сохранению территорий объектов культурного наследия, развитию инженерной, транспортной и социальной инфраструктур общегосударственного значения;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территории, благоприятные для развития систем расселения;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особо охраняемые природные территории;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водоохранные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зоны водных объектов;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рекреационные территории;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территории сельскохозяйственного и лесохозяйственного назначения;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территории с экстремальными природно-климатическими условиями;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территории, подверженные воздействию чрезвычайных ситуаций природного и техногенного характера;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территории залегания полезных ископаемых;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территории, для которых в соответствии с законодательством Республики Таджикистан устанавливаются другие виды градостроительного использования и ограничения на использование данных территорий для осуществления градостроительной деятельности;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другие решения по развитию территории.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22. Обязательными положениями генеральной схемы расселения являются: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определение целей государственной политики в области градостроительства и мер государственной поддержки ее реализации;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зонирование территории Республики Таджикистан с определением приоритетов и ограничений на её использование при осуществлении градостроительной деятельности;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основные направления развития и совершенствования системы расселения, природопользования и производства;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основные направления развития инженерной, транспортной и социальной инфраструктур государственного значения;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меры по улучшению экологической обстановки, рациональному использованию земель, сохранению территорий объектов историко-культурного и природного наследия;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предложения по установлению </w:t>
      </w:r>
      <w:proofErr w:type="gram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границ объектов градостроительной деятельности особого регулирования государственного значения</w:t>
      </w:r>
      <w:proofErr w:type="gram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перечень и границы территориальных объектов градостроительной деятельности, требующих разработки консолидированных схем градостроительного планирования;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иные положения, устанавливаемые Заданием на разработку генеральной схемы расселения на территории Республики Таджикистан.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43U0N6F4W"/>
      <w:bookmarkEnd w:id="5"/>
      <w:r w:rsidRPr="000D53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Основные требования к Заданию на проектирование генеральной схемы расселения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23. Генеральная схема расселения разрабатывается на основании Задания на проектирование, выданного Заказчиком.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24. Заказчик может поручить составление Задания на разработку генеральной схемы расселения разработчику проекта.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25. Состав основных сведений для Задания на разработку генеральной схемы расселения устанавливает Заказчик.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26. Задание на разработку генеральной схемы расселения в случае необходимости может включать в себя проведение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предпроектных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научноисследовательских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и инженерных изысканий.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27. Задание на разработку генеральной схемы расселения утверждается Комитетом по архитектуре и строительству при Правительстве Республики Таджикистан в соответствии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установленом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 законодательством Республики Таджикистан.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43U0N6MNF"/>
      <w:bookmarkEnd w:id="6"/>
      <w:r w:rsidRPr="000D53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Информационное обеспечение разработки генеральной схемы расселения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28. На основании Задания на разработку генеральной схемы расселения Заказчик обязан обеспечить подготовку необходимой исходной информации для разработки генеральной схемы расселения.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29. Заказчик может заказать сбор исходной информации разработчику генеральной схемы расселения. Условия подготовки исходной информации и финансирование работ должны указываться в договоре.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30. Содержание и объем необходимой исходной информации определяется Заказчиком и разработчиком генеральной схемы расселения.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31. Исходная информация для разработки генеральной схемы расселения включает в себе перечень нормативных правовых документов по регулированию градостроительной деятельности, землепользованию, охране природных ресурсов, памятников истории и культуры и другую информацию, необходимую для разработки градостроительной документации.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32. </w:t>
      </w:r>
      <w:proofErr w:type="gram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Материалы исходной информации для разработки генеральном схемы расселения на территории Республики Таджикистан в соответствии с Заданием на разработку градостроительной документации содержат:</w:t>
      </w:r>
      <w:proofErr w:type="gramEnd"/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информацию об изученности объекта градостроительного планирования, его оснащении научно - исследовательскими материалами,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проектно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- градостроительной документацией;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наличие архивных, исторических, литературных источников, перечень ранее выполненных научно - исследовательских работ, градостроительной и проектной документации, других работ, регистрация которых необходима при разработке генерального проекта расселения;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информацию о демографической ситуации и занятости населения;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информацию о социальной, транспортной, инженерной и производственной инфраструктурах;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материалы топографо-геодезической подосновы;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соответствующие масштабы, картографические материалы, материалы инженерно-геологических исследований, а для курортов - материалы по оценке курортологических ресурсов и медицинскому зонированию;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материалы социально-экономических прогнозов развития территорий и поселений, сведения об имеющихся целевых программах и программах социально-экономического развития;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информацию о современном использовании территор</w:t>
      </w:r>
      <w:proofErr w:type="gram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ии и её</w:t>
      </w:r>
      <w:proofErr w:type="gram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экономической оценке (в виде схем землепользования и табличного материала);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данные обследований и прогнозов санитарно-гигиенического состояния и экологической ситуации;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данные социологических и социально-экономических обследований;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историко-</w:t>
      </w:r>
      <w:proofErr w:type="gram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архитектурные планы</w:t>
      </w:r>
      <w:proofErr w:type="gram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, проекты зон охраны памятников истории и культуры - для разработки генеральных планов;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материалы опорных планов, регистрационных планов подземных коммуникаций и атласов геологических выработок - для разработки генеральных планов;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сведения об инвестиционных проектах, рыночной конъюнктуре и финансовом обеспечении;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материалы градостроительного кадастра;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иную информацию, требование о предоставлении которой содержится в Задании на разработку градостроительной документации.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43U0N6SOZ"/>
      <w:bookmarkEnd w:id="7"/>
      <w:r w:rsidRPr="000D53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Порядок хранения генеральной схемы расселения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33. Экземпляр утвержденной генеральной схемы расселения хранится в установленном порядке для контроля и реализации в архиве </w:t>
      </w:r>
      <w:proofErr w:type="gram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proofErr w:type="gram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но архитектуре и строительству при Правительстве Республики Таджикистан.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34. Утвержденная генеральная схема расселения передается Заказчиком для регистрации и хранения местным органам архитектуры и градостроительства с приложением следующих документов: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проектного плана (подлинник);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плана современного использования территории (подлинник);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иных основных графических материалов (подлинники):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- пояснительной записки с копиями чертежей и схем (количество экземпляров устанавливается Заданием на разработку градостроительной документации).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35. Экземпляры электронной версии графических материалов должны храниться в архиве разработчика генерального проекта расселения.</w:t>
      </w:r>
    </w:p>
    <w:p w:rsidR="000D5372" w:rsidRPr="00E27276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36. Пользование градостроительной документацией, находящейся на постоянном хранении в органах архитектуры и градостроительства, не связанное с её размножением, осуществляется в установленном порядке.</w:t>
      </w:r>
    </w:p>
    <w:p w:rsidR="000D5372" w:rsidRPr="00E27276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разработки Генеральной схемы </w:t>
      </w:r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расселения на территории </w:t>
      </w:r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УТВЕРЖДАЮ _____________________ (должность)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 (фамилия и инициалы)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 (подпись)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 (дата)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Задание на разработку генеральной схемы расселения на территории Республики Таджикистан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1. Вид градостроительной документации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2. Заказчик_____________________________________________________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 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         (полное и сокращенное наименование)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3. Разработчик градостроительной документации___________________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 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       (полное и сокращенное наименование)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4. Основание для разработки градостроительной документации______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5. Объект градостроительного планирования или застройки территорий, его основные характеристики 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6. Основные требования к наименованию, содержанию и форме представляемых материалов по этапам разработки градостроительной документации, последовательность и сроки выполнения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ра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боты__________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7. Наименование, исполнители, сроки и порядок предоставления исходной информации для разработки градостроительной документации____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8. Перечень органов государственной власти Республики Таджикистан и субъектов Республики Таджикистан (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Горно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- Бадахшанской автономной области, областей, города Душанбе, городов и районов, согласовывающих данные градостроительной документации)_______________________________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Требования согласовывающих организаций к разрабатываемому виду градостроительной документации_______________________________________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10. Наименование и порядок проведения (в случае необходимости) </w:t>
      </w:r>
      <w:proofErr w:type="spellStart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предпроектных</w:t>
      </w:r>
      <w:proofErr w:type="spellEnd"/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научно-исследовательских работ и инженерных изысканий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11. Порядок организации проведения согласования и экспертизы градостроительной документации_______________________________________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12. Иные требования и условия от исполнителя____________________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 (должность)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 (фамилия и инициалы) (подпись)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 (дата)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от органов архитектуры и градостроительства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 (должность)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(фамилия и инициалы) (подпись)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(дата)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 иных согласовывающих организаций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(полное наименование)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(должность)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(фамилия и инициалы) (подпись)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(дата)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Примечание: содержание Задания может уточняться в соответствии с требованиями к разработке отдельных видов градостроительной документации и специфики объекта градостроительного планирования и застройки</w:t>
      </w:r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Приложение 2</w:t>
      </w:r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 к Порядку разработки генеральной схемы </w:t>
      </w:r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расселения на территории </w:t>
      </w:r>
    </w:p>
    <w:p w:rsidR="000D5372" w:rsidRPr="000D5372" w:rsidRDefault="000D5372" w:rsidP="000D537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</w:t>
      </w:r>
    </w:p>
    <w:p w:rsidR="000D5372" w:rsidRPr="000D5372" w:rsidRDefault="000D5372" w:rsidP="000D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372">
        <w:rPr>
          <w:rFonts w:ascii="Times New Roman" w:eastAsia="Times New Roman" w:hAnsi="Times New Roman"/>
          <w:sz w:val="26"/>
          <w:szCs w:val="26"/>
          <w:lang w:eastAsia="ru-RU"/>
        </w:rPr>
        <w:t>Основные технико-экономические показатели генеральной схемы расселения на территории Республики Таджикистан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+----+-------------------------------+-----------+-----------+-------ї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|№№  |  Показатели                   | Единица   |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Нынешнее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|Расчет-|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/п |                               | измерения |состояние  |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|           |на 20__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год|период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+----+-------------------------------+-----------+-----------+-------+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1  |             2                 |    3      |     4     |   5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+----+-------------------------------+-----------+-----------+-------+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1  |Территория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|1.1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|В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сего                          | тыс. га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                       | тыс. га/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процент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|назначения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населенных мест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|(городов, поселков и           |      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|сельских населенных мест)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промышленности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,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|энергетики, транспорта, связи,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|радиовещания, телевидения,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|информатики,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космического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|обеспечения, обороны,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|безопасности и иного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|специального назначения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|пределами населенных мест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земли особо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охраняемых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- -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|территорий и объектов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|особо охраняемые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природиные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территорим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 выделением       |      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|(лечебно-оздоровительных       |      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|мест и курортов)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природоохранного назначения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рекреационного назначения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историко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культурного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|назначения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иные особо ценные земли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лесного фонда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леса первой группы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водного фонда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земли запаса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|1.2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з общей территории: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территории, подверженные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|воздействию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|ситуаций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 техногенного характера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2  |Население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|2.1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|В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сего                          | тыс. чел.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численность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тыс. чел./|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                      |  процент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общей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|численности|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населения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|2.2 |- численность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|2.3 |Показатели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естественного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|движения населения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прирост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убыль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|2.4 |Показатели миграции населения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прирост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убыль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|2.5 |Число вынужденных переселенцев |  тыс. чел.|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 беженцев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|2.6 |Число городских поселений      |  единиц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|всего 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городов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|из них с численностью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|Свыше 1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, чел               |   - -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|250 тыс. - i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, чел          |   - -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|100- 250 тыс. чел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|50- 100 тыс. чел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|до 50 тыс. чел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поселков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|2.7 |Число сельских поселений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|2.8 |Число агломераций              | единиц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|с численностью населения       | тыс. чел.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|свыше 500 тыс. человек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|2.9 |Плотность населения            | чел./км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|2.10|Плотность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 - -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|2.11|Возрастная структура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|населения: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дети до 15 лет               | тыс. чел./|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процент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                               |   общей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|численности|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населения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население в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трудоспо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-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собном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возрасте (мужчины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|16-59 лет, женщины 16-54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|лет)  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нетрудоспособное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|население старшего возраста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|2.12|Численность занятого населения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всего                        | тыс. чел.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материальной сфере           | тыс. чел./|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процент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общей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|численности|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населения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промышленность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строительство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сельское хозяйство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наука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прочие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|Экономический потенциал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|3.1 |Объем                          |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ом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.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|(промышленного производства    |      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|3.2 |Объем производства продукции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|сельского хозяйства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Жилищный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|фонд  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|4.1 |Всего                          | тыс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2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общей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площади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квартир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в городских поселениях       | тыс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2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 общей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площади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квартир/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 процент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в сельских поселениях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|4.2 |Общего жилищного фонда: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государственная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|собственность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частная собственность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|4.3 |Обеспеченность населения общей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|площадью квартир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в городских поселениях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в сельских поселениях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|Объекты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|Социального и культурно-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|бытового обслуживания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|межрегионального значения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|5.1 |Высшие учебные заведения       |студентов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|5.2 |Учреждения начального          |учащихся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 среднего профессионального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|образования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|5.3 |Учреждения культуры и          |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соответ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-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|искусство (театры, музеи,      |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ствующие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|выставочные залы и др.)        |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еденицы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|всего /1000 чел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|5.4 |Учреждения здравоохранения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|(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больницы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,п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оликлиники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 др.)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|5.5 |Учреждения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-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оздоровительныс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отды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xa</w:t>
      </w:r>
      <w:proofErr w:type="spellEnd"/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 туризма (санатории,          |      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|дома отдыха, пансионаты,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|лагеря для школьников и </w:t>
      </w:r>
      <w:proofErr w:type="spellStart"/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др</w:t>
      </w:r>
      <w:proofErr w:type="spellEnd"/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)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|5.6 |Учреждения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|социального обеспечения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|5.7 |Организации, предприятия и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|учреждения финансов,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|предприятия связи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|5.8 |Прочие объекты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|   - -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|культурно-бытового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|обслуживания населения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|Инженерно-транспортная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|инфраструктура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 |Протяженность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железнодорожной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км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|сети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|значения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|6.2 |Протяженность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автомобильных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- -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|дорог 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|государственного значения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|6.3 |Плотность транспортной сети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|республиканского значения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железнодорожной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 км/100м2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автомобильной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|городских поселений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|сельских поселений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|6.4 |Аэропорты в том числе:         | единиц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международного значения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республиканского значения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|6.5 |Потребность в воде             |  тыс.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|питьевого пользования, всего   |м3/сутки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в городских поселениях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в сельских поселениях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|6.6 |Запасы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пресных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тыс.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|поверхностных вод              | м3/год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|6.7 |Эксплуатационные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|запасы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пресных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подземных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|вод   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|6.8 |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Среднесуточное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л/сутки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|водопотребление на 1 чел       |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чел.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хозяйственно-питьевое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|из них: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сельских поселениях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|6.9 |Установленная мощность         |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|электростанции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|6.10|Структура выработки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|электроэнергии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гидроэлектростанции          | процент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тепловые электростанции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атомные электростанции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|6.11|Потребность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электроэнергии               |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|из них на коммунально-бытовые  | ч./год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нужды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в городских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поселениях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|6.12|Протяженность воздушных линий  |   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|электропередач напряжением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|110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выше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|6.13|Потребление газа - всего       |  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|в том числе                    |  м3/год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на коммунально-бытовые нужды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|их них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|6.14|Удельный вес газа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|топливном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балансе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|6.15|Протяженность междугородних    |  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|кабельных линий связи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|6.16|Охват населения                | процент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|телевизионным вещанием,        |  всего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|всего                          | населения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городского населения         | процент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|городского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|населения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сельского населения          | процент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|сельского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|населения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|6.17|Обеспеченность населения       | номеров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|телефонной сетью общего        |на 100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|пользования,                   |семей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|всего 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в городских поселениях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- - 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в сельских поселениях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- - 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|6.18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|И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ные показатели развития       |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-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|и модернизации                 |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вующие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|инженерно-транспортной         |единицы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|инфраструктуры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|7.0 |Охрана природы и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|рациональное природопользование|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|7.1 |Число городов с высоким уровнем| единиц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|загрязнения природной среды    |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.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|7.2 |Объем выбросов вредных веществ |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.т</w:t>
      </w:r>
      <w:proofErr w:type="spellEnd"/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/год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атмосферный воздух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|7.3 |Общий объем сброса загрязненных|млн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3/год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|вод     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|- хозяйственно-бытовых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|точных вод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|7.4 |Удельный вес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загрязненных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процент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|водоемов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|7.5 |Лесовосстановительные работы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|7.6 |Территории неблагополучные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- -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 экологическом отношении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|(территории, загрязненные      |           |           |       |</w:t>
      </w:r>
      <w:proofErr w:type="gramEnd"/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|химическими и биологическими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|веществами, вредными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|микроорганизмами свыше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|предельно допустимых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|концентрации, 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радиоактивными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|веществам и, в количествах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|свыше предельно допустимых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|уровней)          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|7.7</w:t>
      </w:r>
      <w:proofErr w:type="gram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ные показатели и мероприятия  |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-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|по охране природы и            | </w:t>
      </w:r>
      <w:proofErr w:type="spellStart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вующие</w:t>
      </w:r>
      <w:proofErr w:type="spellEnd"/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|рациональному использованию    | единицы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|    |природных ресурсов             |           |           |       |</w:t>
      </w:r>
    </w:p>
    <w:p w:rsidR="000D5372" w:rsidRPr="000D5372" w:rsidRDefault="000D5372" w:rsidP="000D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537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+----+-------------------------------+-----------+-----------+-------+</w:t>
      </w:r>
    </w:p>
    <w:p w:rsidR="00E929D9" w:rsidRPr="00E27276" w:rsidRDefault="00E929D9"/>
    <w:sectPr w:rsidR="00E929D9" w:rsidRPr="00E2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49"/>
    <w:rsid w:val="000D5372"/>
    <w:rsid w:val="008D6562"/>
    <w:rsid w:val="00E27276"/>
    <w:rsid w:val="00E54549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8679" TargetMode="External"/><Relationship Id="rId5" Type="http://schemas.openxmlformats.org/officeDocument/2006/relationships/hyperlink" Target="vfp://rgn=121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5557</Words>
  <Characters>31675</Characters>
  <Application>Microsoft Office Word</Application>
  <DocSecurity>0</DocSecurity>
  <Lines>263</Lines>
  <Paragraphs>74</Paragraphs>
  <ScaleCrop>false</ScaleCrop>
  <Company/>
  <LinksUpToDate>false</LinksUpToDate>
  <CharactersWithSpaces>37158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2017-04-26T04:05:00Z</dcterms:created>
  <dcterms:modified xsi:type="dcterms:W3CDTF">2017-04-26T04:08:00Z</dcterms:modified>
</cp:coreProperties>
</file>