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EF" w:rsidRPr="00A604EF" w:rsidRDefault="00A604EF" w:rsidP="00A604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A604EF" w:rsidRPr="00A604EF" w:rsidRDefault="00A604EF" w:rsidP="00A604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tooltip="Ссылка на Пост. Правительства РТ О Правилах обращения с отходами производства, потребления и использования их в целях получения топливно-энергетических ..." w:history="1">
        <w:r w:rsidRPr="00A604EF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 Правительства</w:t>
        </w:r>
      </w:hyperlink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4EF" w:rsidRPr="00A604EF" w:rsidRDefault="00A604EF" w:rsidP="00A604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Республики Таджикистан </w:t>
      </w:r>
    </w:p>
    <w:p w:rsidR="00A604EF" w:rsidRPr="00A604EF" w:rsidRDefault="00A604EF" w:rsidP="00A604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от 2 мая 2019 года, №224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HH0QT22E"/>
      <w:bookmarkEnd w:id="0"/>
      <w:r w:rsidRPr="00A60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ОБРАЩЕНИЯ С ОТХОДАМИ ПРОИЗВОДСТВА, ПОТРЕБЛЕНИЯ И ИСПОЛЬЗОВАНИЯ ИХ В ЦЕЛЯХ ПОЛУЧЕНИЯ ТОПЛИВНО - ЭНЕРГЕТИЧЕСКИХ РЕСУРСОВ И ПРОДУКТОВ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с отходами производства, потребления и использования их в целях получения топливно-энергетических ресурсов и продуктов (далее - Правила) определяют условия обращения с отходами производства, потребления и использования их в целях получения топливно-энергетических ресурсов и продуктов на территории Республики Таджикистан, устанавливают основные права и обязанности сторон при обращении с отходами производства, потребления и использования их в целях получения топливно-энергетических ресурсов и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продуктов.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A5HH0QT9KC"/>
      <w:bookmarkEnd w:id="1"/>
      <w:r w:rsidRPr="00A60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Настоящие Правила разработаны на основании части 2 </w:t>
      </w:r>
      <w:hyperlink r:id="rId6" w:anchor="A000000012" w:tooltip="Ссылка на Закон  РТ Об энергосбережении и энергоэффективности :: Статья 8. Обеспечение энергоэффективности при обороте товаров" w:history="1">
        <w:r w:rsidRPr="00A604EF">
          <w:rPr>
            <w:rFonts w:ascii="Times New Roman" w:eastAsia="Times New Roman" w:hAnsi="Times New Roman"/>
            <w:sz w:val="28"/>
            <w:szCs w:val="28"/>
            <w:lang w:eastAsia="ru-RU"/>
          </w:rPr>
          <w:t>статьи 8</w:t>
        </w:r>
      </w:hyperlink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Республики Таджикистан "Об энергосбережении и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2. В настоящих Правилах применяются термины со следующими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пределениями</w:t>
      </w:r>
      <w:proofErr w:type="spellEnd"/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углеводородсодержащне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отходы - отходы продуктов переработки нефти;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сжигание углеводородсодержащих отходов - процесс термического окисления углеводородсодержащих отходов кислородом воздуха, сопровождающийся выделением тепла.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Углеводородсодержащие отходы, использующиеся в качестве топлива приведены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приложение 2 Правилах обращения с отходами производства, потребления и использования их в целях получения топливно-энергетических ресурсов и продуктов.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4. Запрещается использовать в качестве топлива углеводородсодержащие отходы, содержащие галогены,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полихлорированные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дифенилы и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терфенилы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, а также отходы, для которых опасность установлено 1 и 2 классов.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Углеводородсодержащие отходы в качестве топлива разрешается использовать в виде добавки к основному топливу (мазуту, печному топливу, дизельному топливу) в виде самостоятельно сжигаемого топлива только при условии разработки соответствующих технических </w:t>
      </w: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нормативных правовых актов на топливо из углеводородсодержащих отходов или из смесей углеводородсодержащих отходов с основным топливом, что обеспечивает перевод отходов в разряд товара (топливо).</w:t>
      </w:r>
      <w:proofErr w:type="gramEnd"/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Разработку (построение, изложение, оформление и утверждение) технических нормативных правовых актов на углеводородсодержащих отходов, используемых в качестве топлива, должны осуществляться юридическими лицами или индивидуальными предпринимателями производителями планируемых к использованию в качестве топлива углеводородсодержащих отходов и/ или их смесей с основным топливом - в соответствии с требованиями национальных и международных стандартов.</w:t>
      </w:r>
      <w:proofErr w:type="gramEnd"/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7. В технических нормативных правовых актах на углеводородсодержащие отходы, используемые в качестве топлива, должны быть установлены следующие требования: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к химическому составу топлива, включая влажность предельную и среднюю, зольность предельную и среднюю, массовую долю серы предельную и среднюю, содержание углерода, водорода, азота, кислорода в рабочей массе топлива; к концентрации примесей, содержанию компонентов, характеризующих свойства данного топлива;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к количественному и качественному составу отходящих газов при сжигании данного вида топлива в соответствующих установках.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8. Установленные в технических условиях требования должны быть обоснованы: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результатами испытаний физико-химического и компонентного состава топлива;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результатами фактических испытаний выбросов загрязняющих веществ в атмосферный воздух при сжигании данного вида топлива.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9. В технических нормативных правовых актах на углеводородсодержащие отходы, используемые в качестве топлива, должны быть указаны степень их опасности и класс опасности опасных углеводородсодержащих отходов. В обязательном порядке указываются показатели их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пожаровзрывоопасности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национальных и международных стандартов. Степень опасности углеводородсодержащих отходов и класс их опасности устанавливаются их производителями.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установлении углеводородсодержащему отходу 3 степени опасности субъект хозяйствования, осуществляющий эксплуатацию объекта по использованию данного отхода в качестве топлива, должен в </w:t>
      </w: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и в порядке, определенном национальными и международными нормами и стандартами, получить лицензию на деятельность, связанную с использованием отходов 1-3 степени опасности, если эта деятельность является экономической и определена в уставе организации.</w:t>
      </w:r>
      <w:proofErr w:type="gramEnd"/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11. Технические нормативные правовые акты на углеводородсодержащие отходы, используемые в качестве топлива, должны быть согласованы с Комитетом по охране окружающей среды Республики Таджикистан.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12. Допускается использование углеводородсодержащих отходов без наличия технических условий на установках по термической переработке отходов для производства энергии, обеспечивающих высокотемпературное сжигание (с температурой в горячей зоне не ниже 850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°С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  в течение не менее 2 с). Данный способ термической переработки углеводородсодержащих отходов регламентируется.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A5HH0QWZSX"/>
      <w:bookmarkEnd w:id="2"/>
      <w:r w:rsidRPr="00A60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ПРАВИЛА СБОРА И ХРАНЕНИЯ УГЛЕВОДОРОДСОДЕРЖАЩИХ ОТХОДОВ, ПРЕДНАЗНАЧЕННЫХ ДЛЯ ИСПОЛЬЗОВАНИЯ В КАЧЕСТВЕ ТОПЛИВА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13. При сборе углеводородсодержащих отходов следует исключать попадание в них пластичных смазок, органических растворителей, жиров, лаков, красок, загрязняющих химических и механических веществ, антифриза, бензина, керосина, галогенов,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полихлорированных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дифенилов и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терфенилов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14. Сбор и хранение углеводородсодержащих отходов необходимо осуществлять: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раздельно по видам;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путем смешивания углеводородсодержащих отходов разных видов, если это предусмотрено опытно-промышленным регламентом, устанавливающим порядок проведения технологических работ по подготовке углеводородсодержащих отходов к использованию в качестве топлива, а также правила их сжигания;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раздельно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по видам топлива в соответствии с техническими нормативными правовыми актами на топлива из углеводородсодержащих отходов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углеводородсодержащих отходов, подготовленных к использованию в качестве топлива).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15. Сбор углеводородсодержащих отходов должен осуществляться с учетом показателей пожарной опасности, токсичности, химической </w:t>
      </w: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активности, а также однородности средств пожаротушения в соответствии с национальными и международными стандартами.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16. Хранение углеводородсодержащих отходов, предназначенных для использования в качестве топлива, должно осуществляться согласно требованиям национальных и международных стандартов. При проектировании новых, реконструкции старых, а также эксплуатации складов углеводородсодержащих отходов и их отдельных объектов и сооружений необходимо соблюдать требования национальных и международных стандартов и норм для складов горючих нефтепродуктов.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17. Углеводородсодержащие отходы разрешается хранить в резервуарах либо в таре.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18. Для хранения углеводородсодержащих отходов должны применяться герметичные, исключающие попадание атмосферных осадков и пыли, металлические резервуары: горизонтальные низкого давления, вертикальные без понтона и газовой обвязки.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19. Запрещается хранение углеводородсодержащих отходов в подземных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одностенных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резервуарах.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20. Резервуары должны быть оборудованы теплоизоляцией и средствами обогрева, обеспечивающими сохранение качества углеводородсодержащих отходов, подготовленных для использования в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топливосжигающих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установках, в холодный период года.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21. Поверхность площадки, на которой расположен резервуар, должна иметь искусственное водонепроницаемое и химически стойкое покрытие (асфальт,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керамзибетон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полимер-бетон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, керамическая плитка и др.) По периметру площадки должно быть предусмотрено обвалование и обособленная сеть дождевой канализации.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22. Углеводородсодержащие отходы в таре необходимо хранить на стеллажах, поддонах или в штабелях в крытых складских помещениях, под навесом или на открытых площадках, защищенных от действия прямых солнечных лучей.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23. В качестве тары для хранения углеводородсодержащих отходов разрешается использовать металлические бочки или канистры.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24.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Стеллажи и штабеля с тарами углеводородсодержащими отходами должны быть изготовлены согласно утвержденной технической документации, проверены на прочность и устойчивость, пронумерованы и установлены с учетом обеспечения свободного доступа к таре и применения необходимых средств механизации.</w:t>
      </w:r>
      <w:proofErr w:type="gramEnd"/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25. Тары углеводородсодержащих отходов должны иметь обозначение, содержащее следующую информацию: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наименование вида углеводородсодержащего отхода, смеси углеводородсодержащих отходов или вида топлива из углеводородсодержащих отходов согласно требованиям национальных и международных стандартов и норм;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обозначение технического нормативного правового акта (при хранении углеводородсодержащих отходов, подготовленных к использованию в качестве топлива);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массу брутто, нетто тары;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предельную нагрузку на полке (при хранении на стеллажах);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предупредительную надпись "Огнеопасно".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A5HH0QYA3L"/>
      <w:bookmarkEnd w:id="3"/>
      <w:r w:rsidRPr="00A60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ПРАВИЛА ПРОВЕДЕНИЯ ТЕХНОЛОГИЧЕСКИХ РАБОТ ПО ПОДГОТОВКЕ УГЛЕВОДОРОДСОДЕРЖАЩИХ ОТХОДОВ К ИСПОЛЬЗОВАНИЮ В КАЧЕСТВЕ ТОПЛИВА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26. Порядок проведения технологических работ по подготовке углеводородсодержащих отходов к использованию в качестве топлива устанавливается опытно-промышленным регламентом на изготовление топлива.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27. Опытно-промышленный регламент на каждый вид топлива разрабатывается и утверждается уполномоченным государственным органом в соответствии с требованиями национальных и международных стандартов и норм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производителями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топлива из углеводородсодержащих отходов или их смесей с основным топливом, юридическими лицами или индивидуальными предпринимателями, планирующими использование углеводородсодержащих отходов в качестве топлива.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28. Опытно-промышленный регламент должен содержать раздел "Охрана окружающей среды", который разрабатывается в соответствии с требованиями нормативных правовых актов в секторе экологической экспертизы.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29. При повышенной вязкости углеводородсодержащих отходов и их смесей с основным топливом (кинематическая вязкость при 20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°С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  более 15 мм2/с) опытно-промышленным регламентом должно быть предусмотрено: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применение специальных методов введения топлива - распыления с использованием воздушных и паровых форсунок;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предварительный подогрев.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30. В целях снижения массовой доли воды в углеводородсодержащих отходах или их смесях с основным топливом опытно-промышленным регламентом должно быть предусмотрено применение специальных методов обезвоживания или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кавитационной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обработки с целью получения устойчивых водно-топливных эмульсий и удаления подтоварной воды и отложений.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31. В зависимости от физико-химических свойств углеводородсодержащего отхода обезвоживание может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производится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отстаивания, отстаивания с подогревом, отстаивания с подогревом и с использованием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деэмульгаторов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, продувки воздухом, выпаривания под давлением или под вакуумом, центрифугирования.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32. При содержании в углеводородсодержащих отходах или их смесях с основным топливом более 1 процента механических примесей необходимо проводить их фильтрацию с предварительным отстоем.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A5HH0QZ2GV"/>
      <w:bookmarkEnd w:id="4"/>
      <w:r w:rsidRPr="00A60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ТРЕБОВАНИЯ К ПРОЦЕССУ СЖИГАНИЯ УГЛЕВОДОРОДСОДЕРЖАЩИХ ОТХОДОВ И ПРИМЕНЯЕМЫМ ТОПЛИВОСЖИГАЮЩИМ УСТАНОВКАМ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33. Для ввода установки по использованию углеводородсодержащих отходов в качестве топлива в эксплуатацию необходимо наличие проектной документации, положительного заключения государственной экологической экспертизы по проектной документации, положительного заключения экспертизы энергетической эффективности проектной документации и заключения о соответствии принимаемого в эксплуатацию объекта утвержденной проектной документации.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34. В проектной документации на строительство установки по использованию углеводородсодержащих отходов в качестве топлива должны предусматриваться требования, предъявляемые к топливу по его техническим характеристикам и составу, в соответствии с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пунктом б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35. При использовании действующего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топливосжигающего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 для сжигания углеводородсодержащих отходов в качестве топлива необходимо наличие технического нормативного правового акта на топливо из углеводородсодержащих отходов, в котором в обязательном порядке указывается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топливосжигающее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оборудование, для которого предназначено данное топливо.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36. Технологический режим сжигания в установке по использованию углеводородсодержащих отходов в качестве топлива должен обеспечить соблюдение нормативов допустимых выбросов загрязняющих веществ в атмосферный воздух согласно 43 настоящих правил.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37. Технологический режим сжигания углеводородсодержащих отходов в качестве топлива устанавливается в зависимости от применяемой топливо-сжигающей установки в опытно-промышленном регламенте, разрабатываемом потребителем топлива из углеводородсодержащих отходов или из смесей углеводородсодержащих отходов с основным топливом в соответствии главой 4 настоящих правил.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A5HH0QZDWR"/>
      <w:bookmarkEnd w:id="5"/>
      <w:r w:rsidRPr="00A60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ПРАВИЛА И ПОРЯДОК ВВОДА В ЭКСПЛУАТАЦИЮ УСТАНОВОК ПО ИСПОЛЬЗОВАНИЮ УГЛЕВОДОРОДСОДЕРЖАЩИХ ОТХОДОВ В КАЧЕСТВЕ ТОПЛИВА И ИХ ЭКСПЛУАТАЦИИ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38.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В составе проектной документации на вводимые в эксплуатацию установки по использованию углеводородсодержащих отходов в качестве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топлива должен быть разработан раздел "Охрана окружающей среды".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39. В соответствии с требованиями природоохранного законодательства должно быть получено положительное заключение государственной экологической экспертизы на планируемую хозяйственную и иную деятельность.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40. После введения в эксплуатацию установок по использованию углеводородсодержащих отходов в качестве топлива, а также при переводе действующего топливо сжигающего оборудования на топливо из углеводородсодержащих отходов, необходимо внести дополнения (изменения) в Отчет по инвентаризации источников выбросов загрязняющих веществ в атмосферный воздух.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41. На основании результатов инвентаризации выбросов загрязняющих веществ в атмосферный воздух, необходимо утвердить (либо внести корректировку в уже утверждённые в связи с появлением дополнительного источника выбросов) нормативы допустимых выбросов загрязняющих веществ.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42. Согласно установленному в национальных и международных стандартах порядку требуется получить разрешение на выброс загрязняющих веществ в атмосферный воздух.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43. На выбросы загрязняющих веществ в атмосферный воздух должны быть установлены лимиты в соответствии с требованиями национального природоохранного законодательства.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44. Установки по использованию углеводородсодержащих отходов в качестве топлива в обязательном порядке должны быть оснащены оборудованием для снижения содержания в отходящих газах загрязняющих веществ.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45.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Газоочистное оборудование должно обеспечивать соблюдение нормативов допустимых выбросов загрязняющих веществ в атмосферный воздух не выше величин, указанных в приложение 2 к Правилам обращения с отходами производства, потребления и использования их в целях получения топливно-энергетических ресурсов и продуктов, а также соблюдение разработанных, согласованных и утвержденных юридическими лицами или индивидуальными предпринимателями, эксплуатирующими установки по использованию углеводородсодержащих отходов в качестве топлива, нормативов допустимых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выбросов бензола, фенола, формальдегида, кислоты уксусной.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46. При эксплуатации установок по использованию углеводородсодержащих отходов в качестве топлива вентиляционное оборудование производственных помещений, в пределах которых данные установки расположены, должно поддерживаться в исправном техническом состоянии и проходить проверку по санитарно-гигиеническому эффекту.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47. Высота источников выбросов загрязняющих веществ, условия выхода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газовоздушной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смеси из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устий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выбросов при существующих фоновых концентрациях должны обеспечивать соблюдение требований к качеству атмосферного воздуха в соответствии с законодательством Республики Таджикистан.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48. Хранение отходов золы должно осуществляться в герметичных контейнерах с крышками, установленных на площадках с твердым основанием.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49. Передача отходов на объекты хранения, захоронения, обезвреживания и (или) на объекты по использованию отходов должна осуществляться в соответствии с требованиями действующего законодательства об обращении с отходами производства, санитарными правилами и нормами.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50. Порядок обращения с отходами, образующимися при подготовке углеводородсодержащих отходов к использованию в качестве топлива, в том числе отходов фильтрации, а также с отходами, которые образуются при эксплуатации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топливосжигающих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установок, должен быть прописан в инструкции по обращению с отходами производства.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51. Эксплуатируемая установка по использованию углеводородсодержащих отходов в качестве топлива должна учитываться в первичной учетной документации в области охраны окружающей среды.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52. Для объектов с эксплуатируемыми установками по использованию углеводородсодержащих отходов в качестве топлива следует предусматривать санитарно-защитные зоны, с обязательным учетом наличия выделяемых в окружающую среду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пахнучих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A5HH0R06Z7"/>
      <w:bookmarkEnd w:id="6"/>
      <w:r w:rsidRPr="00A60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ПОРЯДОК ПРОВЕДЕНИЯ ПРОИЗВОДСТВЕННОГО КОНТРОЛЯ В ОБЛАСТИ ОХРАНЫ ОКРУЖАЮЩЕЙ СРЕДЫ ПРИ ИСПОЛЬЗОВАНИИ УГЛЕВОДОРОДСОДЕРЖАЩИХ ОТХОДОВ В КАЧЕСТВЕ ТОПЛИВА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53. Эксплуатируемые установки по подготовке углеводородсодержащих отходов к использованию в качестве топлива, установки по сжиганию топлива из углеводородсодержащих отходов подлежат обязательному регулярному наблюдению и оценке в рамках производственного контроля в области охраны окружающей среды. При этом обязательными объектами производственного контроля в области охраны окружающей среды являются: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источники выбросов загрязняющих веществ в атмосферный воздух эксплуатируемой установки;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системы очистки отходящих газов и вентиляционная система;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источники образования отходов при эксплуатации установок;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источники сброса сточных вод с территории, на которой осуществляется эксплуатация установок;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места хранения топлива из углеводородсодержащих отходов, а также отходов, образующихся при эксплуатации установок, соответствие условий хранения требованиям законодательства.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54. Контроль источников выбросов загрязняющих веществ в атмосферный воздух эксплуатируемой установки осуществляется в виде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контроля соблюдения установленных нормативов выбросов загрязняющих веществ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в атмосферный воздух при использовании углеводородсодержащих отходов в качестве топлива и должен проводиться по следующим параметрам: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объем отходящих газов в реальных условиях и в пересчете на нормальные условия (О °С; 101,3 кПа;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сухой газ);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температура отходящих газов; 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- влажность (в точке измерения концентраций) отходящих газов;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концентрации твердых частиц, сера диоксида и </w:t>
      </w:r>
      <w:proofErr w:type="spell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триоксида</w:t>
      </w:r>
      <w:proofErr w:type="spell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, углерод оксида, азот оксидов, суммарного органического углерода, полициклических ароматических углеводородов, бензола, фенола, формальдегида, кислоты уксусной.</w:t>
      </w:r>
    </w:p>
    <w:p w:rsidR="00A604EF" w:rsidRP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55. Контроль источников образования отходов при эксплуатации установки осуществляется в виде проверки соответствия фактических удельных показателей.</w:t>
      </w:r>
    </w:p>
    <w:p w:rsidR="00A604EF" w:rsidRDefault="00A604E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56. Проведение производственного надзора в области охрана окружающей среды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proofErr w:type="gramEnd"/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углеводородсодержащих отходов в качестве топливо осуществляется в соответствии </w:t>
      </w:r>
      <w:hyperlink r:id="rId7" w:tooltip="Ссылка на Закон РТ О проверках деятельности хозяйствующих субъектов" w:history="1">
        <w:r w:rsidRPr="00A604E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604E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Таджикистан "О проверках деятельности хозяйствующих субъектов".</w:t>
      </w:r>
    </w:p>
    <w:p w:rsidR="00C8008F" w:rsidRPr="00A604EF" w:rsidRDefault="00C8008F" w:rsidP="00A60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08F" w:rsidRPr="00C8008F" w:rsidRDefault="00C8008F" w:rsidP="00C8008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800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proofErr w:type="spellStart"/>
      <w:r w:rsidRPr="00C8008F">
        <w:rPr>
          <w:rFonts w:ascii="Times New Roman" w:eastAsia="Times New Roman" w:hAnsi="Times New Roman"/>
          <w:color w:val="000000"/>
          <w:lang w:eastAsia="ru-RU"/>
        </w:rPr>
        <w:t>Приложение</w:t>
      </w:r>
      <w:proofErr w:type="spellEnd"/>
      <w:r w:rsidRPr="00C8008F">
        <w:rPr>
          <w:rFonts w:ascii="Times New Roman" w:eastAsia="Times New Roman" w:hAnsi="Times New Roman"/>
          <w:color w:val="000000"/>
          <w:lang w:eastAsia="ru-RU"/>
        </w:rPr>
        <w:t xml:space="preserve"> 1</w:t>
      </w:r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16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Правилам обращения с отходами производства,</w:t>
      </w:r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15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ru-RU"/>
        </w:rPr>
        <w:t>потребления и использования их в целях получения</w:t>
      </w:r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15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ru-RU"/>
        </w:rPr>
        <w:t>топливно-энергетических ресурсов и продуктов</w:t>
      </w:r>
    </w:p>
    <w:p w:rsidR="00C8008F" w:rsidRPr="00C8008F" w:rsidRDefault="00C8008F" w:rsidP="00C8008F">
      <w:pPr>
        <w:jc w:val="right"/>
        <w:rPr>
          <w:rFonts w:ascii="Times New Roman" w:hAnsi="Times New Roman"/>
        </w:rPr>
      </w:pPr>
    </w:p>
    <w:tbl>
      <w:tblPr>
        <w:tblW w:w="72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"/>
        <w:gridCol w:w="6356"/>
      </w:tblGrid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№</w:t>
            </w:r>
            <w:proofErr w:type="gramStart"/>
            <w:r w:rsidRPr="00C8008F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п</w:t>
            </w:r>
            <w:proofErr w:type="gramEnd"/>
            <w:r w:rsidRPr="00C8008F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Наименование отхода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Группа 1. Отходы продуктов переработки нефти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Подгруппа А. Отходы синтетических и минеральных масел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Масла моторные 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Масла дизельные 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авиационные 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Масла индустриальные 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Масла трансмиссионные 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Масла трансформаторные и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теплонесущие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, не содержащие галогены,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полихлорированные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дифенилы и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терфенилы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Масла компрессорные 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Масла турбинные 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Масла гидравлические отработанные, не содержащие галогены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7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Смазочно-охлаждающие масла для механической обработки </w:t>
            </w:r>
            <w:r w:rsidRPr="00C8008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Остатки моторных масел, потерявших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Остатки дизельных масел, потерявших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Остатки авиационных масел, потерявших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672" w:hanging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Остатки индустриальных масел, потерявших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62" w:hanging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Остатки трансмиссионных масел, потерявших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Остатки   трансформаторных   масел,   не   содержащих   галогены,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eastAsia="ru-RU"/>
              </w:rPr>
              <w:t>полихлорированные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  дифенилы   и  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eastAsia="ru-RU"/>
              </w:rPr>
              <w:t>терфенилы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  и   потерявших </w:t>
            </w: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Остатки компрессорных масел, потерявших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65" w:hanging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Остатки турбинных масел, не содержащих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пояихлорированных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дифенилов и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терфенилов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и потерявших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965" w:hanging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Остатки гидравлических масел, не содержащих галогены и </w:t>
            </w: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потерявших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2" w:hanging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Остатки смазочно-охлаждающих масел для механической обработки, </w:t>
            </w: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потерявших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Загрязненные мазуты и топливо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Остатки дизельного топлива, потерявшего потребительские свойства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Масла,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загрезненные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окалиной и шлаком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Специальные промышленные масла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Смесь нефтепродуктов отработанных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Прочие отработанные масла (поглотительные, абсорбенты, соляровые)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Подгруппа В. Отходы эмульсий и смесей нефтепродуктов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Средства охлаждения и смазки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28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Синтетические смазочно-охлаждающие жидкости отработанные </w:t>
            </w: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(</w:t>
            </w:r>
            <w:proofErr w:type="gram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отработанный</w:t>
            </w:r>
            <w:proofErr w:type="gramEnd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эмульсол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)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Эмульсии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мехобтаботки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смеси </w:t>
            </w:r>
            <w:r w:rsidRPr="00C8008F">
              <w:rPr>
                <w:rFonts w:ascii="Times New Roman" w:eastAsia="Times New Roman" w:hAnsi="Times New Roman"/>
                <w:smallCaps/>
                <w:color w:val="000000"/>
                <w:sz w:val="20"/>
                <w:szCs w:val="20"/>
                <w:lang w:eastAsia="ru-RU"/>
              </w:rPr>
              <w:t>эмульсий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706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Эмульсии для машинной обработки, не содержащие галогены, </w:t>
            </w:r>
            <w:r w:rsidRPr="00C8008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отработанные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27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Эмульсии и эмульсионные смеси для шлифовки металлов отработанные, содержащие масла или нефтепродукты в количестве </w:t>
            </w: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менее 15%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7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Эмульсии и эмульсионные смеси для шлифовки металлов отработанные, содержащие масла или нефтепродукты в количестве </w:t>
            </w: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15% и более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Компрессорные конденсаты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Битумные эмульсии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эмульсии и смеси эмульсий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Отходы от моечных машин, содержащие масла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Подгруппа Г. Отходы добычи нефти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Нефтесодержащий шлам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696" w:right="7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Подгруппа Д. Шламы минеральных масел, остатки содержащие </w:t>
            </w: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нефтепродукты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Содержимое масло-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бензоуловителей</w:t>
            </w:r>
            <w:proofErr w:type="spellEnd"/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Шламы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нефтеотделительных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установок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>Шлам нефтяных парафинов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Шлам очистки емкостей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10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Шлам очистки трубопроводов и емкостей (бочек, контейнеров, </w:t>
            </w: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цистерн, гудронаторов) от нефти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Нефтешлам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мойки подвижного состава и оборудования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Донные отложения мазутных резервуаров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16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Остатки от очистки резервуаров для перевозок железнодорожным и </w:t>
            </w: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автотранспортом, содержащие нефтепродукты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Шлам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нефтеловушек</w:t>
            </w:r>
            <w:proofErr w:type="spellEnd"/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Нефтешламы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механической очистки сточных вод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Подгруппа Е. Остатки рафинирования нефтепродуктов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Кислый </w:t>
            </w:r>
            <w:r w:rsidRPr="00C8008F">
              <w:rPr>
                <w:rFonts w:ascii="Times New Roman" w:eastAsia="Times New Roman" w:hAnsi="Times New Roman"/>
                <w:smallCaps/>
                <w:color w:val="000000"/>
                <w:sz w:val="20"/>
                <w:szCs w:val="20"/>
                <w:lang w:eastAsia="ru-RU"/>
              </w:rPr>
              <w:t>гудрон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907" w:right="9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Подгруппа Ж. Прочие отходы нефтепродуктов, продуктов переработки нефти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Отхояы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08F">
              <w:rPr>
                <w:rFonts w:ascii="Times New Roman" w:eastAsia="Times New Roman" w:hAnsi="Times New Roman"/>
                <w:smallCaps/>
                <w:color w:val="000000"/>
                <w:sz w:val="20"/>
                <w:szCs w:val="20"/>
                <w:lang w:eastAsia="ru-RU"/>
              </w:rPr>
              <w:t>пропуктов</w:t>
            </w:r>
            <w:proofErr w:type="spellEnd"/>
            <w:r w:rsidRPr="00C8008F">
              <w:rPr>
                <w:rFonts w:ascii="Times New Roman" w:eastAsia="Times New Roman" w:hAnsi="Times New Roman"/>
                <w:smallCap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переработки нефти ("отходы товарного битума)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Группа 2. Прочие отходы химических производств и синтеза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Подгруппа 3. Кубовые остатки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Масло ПОД (продукт остаточной дистилляции)</w:t>
            </w:r>
          </w:p>
        </w:tc>
      </w:tr>
    </w:tbl>
    <w:p w:rsidR="00E929D9" w:rsidRDefault="00E929D9" w:rsidP="00C8008F">
      <w:pPr>
        <w:rPr>
          <w:rFonts w:ascii="Times New Roman" w:hAnsi="Times New Roman"/>
          <w:sz w:val="28"/>
          <w:szCs w:val="28"/>
        </w:rPr>
      </w:pPr>
    </w:p>
    <w:p w:rsidR="00C8008F" w:rsidRDefault="00C8008F" w:rsidP="00C8008F">
      <w:pPr>
        <w:rPr>
          <w:rFonts w:ascii="Times New Roman" w:hAnsi="Times New Roman"/>
          <w:sz w:val="28"/>
          <w:szCs w:val="28"/>
        </w:rPr>
      </w:pPr>
    </w:p>
    <w:p w:rsidR="00C8008F" w:rsidRDefault="00C8008F" w:rsidP="00C8008F">
      <w:pPr>
        <w:rPr>
          <w:rFonts w:ascii="Times New Roman" w:hAnsi="Times New Roman"/>
          <w:sz w:val="28"/>
          <w:szCs w:val="28"/>
        </w:rPr>
      </w:pPr>
    </w:p>
    <w:p w:rsidR="00C8008F" w:rsidRDefault="00C8008F" w:rsidP="00C8008F">
      <w:pPr>
        <w:rPr>
          <w:rFonts w:ascii="Times New Roman" w:hAnsi="Times New Roman"/>
          <w:sz w:val="28"/>
          <w:szCs w:val="28"/>
        </w:rPr>
      </w:pPr>
    </w:p>
    <w:p w:rsid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25"/>
        <w:jc w:val="right"/>
        <w:rPr>
          <w:rFonts w:ascii="Times New Roman" w:hAnsi="Times New Roman"/>
          <w:sz w:val="28"/>
          <w:szCs w:val="28"/>
        </w:rPr>
      </w:pPr>
    </w:p>
    <w:p w:rsid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25"/>
        <w:jc w:val="right"/>
        <w:rPr>
          <w:rFonts w:ascii="Times New Roman" w:hAnsi="Times New Roman"/>
          <w:sz w:val="28"/>
          <w:szCs w:val="28"/>
        </w:rPr>
      </w:pPr>
    </w:p>
    <w:p w:rsid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25"/>
        <w:jc w:val="right"/>
        <w:rPr>
          <w:rFonts w:ascii="Times New Roman" w:hAnsi="Times New Roman"/>
          <w:sz w:val="28"/>
          <w:szCs w:val="28"/>
        </w:rPr>
      </w:pPr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2</w:t>
      </w:r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right="3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к Правилам обращения с отходами производства,</w:t>
      </w:r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right="3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ru-RU"/>
        </w:rPr>
        <w:t>потребления и использования их в целях получения</w:t>
      </w:r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right="3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>топливно-энергетических ресурсов и продуктов</w:t>
      </w:r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before="427" w:after="0" w:line="216" w:lineRule="exact"/>
        <w:ind w:right="6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>Нормативы допустимых выбросов загрязняющих веществ</w:t>
      </w:r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right="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 xml:space="preserve">в атмосферный воздух для процесса сжигания топлива </w:t>
      </w:r>
      <w:proofErr w:type="gramStart"/>
      <w:r w:rsidRPr="00C8008F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>из</w:t>
      </w:r>
      <w:proofErr w:type="gramEnd"/>
    </w:p>
    <w:p w:rsidR="00C8008F" w:rsidRPr="00C8008F" w:rsidRDefault="00C8008F" w:rsidP="00C8008F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right="4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08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углеводородсодержащих отходов</w:t>
      </w:r>
    </w:p>
    <w:p w:rsidR="00C8008F" w:rsidRPr="00C8008F" w:rsidRDefault="00C8008F" w:rsidP="00C8008F">
      <w:pPr>
        <w:widowControl w:val="0"/>
        <w:autoSpaceDE w:val="0"/>
        <w:autoSpaceDN w:val="0"/>
        <w:adjustRightInd w:val="0"/>
        <w:spacing w:after="389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83"/>
      </w:tblGrid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Наименование загрязняющего вещества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19" w:right="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Значение норматива, </w:t>
            </w:r>
            <w:r w:rsidRPr="00C8008F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>мг/нм</w:t>
            </w:r>
            <w:r w:rsidRPr="00C8008F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Твердые частицы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bookmarkStart w:id="7" w:name="_GoBack"/>
        <w:bookmarkEnd w:id="7"/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Сера диоксид и 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триоксид</w:t>
            </w:r>
            <w:proofErr w:type="spell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Углерод оксид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Азот оксиды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Суммарный органический углерод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Полициклические ароматические углеводороды </w:t>
            </w:r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бен</w:t>
            </w:r>
            <w:proofErr w:type="gram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(</w:t>
            </w:r>
            <w:proofErr w:type="gramEnd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proofErr w:type="spellStart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пирен</w:t>
            </w:r>
            <w:proofErr w:type="spellEnd"/>
            <w:r w:rsidRPr="00C8008F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</w:tr>
      <w:tr w:rsidR="00C8008F" w:rsidRPr="00C8008F" w:rsidTr="00795AB8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6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08F" w:rsidRPr="00C8008F" w:rsidRDefault="00C8008F" w:rsidP="00C8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Примечание: Указанные нормативы допустимых выбросов загрязняющих </w:t>
            </w:r>
            <w:r w:rsidRPr="00C8008F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веществ в атмосферный воздух выражаются в концентрациях загрязняющих </w:t>
            </w:r>
            <w:r w:rsidRPr="00C8008F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веществ в выбросах в граммах на кубический метр, миллиграммах на </w:t>
            </w:r>
            <w:r w:rsidRPr="00C8008F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кубический метр, нанограммах на кубический метр и относятся к объемному </w:t>
            </w:r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содержанию кислорода 11 % в сухом отходящем газе при нормальных условиях (0</w:t>
            </w:r>
            <w:proofErr w:type="gramStart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°С</w:t>
            </w:r>
            <w:proofErr w:type="gramEnd"/>
            <w:r w:rsidRPr="00C800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101,3 кПа).</w:t>
            </w:r>
          </w:p>
        </w:tc>
      </w:tr>
    </w:tbl>
    <w:p w:rsidR="00C8008F" w:rsidRPr="00C8008F" w:rsidRDefault="00C8008F" w:rsidP="00C80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08F" w:rsidRPr="00C8008F" w:rsidRDefault="00C8008F" w:rsidP="00C8008F">
      <w:pPr>
        <w:rPr>
          <w:rFonts w:ascii="Times New Roman" w:hAnsi="Times New Roman"/>
          <w:sz w:val="28"/>
          <w:szCs w:val="28"/>
        </w:rPr>
      </w:pPr>
    </w:p>
    <w:sectPr w:rsidR="00C8008F" w:rsidRPr="00C8008F" w:rsidSect="00A604E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DE"/>
    <w:rsid w:val="008C75DE"/>
    <w:rsid w:val="008D6562"/>
    <w:rsid w:val="00A604EF"/>
    <w:rsid w:val="00C8008F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259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0196" TargetMode="External"/><Relationship Id="rId5" Type="http://schemas.openxmlformats.org/officeDocument/2006/relationships/hyperlink" Target="vfp://rgn=1339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3580</Words>
  <Characters>20411</Characters>
  <Application>Microsoft Office Word</Application>
  <DocSecurity>0</DocSecurity>
  <Lines>170</Lines>
  <Paragraphs>47</Paragraphs>
  <ScaleCrop>false</ScaleCrop>
  <Company/>
  <LinksUpToDate>false</LinksUpToDate>
  <CharactersWithSpaces>23944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4</cp:revision>
  <dcterms:created xsi:type="dcterms:W3CDTF">2020-02-03T09:29:00Z</dcterms:created>
  <dcterms:modified xsi:type="dcterms:W3CDTF">2020-02-04T03:31:00Z</dcterms:modified>
</cp:coreProperties>
</file>