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15" w:rsidRPr="00490E15" w:rsidRDefault="00490E15" w:rsidP="00490E1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490E15" w:rsidRPr="00490E15" w:rsidRDefault="00490E15" w:rsidP="00490E1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Порядке осуществления государственного контроля над соблюдением законодательства о градостроительстве" w:history="1">
        <w:r w:rsidRPr="00490E15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 Правительства</w:t>
        </w:r>
      </w:hyperlink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90E15" w:rsidRPr="00490E15" w:rsidRDefault="00490E15" w:rsidP="00490E1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490E15" w:rsidRPr="00490E15" w:rsidRDefault="00490E15" w:rsidP="00490E1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от 31 марта 2014 года, №216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41X0ZWCT8"/>
      <w:bookmarkEnd w:id="0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осуществления государственного контроля над соблюдением законодательства о градостроительстве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41X0ZWKA1"/>
      <w:bookmarkStart w:id="2" w:name="_GoBack"/>
      <w:bookmarkEnd w:id="1"/>
      <w:bookmarkEnd w:id="2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1. Порядок осуществления государственного контроля над соблюдением законодательства о градостроительстве (далее - настоящий Порядок) разработан на основании требований статьи 12 Градостроительного кодекса Республики Таджикистан и определяет порядок государственного надзора над соблюдением законодательства о градостроительстве, основные задачи государственного надзора, систему и полномочия государственного уполномоченного органа надзора в области архитектуры и строительства.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2. В настоящем Порядке использованы следующие основные понятия: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государственный надзор архитектуры и строительства - комплекс мероприятий по реализации требований закона о градостроительстве государственными органами, организациями, предприятиями, а также физическими лицами по обнаружению, предупреждению и устранению нарушений закона в области градостроительства;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законодательство о градостроительстве - нормативные правовые акты в области градостроительства, которые определяют права, обязательства и ответственность государственных органов, физических и юридических лиц в области градостроительства, налаживает юридические отношения, связанные с градостроительной деятельностью;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- уполномоченный государственный орган - составляющая часть государственного аппарата, который в соответствии с полномочиями и установленной структурой нормативных правовых актов осуществляет государственные полномочия в приемлемом </w:t>
      </w:r>
      <w:proofErr w:type="spellStart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организационноюридическом</w:t>
      </w:r>
      <w:proofErr w:type="spellEnd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субъекты градостроительной деятельности - физические и юридические лица (заказчики, разработчики градостроительных документов, подрядчики, потребители объектов градостроительной деятельности), занимающиеся осуществлением градостроительной деятельности.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3. Уполномоченными государственными органами надзора архитектуры и строительства Республики Таджикистан являются: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государственный уполномоченный орган в области архитектуры и градостроительства;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местные исполнительные органы государственной власти Горно-Бадахшанской автономной области, областей и города Душанбе;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местные исполнительные органы государственной власти городов, районов, органов самоуправления поселков и сел;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местные органы архитектуры и градостроительства Горно-Бадахшанской автономной области, областей и города Душанбе;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местные органы архитектуры и градостроительства городов и районов;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государственный орган надзора архитектуры и строительства.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4. Контроль и координация деятельности местных органов градостроительства Горно-Бадахшанской автономной области, областей, города Душанбе, городов и районов возложены на Службу по государственному надзору архитектуры и строительства Комитета по архитектуре и строительству при Правительстве Республики Таджикистан.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5. Уполномоченные государственные органы надзора архитектуры и строительства в своей деятельности руководствуются Конституцией Республики Таджикистан, конституционными законами, кодексами, законами Республики Таджикистан и другими нормативными правовыми актами Республики Таджикистан, регулирующими область градостроительства.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6. В городах и районах, где не учреждены государственные органы надзора архитектуры и строительства, их функции выполняют местные органы архитектуры и градостроительства городов и районов.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7. Государственный контроль над соблюдением законодательства о градостроительстве осуществляется в целях соблюдения требований нормативных правовых актов Республики Таджикистан при подготовке к строительству, разработке проектных документации, выполнении строительных работ, приёмке завершенного строительного объекта, а также в процессе его эксплуатации в гарантийный срок.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8. Настоящий Порядок для всех субъектов градостроительной деятельности, независимо от форм собственности и подчиненности, а также для граждан на территории Республики Таджикистан является обязательным.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9. К объектам государственного контроля входит деятельность субъектов градостроительства, которые занимаются </w:t>
      </w:r>
      <w:proofErr w:type="spellStart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строительномонтажными</w:t>
      </w:r>
      <w:proofErr w:type="spellEnd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работами, в том числе реконструкцией, ремонтом, строительством сооружений и комплексом других строительных работ.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41X0ZWS7J"/>
      <w:bookmarkEnd w:id="3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Система государственного уполномоченного органа, осуществляющего надзор в сфере архитектуры и строительства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10. Государственный надзор в сфере архитектуры и строительства осуществляют следующие государственные органы: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Комитет по архитектуре и строительству при Правительстве Республики Таджикистан;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- местные органы архитектуры и градостроительства </w:t>
      </w:r>
      <w:proofErr w:type="spellStart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ГорноБадахшанской</w:t>
      </w:r>
      <w:proofErr w:type="spellEnd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автономной области, областей, город Душанбе, городов и районов;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Служба по государственному надзору в сфере архитектуры и строительства;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государственные органы надзора в сфере архитектуры и строительства городов и районов.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41X0ZWYER"/>
      <w:bookmarkEnd w:id="4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Задачи государственного органа надзора в области архитектуры и строительства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11. Задачами государственных органов надзора в области архитектуры и строительства являются: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осуществление государственного надзора за качеством выполнения жилищного строительства, кроме частных жилых домового до 3 этажей с подвалом и мансардой, сооружений промышленного назначения, энергетики, транспорта, сельского хозяйства, водного хозяйства и других видов строительства, независимо от их ведомственной принадлежности и форм собственности;</w:t>
      </w:r>
      <w:proofErr w:type="gramEnd"/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государственный надзор за соблюдением строительными организациями, физическими и юридическими лицами строительных норм, правил, стандартов и сертификатов;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деятельностью по авторскому и техническому надзору проектных организаций и заказчиков, независимо от их ведомственной подчиненности;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участие в государственных приёмочных комиссиях по приёмке в эксплуатацию объектов производственного и непроизводственного назначения;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подготовка предложений по совершенствованию проектных, нормативных требований и законодательных актов в целях улучшения качества строительства, производства строительных материалов, конструкций и изделий.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41X0ZX2Y1"/>
      <w:bookmarkEnd w:id="5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Права органа государственного надзора в области архитектуры и строительства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12. Орган государственного надзора в области архитектуры и строительства имеет право: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беспрепятственно посещать объекты строительства, а также предприятия по производству строительных материалов и изделий, независимо от их ведомственной принадлежности и форм собственности;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производить в ведомствах, строительно-монтажных организациях, на предприятиях строительных материалов и конструкций проверку качества продукции и по результатам проверок принимать решение;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в необходимых случаях проводить дополнительные исследования и требовать вскрытие отдельных конструкций элементов зданий и сооружений;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привлекать для участия в проверках качества </w:t>
      </w:r>
      <w:proofErr w:type="spellStart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строительномонтажных</w:t>
      </w:r>
      <w:proofErr w:type="spellEnd"/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работ, конструкций, изделий и материалов, проведения обследований и испытаний специалистов соответствующих министерств и ведомств и их подразделений;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давать обязательные для исполнения организациями и их должностными лицами предписания для исправления некачественно выполненных строительно-монтажных работ и замене некачественных изделий и материалов;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до устранения выявленных на объектах нарушений и дефектов приостанавливать дальнейшее производство строительно-монтажных работ и финансирование строительства со стороны банков и заказчиков, которые выделили средства для строительства объектов;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получить от заказчиков, застройщиков, проектных, строительных организаций и предприятий документацию, связанную с выполнением строительно-монтажных работ, изготовлением строительных материалов и конструкций, включая результаты натурных испытаний, исполнительную документацию, удостоверяющую качество возведенной продукции и сертификаты;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в необходимых случаях получить справку от заказчиков, строительно-монтажных организаций, предприятий строительной промышленности и строительных материалов об объеме и видах выпускаемой продукции;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сообщить органам статистики о фактах нарушений установленного порядка приёмки в эксплуатацию законченных строительством объектов и выпуска предприятиями продукции, не отвечающей стандартам, сертификатам и техническим требованиям, для исключения их из государственной отчетности;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в случае несоблюдения законодательства о градостроительстве, в соответствии с Кодексом об административном правонарушении Республики Таджикистан, привлечь к административной ответственности;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- представить в установленном порядке, лицензионным органам документы о возможности ведения градостроительной деятельности или об аннулировании лицензии.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41X0ZX886"/>
      <w:bookmarkEnd w:id="6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Координация, отчетность и контроль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 xml:space="preserve">13. Для обобщения и анализа фактического состояния качества строительства по республике местные органы архитектуры и градостроительства Горно-Бадахшанской автономной области, областей, города Душанбе, городов и районов ежеквартально составляют отчет о результатах своей деятельности по </w:t>
      </w: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установленной форме и представляют в Службу по государственному надзору в сфере архитектуры и строительства. Служба в свою очередь подготавливает ежеквартальную справку о качестве и выполнении строительных работ в Республике Таджикистан для доклада в Комитет по архитектуре и строительству при Правительстве Республики Таджикистан и в Правительство Республики Таджикистан.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7" w:name="A41X0ZXBBP"/>
      <w:bookmarkEnd w:id="7"/>
      <w:r w:rsidRPr="00490E1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Заключительные положения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14. Споры, связанные с осуществлением деятельности государственного надзора в области архитектуры и градостроительства, в порядке, установленном законодательными актами, решаются государственными органами или в судебном порядке.</w:t>
      </w:r>
    </w:p>
    <w:p w:rsidR="00490E15" w:rsidRPr="00490E15" w:rsidRDefault="00490E15" w:rsidP="004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E15">
        <w:rPr>
          <w:rFonts w:ascii="Times New Roman" w:eastAsia="Times New Roman" w:hAnsi="Times New Roman"/>
          <w:sz w:val="26"/>
          <w:szCs w:val="26"/>
          <w:lang w:eastAsia="ru-RU"/>
        </w:rPr>
        <w:t>15. Физические и юридические лица, а также государственные органы за невыполнение требований настоящего Порядка привлекаются к ответственности в соответствии с законодательством Республики Таджикистан.</w:t>
      </w:r>
    </w:p>
    <w:p w:rsidR="00E929D9" w:rsidRPr="00490E15" w:rsidRDefault="00E929D9" w:rsidP="00490E15">
      <w:pPr>
        <w:jc w:val="both"/>
        <w:rPr>
          <w:rFonts w:ascii="Times New Roman" w:hAnsi="Times New Roman"/>
          <w:sz w:val="26"/>
          <w:szCs w:val="26"/>
        </w:rPr>
      </w:pPr>
    </w:p>
    <w:sectPr w:rsidR="00E929D9" w:rsidRPr="0049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00"/>
    <w:rsid w:val="001A0800"/>
    <w:rsid w:val="00490E15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1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2017-04-26T04:45:00Z</dcterms:created>
  <dcterms:modified xsi:type="dcterms:W3CDTF">2017-04-26T04:45:00Z</dcterms:modified>
</cp:coreProperties>
</file>