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8" w:rsidRPr="005A5078" w:rsidRDefault="005A5078" w:rsidP="005A50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G50IBWQE"/>
      <w:bookmarkEnd w:id="0"/>
      <w:r w:rsidRPr="005A50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A5078" w:rsidRDefault="005A5078" w:rsidP="005A5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Национальной программе социального развития молодежи </w:t>
      </w:r>
    </w:p>
    <w:p w:rsidR="005A5078" w:rsidRPr="005A5078" w:rsidRDefault="005A5078" w:rsidP="005A50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в Республике Таджикистан на 2019-2021 годы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000000011" w:tooltip="Ссылка на Закон РТ О молодежи и государственной молодежной политике :: Статья 8. Полномочия Правительства Республики Таджикистан в области реализации государственной молод" w:history="1">
        <w:r w:rsidRPr="005A5078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</w:t>
        </w:r>
      </w:hyperlink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молодежи и государственной молодежной политике" и с целью повышения эффективности государственной молодежной политики, а также создания социально-экономических, правовых и организационных условий для социального развития молодежи Республики Таджикистан, Правительство Республики Таджикистан постановляет: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Национальная программа социального развития молодежи в РТ на 2019-2021 годы" w:history="1">
        <w:r w:rsidRPr="005A5078">
          <w:rPr>
            <w:rFonts w:ascii="Times New Roman" w:eastAsia="Times New Roman" w:hAnsi="Times New Roman"/>
            <w:sz w:val="28"/>
            <w:szCs w:val="28"/>
            <w:lang w:eastAsia="ru-RU"/>
          </w:rPr>
          <w:t>Национальную программу</w:t>
        </w:r>
      </w:hyperlink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развития молодежи в Республике Таджикистан на 2019-2021 годы и план финансирования её мероприятий (приложения 1 и 2).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2. Определить Комитет по делам молодежи и спорта при Правительстве Республики Таджикистан координатором Национальной программы социального развития молодежи в Республике Таджикистан на 2019-2021 годы, в то же время совместно с соответствующими министерствами и ведомствами принять необходимые меры по реализации данной программы в рамках предусмотренных финансовых средств.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3. Председателям Горно-Бадахшанской автономной области, областей, города Душанбе, городов и районов разработать на основе данной программы местные программы социального развития молодёжи в рамках фактических возможностей местного бюджета и в соответствии с установленным порядком обеспечить их выполнение.</w:t>
      </w:r>
    </w:p>
    <w:p w:rsidR="005A5078" w:rsidRPr="005A5078" w:rsidRDefault="005A5078" w:rsidP="005A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4. Комитету по делам молодежи и спорта при Правительстве Республики Таджикистан ежегодно до конца декабря представить информацию о результатах реализации программы в Правительство Республики Таджикистан.</w:t>
      </w:r>
    </w:p>
    <w:p w:rsidR="005A5078" w:rsidRPr="005A5078" w:rsidRDefault="005A5078" w:rsidP="005A5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5A5078" w:rsidRPr="005A5078" w:rsidRDefault="005A5078" w:rsidP="005A5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5A5078" w:rsidRPr="005A5078" w:rsidRDefault="005A5078" w:rsidP="005A5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5A5078" w:rsidRPr="005A5078" w:rsidRDefault="005A5078" w:rsidP="005A50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78">
        <w:rPr>
          <w:rFonts w:ascii="Times New Roman" w:eastAsia="Times New Roman" w:hAnsi="Times New Roman"/>
          <w:sz w:val="28"/>
          <w:szCs w:val="28"/>
          <w:lang w:eastAsia="ru-RU"/>
        </w:rPr>
        <w:t>от 1 марта 2019 года, №94</w:t>
      </w:r>
    </w:p>
    <w:p w:rsidR="00E929D9" w:rsidRPr="005A5078" w:rsidRDefault="00E929D9" w:rsidP="005A5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078" w:rsidRPr="005A5078" w:rsidRDefault="005A5078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A5078" w:rsidRPr="005A5078" w:rsidSect="005A50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6"/>
    <w:rsid w:val="005A5078"/>
    <w:rsid w:val="008D6562"/>
    <w:rsid w:val="00E929D9"/>
    <w:rsid w:val="00F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3487" TargetMode="External"/><Relationship Id="rId5" Type="http://schemas.openxmlformats.org/officeDocument/2006/relationships/hyperlink" Target="vfp://rgn=5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2020-02-03T09:46:00Z</dcterms:created>
  <dcterms:modified xsi:type="dcterms:W3CDTF">2020-02-03T09:47:00Z</dcterms:modified>
</cp:coreProperties>
</file>