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D8" w:rsidRPr="00AB1267" w:rsidRDefault="009E12D8" w:rsidP="00AB126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Утверждена </w:t>
      </w:r>
    </w:p>
    <w:p w:rsidR="009E12D8" w:rsidRPr="00AB1267" w:rsidRDefault="00AB1267" w:rsidP="00AB126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tooltip="Ссылка на Пост. Правительства РТ О Концепции развития угольной отрасли в РТ на период до 2040 года" w:history="1">
        <w:r w:rsidR="009E12D8" w:rsidRPr="00AB1267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 Правительства</w:t>
        </w:r>
      </w:hyperlink>
      <w:r w:rsidR="009E12D8"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12D8" w:rsidRPr="00AB1267" w:rsidRDefault="009E12D8" w:rsidP="00AB126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Таджикистан </w:t>
      </w:r>
    </w:p>
    <w:p w:rsidR="009E12D8" w:rsidRDefault="009E12D8" w:rsidP="00AB126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от 30 августа 2019 года, №436 </w:t>
      </w:r>
    </w:p>
    <w:p w:rsidR="00AB1267" w:rsidRDefault="00AB1267" w:rsidP="00AB12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267" w:rsidRPr="00AB1267" w:rsidRDefault="00AB1267" w:rsidP="00AB12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267" w:rsidRDefault="009E12D8" w:rsidP="00AB126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A5KS0IXT6I"/>
      <w:bookmarkEnd w:id="0"/>
      <w:r w:rsidRPr="00AB12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КОНЦЕПЦИЯ РАЗВИТИЯ УГОЛЬНОЙ ОТРАСЛИ</w:t>
      </w:r>
    </w:p>
    <w:p w:rsidR="009E12D8" w:rsidRPr="00AB1267" w:rsidRDefault="009E12D8" w:rsidP="00AB126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РЕСПУБЛИКЕ ТАДЖИКИСТАН НА ПЕРИОД ДО 2040 ГОДА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A5KS0IXYCP"/>
      <w:bookmarkEnd w:id="1"/>
      <w:r w:rsidRPr="00AB12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ВВЕДЕНИЕ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1. Независимость Республики Таджикистан создала благоприятные условия для выбора основных направлений экономической безопасности и обеспечения устойчивого развития приоритетных направлений, в том числе рационального и эффективного использования богатых ресурсов полезных ископаемых республики.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Промышленность Таджикистана в настоящее время находится на стадии возрождения и в будущем с расширением инвестиций, формированием и улучшением структуры, модернизации основных фондов процесс его развития приобретет новый темп роста.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2. Для ускоренной индустриализации страны, которое объявлено четвертой стратегической целью с учетом важности промышленной отрасли в решении социально-экономических проблем, необходимо принять меры для составления отраслевых программ и реализации инвестиционных проектов, обеспечения их эффективности и качества, привлечения прямых инвестиций, строительства новых производственных предприятий и создания новых рабочих мест.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обеспечения выполнения целевых индикаторов Национальной стратегии развития Республики</w:t>
      </w:r>
      <w:proofErr w:type="gram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Таджикистан на период до 2030 года, предусматривается увеличение добычи угля в 7,6 раз или 10,4 млн. тонн соотношение 2016 года и согласно ожидаемому результату до 2040 в 11 раз или 15 млн. тонн.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Промышленность играет решающую роль в социально-экономическом развитии 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общества</w:t>
      </w:r>
      <w:proofErr w:type="gram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и уровень ее развития является стержнем для роста социально-экономической системы страны. 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С экономической точки зрения страна, имеющая низкий уровень промышленного развития, является источником сырья для развитых стран, а с социальной - неиндустриальная страна - это страна, в которой превалирует бедное население, низкий уровень человеческого развития, отставание всех отраслей социального сектора образования, здравоохранения, культуры, жилищно-коммунального хозяйства и других.</w:t>
      </w:r>
      <w:proofErr w:type="gram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Такая ситуация свидетельствует о том, </w:t>
      </w: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что промышленность является ключевой опорой социально-экономической сферы и источником доходов государственного бюджета.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долгосрочных перспектив и приоритетов развития страны принята Стратегия развития промышленности в Республике Таджикистан на период до 2030 года от 25 марта 2018 г. В Стратегии поэтапно предусмотрены основные национальные цели Таджикистана (повышение уровня жизни населения, улучшение здоровья нации, экономическая безопасность государства, обеспечение высокого темпа промышленного производства и дальнейшее потенциальное развитие экономики страны).</w:t>
      </w:r>
      <w:proofErr w:type="gramEnd"/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5. Отрасль горнодобывающей промышленности является одним из приоритетных направлений интенсивной индустриализации экономики страны, которая может сыграть важную роль в обеспечении развития промышленности страны в кратчайшие сроки с эффективным использованием богатых запасов минеральных и нерудных полезных ископаемых. Добыча и переработка запасов угля считается основной перспективой отрасли горнодобывающей промышленности.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6. Угольная отрасль является одной из важнейших структур топливно-энергетического комплекса, включающего организационные, технические и технологические процессы по обнаружению, добыче, хранению, переработке, сбыте угля и переработанной продукции. Всестороннее изучение месторождений и проявлений позволит увеличить объемы добычи угля и обеспечить инвестирование отрасли, может стать источником достижения экономических целей страны по увеличению валовой промышленной продукции и постоянных рабочих мест. 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7. В республике зарегистрировано 21 месторождение и проявления угля, общий запас которых составляет 3,6 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млрд</w:t>
      </w:r>
      <w:proofErr w:type="gram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тонн, в том числе прогнозные запасы 73,4 процентов (Р1+],2+Рз=2656 млн. тонн), предварительно оцененные запасы 17,8 процентов (</w:t>
      </w:r>
      <w:proofErr w:type="spell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Сг</w:t>
      </w:r>
      <w:proofErr w:type="spell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= 641,5 млн. тонн) и промышленные запасы 8,8 процента (</w:t>
      </w:r>
      <w:proofErr w:type="spell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A+B+Ci</w:t>
      </w:r>
      <w:proofErr w:type="spell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=317,2 млн. тонн). 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8. Наличие богатых запасов сырья и различных видов угля позволяет не только увеличить объемы его добычи и промышленной переработки, но и технологическое, химическое производство топлива. Эффективное использование угля и на его основе развитие химической промышленности и черных металлов может быть ключевым источником достижения экономических целей страны по росту валовой внутренней продукции.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угольной отрасли в Республике Таджикистан на период до 2040 года разработана на основе Закона Республики Таджикистан "</w:t>
      </w:r>
      <w:hyperlink r:id="rId7" w:tooltip="Ссылка на Закон РТ Об угле" w:history="1">
        <w:r w:rsidRPr="00AB1267">
          <w:rPr>
            <w:rFonts w:ascii="Times New Roman" w:eastAsia="Times New Roman" w:hAnsi="Times New Roman"/>
            <w:sz w:val="28"/>
            <w:szCs w:val="28"/>
            <w:lang w:eastAsia="ru-RU"/>
          </w:rPr>
          <w:t>Об угле</w:t>
        </w:r>
      </w:hyperlink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", Закона Республики Таджикистан "О государственных прогнозах, концепциях, стратегиях и программах </w:t>
      </w: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социально-экономического развития Республики Таджикистан", Национальной стратегии развития Республики Таджикистан на период до 2030 года, Стратегии развития промышленности Республики Таджикистан на период до 2030 года и постановления Правительства Республики Таджикистан от</w:t>
      </w:r>
      <w:proofErr w:type="gram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4 декабря 2003 года, </w:t>
      </w:r>
      <w:hyperlink r:id="rId8" w:tooltip="Ссылка на Пост. Правительства РТ О Концепции развития промышленности Таджикистана" w:history="1">
        <w:r w:rsidRPr="00AB1267">
          <w:rPr>
            <w:rFonts w:ascii="Times New Roman" w:eastAsia="Times New Roman" w:hAnsi="Times New Roman"/>
            <w:sz w:val="28"/>
            <w:szCs w:val="28"/>
            <w:lang w:eastAsia="ru-RU"/>
          </w:rPr>
          <w:t>№523</w:t>
        </w:r>
      </w:hyperlink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"О Концепции развития промышленности Республики Таджикистан"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A5KS0J102S"/>
      <w:bookmarkEnd w:id="2"/>
      <w:r w:rsidRPr="00AB12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ЦЕЛИ И ЗАДАЧИ КОНЦЕПЦИИ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угольной отрасли в Республике Таджикистан на период до 2040 года (далее-Концепция) включает в себя вопросы развития угольной промышленности, способов технологической переработки, обеспечения роста производственного потенциала месторождений и перспективы развития отрасли, определения и направления источников финансирования для увеличения объемов продукции, создания благоприятных инвестиционных условий для технологической переработки и экспорта угля за границу, социальной защиты работников отрасли, научно-технической и инновационной</w:t>
      </w:r>
      <w:proofErr w:type="gram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Концепция представляет собой совокупность логически обоснованных взглядов по развитию отрасли в особых условиях Республики Таджикистан, которая может сыграть важную роль для разработки различных стратегий и программ по развитию угольной отрасли в среднесрочную и долгосрочную перспективы.</w:t>
      </w:r>
      <w:proofErr w:type="gram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Концептуальная обоснованность развития угольной отрасли считается необходимой, прежде всего, при осуществлении полного изменения в период перехода в условиях нового экономического, социального, нововведенного (инновационного) производства и внедрения новой национальной стратегии развития отрасли.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12. Основная цель Концепции состоит из перспективных прогнозов стабильного развития угольной промышленности республики с учетом особенностей социально-экономического развития страны, что является важной мерой в направлении освоения богатых запасов угля республики для промышленного производства и в будущем обеспечения 3-х взаимосвязанных производственных цепочек: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- уголь - 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электроэнергетика-строительные</w:t>
      </w:r>
      <w:proofErr w:type="gram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материалы; 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- коксование 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угля-продукция</w:t>
      </w:r>
      <w:proofErr w:type="gram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химической промышленности; 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уголь-синтетический</w:t>
      </w:r>
      <w:proofErr w:type="gram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газ-производство минеральных удобрений с использованием современных технологий, широкого привлечения инвестиций в угольной отрасли и на этой основе создание новых предприятий по добыче и переработке запасов угля, укрепление </w:t>
      </w: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государственного бюджета и повышение уровня благосостояния населения страны.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13. Задачами Концепции являются: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а) обеспечение производственной мощности предприятий по добыче и переработке угля, освоение месторождений и проявлений, создание основы для подземной переработки месторождений и его эффективное использование, а также улучшение технико-экономических показателей добычи и переработки угля;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б) привлечение дополнительных  средств из следующих источников финансирования: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- за счет собственных сре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дств пр</w:t>
      </w:r>
      <w:proofErr w:type="gram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оизводственных предприятий, привлечения подрядных организаций, национальных и иностранных инвестиций и долгосрочных льготных кредитов; 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- привлечение прямых инвестиций;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в) осуществление переработки угля и производство конкурентоспособной экспортируемой продукции, развитие внутреннего рынка сбыта угольной продукции и устойчивое положение Таджикистана на зарубежном рынке;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г) увеличение числа промышленных и энергетических предприятий, работающих на угле, в зависимости от нынешней потребности экономики республики, постепенное расширение объема добычи угля в последующие годы;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F) обеспечение и внедрение современных 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технологий</w:t>
      </w:r>
      <w:proofErr w:type="gram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и укрепление научно-технической базы отраслевых предприятий;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д) обеспечение промышленной и экологической безопасности, охраны труда и социальной ответственности предприятий;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е) привлечение специалистов отрасли в производство, прогноз возможностей и привилегий для молодых специалистов, повышение профессиональной подготовки специалистов в отрасли.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A5KS0J1UC7"/>
      <w:bookmarkEnd w:id="3"/>
      <w:r w:rsidRPr="00AB12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РЕАЛЬНОЕ ПОЛОЖЕНИЕ УГОЛЬНОЙ ОТРАСЛИ В РЕСПУБЛИКЕ ТАДЖИКИСТАН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14. Годовой объем добычи угля в Республике Таджикистан в бывшем Советском Союзе достигал около 1 млн. тонн и годовая потребность народного хозяйства составляла 1,5 млн. тонн. За период до 2001 года </w:t>
      </w: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функционировали только угольные месторождения "Фон-</w:t>
      </w:r>
      <w:proofErr w:type="spell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Ягноб</w:t>
      </w:r>
      <w:proofErr w:type="spell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" и "Шураб", в среднем добыча которых составляла 20,6 тысяч тонн в год.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15. Прогнозы спроса на энергоресурсы и развитие топливно-энергетических комплексов на период 2003-2015 годов полностью удовлетворены с учетом обеспечения энергетической безопасности Республики Таджикистан. Реабилитация и увеличение потенциала добычи угля в месторождениях "Фон-</w:t>
      </w:r>
      <w:proofErr w:type="spell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Ягноб</w:t>
      </w:r>
      <w:proofErr w:type="spell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Шуроб</w:t>
      </w:r>
      <w:proofErr w:type="spell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Зидди</w:t>
      </w:r>
      <w:proofErr w:type="spell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", "Назар-</w:t>
      </w:r>
      <w:proofErr w:type="spell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Айлок</w:t>
      </w:r>
      <w:proofErr w:type="spell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Сайёд</w:t>
      </w:r>
      <w:proofErr w:type="spell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" и "</w:t>
      </w:r>
      <w:proofErr w:type="spell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Миёнаду</w:t>
      </w:r>
      <w:proofErr w:type="spell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" были разработаны открытым и подземным способами, добыча угля в 2015 году увеличилась более чем 1 млн. тонн.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16. За период государственной независимости количество предприятий угольной промышленности возросло от 2 до 18 и количество специальной горной техники увеличилось от 35 до 425, большинство которых построены с привлечением более 50 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долларов США инвестиции отечественных и иностранных инвесторов.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17. В 2018 году добыча угля составила 1 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907 тысяч тонн, что является самым высоким показателем в период независимости страны и истории угольной промышленности. В сравнении с 2000 годом добыча угля увеличилась в 93 раза.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Быстрое и конкурентоспособное развитие государственных и негосударственных предприятий находится в центре постоянного внимания. Вклад в добычу угля государственными предприятиями в 2018 году составил 55% и 45% - в негосударственном секторе, а также открытым способом 94% и подземным способом 6%.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18. Обеспечение экономических и социальных отраслей страны углем в 2018 году с учетом остатка запасов угля в 2017 году составило 1 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785 тысяч тонн, в том числе открытое акционерное общество "Душанбинская теплоэлектроцентраль" - 831 тысяча тонн (или 46,8% от общего объема продажи угля), промышленные предприятия - 708,9 тысяч тонн (40%), население - 145,6 тысяч тонн (8%), бюджетные учреждения - 55,3 тысяч тонн (2,7%) и экспорт - 44,4 тысяч тонн (2,5%).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19. В связи с переходом на другие виды энергетических источников количество промышленных и энергетических предприятий, использующих уголь, сократилось, в том числе в предприятиях автомобильной отрасли с 39 до 11 и в легкой промышленности с 11 до 4.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планом дальнейшего прогноза производство цемента, 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тепло-электроэнергии</w:t>
      </w:r>
      <w:proofErr w:type="gram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до 2022 года остается неизменным от использования угля.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20. Анализ последних двух лет показывает, что в связи с увеличением импорта природного газа из соседней страны и введением в эксплуатацию </w:t>
      </w:r>
      <w:proofErr w:type="spell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Рогунской</w:t>
      </w:r>
      <w:proofErr w:type="spell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гидроэлектростанции, закупка угля населением и рядом промышленных предприятий сократилась. Поэтому следует обратить особое внимание на проблемы производства других продукций из угля и увеличению экспорта угля.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21. В настоящее время в 8 месторождениях и угольных шахтах республики 4 государственных предприятия и 6 негосударственных предприятий занимаются добычей угля открытыми и подземными способами.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Проектная мощность угольных месторождений составляет 2,6 млн. тонн. Доля проектных мощностей с открытой добычей составляет 70% и с подземной переработкой - 30%.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22. Угледобывающие предприятия на стадии добычи угля одновременно проводят геологоразведочные работы, ресурсы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непромышленной категории переводят на промышленные категории и используют полученные данные для правильной добычи угля.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4" w:name="A5KS0J2JTQ"/>
      <w:bookmarkEnd w:id="4"/>
      <w:r w:rsidRPr="00AB12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МЕРОПРИЯТИЯ ДЛЯ РАЗВИТИЯ УГОЛЬНОЙ ОТРАСЛИ И ОСНОВНЫЕ НАПРАВЛЕНИЯ РЕАЛИЗАЦИИ КОНЦЕПЦИИ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23. Одной из основных целей Концепции является создание почвы для обеспечения экономики республики углем путем усовершенствования открытой добычи угля как эффективного 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экономического метода</w:t>
      </w:r>
      <w:proofErr w:type="gram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основы для подземной переработки месторождений, а также переработка, обогащение и производство конкурентоспособных экспортируемых продуктов. На этапах реализации Концепции особое внимание уделяется вопросу подземной переработки месторождений, и для этой цели необходимо привлечь внутренние и иностранные инвестиции.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24. Перспектива развития угольной отрасли будет применяться на основе целевых индикаторов Национальной стратегии развития Республики Таджикистан на период до 2030 года.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25. Цель и задача развития угольной отрасли будут реализованы на основе отраслевых программ в два периода 2019-2029 и 2030-2040 годах и включают в себя расширение добычи угля открытым способом и поэтапного перехода к подземному способу.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26. Источники запасов месторождений и проявлений угля на территории республики изучены неравномерно. Если угольные месторождения "Фон-</w:t>
      </w:r>
      <w:proofErr w:type="spell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Ягноб</w:t>
      </w:r>
      <w:proofErr w:type="spell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Шуроб</w:t>
      </w:r>
      <w:proofErr w:type="spell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", "Назар-</w:t>
      </w:r>
      <w:proofErr w:type="spell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Айлок</w:t>
      </w:r>
      <w:proofErr w:type="spell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" и "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Западный</w:t>
      </w:r>
      <w:proofErr w:type="gram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Зидди</w:t>
      </w:r>
      <w:proofErr w:type="spell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" достаточно изучены, то другие месторождения и проявления угля недостаточно разведаны. </w:t>
      </w: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Большая часть угольных проявлений фактически не 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изучены</w:t>
      </w:r>
      <w:proofErr w:type="gram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, а известны только по геологическим снимкам.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27. В зависимости от наличия промышленных ресурсов угольного месторождения "Фон-</w:t>
      </w:r>
      <w:proofErr w:type="spell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Ягноб</w:t>
      </w:r>
      <w:proofErr w:type="spell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" - 64,4% (от общих промышленных ресурсов республики - 314,3 млн. тонн), "Шуроб"25,1%, "Назар-</w:t>
      </w:r>
      <w:proofErr w:type="spell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Айлок</w:t>
      </w:r>
      <w:proofErr w:type="spell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" - 3,5% и "</w:t>
      </w:r>
      <w:proofErr w:type="spell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Зидди</w:t>
      </w:r>
      <w:proofErr w:type="spell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" - 2,5% считаются достаточными до 2040 года для использования в качестве энергетического топлива, переработки (производство кокса и антрацита) и экспорта.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28. Диверсификация мощностей электроэнергетической системы республики обеспечивается посредством увеличения мощности других источников энергии, в том числе угля в объеме не менее 5 до 7%.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29. Запасы угля используются со стороны организаций, которые в соответствии с установленным контролем качества угля и своевременным выполнением геологических и маркшейдерских работ, занимаются добычей и промышленной переработкой угля.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30. Мероприятия по развитию угольной отрасли на период до 2040 года связаны с решением следующих задач: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а) создание благоприятных условий для реализации перспективы добычи угля открытым способом и поэтапный переход на подземный способ до 2030 года будет добыто 27 млн. тонн угля, в том числе открытым способом-41,7% и подземным - 58,3%;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б) модернизация производственно-технической базы, реконструкция, обновление и восстановление производственного потенциала, развитие инфраструктуры, привлечение подрядных компаний, строительство шахт и запланированных разрезов угледобывающих предприятий на основании программ развития предприятий;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в) привлечение отечественных и иностранных инвестиций, льготных долгосрочных банковских кредитов для технического переоснащения предприятий отрасли и повышения экономической заинтересованности предприятий отрасли в увеличении добычи угля, укреплении сырьевой базы предприятий, создания испытательных лабораторий и технического наблюдения, с учетом международных стандартов качества;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г) увеличение промышленных запасов угольных месторождений за счет геологоразведочных работ и запуска новых угледобывающих предприятий;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г) проведение кадровой политики со степенью выгодного использования рабочей силы за счет местного населения с целью повышения уровня </w:t>
      </w: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жизни людей, подбор высококвалифицированных инженерно-технических специалистов с целью обеспечения деятельности предприятия;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д) обеспечение нормативных требований внутреннего рынка республики, увеличение объема перерабатываемой продукции из угля и экспорта угля;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е) практическое расширение масштабов, совершенствование процессов обогащения и выработки угля из добывающих месторождений, имеющих в составе продукта большинства угольных месторождений полезные минеральные соединения, требующие комплексной переработки. В связи с этим использование новых инновационных технологий и переход на поэтапный план комплексной выработки запасов угля содействуют производству дополнительных видов высококачественной и экономически выгодной продукции;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ё) внедрение современных технологий добычи и переработки угля, производство экологически безопасной продукции, по качеству соответствующей международным стандартам;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ж) внедрение нового оборудования, малых шахтовых комбайнов и использование как можно больше конвейерных землекопов, погрузочных и разгрузочных машин в производстве, способствующих развитию автоматического и дистанционного управления добычи угля, а также компьютерного управления.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31. 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Вопросы создания благоприятных условий для комплексном переработки месторождений (в том числе: оснащение отрасли новыми технологиями и строительство шахт), обеспечение населения, бюджетных организаций, промышленных предприятий, теплоэлектростанций, внутреннего рынка углем, расширение геологоразведочных работ, создание надежного инвестиционного климата, новых постоянных рабочих мест и в будущем использования возможности экспорта угля страны за границу рассматриваются как обыденные проблемы отрасли.</w:t>
      </w:r>
      <w:proofErr w:type="gramEnd"/>
    </w:p>
    <w:p w:rsidR="009E12D8" w:rsidRPr="00AB1267" w:rsidRDefault="009E12D8" w:rsidP="00AB126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" w:name="A5KS0J3ABQ"/>
      <w:bookmarkEnd w:id="5"/>
      <w:r w:rsidRPr="00AB12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ПОЛИТИКА ФИНАНСИРОВАНИЯ И ПРИВЛЕЧЕНИЕ ИНВЕСТИЦИЙ ПО РАЗВИТИЮ УГОЛЬНОЙ ОТРАСЛИ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32. Рациональное использование запасов угля, как можно большее привлечение иностранных и внутренних инвестиций должно стать важнейшим механизмом реализации Концепции развития угольной отрасли.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33. Принятие следующих мер может обеспечить выполнение задач, предусмотренных в отрасли: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привлечение отечественных и иностранных инвестиций и возможность финансирования банками республики для развития угольной промышленности; использование промышленных ресурсов угольных месторождений республики для привлечения иностранных коммерческих банков в качестве государственных активов;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- создание новых угольных перерабатывающих предприятий и освоение проявлений угля путем проведения геологоразведочных работ;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приведение в соответствие с международными стандартами технологии добычи и переработки. 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6" w:name="A5KS0J3LCV"/>
      <w:bookmarkEnd w:id="6"/>
      <w:r w:rsidRPr="00AB12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СОВЕРШЕНСТВОВАНИЕ НОРМАТИВНОЙ ПРАВОВОЙ БАЗЫ С ЦЕЛЬЮ ОБЕСПЕЧЕНИЯ И РЕГУЛИРОВАНИЯ ВЗАИМОВЫГОДНОГО СОТРУДНИЧЕСТВА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34. Нормативно - правовой базой сотрудничества республики с другими странами по развитию угольной отрасли являются законы Республики Таджикистан "О недрах", "О лицензировании отдельных видов деятельности", "Об инвестиционных 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соглашениях</w:t>
      </w:r>
      <w:proofErr w:type="gram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о разделе продукции", "Об инвестиционном соглашении", "Об угле", а также межгосударственные двусторонние и многосторонние соглашения.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35. Реализация целевой политики в области нормативной правовой базы республики и ее совершенствование в прогнозируемом будущем направлены на решение следующих задач: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- усовершенствование законодательства для свободного оборота денежных средств, трудовых ресурсов и технологического оборудования между угольной промышленностью стран-партнеров;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- подготовка и эффективное использование механизмов взаимоотношений на рынках стран с учетом интересов государств-партнеров;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- содействие для создания и стимулирования деятельности межгосударственных предприятий угольной промышленности, корпораций и консорциумов.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7" w:name="A5KS0J3WVD"/>
      <w:bookmarkEnd w:id="7"/>
      <w:r w:rsidRPr="00AB12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ОХРАНА ОКРУЖАЮЩЕЙ СРЕДЫ И РЕШЕНИЕ ЭКОЛОГИЧЕСКИХ ПРОБЛЕМ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36. Топливно-энергетический комплекс предусматривает увеличение объема добычи, производства и продажи угля, что приведет к образованию производственных отходов и увеличению количества выбросов в окружающую среду.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связи с этим возникает вопрос регулярного мониторинга экологической ситуации на основных участках добычи и переработки угля, а также решение вопросов эффективного использования его ресурсов.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37. В результате чрезмерной добычи угля увеличивается объем производственных отходов, появляется шероховатость слоя почвы и загрязняется атмосфера, которым в дальнейшем будет уделено особое внимание.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38. Обеспечиваются положения норм, предусмотренных в концепции по охране окружающей среды в Республике Таджикистан и международных стандартов, касающихся добычи и переработки прогнозируемых запасов недр.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39. Обеспечиваются положения правил и норм, предусмотренных в Законе Республики Таджикистан "О недрах", касающихся добычи и переработки прогнозируемых запасов недр.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8" w:name="A5KS0J4A89"/>
      <w:bookmarkEnd w:id="8"/>
      <w:r w:rsidRPr="00AB12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НАУЧНО-ТЕХНИЧЕСКАЯ И ИННОВАЦИОННАЯ ДЕЯТЕЛЬНОСТЬ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40. Успешная реализация Концепции зависит от использования развитой технологии, особенно повышения производительности производства.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41. 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Направления инновационного развития экономики страны, в частности промышленности, предусмотрены в Программе инновационного развития Республики Таджикистан на 2011-2020 годы, утверждений постановлением Правительства Республики Таджикистан от 30 апреля 2011, №227, основной целью которой является повышение производительности и конкурентоспособности производства, упрочнение возможности производства продукции на основе современной инновационной технологии с особенностями экономии энергии, запасов сырья и экологической безопасности.</w:t>
      </w:r>
      <w:proofErr w:type="gramEnd"/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42. Исходя из этого, научно-техническая политика в сфере угольной промышленности республики должна быть направлена на активизацию инновационных процессов, внедрение новых технологий, развитие национального научно-технического потенциала, устранение препятствий между наукой и производством, привлечение и внедрение в производство новых зарубежных технологий и международных стандартов качества.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43. Основными направлениями развития технологии и укрепления научно-технической базы отрасли являются: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совершенствование нормативно-правовой базы отрасли угольной промышленности (техническое урегулирование, испытательные средства горно-шахтного оборудования, горный транспорт);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б) разработка проектов совершенствования действующей технологии и внедрения современного оборудования по добыче, обогащению угля и комплексной разработки месторождений, увеличения прибавочной стоимости при установлении цен на угольную продукцию;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в) укрепление производственной базы промышленных предприятий с использованием отраслевых </w:t>
      </w:r>
      <w:proofErr w:type="spell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грантовых</w:t>
      </w:r>
      <w:proofErr w:type="spell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средств, подрядных компаний и привлечения иностранных инвестиций.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44. Академические и отраслевые научно-исследовательские учреждения и учреждения высшего образования активизируют практику по коммерциализации инновационных проектов.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45. В угледобывающей отрасли на сегодняшний день остро ощущается нехватка высококвалифицированных специалистов, особенно в сфере управления инновационными технологиями, горной сфере, экономического анализа и положения внутреннего и внешнего рынка для претворения на производстве новых научно-технических разработок. Для устранения этих недостатков целесообразно прохождение практики молодыми инженерно-техническими специалистами в зарубежных компаниях и научно-исследовательских учреждениях, привлечение в республику иностранных высококвалифицированных специалистов с целью обучения и подготовки местных специалистов в сфере управления новыми технологиями и ведения инновационной деятельности.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9" w:name="A5KS0J4RGX"/>
      <w:bookmarkEnd w:id="9"/>
      <w:r w:rsidRPr="00AB12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ОЖИДАЕМЫЕ РЕЗУЛЬТАТЫ ОТ РЕАЛИЗАЦИИ КОНЦЕПЦИИ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46. Успешное осуществление настоящей Концепции обеспечит стабильное развитие угольной промышленности, и в целом неуклонное развитие экономики и социальной сферы страны в предусмотренный период на основании диверсификации и технологической модернизации угольной промышленности.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47. Реализация частных предпринимательских инициатив в случае создания условий для иностранных инвестиций, способствует увеличению экспорта угля и произведенной из него продукции.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48. Процесс выбора инвестиционных проектов будет осуществлен с учетом образования инновационных приоритетных для отрасли технологий.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49. В предусмотренные этапы (2019-2029 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годах</w:t>
      </w:r>
      <w:proofErr w:type="gram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и 2030-2040 годах) реализация по следующим направлениям: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а) рост потенциала на первом этапе до 2030 года с 2,6 </w:t>
      </w:r>
      <w:proofErr w:type="gram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тони до 5 млн. тонн и на втором этапе до 15 млн. тонн в том числе доля добычи угля в 2018 году открытым способом составляет 94%, а подземным способом 6 %, привести их соотношение на первом этапе к 41,7 % и 58,3% соответственно;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б) создание новых рабочих мест (только в сфере добычи угля) на первом этапе от 1648 до 3650 человек или в 2,2 раза больше и на втором этапе до 9064 человек или в 5,5 раз больше;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в) оплата налога на добавленную стоимость (НДС) на первом этапе из 51,7 млн. </w:t>
      </w:r>
      <w:proofErr w:type="spell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сомони</w:t>
      </w:r>
      <w:proofErr w:type="spell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до 178,2 млн. </w:t>
      </w:r>
      <w:proofErr w:type="spell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сомони</w:t>
      </w:r>
      <w:proofErr w:type="spell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3,4 раза больше и на втором этапе до 712 млн. </w:t>
      </w:r>
      <w:proofErr w:type="spellStart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сомони</w:t>
      </w:r>
      <w:proofErr w:type="spellEnd"/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13,8 раза больше;</w:t>
      </w:r>
    </w:p>
    <w:p w:rsidR="009E12D8" w:rsidRPr="00AB1267" w:rsidRDefault="009E12D8" w:rsidP="00AB1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67">
        <w:rPr>
          <w:rFonts w:ascii="Times New Roman" w:eastAsia="Times New Roman" w:hAnsi="Times New Roman"/>
          <w:sz w:val="28"/>
          <w:szCs w:val="28"/>
          <w:lang w:eastAsia="ru-RU"/>
        </w:rPr>
        <w:t>г) повышение уровня показателей промышленной и экологической безо</w:t>
      </w:r>
      <w:r w:rsidR="00AB1267">
        <w:rPr>
          <w:rFonts w:ascii="Times New Roman" w:eastAsia="Times New Roman" w:hAnsi="Times New Roman"/>
          <w:sz w:val="28"/>
          <w:szCs w:val="28"/>
          <w:lang w:eastAsia="ru-RU"/>
        </w:rPr>
        <w:t>пасности в отрасли.</w:t>
      </w:r>
      <w:bookmarkStart w:id="10" w:name="_GoBack"/>
      <w:bookmarkEnd w:id="10"/>
    </w:p>
    <w:p w:rsidR="00E929D9" w:rsidRPr="00AB1267" w:rsidRDefault="00E929D9" w:rsidP="00AB1267">
      <w:pPr>
        <w:jc w:val="both"/>
        <w:rPr>
          <w:rFonts w:ascii="Times New Roman" w:hAnsi="Times New Roman"/>
          <w:sz w:val="28"/>
          <w:szCs w:val="28"/>
        </w:rPr>
      </w:pPr>
    </w:p>
    <w:sectPr w:rsidR="00E929D9" w:rsidRPr="00AB1267" w:rsidSect="00AB126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54"/>
    <w:rsid w:val="006C3454"/>
    <w:rsid w:val="008D6562"/>
    <w:rsid w:val="009E12D8"/>
    <w:rsid w:val="00AB1267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46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vfp://rgn=1172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vfp://rgn=13482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20F1-DA3A-4ADC-9605-A87209A9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3631</Words>
  <Characters>20698</Characters>
  <Application>Microsoft Office Word</Application>
  <DocSecurity>0</DocSecurity>
  <Lines>172</Lines>
  <Paragraphs>48</Paragraphs>
  <ScaleCrop>false</ScaleCrop>
  <Company/>
  <LinksUpToDate>false</LinksUpToDate>
  <CharactersWithSpaces>24281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user</cp:lastModifiedBy>
  <cp:revision>3</cp:revision>
  <dcterms:created xsi:type="dcterms:W3CDTF">2020-01-28T03:26:00Z</dcterms:created>
  <dcterms:modified xsi:type="dcterms:W3CDTF">2020-02-05T02:57:00Z</dcterms:modified>
</cp:coreProperties>
</file>