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C7154" w:rsidRPr="009C7154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  <w:lang w:val="ru-RU"/>
        </w:rPr>
      </w:pPr>
      <w:r w:rsidRPr="009C7154">
        <w:rPr>
          <w:rFonts w:ascii="Courier New CYR" w:hAnsi="Courier New CYR" w:cs="Courier New CYR"/>
          <w:b/>
          <w:bCs/>
          <w:color w:val="000000"/>
          <w:sz w:val="20"/>
          <w:szCs w:val="20"/>
          <w:lang w:val="ru-RU"/>
        </w:rPr>
        <w:t xml:space="preserve">                            ПОСТАНОВЛЕНИЕ</w:t>
      </w:r>
    </w:p>
    <w:p w:rsidR="009C7154" w:rsidRPr="009C7154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  <w:lang w:val="ru-RU"/>
        </w:rPr>
      </w:pPr>
      <w:r w:rsidRPr="009C7154">
        <w:rPr>
          <w:rFonts w:ascii="Courier New CYR" w:hAnsi="Courier New CYR" w:cs="Courier New CYR"/>
          <w:b/>
          <w:bCs/>
          <w:color w:val="000000"/>
          <w:sz w:val="20"/>
          <w:szCs w:val="20"/>
          <w:lang w:val="ru-RU"/>
        </w:rPr>
        <w:t xml:space="preserve">       МАДЖЛИСИ НАМОЯНДАГОН МАДЖЛИСИ ОЛИ РЕСПУБЛИКИ ТАДЖИКИСТАН</w:t>
      </w:r>
    </w:p>
    <w:p w:rsidR="009C7154" w:rsidRPr="009C7154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  <w:lang w:val="ru-RU"/>
        </w:rPr>
      </w:pP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C7154">
        <w:rPr>
          <w:rFonts w:ascii="Courier New CYR" w:hAnsi="Courier New CYR" w:cs="Courier New CYR"/>
          <w:b/>
          <w:bCs/>
          <w:color w:val="000000"/>
          <w:sz w:val="20"/>
          <w:szCs w:val="20"/>
          <w:lang w:val="ru-RU"/>
        </w:rPr>
        <w:t xml:space="preserve">               </w:t>
      </w: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принятии Закона Республики Таджикистан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"О государственно-частном партнерстве"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 Маджлиси   Оли   Республики    Таджикистан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Республики  Таджикистан  "О  государственно-частном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партнерстве".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Маджлиси Оли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Ш.Зухуров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 октября 2012 года, №915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"О государственно-частном партнерстве"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государственно-частном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партнерстве",  Маджлиси  милли  Маджлиси  Оли  Республики  Таджикистан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Республики  Таджикистан "О государственно-частном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партнерстве".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Маджлиси Оли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М.Убайдуллоев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7D1AB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13 декабря 2012 года,  №439</w:t>
      </w:r>
    </w:p>
    <w:p w:rsidR="009C7154" w:rsidRPr="007D1AB5" w:rsidRDefault="009C7154" w:rsidP="009C7154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120FC" w:rsidRPr="009C7154" w:rsidRDefault="009C7154" w:rsidP="009C7154">
      <w:bookmarkStart w:id="0" w:name="_GoBack"/>
      <w:bookmarkEnd w:id="0"/>
    </w:p>
    <w:sectPr w:rsidR="006120FC" w:rsidRPr="009C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B7"/>
    <w:rsid w:val="000C3AF4"/>
    <w:rsid w:val="005C71B7"/>
    <w:rsid w:val="009C7154"/>
    <w:rsid w:val="00C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F6E7-F7FF-4C96-B99A-1498CF5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B7"/>
    <w:pPr>
      <w:spacing w:after="0" w:line="240" w:lineRule="auto"/>
    </w:pPr>
    <w:rPr>
      <w:rFonts w:ascii="Arial" w:eastAsia="Calibri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 НИЦ МКУР</dc:creator>
  <cp:keywords/>
  <dc:description/>
  <cp:lastModifiedBy>ТФ НИЦ МКУР</cp:lastModifiedBy>
  <cp:revision>2</cp:revision>
  <dcterms:created xsi:type="dcterms:W3CDTF">2013-02-06T10:17:00Z</dcterms:created>
  <dcterms:modified xsi:type="dcterms:W3CDTF">2013-02-06T10:32:00Z</dcterms:modified>
</cp:coreProperties>
</file>