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Статья 25. Порядок введения в действие настоящего Закона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Эмомали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Рахмон</w:t>
      </w:r>
      <w:proofErr w:type="spellEnd"/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г.</w:t>
      </w:r>
      <w:proofErr w:type="gramStart"/>
      <w:r>
        <w:rPr>
          <w:rFonts w:ascii="Courier New" w:hAnsi="Courier New" w:cs="Courier New"/>
          <w:b/>
          <w:sz w:val="20"/>
        </w:rPr>
        <w:t xml:space="preserve"> .</w:t>
      </w:r>
      <w:proofErr w:type="gramEnd"/>
      <w:r>
        <w:rPr>
          <w:rFonts w:ascii="Courier New" w:hAnsi="Courier New" w:cs="Courier New"/>
          <w:b/>
          <w:sz w:val="20"/>
        </w:rPr>
        <w:t>Душанбе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29 декабря 2010 года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№ 670</w:t>
      </w:r>
    </w:p>
    <w:p w:rsidR="001E7F05" w:rsidRDefault="001E7F05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</w:rPr>
        <w:t xml:space="preserve">                  ПОСТАНОВЛЕНИЕ МАДЖЛИСИ НАМОЯНДАГОН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МВСПУБЛИКИ ТАДЖИКИСТАН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принятии  Закона  Республики  Таджикистан  "О питьевой  воде и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питьевом </w:t>
      </w:r>
      <w:proofErr w:type="gramStart"/>
      <w:r>
        <w:rPr>
          <w:rFonts w:ascii="Courier New" w:hAnsi="Courier New" w:cs="Courier New"/>
          <w:b/>
          <w:sz w:val="20"/>
        </w:rPr>
        <w:t>водоснабжении</w:t>
      </w:r>
      <w:proofErr w:type="gramEnd"/>
      <w:r>
        <w:rPr>
          <w:rFonts w:ascii="Courier New" w:hAnsi="Courier New" w:cs="Courier New"/>
          <w:b/>
          <w:sz w:val="20"/>
        </w:rPr>
        <w:t>"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9134CD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 w:rsidR="009134CD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 Оли Республики    Таджикистан постановляет: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Принять Закон Республики Таджикистан "О питьевой воде и  питьевом водоснабжении".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Первый заместитель Председателя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А.МИРАЛИЕВ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г. Душанбе, 13 октября 2010 года, №190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Законе Республики  Таджикистан  "О  питьевой воде  и  питьевом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водоснабжении</w:t>
      </w:r>
      <w:proofErr w:type="gramEnd"/>
      <w:r>
        <w:rPr>
          <w:rFonts w:ascii="Courier New" w:hAnsi="Courier New" w:cs="Courier New"/>
          <w:b/>
          <w:sz w:val="20"/>
        </w:rPr>
        <w:t>"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  Республики  Таджикистан "О  питьевой  воде  и питьевом  водоснабжении", 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Оли   Республики Таджикистан постановляет: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питьевой воде и питьевом водоснабжении".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</w:t>
      </w:r>
      <w:r w:rsidR="009134CD">
        <w:rPr>
          <w:rFonts w:ascii="Courier New" w:hAnsi="Courier New" w:cs="Courier New"/>
          <w:b/>
          <w:sz w:val="20"/>
        </w:rPr>
        <w:t>л</w:t>
      </w:r>
      <w:r>
        <w:rPr>
          <w:rFonts w:ascii="Courier New" w:hAnsi="Courier New" w:cs="Courier New"/>
          <w:b/>
          <w:sz w:val="20"/>
        </w:rPr>
        <w:t xml:space="preserve">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0C4A90" w:rsidRDefault="000C4A90" w:rsidP="000C4A90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г. Душанбе, 16 декабря 2010 года №104</w:t>
      </w:r>
    </w:p>
    <w:p w:rsidR="000C4A90" w:rsidRDefault="000C4A90" w:rsidP="000C4A90">
      <w:pPr>
        <w:spacing w:after="0" w:line="240" w:lineRule="auto"/>
        <w:jc w:val="both"/>
        <w:rPr>
          <w:b/>
        </w:rPr>
      </w:pPr>
    </w:p>
    <w:p w:rsidR="00865186" w:rsidRDefault="00865186"/>
    <w:sectPr w:rsidR="0086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A90"/>
    <w:rsid w:val="000C4A90"/>
    <w:rsid w:val="001E7F05"/>
    <w:rsid w:val="00865186"/>
    <w:rsid w:val="0091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2012-09-17T03:24:00Z</dcterms:created>
  <dcterms:modified xsi:type="dcterms:W3CDTF">2012-09-17T03:25:00Z</dcterms:modified>
</cp:coreProperties>
</file>