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A" w:rsidRPr="0073634A" w:rsidRDefault="0073634A" w:rsidP="0073634A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/>
          <w:b/>
          <w:bCs/>
          <w:lang w:eastAsia="ru-RU"/>
        </w:rPr>
      </w:pPr>
      <w:r w:rsidRPr="0073634A">
        <w:rPr>
          <w:rFonts w:ascii="Courier Tojik" w:eastAsia="Times New Roman" w:hAnsi="Courier Tojik"/>
          <w:b/>
          <w:bCs/>
          <w:lang w:eastAsia="ru-RU"/>
        </w:rPr>
        <w:t>Статья 15. Порядок введения в действие настоящего Закона</w:t>
      </w:r>
    </w:p>
    <w:p w:rsidR="0073634A" w:rsidRPr="0073634A" w:rsidRDefault="0073634A" w:rsidP="0073634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>Настоящий Закон ввести в действие после его официального опубликования.</w:t>
      </w:r>
    </w:p>
    <w:p w:rsidR="0073634A" w:rsidRP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Президент </w:t>
      </w:r>
    </w:p>
    <w:p w:rsid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Республики Таджикистан                                  Эмомали </w:t>
      </w:r>
      <w:proofErr w:type="spellStart"/>
      <w:r w:rsidRPr="0073634A">
        <w:rPr>
          <w:rFonts w:ascii="Courier Tojik" w:eastAsia="Times New Roman" w:hAnsi="Courier Tojik"/>
          <w:lang w:eastAsia="ru-RU"/>
        </w:rPr>
        <w:t>Рахмон</w:t>
      </w:r>
      <w:proofErr w:type="spellEnd"/>
    </w:p>
    <w:p w:rsid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after="0" w:line="240" w:lineRule="auto"/>
        <w:jc w:val="center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>г.</w:t>
      </w:r>
      <w:r>
        <w:rPr>
          <w:rFonts w:ascii="Courier Tojik" w:eastAsia="Times New Roman" w:hAnsi="Courier Tojik"/>
          <w:lang w:eastAsia="ru-RU"/>
        </w:rPr>
        <w:t xml:space="preserve"> </w:t>
      </w:r>
      <w:r w:rsidRPr="0073634A">
        <w:rPr>
          <w:rFonts w:ascii="Courier Tojik" w:eastAsia="Times New Roman" w:hAnsi="Courier Tojik"/>
          <w:lang w:eastAsia="ru-RU"/>
        </w:rPr>
        <w:t>Душанбе</w:t>
      </w:r>
    </w:p>
    <w:p w:rsidR="0073634A" w:rsidRPr="0073634A" w:rsidRDefault="0073634A" w:rsidP="0073634A">
      <w:pPr>
        <w:spacing w:after="0" w:line="240" w:lineRule="auto"/>
        <w:jc w:val="center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>3 июля 2012 года, № 847</w:t>
      </w: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after="0" w:line="240" w:lineRule="auto"/>
        <w:jc w:val="center"/>
        <w:outlineLvl w:val="1"/>
        <w:rPr>
          <w:rFonts w:ascii="Courier Tojik" w:eastAsia="Times New Roman" w:hAnsi="Courier Tojik"/>
          <w:b/>
          <w:bCs/>
          <w:sz w:val="28"/>
          <w:szCs w:val="28"/>
          <w:lang w:eastAsia="ru-RU"/>
        </w:rPr>
      </w:pPr>
      <w:bookmarkStart w:id="0" w:name="A000000011"/>
      <w:bookmarkEnd w:id="0"/>
      <w:r w:rsidRPr="0073634A">
        <w:rPr>
          <w:rFonts w:ascii="Courier Tojik" w:eastAsia="Times New Roman" w:hAnsi="Courier Tojik"/>
          <w:b/>
          <w:bCs/>
          <w:sz w:val="28"/>
          <w:szCs w:val="28"/>
          <w:lang w:eastAsia="ru-RU"/>
        </w:rPr>
        <w:t>ПОСТАНОВЛЕНИЕ</w:t>
      </w:r>
    </w:p>
    <w:p w:rsidR="0073634A" w:rsidRPr="0073634A" w:rsidRDefault="0073634A" w:rsidP="0073634A">
      <w:pPr>
        <w:spacing w:after="0" w:line="240" w:lineRule="auto"/>
        <w:jc w:val="center"/>
        <w:outlineLvl w:val="1"/>
        <w:rPr>
          <w:rFonts w:ascii="Courier Tojik" w:eastAsia="Times New Roman" w:hAnsi="Courier Tojik"/>
          <w:b/>
          <w:bCs/>
          <w:sz w:val="28"/>
          <w:szCs w:val="28"/>
          <w:lang w:eastAsia="ru-RU"/>
        </w:rPr>
      </w:pPr>
      <w:r w:rsidRPr="0073634A">
        <w:rPr>
          <w:rFonts w:ascii="Courier Tojik" w:eastAsia="Times New Roman" w:hAnsi="Courier Tojik"/>
          <w:b/>
          <w:bCs/>
          <w:sz w:val="28"/>
          <w:szCs w:val="28"/>
          <w:lang w:eastAsia="ru-RU"/>
        </w:rPr>
        <w:t>МАДЖЛИСИ НАМОЯНДАГОН МАДЖЛИСИ ОЛИ РЕСПУБЛИКИ ТАДЖИКИСТАН</w:t>
      </w:r>
    </w:p>
    <w:p w:rsidR="0073634A" w:rsidRPr="0073634A" w:rsidRDefault="0073634A" w:rsidP="0073634A">
      <w:pPr>
        <w:spacing w:after="0" w:line="240" w:lineRule="auto"/>
        <w:jc w:val="center"/>
        <w:outlineLvl w:val="1"/>
        <w:rPr>
          <w:rFonts w:ascii="Courier Tojik" w:eastAsia="Times New Roman" w:hAnsi="Courier Tojik"/>
          <w:b/>
          <w:bCs/>
          <w:sz w:val="28"/>
          <w:szCs w:val="28"/>
          <w:lang w:eastAsia="ru-RU"/>
        </w:rPr>
      </w:pPr>
    </w:p>
    <w:p w:rsidR="0073634A" w:rsidRPr="0073634A" w:rsidRDefault="0073634A" w:rsidP="0073634A">
      <w:pPr>
        <w:spacing w:before="120" w:after="120" w:line="240" w:lineRule="auto"/>
        <w:jc w:val="center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>О принятии Закона Республики Таджикистан "О транспортной безопасности"</w:t>
      </w: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73634A">
        <w:rPr>
          <w:rFonts w:ascii="Courier Tojik" w:eastAsia="Times New Roman" w:hAnsi="Courier Tojik"/>
          <w:lang w:eastAsia="ru-RU"/>
        </w:rPr>
        <w:t>Маджлиси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73634A">
        <w:rPr>
          <w:rFonts w:ascii="Courier Tojik" w:eastAsia="Times New Roman" w:hAnsi="Courier Tojik"/>
          <w:lang w:eastAsia="ru-RU"/>
        </w:rPr>
        <w:t>намояндагон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73634A">
        <w:rPr>
          <w:rFonts w:ascii="Courier Tojik" w:eastAsia="Times New Roman" w:hAnsi="Courier Tojik"/>
          <w:lang w:eastAsia="ru-RU"/>
        </w:rPr>
        <w:t>Маджлиси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Оли Республики Таджикистан постановляет:</w:t>
      </w: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Принять Закон Республики Таджикистан "О транспортной безопасности". </w:t>
      </w: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Председатель </w:t>
      </w:r>
    </w:p>
    <w:p w:rsidR="0073634A" w:rsidRP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73634A">
        <w:rPr>
          <w:rFonts w:ascii="Courier Tojik" w:eastAsia="Times New Roman" w:hAnsi="Courier Tojik"/>
          <w:lang w:eastAsia="ru-RU"/>
        </w:rPr>
        <w:t>Маджлиси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73634A">
        <w:rPr>
          <w:rFonts w:ascii="Courier Tojik" w:eastAsia="Times New Roman" w:hAnsi="Courier Tojik"/>
          <w:lang w:eastAsia="ru-RU"/>
        </w:rPr>
        <w:t>намояндагон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73634A">
        <w:rPr>
          <w:rFonts w:ascii="Courier Tojik" w:eastAsia="Times New Roman" w:hAnsi="Courier Tojik"/>
          <w:lang w:eastAsia="ru-RU"/>
        </w:rPr>
        <w:t>Маджлиси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Оли </w:t>
      </w:r>
    </w:p>
    <w:p w:rsid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>Республики Таджикистан                               </w:t>
      </w:r>
      <w:proofErr w:type="spellStart"/>
      <w:r w:rsidRPr="0073634A">
        <w:rPr>
          <w:rFonts w:ascii="Courier Tojik" w:eastAsia="Times New Roman" w:hAnsi="Courier Tojik"/>
          <w:lang w:eastAsia="ru-RU"/>
        </w:rPr>
        <w:t>Ш.Зухуров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</w:p>
    <w:p w:rsidR="0073634A" w:rsidRP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before="120" w:after="120" w:line="240" w:lineRule="auto"/>
        <w:jc w:val="center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>г. Душанбе, 4 апреля 2012 года, №721</w:t>
      </w: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before="120" w:after="120" w:line="240" w:lineRule="auto"/>
        <w:jc w:val="center"/>
        <w:outlineLvl w:val="1"/>
        <w:rPr>
          <w:rFonts w:ascii="Courier Tojik" w:eastAsia="Times New Roman" w:hAnsi="Courier Tojik"/>
          <w:b/>
          <w:bCs/>
          <w:sz w:val="28"/>
          <w:szCs w:val="28"/>
          <w:lang w:eastAsia="ru-RU"/>
        </w:rPr>
      </w:pPr>
      <w:bookmarkStart w:id="1" w:name="A000000012"/>
      <w:bookmarkEnd w:id="1"/>
      <w:r w:rsidRPr="0073634A">
        <w:rPr>
          <w:rFonts w:ascii="Courier Tojik" w:eastAsia="Times New Roman" w:hAnsi="Courier Tojik"/>
          <w:b/>
          <w:bCs/>
          <w:sz w:val="28"/>
          <w:szCs w:val="28"/>
          <w:lang w:eastAsia="ru-RU"/>
        </w:rPr>
        <w:t>ПОСТАНОВЛЕНИЕ</w:t>
      </w:r>
    </w:p>
    <w:p w:rsidR="0073634A" w:rsidRPr="0073634A" w:rsidRDefault="0073634A" w:rsidP="0073634A">
      <w:pPr>
        <w:spacing w:before="120" w:after="120" w:line="240" w:lineRule="auto"/>
        <w:jc w:val="center"/>
        <w:outlineLvl w:val="1"/>
        <w:rPr>
          <w:rFonts w:ascii="Courier Tojik" w:eastAsia="Times New Roman" w:hAnsi="Courier Tojik"/>
          <w:b/>
          <w:bCs/>
          <w:sz w:val="28"/>
          <w:szCs w:val="28"/>
          <w:lang w:eastAsia="ru-RU"/>
        </w:rPr>
      </w:pPr>
      <w:r w:rsidRPr="0073634A">
        <w:rPr>
          <w:rFonts w:ascii="Courier Tojik" w:eastAsia="Times New Roman" w:hAnsi="Courier Tojik"/>
          <w:b/>
          <w:bCs/>
          <w:sz w:val="28"/>
          <w:szCs w:val="28"/>
          <w:lang w:eastAsia="ru-RU"/>
        </w:rPr>
        <w:t>МАДЖЛИСИ МИЛЛИ МАДЖЛИСИ ОЛИ РЕСПУБЛИКИ ТАДЖИКИСТАН</w:t>
      </w: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  О Законе Республики Таджикистан "О транспортной безопасности"</w:t>
      </w: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Рассмотрев Закон Республики Таджикистан "О транспортной безопасности", </w:t>
      </w:r>
      <w:proofErr w:type="spellStart"/>
      <w:r w:rsidRPr="0073634A">
        <w:rPr>
          <w:rFonts w:ascii="Courier Tojik" w:eastAsia="Times New Roman" w:hAnsi="Courier Tojik"/>
          <w:lang w:eastAsia="ru-RU"/>
        </w:rPr>
        <w:t>Маджлиси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73634A">
        <w:rPr>
          <w:rFonts w:ascii="Courier Tojik" w:eastAsia="Times New Roman" w:hAnsi="Courier Tojik"/>
          <w:lang w:eastAsia="ru-RU"/>
        </w:rPr>
        <w:t>милли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73634A">
        <w:rPr>
          <w:rFonts w:ascii="Courier Tojik" w:eastAsia="Times New Roman" w:hAnsi="Courier Tojik"/>
          <w:lang w:eastAsia="ru-RU"/>
        </w:rPr>
        <w:t>Маджлиси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Оли Республики Таджикистан постановляет:</w:t>
      </w:r>
    </w:p>
    <w:p w:rsidR="0073634A" w:rsidRPr="0073634A" w:rsidRDefault="0073634A" w:rsidP="0073634A">
      <w:pPr>
        <w:spacing w:before="120" w:after="12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Одобрить Закон Республики Таджикистан "О транспортной безопасности". </w:t>
      </w:r>
    </w:p>
    <w:p w:rsidR="0073634A" w:rsidRPr="0073634A" w:rsidRDefault="0073634A" w:rsidP="0073634A">
      <w:pPr>
        <w:spacing w:after="12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Председатель </w:t>
      </w:r>
    </w:p>
    <w:p w:rsidR="0073634A" w:rsidRP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73634A">
        <w:rPr>
          <w:rFonts w:ascii="Courier Tojik" w:eastAsia="Times New Roman" w:hAnsi="Courier Tojik"/>
          <w:lang w:eastAsia="ru-RU"/>
        </w:rPr>
        <w:t>Маджлиси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73634A">
        <w:rPr>
          <w:rFonts w:ascii="Courier Tojik" w:eastAsia="Times New Roman" w:hAnsi="Courier Tojik"/>
          <w:lang w:eastAsia="ru-RU"/>
        </w:rPr>
        <w:t>милли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73634A">
        <w:rPr>
          <w:rFonts w:ascii="Courier Tojik" w:eastAsia="Times New Roman" w:hAnsi="Courier Tojik"/>
          <w:lang w:eastAsia="ru-RU"/>
        </w:rPr>
        <w:t>Маджлиси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Оли </w:t>
      </w:r>
    </w:p>
    <w:p w:rsid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 xml:space="preserve">Республики Таджикистан                              </w:t>
      </w:r>
      <w:proofErr w:type="spellStart"/>
      <w:r w:rsidRPr="0073634A">
        <w:rPr>
          <w:rFonts w:ascii="Courier Tojik" w:eastAsia="Times New Roman" w:hAnsi="Courier Tojik"/>
          <w:lang w:eastAsia="ru-RU"/>
        </w:rPr>
        <w:t>М.Убайдуллоев</w:t>
      </w:r>
      <w:proofErr w:type="spellEnd"/>
      <w:r w:rsidRPr="0073634A">
        <w:rPr>
          <w:rFonts w:ascii="Courier Tojik" w:eastAsia="Times New Roman" w:hAnsi="Courier Tojik"/>
          <w:lang w:eastAsia="ru-RU"/>
        </w:rPr>
        <w:t xml:space="preserve"> </w:t>
      </w:r>
    </w:p>
    <w:p w:rsidR="0073634A" w:rsidRPr="0073634A" w:rsidRDefault="0073634A" w:rsidP="0073634A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bookmarkStart w:id="2" w:name="_GoBack"/>
      <w:bookmarkEnd w:id="2"/>
    </w:p>
    <w:p w:rsidR="0073634A" w:rsidRPr="0073634A" w:rsidRDefault="0073634A" w:rsidP="0073634A">
      <w:pPr>
        <w:spacing w:before="120"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73634A" w:rsidRPr="0073634A" w:rsidRDefault="0073634A" w:rsidP="0073634A">
      <w:pPr>
        <w:spacing w:before="120" w:after="0" w:line="240" w:lineRule="auto"/>
        <w:jc w:val="center"/>
        <w:rPr>
          <w:rFonts w:ascii="Courier Tojik" w:eastAsia="Times New Roman" w:hAnsi="Courier Tojik"/>
          <w:lang w:eastAsia="ru-RU"/>
        </w:rPr>
      </w:pPr>
      <w:r w:rsidRPr="0073634A">
        <w:rPr>
          <w:rFonts w:ascii="Courier Tojik" w:eastAsia="Times New Roman" w:hAnsi="Courier Tojik"/>
          <w:lang w:eastAsia="ru-RU"/>
        </w:rPr>
        <w:t>г. Душанбе, 14 июня 2012 года, №339</w:t>
      </w:r>
    </w:p>
    <w:p w:rsidR="0073634A" w:rsidRPr="0073634A" w:rsidRDefault="0073634A" w:rsidP="0073634A">
      <w:pPr>
        <w:spacing w:before="120" w:after="0" w:line="276" w:lineRule="auto"/>
        <w:jc w:val="both"/>
        <w:rPr>
          <w:rFonts w:eastAsia="Times New Roman"/>
          <w:lang w:eastAsia="ru-RU"/>
        </w:rPr>
      </w:pPr>
    </w:p>
    <w:p w:rsidR="00D51C75" w:rsidRPr="0073634A" w:rsidRDefault="00D51C75" w:rsidP="0073634A"/>
    <w:sectPr w:rsidR="00D51C75" w:rsidRPr="0073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1F668F"/>
    <w:rsid w:val="00414F4C"/>
    <w:rsid w:val="004B2D4B"/>
    <w:rsid w:val="004C24E3"/>
    <w:rsid w:val="006D0B44"/>
    <w:rsid w:val="007071A4"/>
    <w:rsid w:val="0073634A"/>
    <w:rsid w:val="007A51D7"/>
    <w:rsid w:val="007D014E"/>
    <w:rsid w:val="00C20A91"/>
    <w:rsid w:val="00C338D2"/>
    <w:rsid w:val="00C77397"/>
    <w:rsid w:val="00D03FC5"/>
    <w:rsid w:val="00D51C75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2017-05-10T02:18:00Z</dcterms:created>
  <dcterms:modified xsi:type="dcterms:W3CDTF">2017-05-11T02:29:00Z</dcterms:modified>
</cp:coreProperties>
</file>