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4F" w:rsidRPr="003A354F" w:rsidRDefault="003A354F" w:rsidP="003A3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A000000001"/>
      <w:bookmarkEnd w:id="0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ЗАКОН РЕСПУБЛИКИ ТАДЖИКИСТАН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О ВОЛОНТЕРСКОЙ ДЕЯТЕЛЬНОСТИ</w:t>
      </w:r>
      <w:bookmarkStart w:id="1" w:name="_GoBack"/>
      <w:bookmarkEnd w:id="1"/>
    </w:p>
    <w:p w:rsidR="003A354F" w:rsidRPr="003A354F" w:rsidRDefault="003A354F" w:rsidP="003A3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(в редакции Закона РТ от 25.12.2015г.</w:t>
      </w:r>
      <w:hyperlink r:id="rId5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Настоящий Закон определяет правовые, организационные и социальные основы волонтерской деятельности и регулирует общественные отношения, связанные с осуществлением данного вида деятельности.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A000000002"/>
      <w:bookmarkEnd w:id="2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1. ОБЩИЕ ПОЛОЖЕНИЯ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A000000003"/>
      <w:bookmarkEnd w:id="3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1. Основные понятия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В настоящем Законе используются следующие основные понятия: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волонтерская деятельность - деятельность, осуществляемая в виде работ и услуг физическими и юридическими лицами в сфере улучшения социально-экономического и морального положения государства и общества в порядке, установленном настоящим Законом (в редакции Закона РТ от 25.12.2015г.</w:t>
      </w:r>
      <w:hyperlink r:id="rId6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волонтер - физическое лицо, которое добровольно, с правом свободного выбора и безвозмездно или компенсации расходов непосредственно или посредством привлекающих организаций предоставляет свое время, работу и навыки в пользу общества; волонтерское удостоверение, официальный документ, удостоверяющий личность волонтера (в редакции Закона РТ от 25.12.2015г.</w:t>
      </w:r>
      <w:hyperlink r:id="rId7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волонтерская книжка - официальный документ учета волонтерской деятельности, содержащий сведения о трудовом волонтерском стаже, поощрениях и дополнительной подготовке;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волонтерское удостоверение, официальный документ, удостоверяющий личность волонтера (в редакции Закона РТ от 25.12.2015г.</w:t>
      </w:r>
      <w:hyperlink r:id="rId8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уполномоченный государственный орган по волонтерской деятельности (далее - уполномоченный государственный орган) -центральный исполнительный орган государственной власти, осуществляющий государственную политику по волонтерской деятельности и ее развитию;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привлекающая организация - некоммерческое юридическое лицо, которое привлекает физические лица для осуществления волонтёрской деятельности в порядке, установленном настоящим Законом (в редакции Закона РТ от 25.12.2015г.</w:t>
      </w:r>
      <w:hyperlink r:id="rId9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комплекс общественных мер - меры, которые реализуются для достижения определенных целей во благо общества (в редакции Закона РТ от 25.12.2015г.</w:t>
      </w:r>
      <w:hyperlink r:id="rId10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- направления волонтерской деятельности - направления, имеющие социальный характер общественной жизни, в том числе в сфере социальной защиты населения, защиты прав человека, здравоохранения, образования, науки, культуры, спортивной туристической  сфере, благотворительности, охраны окружающей среды, для развития которых осуществляется волонтерская деятельность (в редакции Закона РТ от 25.12.2015г.</w:t>
      </w:r>
      <w:hyperlink r:id="rId11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потребитель волонтерской деятельности - физическое и (или) юридическое лицо, в пользу которого осуществляется волонтерская деятельность, не преследующая политические цели, а также цели исповедания и распространения религиозной веры;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договор о волонтерской деятельности - письменное соглашение между волонтером и привлекающей организацией, заключаемое в порядке, установленном законодательством Республики Таджикистан в котором указаны условия осуществления волонтерской деятельности.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A000000004"/>
      <w:bookmarkEnd w:id="4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2. Законодательство Республики Таджикистан о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Законодательство Республики Таджикистан о волонтерской деятельности основывается на Конституции Республики Таджикистан и состоит из настоящего Закона, других нормативных правовых актов Республики Таджикистан и международных правовых актов, признанных Таджикистаном.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A000000005"/>
      <w:bookmarkEnd w:id="5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3. Задачи настоящего Закона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Задачами настоящего Закона являются: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продвижение участия физических лиц в волонтерскую деятельность и их поддержка;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объединение лиц, занимающихся волонтерской деятельностью;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создание необходимых условий для самостоятельного и активного участия лица в общественной жизни, развитии волонтерской деятельности и решении социальных проблем (в редакции Закона РТ от 25.12.2015г.</w:t>
      </w:r>
      <w:hyperlink r:id="rId12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принятие мер по стимулированию волонтеров и привлекающих организаций;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формирование активной позиции лиц, занятых волонтерской деятельностью в обществе;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поддержка участия волонтера в международных программах и проектах (в редакции Закона РТ от 25.12.2015г.</w:t>
      </w:r>
      <w:hyperlink r:id="rId13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- определение правового статуса волонтера, который основывается на обязанностях, принципах волонтерской деятельности и соблюдении порядка нормативных правовых 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актов, регулирующих волонтерскую деятельность (в редакции Закона РТ от 25.12.2015г.</w:t>
      </w:r>
      <w:hyperlink r:id="rId14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A000000006"/>
      <w:bookmarkEnd w:id="6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4. Принципы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Волонтерская деятельность основывается на следующих принципах: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добровольность участия в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свободный выбор формы, вида и метода осуществления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соблюдение прав и свобод человека в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безвозмездность осуществления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равноправие лиц, занимающихся волонтерской деятельностью.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A000000007"/>
      <w:bookmarkEnd w:id="7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2. РЕГУЛИРОВАНИЕ ОТНОШЕНИЙ О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" w:name="A000000008"/>
      <w:bookmarkEnd w:id="8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5. Договор о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1. Волонтерская деятельность может осуществляться на основании договора о волонтерской деятельности, заключенного между волонтером и привлекающей организацией.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2. Привлекающая организация обязана заключить с волонтером договор о волонтерской деятельности, если он занят волонтерской деятельностью не менее 20 часов в месяц.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3. Договор о волонтерской деятельности оформляется в двух экземплярах, один из которых находится в привлекающей организации, второй передается волонтеру.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4. Договор о волонтерской деятельности может быть заключен с соблюдением требований законодательства Республики Таджикистан с лицами, достигшими 16 -летнего возраста.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A000000009"/>
      <w:bookmarkEnd w:id="9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6. Содержание договора о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1. Договор о волонтерской деятельности содержит следующие условия: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описание деятельности, которую волонтер должен осуществлять в силу своих способностей и возможностей;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права и обязанности сторон договора;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- предоставляемые привлекающей организацией компенсации затрат, необходимых для осуществления некоторых видов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установление профессиональных требований, подтвержденных соответствующими свидетельствами и (или) документами установленного образца при необходимости;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обеспечения безопасности деятельности и условия для компенсации расходов, необходимых для выполнения волонтерских обязанностей (в редакции Закона РТ от 25.12.2015г.</w:t>
      </w:r>
      <w:hyperlink r:id="rId15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требования к состоянию здоровья, подтверждаемые медицинской справкой;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ответственность сторон, в том числе за причинение материального ущерба, причины и порядок изменения и расторжения договора.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2. Если, в ходе исполнения договора о волонтерской деятельности по не зависящим от воли сторон причинам возникают обстоятельства, затрудняющие осуществление возлагаемых на волонтера обязанностей, договор пересматривается при участии обеих сторон.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3. Если, в ходе исполнения договора о волонтерской деятельности по не зависящим от воли сторон причинам возникают обстоятельства, делающие невозможным дальнейшее исполнение договора, он расторгается в одностороннем порядке.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4. Расторжение договора о волонтерской деятельности в одностороннем порядке осуществляется волонтером или привлекающей организацией при условии предварительного уведомления другой стороны об этом за 7 дней и с обязательным указанием мотивов, если в договоре о волонтерской деятельности не указано иное.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0" w:name="A000000010"/>
      <w:bookmarkEnd w:id="10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7. Права и обязанности волонтера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1. Волонтер вправе: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добровольно выбирать направления и вид своей деятельности (в редакции Закона РТ от 25.12.2015г.</w:t>
      </w:r>
      <w:hyperlink r:id="rId16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активно участвовать в разработке и реализации программ, на основании которых заключен договор о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осуществлять деятельность в соответствующей области в силу своих возможностей и согласно действующим в привлекающей организации правилам;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пользоваться медицинским страхованием привлекающей организации в порядке, установленном законодательством Республики Таджикистан;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- требовать компенсацию расходов, связанных с осуществлением некоторых видов волонтерской деятельности, предусмотренных договором о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посредством привлекающей организации или непосредственно получать от уполномоченного государственного органа волонтерскую книжку, волонтерское удостоверение и рекомендательное письмо, подтверждающие осуществление волонтерской деятельности, приобретение навыков и опыта (в редакции Закона РТ от 25.12.2015г.</w:t>
      </w:r>
      <w:hyperlink r:id="rId17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пользоваться правами и гарантиями, предусмотренными законодательством Республики Таджикистан в сфере труда, налога, здравоохранения, социальной защиты и социального страхования (в редакции Закона РТ от 25.12.2015г.</w:t>
      </w:r>
      <w:hyperlink r:id="rId18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при представлении удостоверения волонтера, бесплатно пользоваться общественным городским и пригородным транспортом, кроме такси, в порядке, определяемом местным органом государственной власти (в редакции Закона РТ от 25.12.2015г.</w:t>
      </w:r>
      <w:hyperlink r:id="rId19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 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заниматься безвозмездной трудовой деятельностью (в редакции Закона РТ от 25.12.2015г.</w:t>
      </w:r>
      <w:hyperlink r:id="rId20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получать достоверную и точную информацию о привлекающей организации, ее организационной деятельности и программах;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участвовать в учебных курсах, организуемых, инициируемых и (или) рекомендуемых привлекающей организацией для качественного осуществления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прекращать деятельность, уведомив об этом руководителя привлекающей организации в письменном виде в соответствии с требованиями части 4 статьи 6 настоящего Закона.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2. Волонтер обязан: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функционировать в рамках Правил регистрации заинтересованных лиц на занятие волонтерской деятельностью в Республике Таджикистан (в редакции Закона РТ от 25.12.2015г.</w:t>
      </w:r>
      <w:hyperlink r:id="rId21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выполнять порученные привлекающей организацией задания в пределах договорных обязанностей;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при исполнении волонтерской деятельности подчиняться руководителю привлекающей организации;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- бережно относиться к имуществу, используемому в процессе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соблюдать правила неразглашения сведений конфиденциального значения об организации;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не допускать передачи возложенных на него договором о волонтерской деятельности обязательств иным лицам без согласия привлекающей организации;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овладеть знаниями, умениями и навыками ведения волонтерской деятельности по выбранному направлению (отрасли);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соблюдать и исполнять инструкции по охране труда волонтера и указания руководителя привлекающей организации;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осуществлять свою деятельность безвозмездно;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участвовать на общих и организационных собраниях волонтерской группы.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A000000011"/>
      <w:bookmarkEnd w:id="11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8. Обязанности привлекающей организации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Привлекающая организация в порядке, установленном законодательством Республики Таджикистан, обязана: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осуществлять набор волонтеров (в редакции Закона РТ от 25.12.2015г.</w:t>
      </w:r>
      <w:hyperlink r:id="rId22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обеспечить осуществление волонтерской деятельности волонтером в безопасных условиях, с соблюдением санитарно-гигиенических правил и иных необходимых условий для выполнения обязательств;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обеспечить защиту сведений о частной жизни потребителей волонтерской деятельности, которыми пользуется волонтер;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осуществлять профессиональную подготовку и переподготовку, совершенствование волонтерских навыков и опыта в отношении овладения определенными техническими средствами и правилами безопасности труда для реализации условий договора о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не допускать волонтеров к вредным или опасным для жизни и здоровья работам;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обеспечить волонтера медицинским обслуживанием при несчастном случае или заболевании, обусловленном спецификой осуществляемой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- обеспечить компенсацию расходов (дорожных, гостиничных, питание, медицинское и социальное страхование и других расходов), которые  необходимы для выполнения волонтерской обязанности (в редакции Закона РТ от 25.12.2015г.</w:t>
      </w:r>
      <w:hyperlink r:id="rId23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содействовать волонтеру, имеющему трудовой волонтерский стаж не менее 20 часов в месяц в обеспечении волонтерской книжки и волонтерского удостоверения в порядке, установленном настоящим Законом (в редакции Закона РТ от 25.12.2015г.</w:t>
      </w:r>
      <w:hyperlink r:id="rId24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вести волонтерскую книжку, в которую вносятся персональные данные каждого волонтера, сведения о договоре о волонтерской деятельности, количестве отработанных волонтером часов, непосредственном руководителе волонтера в привлекающей организации и в соответствии с этими записями в установленном порядке выдать волонтеру  справку  (в редакции Закона РТ от 25.12.2015г.</w:t>
      </w:r>
      <w:hyperlink r:id="rId25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для исполнения функциональных обязанностей, при необходимости обеспечить доступ волонтера к служебному оборудованию и информационным ресурсам;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информировать волонтеров о других видах деятельности в привлекающей организации;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ежегодно предоставлять уполномоченному государственному органу информацию о реализации направлений и видах, составе, количестве и результатах волонтерской деятельности (в редакции Закона РТ от 25.12.2015г.</w:t>
      </w:r>
      <w:hyperlink r:id="rId26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выполнять иные обязанности, предусмотренные договором о волонтерской деятельности.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2" w:name="A000000012"/>
      <w:bookmarkEnd w:id="12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9. Ответственность сторон и разрешение споров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1. Привлекающая организация несет ответственность перед потребителем волонтерской деятельности за причиненный ему волонтером ущерб, за исключением ущерба, причиненного в результате административного правонарушения или преступления, совершенного волонтером.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2. Споры, возникающие в связи с заключением, изменением, исполнением или прекращением договора о волонтерской деятельности рассматриваются в судебном порядке, если стороны договора не могут самостоятельно разрешить их.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3. За неисполнение или ненадлежащие исполнение требований договора о волонтерской деятельности стороны несут ответственность в соответствии с положениями гражданского законодательства Республики Таджикистан.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3" w:name="A000000013"/>
      <w:bookmarkEnd w:id="13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3. ОРГАНИЗАЦИОННЫЕ ОСНОВЫ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4" w:name="A000000014"/>
      <w:bookmarkEnd w:id="14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Статья 10. Компетенция Правительства Республики Таджикистан о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К компетенции Правительства Республики Таджикистан о волонтерской деятельности отнесено: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определение государственной политики о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утверждение программ, стратегий и концепций по осуществлению и развитию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определение уполномоченного государственного органа о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утверждение Правил регистрации заинтересованных лиц на занятие волонтерской деятельностью в Республике Таджикистан (в редакции Закона РТ от 25.12.2015г.</w:t>
      </w:r>
      <w:hyperlink r:id="rId27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осуществление иных полномочий, предусмотренных законодательством Республики Таджикистан.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5" w:name="A000000015"/>
      <w:bookmarkEnd w:id="15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11. Полномочия уполномоченного государственного органа о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Уполномоченный государственный орган о волонтерской деятельности осуществляет следующие полномочия: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разрабатывает проекты программ, стратегий и концепций по осуществлению и развитию волонтерской деятельности и представляет их на утверждение Правительству Республики Таджикистан;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разрабатывает и вносит в Правительство Республики Таджикистан для утверждения Правила регистрации заинтересованных лиц на занятие волонтерской деятельностью в Республике Таджикистан (в редакции Закона РТ от 25.12.2015г.</w:t>
      </w:r>
      <w:hyperlink r:id="rId28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- в соответствии с порядком, установленном законодательством Республики Таджикистан, централизованно и с использованием современных информационных, в том числе интернет-технологий,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региструет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и координирует волонтерскую деятельность граждан Таджикистана внутри страны и за рубежом, а также иностранных граждан и лиц без гражданства  (в редакции Закона РТ от 25.12.2015г.</w:t>
      </w:r>
      <w:hyperlink r:id="rId29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- учреждает Национальный совет и местные советы по развитию волонтерской деятельности из числа представителей соответствующих государственных органов, общественных организаций, предпринимателей, международных организаций,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аккредитированных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в Таджикистане, научных и образовательных учреждений и других организаций;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организует мониторинг и оценку волонтерской деятельности и в необходимых случаях в порядке, установленном настоящим Законом, принимает соответствующие решения, в том числе о прекращении волонтерской деятельности лица;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утверждает вид и образец удостоверения волонтера и книжки волонтера (в редакции Закона РТ от 25.12.2015г.</w:t>
      </w:r>
      <w:hyperlink r:id="rId30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определяет приоритетные направления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организует и координирует международное сотрудничество о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координирует деятельность государственных органов, местных исполнительных органов государственной власти, органов самоуправления поселков и сел, привлекающих организаций по поддержке и развитию волонтерской деятельности;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- осуществляет иные полномочия, предусмотренные законодательством Республики Таджикистан.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" w:name="A000000016"/>
      <w:bookmarkEnd w:id="16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12. Полномочия государственных органов, местных исполнительных органов государственной власти и органов самоуправления поселков и сел по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Государственные органы, местные исполнительные органы государственной власти, органы самоуправления поселков и сел в порядке, установленном законодательством Республики Таджикистан, в пределах своих полномочий осуществляют меры по развитию волонтерской деятельности.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A000000017"/>
      <w:bookmarkEnd w:id="17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13. Участие привлекающих организаций в развитии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Привлекающие организации в порядке, установленном законодательством Республики Таджикистан, сотрудничают с государственными органами, местными исполнительными органами государственной власти, органами самоуправления поселков и сел в реализации мер по развитию волонтерской деятельности.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8" w:name="A000000018"/>
      <w:bookmarkEnd w:id="18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4. МЕРЫ ПО РАЗВИТИЮ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9" w:name="A000000019"/>
      <w:bookmarkEnd w:id="19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14. Меры по развитию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1. Государство поддерживает развитие волонтерской деятельности посредством мер, предусмотренных законодательством Республики Таджикистан.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lastRenderedPageBreak/>
        <w:t>2. Меры по развитию волонтерской деятельности разрабатываются с учетом правил прозрачности принятия решений и путем соблюдения принципов волонтерской деятельности.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3. Порядок применения мер по развитию волонтерской деятельности, порядок выдачи волонтерской книжки и волонтерского удостоверения определяются в соответствии с нормативными правовыми актами, регулирующими волонтерскую деятельность.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4. Период занятия волонтерской деятельностью, соответствующей учебному профилю и специальности, подтвержденный волонтерской книжкой и волонтерским удостоверением, принимается во внимание при зачислении в образовательные учреждения среднего профессионального и высшего профессионального образования.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5. Период занятия волонтерской деятельностью в порядке, установленном законодательством Республики Таджикистан, признается трудовым волонтерским стажем, если таковое является обязательным условием приема на работу, и волонтер работал в области, отвечающей соответствующей полученной специальности, что подтверждается волонтерской книжкой, волонтерским удостоверением и договором о волонтерской деятельности.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6. Меры по развитию волонтерской деятельности, в том числе создание центров и фондов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на местах, осуществляются центральными и местными органами государственной власти, посредством реализации социальных заказов, обеспечения помещением, средствами связи и другими услугами в рамках законодательства Республики Таджикистан  (в редакции Закона РТ от 25.12.2015г.</w:t>
      </w:r>
      <w:hyperlink r:id="rId31" w:tooltip="Ссылка на Закон РТ О внесении измен-й и допол-й в Закон РТ О волонтерской деятельности" w:history="1">
        <w:r w:rsidRPr="003A354F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 1268</w:t>
        </w:r>
      </w:hyperlink>
      <w:r w:rsidRPr="003A354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A000000020"/>
      <w:bookmarkEnd w:id="20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15. Меры по признанию и стимулированию волонтерской деятельности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В целях признания и стимулирования заслуг в развитии волонтерской деятельности, физические и юридические лица могут быть награждены государственными наградами и отмечены другими видами поощрений в порядке, установленном законодательством Республики Таджикистан.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1" w:name="A000000021"/>
      <w:bookmarkEnd w:id="21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5. ЗАКЛЮЧИТЕЛЬНЫЕ ПОЛОЖЕНИЯ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2" w:name="A000000022"/>
      <w:bookmarkEnd w:id="22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16. Международная волонтерская деятельность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Международная волонтерская деятельность осуществляется в порядке, установленном законодательством Республики Таджикистан и международными правовыми актами, признанными Таджикистаном.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3" w:name="A000000023"/>
      <w:bookmarkEnd w:id="23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17. Ответственность за несоблюдение требований настоящего Закона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4" w:name="A000000024"/>
      <w:bookmarkEnd w:id="24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Статья 18. Порядок введения в действие настоящего Закона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Настоящий Закон ввести в действие после его официального опубликования.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Президент  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Республики Таджикистан                    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    Эмомали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Рахмон</w:t>
      </w:r>
      <w:proofErr w:type="spellEnd"/>
    </w:p>
    <w:p w:rsidR="003A354F" w:rsidRPr="003A354F" w:rsidRDefault="003A354F" w:rsidP="003A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г. Душанбе,</w:t>
      </w:r>
    </w:p>
    <w:p w:rsidR="003A354F" w:rsidRPr="003A354F" w:rsidRDefault="003A354F" w:rsidP="003A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от 19 сентября 2013 года, № 1019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5" w:name="A000000025"/>
      <w:bookmarkEnd w:id="25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 МАДЖЛИСИ НАМОЯНДАГОН МАДЖЛИСИ ОЛИ РЕСПУБЛИКИ ТАДЖИКИСТАН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О принятии Закона Республики Таджикистан "О волонтёрской деятельности"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намояндагон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Оли Республики Таджикистан постановляет: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Принять Закон Республики Таджикистан "О волонтёрской деятельности".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Первый заместитель Председателя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намояндагон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Оли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Таджикистан                                               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Миралиев</w:t>
      </w:r>
      <w:proofErr w:type="spellEnd"/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354F" w:rsidRPr="003A354F" w:rsidRDefault="003A354F" w:rsidP="003A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г. Душанбе, </w:t>
      </w:r>
    </w:p>
    <w:p w:rsidR="003A354F" w:rsidRPr="003A354F" w:rsidRDefault="003A354F" w:rsidP="003A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19 июня 2013 года, №1241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354F" w:rsidRPr="003A354F" w:rsidRDefault="003A354F" w:rsidP="003A35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6" w:name="A000000026"/>
      <w:bookmarkEnd w:id="26"/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МАДЖЛИСИ МИЛЛИ МАДЖЛИСИ ОЛИ </w:t>
      </w:r>
    </w:p>
    <w:p w:rsidR="003A354F" w:rsidRPr="003A354F" w:rsidRDefault="003A354F" w:rsidP="003A35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РЕСПУБЛИКИ ТАДЖИКИСТАН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О Законе Республики Таджикистан "О волонтерской деятельности"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Рассмотрев Закон Республики Таджикистан "О волонтерской деятельности",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милли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Оли Республики Таджикистан постановляет:</w:t>
      </w:r>
    </w:p>
    <w:p w:rsidR="003A354F" w:rsidRPr="003A354F" w:rsidRDefault="003A354F" w:rsidP="003A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Одобрить Закон Республики Таджикистан "О волонтерской деятельности".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милли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Оли</w:t>
      </w:r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Республики Таджикистан                                      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М.Убайдуллоев</w:t>
      </w:r>
      <w:proofErr w:type="spellEnd"/>
    </w:p>
    <w:p w:rsidR="003A354F" w:rsidRPr="003A354F" w:rsidRDefault="003A354F" w:rsidP="003A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354F" w:rsidRPr="003A354F" w:rsidRDefault="003A354F" w:rsidP="003A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354F">
        <w:rPr>
          <w:rFonts w:ascii="Times New Roman" w:eastAsia="Times New Roman" w:hAnsi="Times New Roman" w:cs="Times New Roman"/>
          <w:sz w:val="26"/>
          <w:szCs w:val="26"/>
        </w:rPr>
        <w:t>Душанбе,</w:t>
      </w:r>
    </w:p>
    <w:p w:rsidR="003A354F" w:rsidRPr="003A354F" w:rsidRDefault="003A354F" w:rsidP="003A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29 </w:t>
      </w:r>
      <w:proofErr w:type="spellStart"/>
      <w:r w:rsidRPr="003A354F">
        <w:rPr>
          <w:rFonts w:ascii="Times New Roman" w:eastAsia="Times New Roman" w:hAnsi="Times New Roman" w:cs="Times New Roman"/>
          <w:sz w:val="26"/>
          <w:szCs w:val="26"/>
        </w:rPr>
        <w:t>августи</w:t>
      </w:r>
      <w:proofErr w:type="spellEnd"/>
      <w:r w:rsidRPr="003A354F">
        <w:rPr>
          <w:rFonts w:ascii="Times New Roman" w:eastAsia="Times New Roman" w:hAnsi="Times New Roman" w:cs="Times New Roman"/>
          <w:sz w:val="26"/>
          <w:szCs w:val="26"/>
        </w:rPr>
        <w:t xml:space="preserve"> 2013 года, №563</w:t>
      </w:r>
    </w:p>
    <w:p w:rsidR="006253B8" w:rsidRPr="003A354F" w:rsidRDefault="006253B8" w:rsidP="003A354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253B8" w:rsidRPr="003A354F" w:rsidSect="00B252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620"/>
    <w:rsid w:val="003A354F"/>
    <w:rsid w:val="00623620"/>
    <w:rsid w:val="006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5995" TargetMode="External"/><Relationship Id="rId13" Type="http://schemas.openxmlformats.org/officeDocument/2006/relationships/hyperlink" Target="vfp://rgn=125995" TargetMode="External"/><Relationship Id="rId18" Type="http://schemas.openxmlformats.org/officeDocument/2006/relationships/hyperlink" Target="vfp://rgn=125995" TargetMode="External"/><Relationship Id="rId26" Type="http://schemas.openxmlformats.org/officeDocument/2006/relationships/hyperlink" Target="vfp://rgn=125995" TargetMode="External"/><Relationship Id="rId3" Type="http://schemas.openxmlformats.org/officeDocument/2006/relationships/settings" Target="settings.xml"/><Relationship Id="rId21" Type="http://schemas.openxmlformats.org/officeDocument/2006/relationships/hyperlink" Target="vfp://rgn=125995" TargetMode="External"/><Relationship Id="rId7" Type="http://schemas.openxmlformats.org/officeDocument/2006/relationships/hyperlink" Target="vfp://rgn=125995" TargetMode="External"/><Relationship Id="rId12" Type="http://schemas.openxmlformats.org/officeDocument/2006/relationships/hyperlink" Target="vfp://rgn=125995" TargetMode="External"/><Relationship Id="rId17" Type="http://schemas.openxmlformats.org/officeDocument/2006/relationships/hyperlink" Target="vfp://rgn=125995" TargetMode="External"/><Relationship Id="rId25" Type="http://schemas.openxmlformats.org/officeDocument/2006/relationships/hyperlink" Target="vfp://rgn=12599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vfp://rgn=125995" TargetMode="External"/><Relationship Id="rId20" Type="http://schemas.openxmlformats.org/officeDocument/2006/relationships/hyperlink" Target="vfp://rgn=125995" TargetMode="External"/><Relationship Id="rId29" Type="http://schemas.openxmlformats.org/officeDocument/2006/relationships/hyperlink" Target="vfp://rgn=125995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25995" TargetMode="External"/><Relationship Id="rId11" Type="http://schemas.openxmlformats.org/officeDocument/2006/relationships/hyperlink" Target="vfp://rgn=125995" TargetMode="External"/><Relationship Id="rId24" Type="http://schemas.openxmlformats.org/officeDocument/2006/relationships/hyperlink" Target="vfp://rgn=125995" TargetMode="External"/><Relationship Id="rId32" Type="http://schemas.openxmlformats.org/officeDocument/2006/relationships/fontTable" Target="fontTable.xml"/><Relationship Id="rId5" Type="http://schemas.openxmlformats.org/officeDocument/2006/relationships/hyperlink" Target="vfp://rgn=125995" TargetMode="External"/><Relationship Id="rId15" Type="http://schemas.openxmlformats.org/officeDocument/2006/relationships/hyperlink" Target="vfp://rgn=125995" TargetMode="External"/><Relationship Id="rId23" Type="http://schemas.openxmlformats.org/officeDocument/2006/relationships/hyperlink" Target="vfp://rgn=125995" TargetMode="External"/><Relationship Id="rId28" Type="http://schemas.openxmlformats.org/officeDocument/2006/relationships/hyperlink" Target="vfp://rgn=125995" TargetMode="External"/><Relationship Id="rId10" Type="http://schemas.openxmlformats.org/officeDocument/2006/relationships/hyperlink" Target="vfp://rgn=125995" TargetMode="External"/><Relationship Id="rId19" Type="http://schemas.openxmlformats.org/officeDocument/2006/relationships/hyperlink" Target="vfp://rgn=125995" TargetMode="External"/><Relationship Id="rId31" Type="http://schemas.openxmlformats.org/officeDocument/2006/relationships/hyperlink" Target="vfp://rgn=125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25995" TargetMode="External"/><Relationship Id="rId14" Type="http://schemas.openxmlformats.org/officeDocument/2006/relationships/hyperlink" Target="vfp://rgn=125995" TargetMode="External"/><Relationship Id="rId22" Type="http://schemas.openxmlformats.org/officeDocument/2006/relationships/hyperlink" Target="vfp://rgn=125995" TargetMode="External"/><Relationship Id="rId27" Type="http://schemas.openxmlformats.org/officeDocument/2006/relationships/hyperlink" Target="vfp://rgn=125995" TargetMode="External"/><Relationship Id="rId30" Type="http://schemas.openxmlformats.org/officeDocument/2006/relationships/hyperlink" Target="vfp://rgn=125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3606</Words>
  <Characters>20560</Characters>
  <Application>Microsoft Office Word</Application>
  <DocSecurity>0</DocSecurity>
  <Lines>171</Lines>
  <Paragraphs>48</Paragraphs>
  <ScaleCrop>false</ScaleCrop>
  <Company>ТФ НИЦ МКУР</Company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Хошим</cp:lastModifiedBy>
  <cp:revision>3</cp:revision>
  <dcterms:created xsi:type="dcterms:W3CDTF">2013-11-12T03:13:00Z</dcterms:created>
  <dcterms:modified xsi:type="dcterms:W3CDTF">2017-04-21T03:22:00Z</dcterms:modified>
</cp:coreProperties>
</file>