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F7" w:rsidRPr="007E70F7" w:rsidRDefault="007E70F7" w:rsidP="007E70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24.02.2017года, </w:t>
      </w:r>
      <w:hyperlink r:id="rId5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Start w:id="1" w:name="_GoBack"/>
      <w:bookmarkEnd w:id="1"/>
    </w:p>
    <w:p w:rsidR="007E70F7" w:rsidRPr="007E70F7" w:rsidRDefault="007E70F7" w:rsidP="007E70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4VT0IDI7Z"/>
      <w:bookmarkEnd w:id="2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000000003"/>
      <w:bookmarkEnd w:id="3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1. Цель </w:t>
      </w:r>
      <w:proofErr w:type="spellStart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настоящого</w:t>
      </w:r>
      <w:proofErr w:type="spellEnd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Закона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регулирует правовые и организационные основы проведения антикоррупционной экспертизы нормативных правовых актов и проектов нормативных правовых актов с целью выявления в них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и принятия мер к устранению этих факторов и в комплексе систему предупреждения коррупции во всех сферах жизни общества.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000000004"/>
      <w:bookmarkEnd w:id="4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об антикоррупционной экспертизе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Республики Таджикистан об антикоррупционной экспертизе нормативных правовых актов и проектов нормативных правовых актов основывается на Конституции Республики Таджикистан и состоит из настоящего Закона, и других нормативных правовых актов Республики Таджикистан, а также международных правовых актов, признанных Таджикистаном.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000000005"/>
      <w:bookmarkEnd w:id="5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Основные понятия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антикоррупционная экспертиза нормативных правовых актов и проектов нормативных правовых актов - деятельность по выявлению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в нормативных правовых актах, проектах нормативных правовых актов, осуществляемая в порядке, установленном Правительством Республики Таджикистан, субъектами, уполномоченными для проведения антикоррупционной экспертизы, по итогам которой даётся заключение, подлежащее обязательному рассмотрению соответствующими государственными органами (далее - правотворческими субъектами);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внутриведомственная антикоррупционная оценка проектов нормативных правовых актов - деятельность государственного органа, разработавшего проект нормативного правового акта (министерств, государственных комитетов, иных государственных органов, местных органов государственной власти, органов самоуправления посёлков и сёл) по выявлению в них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осуществляемая в порядке, установленном Правительством Республики Таджикистан;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общественная антикоррупционная экспертиза нормативных правовых актов и проектов нормативных правовых актов - деятельность граждан и общественных организаций по проведению антикоррупционной экспертизы нормативных правовых актов, проектов нормативных правовых актов, осуществляемая в порядке, установленном Правительством Республики Таджикистан, по итогам которой даётся заключение, подлежащее обязательному, рассмотрению правотворческими субъектами.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000000006"/>
      <w:bookmarkEnd w:id="6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 ОСНОВЫ ОРГАНИЗАЦИИ И ПРОВЕДЕНИЯ АНТИКОРРУПЦИОННОЙ ЭКСПЕРТИЗЫ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000000007"/>
      <w:bookmarkEnd w:id="7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Принципы проведения антикоррупционной экспертизы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антикоррупционной экспертизы нормативных правовых актов и проектов нормативных правовых актов основывается на следующих принципах: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обоснованность, беспристрастность (бескорыстность), объективность и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проверяемость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антикоррупционной экспертизы нормативных правовых актов и проектов нормативных правовых актов;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компетентность лиц, проводящих антикоррупционную экспертизу нормативных правовых актов и проектов нормативных правовых актов;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самостоятельность и независимость экспертов от правотворческого органа;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обязательность проведения антикоррупционной экспертизы проектов нормативных правовых актов;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сотрудничество и обмен информацией между государственными органами, органами самоуправления посёлков и сёл (их должностными лицами) с гражданами и общественными организациями в проведении антикоррупционной экспертизы нормативных правовых актов и проектов нормативных правовых актов;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обязательность рассмотрения заключения антикоррупционной экспертизы нормативных правовых актов и проектов нормативных правовых актов;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прозрачность и обеспечение возможности ознакомления с результатами антикоррупционной экспертизы нормативных правовых актов и проектов нормативных правовых актов;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ответственность субъектов, уполномоченных для проведения антикоррупционной экспертизы нормативных правовых актов и проектов нормативных правовых актов, за качество антикоррупционной экспертизы.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000000008"/>
      <w:bookmarkEnd w:id="8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5. </w:t>
      </w:r>
      <w:proofErr w:type="spellStart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Коррупциогенные</w:t>
      </w:r>
      <w:proofErr w:type="spellEnd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факторы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 - норма (нормы) в нормативных правовых актах, проектах нормативных правовых актов, противоречащая Конституции Республики Таджикистан и другим нормативным правовым актам Республики Таджикистана, также международным правовым актам, признанным Таджикистаном, государственным программам (стратегиям) в сфере противодействия коррупции, создающая условия для конфликта интересов, предпосылки для нарушения профессиональной этики и несоблюдения принципа прозрачности, придание правоприменительным государственным органам и их должностным лицам необоснованных властно-распорядительных полномочий и усмотрения, возможности необоснованного применения исключений из общих установленных правил, а также риска возникновения ситуации, когда возникают препятствия созданием неопределенных требований, трудновыполнимых и искусственных препятствий для физических и юридических лиц.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Коррупциогенными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факторами, устанавливающими для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правоприменителя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необоснованно широкие властно-распорядительные полномочия, пределы усмотрения или возможности необоснованного применения исключений и ограничений из общих правил, являются: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широта дискреционных полномочий - отсутствие или неопределенность сроков, условий или оснований принятия решения, дублирование полномочий государственных органов или органов самоуправления посёлков и сёл (их должностных лиц);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компетенции по формуле "вправе" - диспозитивное установление возможности совершения государственными органами, органами самоуправления посёлков и сёл (их должностными лицами) действий в отношении физических и юридических лиц;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выборочное изменение объема прав - возможность необоснованного установления исключений из общего порядка для физических и юридических лиц по усмотрению государственных органов и органов самоуправления посёлков и сёл (их должностных лиц);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чрезмерная свобода подзаконного нормотворчества - наличие бланкетных и отсылочных норм, приводящее к вторжениям в компетенцию органов государственной власти или органов самоуправления посёлков и сёл (их должностных лиц);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нормативного правового акта за пределами компетенции- превышение компетенции государственными органами или органами самоуправления посёлков и сёл (их должностными лицами) при принятии нормативных правовых актов;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нормативные коллизии - противоречие нормативного правового акта полностью или частично другим нормативным правовым актам, создающее для должностных лиц и государственных служащих возможность произвольного выбора акта, подлежащего применению в конкретном случае;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заполнение законодательных пробелов при помощи подзаконных актов в отсутствие законодательных соответствующих полномочий - установление общеобязательных правил поведения в подзаконном акте в случае отсутствия законодательного акта;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или неполнота административных процедур - отсутствие порядка совершения государственными органами, органами самоуправления посёлков и сёл (их должностными лицами) определенных действий или их элементов;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от конкурсных (аукционных) процедур - установление административного порядка предоставления права и (или) материальных, нематериальных благ.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завышенных требований, предъявляемых к лицу, которое реализует принадлежащее ему право - установление неопределенных, трудновыполнимых и обременительных требований к физическим и юридическим лицам;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нормы, создающие условия для злоупотребления государственными органами или органами самоуправления посёлков и сёл или их должностными лицами - отсутствие четкой регламентации реализации прав физических и юридических лиц;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юридико-лингвистическая (языковая) неопределенность - использование категорий оценочного характера и многозначной терминологически не оправданной лексики без толкования конкретных понятий.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случаях наличия достаточных оснований, перечень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может быть изменен путем внесения изменений и дополнений в настоящий Закон.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000000009"/>
      <w:bookmarkEnd w:id="9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6. Виды </w:t>
      </w:r>
      <w:proofErr w:type="spellStart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антикоррупционой</w:t>
      </w:r>
      <w:proofErr w:type="spellEnd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Республике Таджикистан проводится государственная и общественная антикоррупционная экспертиза нормативных правовых актов и проектов нормативных правовых актов.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Государственная антикоррупционная экспертиза нормативных правовых актов и проектов нормативных правовых актов проводится субъектами, предусмотренными в статье 8 настоящего Закона, а общественная антикоррупционная экспертиза нормативных правовых актов и проектов нормативных правовых актов проводится гражданами и общественными организациями.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000000010"/>
      <w:bookmarkEnd w:id="10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7. Объекты </w:t>
      </w:r>
      <w:proofErr w:type="spellStart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антикоррупционой</w:t>
      </w:r>
      <w:proofErr w:type="spellEnd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Объектами антикоррупционной экспертизы нормативных правовых актов и проектов нормативных правовых актов являются: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конституционные законы, кодексы, законы и их проекты;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совместные постановления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постановления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постановления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и их проекты;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указы Президента Республики Таджикистан и их проекты;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постановления Правительства Республики Таджикистан и их проекты;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нормативные правовые акты общеобязательного характера министерств, государственных комитетов, иных государственных органов, местных органов государственной власти, органов самоуправления посёлков и сёл и их проекты.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Регламенты, положения, уставы, концепции, стратегии, программы, другие нормативные правовые акты и их проекты, которые утверждаются актами, предусмотренными частью 1 настоящей статьи, также являются объектами антикоррупционной экспертизы нормативных правовых актов и проектов нормативных правовых актов.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000000011"/>
      <w:bookmarkEnd w:id="11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Субъекты, уполномоченные для проведения государственной антикоррупционной экспертизы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24.02.2017года, </w:t>
      </w:r>
      <w:hyperlink r:id="rId6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Государственная антикоррупционная экспертиза нормативных правовых актов и проектов нормативных правовых актов проводится органом по государственному финансовому контролю и борьбе с коррупцией Республики Таджикистан, государственная антикоррупционная экспертиза нормативных правовых актов общеобязательного характера министерств, государственных комитетов, других государственных органов, органов самоуправления посёлков и сел проводится Министерством юстиции Республики Таджикистан, а внутриведомственная антикоррупционная оценка нормативных правовых актов проводится правотворческими субъектами. Для проведения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антикоррупционой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привлекаются специалисты, не участвовавшие в подготовке проекта нормативного правового акта.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Орган по государственному финансовому контролю и борьбе с коррупцией Республики Таджикистан может непосредственно проводить государственную антикоррупционную экспертизу нормативных правовых актов общеобязательного характера министерств, государственных комитетов, других государственных органов, местных органов государственной власти, органов самоуправления посёлков и сел и их проектов 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24.02.2017года, </w:t>
      </w:r>
      <w:hyperlink r:id="rId7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проведения государственной антикоррупционной экспертизы нормативных правовых актов, нормативных правовых актов общеобязательного характера министерств, государственных комитетов, других государственных </w:t>
      </w: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органов, органов самоуправления посёлков и сел и их проектов определяется Правительством Республики Таджикистан 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24.02.2017года, </w:t>
      </w:r>
      <w:hyperlink r:id="rId8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000000012"/>
      <w:bookmarkEnd w:id="12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9. Основания для проведения </w:t>
      </w:r>
      <w:proofErr w:type="spellStart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антикоррупционой</w:t>
      </w:r>
      <w:proofErr w:type="spellEnd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Основанием для проведения государственной антикоррупционной экспертизы проекта нормативного правового акта является разработка проекта нормативного правового акта 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24.02.2017года, </w:t>
      </w:r>
      <w:hyperlink r:id="rId9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Основаниями для проведения государственной антикоррупционной экспертизы нормативных правовых актов являются: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мониторинг применения нормативных правовых актов со стороны органа по государственному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финасовому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контролю и борьбе с коррупцией;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нормативного правового акта в Министерство юстиции Республики Таджикистан для государственной регистрации;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обращение государственных органов и местных органов государственной власти, общественных организаций и граждан о наличии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в нормативных правовых актах.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Государственная антикоррупционная экспертиза нормативных правовых актов и проектов нормативных правовых актов проводится на основании указаний Президента Республики Таджикистан, запросов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поручений Правительства Республики Таджикистан, представления Генерального прокурора Республики Таджикистан, обращений физических и юридических лиц, субъектами, указанными в статье 8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настоящого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Заключения общественной антикоррупционной экспертизы нормативных правовых актов и проектов нормативных правовых актов могут служить основанием для проведения государственной антикоррупционной экспертизы.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000000013"/>
      <w:bookmarkEnd w:id="13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Приоритетные сферы проведения антикоррупционной экспертизы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проектам нормативных правовых актов, которые должны проходить антикоррупционную экспертизу в приоритетном порядке, относятся следующие разработанные проекты: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проекты нормативных правовых актов по урегулированию конституционных прав, свобод и обязанностей человека и гражданина;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проекты нормативных правовых актов по регулированию отношений, в которых с одной стороны выступают представители государственных органов и учреждений, а с другой - физические и юридические лица;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проекты нормативных правовых актов по регулированию деятельности правоохранительных органов;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проекты нормативных правовых актов сфер землепользования, налогообложения, таможенной, антимонопольной, банкротства, внешнеэкономической деятельности, валютного контроля, управления государственным имуществом, а также негосударственным имуществом, в котором имеется доля государства;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проекты нормативных правовых актов в сферах государственной службы, социально-трудовых отношений, лесного хозяйства, водных ресурсов, охраны окружающей среды, разрешительной системы и лицензирования, страхования, регулирующих деятельность предприятий, учреждений, других организаций, государственного бюджета, государственных фондов, связанных с передачей функций из одного органа в другой;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проекты нормативных правовых актов по реализации национальных антикоррупционных программ (стратегий) и мер по усилению противодействия коррупции;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проекты концепций, национальных стратегий и государственных программ;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проекты нормативных правовых актов, разработанных министерствами, государственными комитетами, иными государственными органами, местными органами государственной власти, органами самоуправления посёлков и сёл.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000000014"/>
      <w:bookmarkEnd w:id="14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11. Обязанность государственных органов по направлению информации и оказанию содействия для проведения государственной </w:t>
      </w:r>
      <w:proofErr w:type="spellStart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антикорупционной</w:t>
      </w:r>
      <w:proofErr w:type="spellEnd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24.02.2017года, </w:t>
      </w:r>
      <w:hyperlink r:id="rId10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Государственные органы, органы местного самоуправления посёлков и сёл обязаны представлять информацию в случаях выявления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в нормативных правовых актах, регулирующих сферу их деятельности, в орган по государственному финансовому контролю и борьбе с коррупцией.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Государственные органы, органы местного самоуправления посёлков и сёл обязаны при проведении государственной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антикоррупционой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предоставить всю необходимую информацию экспертам и оказать им всестороннее содействие для проведения антикоррупционной экспертизы 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24.02.2017года, </w:t>
      </w:r>
      <w:hyperlink r:id="rId11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000000015"/>
      <w:bookmarkEnd w:id="15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12. Заключение государственной </w:t>
      </w:r>
      <w:proofErr w:type="spellStart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антикоррупционой</w:t>
      </w:r>
      <w:proofErr w:type="spellEnd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24.02.2017года, </w:t>
      </w:r>
      <w:hyperlink r:id="rId12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факторы, выявленные в результате проведения государственной антикоррупционной экспертизы нормативных правовых актов и проектов нормативных правовых актов, излагаются в заключении государственной антикоррупционной экспертизы 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24.02.2017года, </w:t>
      </w:r>
      <w:hyperlink r:id="rId13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заключении государственной антикоррупционной экспертизы указываются пути и способы устранения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путём внесения изменений и дополнений в нормативные правовые акты и проекты нормативных правовых актов 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24.02.2017г, </w:t>
      </w:r>
      <w:hyperlink r:id="rId14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Заключение государственной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антикоррупционой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имеет рекомендательный характер и подлежит обязательному рассмотрению 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24.02.2017года, </w:t>
      </w:r>
      <w:hyperlink r:id="rId15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Заключение государственной антикоррупционной экспертизы подлежит обязательному рассмотрению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государственными органами, органами самоуправления посёлков и сёл (их должностными лицами) в течение одного месяца со дня поступления заключения 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24.02.2017г, </w:t>
      </w:r>
      <w:hyperlink r:id="rId16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случае согласия с заключением государственной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антикоррупционой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 или проектов нормативных правовых актов государственные органы, органы самоуправления посёлков и сёл разрабатывают проект нормативного правового акта о внесении изменений и дополнений в нормативный правовой акт и уведомляют об этом субъекта, проводившего государственную антикоррупционную экспертизу. Разработанный проект подлежит рассмотрению в порядке, установленном законодательством Республики Таджикистан (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Закона РТ от 24.02.2017г, </w:t>
      </w:r>
      <w:hyperlink r:id="rId17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 случае несогласия с заключением государственной антикоррупционной экспертизы, государственные органы, органы самоуправления посёлков и сёл (их должностные лица) направляют субъекту, проводившему государственную антикоррупционную экспертизу, мотивированное возражение 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24.02.2017г, </w:t>
      </w:r>
      <w:hyperlink r:id="rId18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000000016"/>
      <w:bookmarkEnd w:id="16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Общественная антикоррупционная экспертиза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1. Граждане и общественные организации в порядке, установленном настоящим Законом, могут проводить общественную антикоррупционную экспертизу нормативных правовых актов и проектов нормативных правовых актов за счёт собственных средств.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Общественную антикоррупционную экспертизу нормативных правовых актов и проектов нормативных правовых актов проводят граждане, общественные организации, либо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эксперные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или общественные организации, выбранные гражданами и общественными организациями.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В качестве эксперта может выступать физическое лицо, имеющее высшее юридическое образование и стаж работы не менее пяти лет по специальности.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Общественные организации имеют право проведения антикоррупционной экспертизы нормативных правовых актов и проектов нормативных правовых актов в том случае, если в своём штате имеют не менее трёх лиц, отвечающих требованиям, предусмотренным в части 3 настоящей статьи.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заключении общественной антикоррупционной экспертизы нормативных правовых актов и проектов нормативных правовых актов должны быть указаны выявленные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 и предложены пути и способы их устранения.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Заключения общественной антикоррупционной экспертизы нормативных правовых актов и проектов нормативных правовых актов носят рекомендательный характер.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Заключение общественной антикоррупционной экспертизы нормативных правовых актов и проектов нормативных правовых актов направляется для рассмотрения соответствующим правотворческим субъектам.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случае непринятия правотворческим субъектом заключения общественной антикоррупционной экспертизы нормативных правовых актов и проектов нормативных правовых актов, гражданам и общественным организациям, инициаторам проведения антикоррупционной экспертизы направляется мотивированный отказ.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9. Граждане и общественные организации в случае несогласия с отказом заключение общественной антикоррупционной экспертизы нормативных правовых актов и (или) проектов нормативных правовых актов могут обратиться в орган по государственному финансовому контролю и борьбе с коррупцией.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000000017"/>
      <w:bookmarkEnd w:id="17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Координация деятельности по проведению антикоррупционной экспертизы нормативных правовых актов и проектов нормативных правовых актов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деятельности по проведению антикоррупционной экспертизы нормативных правовых актов и проектов нормативных правовых актов и ведение аналитической деятельности по этим вопросам осуществляется органом по государственному финансовому контролю и борьбе с коррупцией Республики Таджикистан.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000000018"/>
      <w:bookmarkEnd w:id="18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15. Полномочия Генерального прокурора Республики Таджикистан и подчиненных ему прокуроров по выявлению и устранению </w:t>
      </w:r>
      <w:proofErr w:type="spellStart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коррупциогенных</w:t>
      </w:r>
      <w:proofErr w:type="spellEnd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факторов в нормативных правовых актах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своих полномочий Генеральный прокурор Республики Таджикистан и подчиненные ему прокуроры при выявлении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в нормативных правовых актах в установленном законодательством </w:t>
      </w: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Республики Таджикистан порядке направляют правотворческому субъекту или органу по государственному финансовому контролю и борьбе с коррупцией представление по устранению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которое подлежит обязательному рассмотрению 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24.02.2017г, </w:t>
      </w:r>
      <w:hyperlink r:id="rId19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C368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№1393</w:t>
        </w:r>
      </w:hyperlink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000000019"/>
      <w:bookmarkEnd w:id="19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ЗАКЛЮЧИТЕЛЬНЫЕ ПОЛОЖЕНИЯ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000000020"/>
      <w:bookmarkEnd w:id="20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 Ответственность за нарушение требований настоящего Закона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000000021"/>
      <w:bookmarkEnd w:id="21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 Порядок введения в действие настоящего Закона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7E70F7" w:rsidRPr="007E70F7" w:rsidRDefault="007E70F7" w:rsidP="00C3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</w:t>
      </w:r>
    </w:p>
    <w:p w:rsidR="007E70F7" w:rsidRPr="00C368D4" w:rsidRDefault="007E70F7" w:rsidP="00C3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                    </w:t>
      </w:r>
      <w:r w:rsidR="00C368D4"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C368D4" w:rsidRPr="007E70F7" w:rsidRDefault="00C368D4" w:rsidP="00C3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0F7" w:rsidRPr="007E70F7" w:rsidRDefault="007E70F7" w:rsidP="00C3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C368D4"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7E70F7" w:rsidRPr="00C368D4" w:rsidRDefault="007E70F7" w:rsidP="00C3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декабря 2012 года, № 925</w:t>
      </w:r>
    </w:p>
    <w:p w:rsidR="00C368D4" w:rsidRPr="00C368D4" w:rsidRDefault="00C368D4" w:rsidP="00C36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0F7" w:rsidRPr="007E70F7" w:rsidRDefault="007E70F7" w:rsidP="00C368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000000022"/>
      <w:bookmarkEnd w:id="22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C368D4" w:rsidRPr="00C368D4" w:rsidRDefault="007E70F7" w:rsidP="00C368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МАДЖЛИСИ НАМОЯНДАГОН МАДЖЛИСИ ОЛИ </w:t>
      </w:r>
    </w:p>
    <w:p w:rsidR="007E70F7" w:rsidRPr="007E70F7" w:rsidRDefault="007E70F7" w:rsidP="00C368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Закона Республики Таджикистан "Об антикоррупционной экспертизе нормативных правовых актов и проектов нормативных правовых актов"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Закон Республики Таджикистан "Об антикоррупционной экспертизе нормативных правовых актов и проектов нормативных правовых актов".</w:t>
      </w:r>
    </w:p>
    <w:p w:rsidR="007E70F7" w:rsidRPr="007E70F7" w:rsidRDefault="007E70F7" w:rsidP="00C3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7E70F7" w:rsidRPr="007E70F7" w:rsidRDefault="007E70F7" w:rsidP="00C3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</w:t>
      </w:r>
    </w:p>
    <w:p w:rsidR="007E70F7" w:rsidRPr="007E70F7" w:rsidRDefault="007E70F7" w:rsidP="00C3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                      </w:t>
      </w:r>
      <w:r w:rsidR="00C368D4"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Ш.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Зухуров</w:t>
      </w:r>
      <w:proofErr w:type="spellEnd"/>
    </w:p>
    <w:p w:rsidR="00C368D4" w:rsidRPr="00C368D4" w:rsidRDefault="00C368D4" w:rsidP="00C3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8D4" w:rsidRPr="00C368D4" w:rsidRDefault="007E70F7" w:rsidP="00C3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7E70F7" w:rsidRPr="00C368D4" w:rsidRDefault="007E70F7" w:rsidP="00C3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8 ноября 2012 года, №964</w:t>
      </w:r>
    </w:p>
    <w:p w:rsidR="00C368D4" w:rsidRPr="00C368D4" w:rsidRDefault="00C368D4" w:rsidP="00C3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8D4" w:rsidRPr="00C368D4" w:rsidRDefault="00C368D4" w:rsidP="00C3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8D4" w:rsidRPr="00C368D4" w:rsidRDefault="00C368D4" w:rsidP="00C3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26" w:rsidRPr="00C368D4" w:rsidRDefault="00610A26" w:rsidP="00C36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0F7" w:rsidRPr="007E70F7" w:rsidRDefault="007E70F7" w:rsidP="00610A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000000023"/>
      <w:bookmarkEnd w:id="23"/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ПОСТАНОВЛЕНИЕ</w:t>
      </w:r>
    </w:p>
    <w:p w:rsidR="00610A26" w:rsidRPr="00C368D4" w:rsidRDefault="007E70F7" w:rsidP="00610A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МАДЖЛИСИ МИЛЛИ МАДЖЛИСИ ОЛИ </w:t>
      </w:r>
    </w:p>
    <w:p w:rsidR="007E70F7" w:rsidRPr="007E70F7" w:rsidRDefault="007E70F7" w:rsidP="00610A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Законе Республики Таджикистан "Об антикоррупционной экспертизе нормативных правовых актов и проектов нормативных правовых актов"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Закон Республики Таджикистан "Об антикоррупционной экспертизе нормативных правовых актов и проектов нормативных правовых актов",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7E70F7" w:rsidRPr="007E70F7" w:rsidRDefault="007E70F7" w:rsidP="007E7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Закон Республики Таджикистан "Об антикоррупционной экспертизе нормативных правовых актов и проектов нормативных правовых актов".</w:t>
      </w:r>
    </w:p>
    <w:p w:rsidR="007E70F7" w:rsidRPr="007E70F7" w:rsidRDefault="007E70F7" w:rsidP="007E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7E70F7" w:rsidRPr="007E70F7" w:rsidRDefault="007E70F7" w:rsidP="007E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</w:t>
      </w:r>
    </w:p>
    <w:p w:rsidR="007E70F7" w:rsidRPr="00C368D4" w:rsidRDefault="007E70F7" w:rsidP="007E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                  </w:t>
      </w:r>
      <w:r w:rsidRPr="00C3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proofErr w:type="spellStart"/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М.Убайдуллоев</w:t>
      </w:r>
      <w:proofErr w:type="spellEnd"/>
    </w:p>
    <w:p w:rsidR="00610A26" w:rsidRPr="007E70F7" w:rsidRDefault="00610A26" w:rsidP="007E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A26" w:rsidRPr="00C368D4" w:rsidRDefault="007E70F7" w:rsidP="0061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Душанбе, </w:t>
      </w:r>
    </w:p>
    <w:p w:rsidR="007E70F7" w:rsidRPr="007E70F7" w:rsidRDefault="007E70F7" w:rsidP="0061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0F7">
        <w:rPr>
          <w:rFonts w:ascii="Times New Roman" w:eastAsia="Times New Roman" w:hAnsi="Times New Roman" w:cs="Times New Roman"/>
          <w:sz w:val="26"/>
          <w:szCs w:val="26"/>
          <w:lang w:eastAsia="ru-RU"/>
        </w:rPr>
        <w:t>13 декабря 2012 года, №436</w:t>
      </w:r>
    </w:p>
    <w:p w:rsidR="00E70202" w:rsidRPr="00C368D4" w:rsidRDefault="00E70202" w:rsidP="007E70F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70202" w:rsidRPr="00C368D4" w:rsidSect="00474BD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2BD0"/>
    <w:rsid w:val="00362BD0"/>
    <w:rsid w:val="00474BDB"/>
    <w:rsid w:val="005F49FC"/>
    <w:rsid w:val="00610A26"/>
    <w:rsid w:val="007E70F7"/>
    <w:rsid w:val="00A26E48"/>
    <w:rsid w:val="00C368D4"/>
    <w:rsid w:val="00E440BA"/>
    <w:rsid w:val="00E70202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A26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26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26E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4B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4BDB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A26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6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6E4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A2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8798" TargetMode="External"/><Relationship Id="rId13" Type="http://schemas.openxmlformats.org/officeDocument/2006/relationships/hyperlink" Target="vfp://rgn=128798" TargetMode="External"/><Relationship Id="rId18" Type="http://schemas.openxmlformats.org/officeDocument/2006/relationships/hyperlink" Target="vfp://rgn=12879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vfp://rgn=128798" TargetMode="External"/><Relationship Id="rId12" Type="http://schemas.openxmlformats.org/officeDocument/2006/relationships/hyperlink" Target="vfp://rgn=128798" TargetMode="External"/><Relationship Id="rId17" Type="http://schemas.openxmlformats.org/officeDocument/2006/relationships/hyperlink" Target="vfp://rgn=1287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2879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vfp://rgn=128798" TargetMode="External"/><Relationship Id="rId11" Type="http://schemas.openxmlformats.org/officeDocument/2006/relationships/hyperlink" Target="vfp://rgn=128798" TargetMode="External"/><Relationship Id="rId5" Type="http://schemas.openxmlformats.org/officeDocument/2006/relationships/hyperlink" Target="vfp://rgn=128798" TargetMode="External"/><Relationship Id="rId15" Type="http://schemas.openxmlformats.org/officeDocument/2006/relationships/hyperlink" Target="vfp://rgn=128798" TargetMode="External"/><Relationship Id="rId10" Type="http://schemas.openxmlformats.org/officeDocument/2006/relationships/hyperlink" Target="vfp://rgn=128798" TargetMode="External"/><Relationship Id="rId19" Type="http://schemas.openxmlformats.org/officeDocument/2006/relationships/hyperlink" Target="vfp://rgn=128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8798" TargetMode="External"/><Relationship Id="rId14" Type="http://schemas.openxmlformats.org/officeDocument/2006/relationships/hyperlink" Target="vfp://rgn=128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3923</Words>
  <Characters>22362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5</cp:revision>
  <dcterms:created xsi:type="dcterms:W3CDTF">2016-02-17T06:49:00Z</dcterms:created>
  <dcterms:modified xsi:type="dcterms:W3CDTF">2017-04-21T03:34:00Z</dcterms:modified>
</cp:coreProperties>
</file>