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Pr="00CF0AE3" w:rsidRDefault="00CF0AE3" w:rsidP="00CF0AE3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3B80WF56T"/>
      <w:bookmarkEnd w:id="0"/>
      <w:r w:rsidRPr="00CF0AE3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sz w:val="28"/>
          <w:szCs w:val="28"/>
          <w:lang w:eastAsia="ru-RU"/>
        </w:rPr>
      </w:pPr>
      <w:r w:rsidRPr="00CF0AE3">
        <w:rPr>
          <w:rFonts w:ascii="Courier Tojik" w:eastAsia="Times New Roman" w:hAnsi="Courier Tojik" w:cs="Times New Roman"/>
          <w:sz w:val="28"/>
          <w:szCs w:val="28"/>
          <w:lang w:eastAsia="ru-RU"/>
        </w:rPr>
        <w:t>О техническом нормировании</w:t>
      </w:r>
    </w:p>
    <w:p w:rsidR="00CF0AE3" w:rsidRPr="00CF0AE3" w:rsidRDefault="00CF0AE3" w:rsidP="00544013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(в редакции Закона РТ от 28.06.2011г. </w:t>
      </w:r>
      <w:hyperlink r:id="rId4" w:tooltip="Ссылка на Закон РТ О внес.изм-й и допол-й В Закон РТ О техническом нормировании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№726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)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Настоящий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Закон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регулируя отношения, возникающие при разработке и утверждении обязательных для соблюдения технических требований к продукции, процессам ее разработки, производства, эксплуатации, хранения, перевозки, реализации, утилизации их отходов и выполнении работ и оказании услуг в части безопасности, устанавливает права и обязанности участников этих отношений.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3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" w:name="A3BX0J0H4C"/>
      <w:bookmarkEnd w:id="1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ГЛАВА 1. ОБЩИЕ ПОЛОЖЕНИЯ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" w:name="A2NZ0N35C0"/>
      <w:bookmarkEnd w:id="2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1. Основные термины, используемые в настоящем Законе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В настоящем Законе используются следующие основные понятия: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объекты технического нормирования - продукция, процессы ее разработки, производства, эксплуатации, хранения, перевозки, реализации, утилизации их отходов, выполнение работ и оказание услуг в части безопасности;</w:t>
      </w:r>
      <w:proofErr w:type="gramEnd"/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технические требования - технические нормы, правила, характеристики и (или) иные требования к объектам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техническое нормирование - деятельность по установлению обязательных для соблюдения технических требований, связанных с безопасностью продукции, процессов ее разработки, производства, эксплуатации, хранения, перевозки, реализации, утилизации их отходов, выполнения работ и оказания услуг в части безопасности;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безопасность продукции, процессов ее разработки, производства, эксплуатации, хранения, перевозки, реализации, утилизации, выполнение работ и оказание услуг - соответствие продукции, процессов ее разработки, производства, эксплуатации (использования), хранения, перевозки, реализации и утилизации их отходов, выполнения работ и оказания услуг техническим требованиям, предусматривающим отсутствие недопустимого риска причинения вреда жизни, здоровью и наследственности человека, имуществу и окружающей среде;</w:t>
      </w:r>
      <w:proofErr w:type="gramEnd"/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технический регламент - технический нормативный акт, разработанный в процессе технического нормирования, устанавливающий обязательные для соблюдения технические требования, связанные с безопасностью продукции, процессов ее разработки, производства, эксплуатации, хранения, перевозки, реализации, утилизации их отходов, выполнения работ и оказания услуг в части безопасности;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гармонизированный документ - нормативный технический документ, содержащий комплекс требований, выполнение которых обеспечивает соответствие продукции, процессов ее разработки, производства, эксплуатации, хранения, перевозки, реализации и утилизации их отходов, выполнения работ и оказания услуг в части безопасности требованиям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- государственная регистрация технических нормативных актов в области технического нормирования - регистрация уполномоченным государственным органом, ответственным за организацию работ по техническому нормированию регистрационных номеров технических нормативных актов и документов в области технического нормирования с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целыо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их учета и идентификации;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система технического нормирования - совокупность нормативных правовых актов, технических нормативных актов и документов, связанных с техническим нормированием, субъектов технического нормирования, а также правил и процедур функционирования системы в целом;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- презумпция соответствия - официальное признание факта соответствия установленным требованиям до тех пор, пока не доказано обратное;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государственный надзор за выполнением требований технических регламентов - постоянное наблюдение за соответствием техническим регламентам введенной в оборот продукции;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подтверждение соответствия - обоснованное свидетельство, основанное на принятом после проверки решении о том, что выполнение заданных требований доказано;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методы испытаний - процедура определения одной или более характеристик объектов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знак соответствия техническим регламентам - обозначение, служащее для информирования покупателей о прохождении продукцией процедуры подтверждения соответствия требованиям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маркирование объектов технического нормирования - нанесение изображения знака соответствия техническим регламентам непосредственно на продукцию, прошедшую процедуру подтверждения соответствия, или использование его в технической документации на данную продукцию;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национальный фонд технических нормативных актов и документов в области технического нормирования - совокупность технических регламентов, гармонизированных документов и иных документов в области технического нормирования, хранящихся на бумажных и/или электронных носителях.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3" w:name="A2NZ0N3C26"/>
      <w:bookmarkEnd w:id="3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2. Законодательство Республики Таджикистан о техническом нормировании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Законодательство Республики Таджикистан о техническом нормировании основывается на </w:t>
      </w:r>
      <w:hyperlink r:id="rId5" w:tooltip="Ссылка на Конституция РТ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Конституции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актов, признанных Таджикистаном.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4" w:name="A2NZ0N3GEZ"/>
      <w:bookmarkEnd w:id="4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3. Международное сотрудничество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Интересы Республики Таджикистан в международных организациях, осуществляющих деятельность по техническому нормированию, представляет Правительство Республики Таджикистан и уполномоченный государственной орган, определяемый Правительством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5" w:name="A2NZ0N3J2Z"/>
      <w:bookmarkEnd w:id="5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4. Субъекты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Субъектами технического нормирования являются: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уполномоченный государственный орган Республики Таджикистан;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физические и юридические лица Республики Таджикистан;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иностранные физические и юридические лица, лица без гражданства.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6" w:name="A2NZ0N3LGN"/>
      <w:bookmarkEnd w:id="6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5. Цель и основные принципы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Техническое нормирование осуществляется в целях: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охраны жизни, здоровья и наследственности человека, имущества и охраны окружающей среды;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охраны жизни и стабильного развития животных и растений;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предотвращения обманной практики;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- обеспечения единства измерений;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обеспечения национальной безопасности;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рационального использования ресурсов;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- устранения технических барьеров в торговле (в редакции Закона РТ от 28.06.2011г. </w:t>
      </w:r>
      <w:hyperlink r:id="rId6" w:tooltip="Ссылка на Закон РТ О внес.изм-й и допол-й В Закон РТ О техническом нормировании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№726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).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Техническое нормирование основывается на принципах: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обязательности применения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добровольности применения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признания правомерности использования гармонизированных документов при проведении подтверждения соответствия обязательным требованиям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доступности технических регламентов и гармонизированных документов, информации о порядке их разработки, утверждения и опубликования для пользователей и иных заинтересованных лиц;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приоритетного использования международных и национальных стандартов, гармонизированных с международными стандартами при разработке технических регламентов и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использования современных достижений науки и техники;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- пропорциональности и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недискриминации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в международной торговле (в редакции Закона РТ от 28.06.2011г. </w:t>
      </w:r>
      <w:hyperlink r:id="rId7" w:tooltip="Ссылка на Закон РТ О внес.изм-й и допол-й В Закон РТ О техническом нормировании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№726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).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3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7" w:name="A3BX0J0MNX"/>
      <w:bookmarkEnd w:id="7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ГЛАВА 2. ГОСУДАРСТВЕННОЕ РЕГУЛИРОВАНИЕ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8" w:name="A2NZ0N3RUF"/>
      <w:bookmarkEnd w:id="8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6. Государственное регулирование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Государственное регулирование в области технического нормирования включает: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определение и реализацию единой государственной политики в области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формирование и реализацию программ разработки технических регламентов и взаимосвязанных с ними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установление единого порядка разработки и утверждения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координацию разработки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утверждение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формирование поручений на разработку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установление единого порядка предоставления, приостановления и аннулирования презумпции соответствия для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установление порядка официального издания технических регламентов и гармонизированных документов, а также порядка опубликования информации о действующих технических регламентах и гармонизированных документах;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установление порядка официального толкования по вопросам применения технических регламентов и гармонизированных документов.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9" w:name="A2NZ0N3W0Y"/>
      <w:bookmarkEnd w:id="9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lastRenderedPageBreak/>
        <w:t>Статья 7. Органы, осуществляющие государственное регулирование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Государственное регулирование и управление в области технического нормирования осуществляется Правительством Республики Таджикистан, исполнительным органом государственной власти, ответственным за организацию работ по техническому нормированию (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далее-уполномоченный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государственный орган), который определяется Правительством Республики Таджикистан, и иными государственными органами в соответствии с законодательством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0" w:name="A2NZ0N41JN"/>
      <w:bookmarkEnd w:id="10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 xml:space="preserve">Статья 8. Полномочия Правительства </w:t>
      </w:r>
      <w:proofErr w:type="spellStart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Республщси</w:t>
      </w:r>
      <w:proofErr w:type="spellEnd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 xml:space="preserve"> Таджикистан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Правительство Республики Таджикистан в области технического нормирования имеет следующие полномочия: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гарантирует проведение единой государственной политики;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обеспечивает создание и функционирование системы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утверждает программы разработки технических регламентов и взаимосвязанных с ними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устанавливает порядок разработки, утверждения, государственной регистрации, проверки, пересмотра, изменения, отмены, применения, официального издания технических регламентов, в том числе технических регламентов в отношении оборонной продукции, уведомления и опубликования информации о них;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утверждает технические регламенты;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устанавливает порядок создания и ведения Национального фонда технических нормативных актов и документов в области технического нормирования, а также правила пользования этим фондом;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осуществляет иные полномочия в области технического нормирования в соответствии с законодательными актами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В исключительных случаях при возникновении обстоятельств, приводящих к непосредственной угрозе жизни, здоровью людей, имуществу и окружающей среде, Правительство Республики Таджикистан может принимать решение о временном введении в действие соответствующих технических регламентов без соблюдения всех процедур, предусмотренных настоящим Законом.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3. После принятия данные технические регламенты должны быть включены в программу разработки технических регламентов и рассмотрены в первоочередном порядке с соблюдением всех процедур, предусмотренных данным Законом.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1" w:name="A2NZ0N446R"/>
      <w:bookmarkEnd w:id="11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9. Полномочия уполномоченного государственного органа, ответственного за организацию работ по техническому нормированию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Уполномоченный государственный орган имеет следующие полномочия: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реализация единой государственной политики в области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общая координация разработки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осуществление обзора программы разработки технических регламентов и внесение предложений по ее изменению;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- государственная регистрация технических регламентов и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разработка, ввод в действие и приостановление действия знаков соответствия техническим регламентам;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государственный надзор за выполнением требований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предоставление и приостановление для субъектов технического нормирования права на использование знака (знаков) соответствия;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публикация информации о действующих технических регламентах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создание и ведение Национального фонда технических нормативных актов и документов в области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формирование проектов программ разработки технических регламентов и представление их на утверждение в Правительство Республики Таджикистан в установленные им сроки;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опубликование утвержденных программ разработки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2" w:name="A2NZ0N47S7"/>
      <w:bookmarkEnd w:id="12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10. Полномочия иных исполнительных органов государственной власти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Исполнительные органы государственной власти Республики Таджикистан в пределах своих полномочий должны обеспечивать разработку и/или принимать участие в обсуждении технических регламентов и гармонизированных документов в соответствии с программой разработки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3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3" w:name="A3BX0J0QMD"/>
      <w:bookmarkEnd w:id="13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ГЛАВА 3. НОРМАТИВНЫЕ АКТЫ И ДОКУМЕНТЫ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4" w:name="A2NZ0N4D59"/>
      <w:bookmarkEnd w:id="14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11. Виды нормативных актов и документов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Нормативные акты и документы в области технического нормирования подразделяются на следующие виды: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технические регламенты - технические нормативные акты обязательного исполнения;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гармонизированные документы - технические нормативные документы добровольного применения.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5" w:name="A2NZ0N4LD9"/>
      <w:bookmarkEnd w:id="15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12. Цели разработки технических регламентов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Технические регламенты разрабатываются в целях: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охраны жизни и здоровья людей, имущества физических и юридических лиц, государственного имущества;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охраны жизни и стабильного развития животных и растений;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охраны окружающей среды;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предупреждения действий, вводящих в заблуждение потребителей продукции относительно ее назначения и безопасности.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Разработка технических регламентов в иных целях не разрешается.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6" w:name="A2NZ0N4NVL"/>
      <w:bookmarkEnd w:id="16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13. Содержание технических регламентов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1. Технические регламенты должны содержать обязательные для соблюдения технические требования, связанные с безопасностью продукции, процессов ее разработки, производства, эксплуатации (использования), хранения, перевозки, реализации и утилизации их отходов, выполнения работ и оказания услуг, а также перечень и (или) описание объектов технического нормирования, в отношении которых устанавливаются требования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Обязательные для соблюдения технические требования могут быть заданы в тексте технических регламентов как непосредственно, так и путем ссылок на иные нормативно-технические документы (или на их части). При этом нормативно-технические документы (или их части), на которые имеются ссылки в технических регламентах, становятся обязательными, так как они приобретают статус составной части технического регламента.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3. Требования технических регламентов должны относиться к характеристикам продукции, процессам ее разработки, производства, эксплуатации (использования), хранения, перевозки, реализации и утилизации их отходов, выполнения работ и оказания услуг в части безопасности. Использование требований к конструкции и исполнению допускается только в том случае, если без них невозможно обеспечить достижение целей принятия технических регламентов, указанных в </w:t>
      </w:r>
      <w:hyperlink r:id="rId8" w:anchor="A2NZ0N3LGN" w:tooltip="Ссылка на оглавление: Статья 5. Цель и основные принципы технического нормирования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4. Требования технических регламентов должны содержать: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подробное описание возможных опасностей с указанием конкретных способов и методов обеспечения требуемого уровня безопасности. Данное описание должно быть достаточным для инспектирования и подтверждения соответствия с использованием существующих общепринятых методов испытаний;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обобщенное описание возможных опасностей с определением требуемого уровня безопасности без установления конкретных способов достижения данного уровня. Использование данного описания должно предполагать создание набора гармонизированных документов, в которых будет предложен вариант обеспечения соответствия, методов испытаний и инспектирования.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5. В техническом регламенте также должны содержаться: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правила и формы подтверждения соответствия (в том числе схемы подтверждения соответствия) требованиям технического регламента в отношении каждого объекта технического нормирования, включая правила и методики контроля, испытаний, измерений, необходимые для подтверждения соответствия;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правила маркировки объектов технического нормирования, подтверждающей соответствие их техническому регламенту;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правила и процедуры доступа продукции на рынок, в том числе определение ответственности за размещение на рынке опасной продукции.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6. Требования, содержащиеся в технических регламентах, могут быть изменены только путем внесения изменений и (или) дополнений в соответствующий технический регламент.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7. Международные стандарты должны использоваться полностью или частично в качестве основы для разработки проектов технических регламентов, за исключением случаев, если такое использование признано неэффективным или неподходящим вследствие климатических, географических, технических и (или) технологических особенностей Республики Таджикистан, или по иным основаниям (в редакции Закона РТ от 28.06.2011г. </w:t>
      </w:r>
      <w:hyperlink r:id="rId9" w:tooltip="Ссылка на Закон РТ О внес.изм-й и допол-й В Закон РТ О техническом нормировании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№726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).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Межгосударственные (региональные), государственные и национальные стандарты, а также технические регламенты и стандарты других стран могут использоваться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полностыо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нли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частично в качестве основы для разработки проектов технических регламентов, за исключением случаев, когда такие документы могут быть непригодными или неэффективными для обеспечения целей технического нормирования, изложенных в статье 5 настоящего Закона.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7" w:name="A2NZ0N4U0H"/>
      <w:bookmarkEnd w:id="17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lastRenderedPageBreak/>
        <w:t>Статья 14. Порядок разработки технических регламентов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Разработка технических регламентов осуществляется исполнительными органами государственной власти Республики Таджикистан в соответствии с программой разработки технических регламентов, которая подготавливается уполномоченным государственным органом. Настоящая программа утверждается Правительством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Исполнительные органы государственной власти, осуществляющие разработку технических регламентов, вправе привлекать к разработке технических регламентов компетентных юридических лиц на контрактной основе.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З. Проект программы разработки технических регламентов, а также проекты внесения изменений в программу должны быть опубликованы в официальном издании уполномоченного государственного органа.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4.В проекте программы должен быть указан срок и порядок предоставления предложений по ее изменению. Срок предоставления предложений должен быть не менее 60 и не более 90 календарных дней со дня опубликования программы.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5. Уведомление о начале разработки проекта технического регламента должно быть опубликовано в официальном издании уполномоченного государственного органа. Уведомление должно содержать информацию об объекте технического нормирования, по отношению к которому будут устанавливаться технические требования, контактную информацию об исполнительном органе государственной власти, ответственного за разработку данного технического регламента, даты начала и окончания разработки соответствующего регламента.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6. Для рассмотрения заинтересованными субъектами технического нормирования проектов технических регламентов и представления отзывов на них тексты проектов технических регламентов должны быть опубликованы в официальном издании уполномоченного государственного органа. Данное требование не относится к проектам технических регламентов, содержащих сведения, отнесенные к государственным секретам. Срок рассмотрения проектов технических регламентов - не более 90 календарных дней со дня их опубликования.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7. Уведомление о завершении рассмотрения проекта технического регламента должно быть опубликовано в официальном издании уполномоченного государственного органа. Со дня опубликования уведомления перечень и содержание полученных в письменной форме замечаний заинтересованных субъектов технического нормирования должны быть доступны для ознакомления, за исключением проектов технических регламентов, содержащих сведения, отнесенные к государственным секретам.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8. 0кончательная редакция проекта технического регламента с учетом всех поступивших замечаний должна быть подготовлена не позднее 90 дней после публикации уведомления о завершении рассмотрения проекта технического регламента. Далее проект технического регламента с набором сопутствующих документов передается в уполномоченный государственный орган для проведения экспертизы соответствия проекта технического регламента требованиям настоящего Закона и последующего его представления в Правительство. Республики Таджикистан для утверждения.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9. Набор сопутствующих документов должен содержать: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обоснование необходимости принятия технического регламента с указанием тех требований, которые отличаются от положений соответствующих международных стандартов (со ссылкой на эти стандарты), или обязательных требований, действующих на территории Республики Таджикистан в момент разработки проекта технического регламента, с указанием: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документов, подтверждающих опубликование уведомлений о начале и об окончании рассмотрения проекта технического регламента;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- перечня и содержания, полученных в письменной форме замечаний заинтересованных лиц с обоснованием решений об их учете или отклонении.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10. Порядок установления и снятия ограничений на распространение содержащихся в технических регламентах сведений, отнесенных к государственной тайне, определяется в соответствии с </w:t>
      </w:r>
      <w:hyperlink r:id="rId10" w:tooltip="Ссылка на Закон РТ О государственной тайне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Республики Таджикистан "О государственной тайне".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11. Внесение изменений и отмена действующих технических регламентов осуществляется в соответствии с теми же процедурами, что и в случае разработки и принятия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12. Исполнительные органы государственной власти вправе издавать в сфере технического нормирования акты только рекомендательного характера, за исключением случаев, установленных статьей 20 настоящего Закона.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8" w:name="A2NZ0N4XQK"/>
      <w:bookmarkEnd w:id="18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15. Требования к гармонизированным документам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1.Гармонизированные документы должны содержать соответствующие технические требования, выполнение которых обеспечивает соответствие продукции, процессов ее разработки, производства, эксплуатации (использования), хранения, перевозки, реализации и утилизации, выполнения работ и оказания услуг в части безопасности требованиям технических регламентов. В этом случае требования технических регламентов должны быть сформированы в обобщенном виде.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Описание способов обеспечения соответствия обобщенным требованиям, предлагаемых в гармонизированных документах, должно быть достаточно для проведения инспектирования и подтверждения соответствия продукции гармонизированным документам с использованием существующих общепринятых методов испытаний.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19" w:name="A2NZ0N4ZXY"/>
      <w:bookmarkEnd w:id="19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16. Презумпция соответствия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Предоставление презумпции соответствия гармонизированным документам означает факт признания уполномоченным государственным органом эквивалентности подтверждения соответствия требованиям гармонизированных документов подтверждению соответствия соответствующим обобщенным требованиям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Решение о предоставлении (аннулировании) гармонизированным документам (или их отдельным частям) презумпции соответствия принимается уполномоченным государственным органом. Данное решение считается вступившим в законную силу с момента опубликования перечня соответствующих гармонизированных документов в официальном издании уполномоченного государственного органа.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3. При публикации перечня гармонизированных документов должна быть указана дата, когда начинает действовать (аннулирование) презумпция соответствия. В случае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,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если презумпция соответствия предоставляется (аннулируется) не всему гармонизированному документу, а отдельным его частям, то при публикации ссылки должен быть указан полный перечень данных частей.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4. Применение гармонизированных документов или их частей, дающих презумпцию соответствия, является добровольным.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0" w:name="A2NZ0N522K"/>
      <w:bookmarkEnd w:id="20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17. Основные требования к разработке, принятию, изменению и отмене гармонизированных документов.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Организация и координация разработки, принятия, изменения и отмены гармонизированных документов осуществляется уполномоченным государственным органом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2. Разработка, принятие, изменение и отмена гармонизированных документов может осуществляться как исполнительными органами государственной власти, так и любыми компетентными юридическими лицами, при условии наличия </w:t>
      </w: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 xml:space="preserve">специального поручения со стороны уполномоченного государственного органа. Юридические лица должны быть беспристрастны при разработке гармонизированных документов (в редакции Закона РТ от 28.06.2011г. </w:t>
      </w:r>
      <w:hyperlink r:id="rId11" w:tooltip="Ссылка на Закон РТ О внес.изм-й и допол-й В Закон РТ О техническом нормировании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№726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).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Гармонизированные документы должны утверждаться их разработчиками после предоставления окончательной редакции документа исполнительному органу государственной власти.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3. Разработка, принятие, изменение и отмена гармонизированных документов должны проводиться при обязательном участии уполномоченного государственного органа.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4. Процедуры разработки, принятия, изменения и отмены гармонизированных документов должны обеспечивать равноправное участие всех заинтересованных сторон, компетентных в данной области.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5. Уполномоченный государственный орган должен организовать выявление, учет и анализ случаев, когда состав и содержание технических требований в гармонизированных документах не обеспечивает выполнение требований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6. По результатам анализа в кратчайший срок должны быть приняты соответствующие корректирующие меры, а именно, внесение изменений в гармонизированные документы или аннулирование презумпции соответствия.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1" w:name="A2NZ0N54S4"/>
      <w:bookmarkEnd w:id="21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18. Применение технических регламентов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Технический регламент применяется одинаковым образом и в равной мере, независимо от страны и (или) места происхождения продукции.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Требования утвержденного технического регламента являются обязательными для соблюдения всеми субъектами технического нормирования.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Сроки введения в действие технических регламентов устанавливаются с учетом времени, необходимого для осуществления мероприятий по обеспечению соблюдения требований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3. За исключением случаев, предусмотренных частью второй </w:t>
      </w:r>
      <w:hyperlink r:id="rId12" w:anchor="A2NZ0N41JN" w:tooltip="Ссылка на оглавление: Статья 8. Полномочия Правительства Республщси Таджикистан в области технического нормирования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статьи 8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настоящего Закона, настоящий срок не должен быть менее шести месяцев со дня официального опубликования информации об их утверждении.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4. Технический регламент должен содержать методики контроля, измерений, сертификации и испытаний технических требований (или в соответствующих гармонизированных документах, которые обладают презумпцией соответствия). В противном случае технические регламенты не могут быть введены в действие.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5. При изготовлении продукции на экспорт, если условиями договора определены иные требования, чем те, которые установлены техническими регламентами, применяются условия договора, за исключением условий, противоречащих техническим регламентам в части требований к процессам производства, хранения и перевозки продукции, осуществляемым на территории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2" w:name="A2NZ0N57A5"/>
      <w:bookmarkEnd w:id="22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19. Знаки соответствия техническим регламентам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Знаки соответствия техническим регламентам должны быть едиными на всей территории Республики Таджикистан, защищены в порядке, установленном законодательством Республики Таджикистан, и свидетельствовать о соответствии маркированных ими объектов технического нормирования требованиям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Порядок применения знаков соответствия техническим регламентам устанавливается уполномоченным государственным органом.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3" w:name="A2NZ0N59GH"/>
      <w:bookmarkEnd w:id="23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lastRenderedPageBreak/>
        <w:t>Статья 20. Особенности технического нормирования в отношении оборонной продукции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Требования нормативных документов, порядок разработки, утверждения, изменения, отмены, применения и официального издания, относящиеся к оборонной продукции, переданной для государственных нужд, устанавливаются Правительством Республики Таджикистан и/или по его поручению Министерством обороны Республики Таджикистан, являются обязательными.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4" w:name="A2NZ0N5BGO"/>
      <w:bookmarkEnd w:id="24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21. Информация о технических регламентах и гармонизированных документах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Информация о введенных в действие технических регламентах и гармонизированных документах должна быть доступной для пользователей, кроме случаев, когда такие акты и документы содержат сведения, отнесенные к государственным секретам.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2. Информация о сроках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введения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в действие утвержденных и прошедших государственную регистрацию технических регламентах, а также непосредственно сами тексты технических регламентов публикуются в официальном издании уполномоченного государственного органа, кроме случаев, когда такие акты и документы содержат сведения, отнесенные к государственным секретам.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5" w:name="A2NZ0N5DSR"/>
      <w:bookmarkEnd w:id="25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22. Национальный фонд технических нормативных актов и документов в области технического нормирования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Национальный фонд технических нормативных актов и документов в области технического нормирования составляют официально изданные технические регламенты, прошедшие государственную регистрацию, гармонизированные документы, а также иные документы в области технического нормирования, предусмотренные законодательством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2. Национальный фонд технических нормативных актов и документов в области технического нормирования является государственным информационным ресурсом.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Порядок формирования, деятельности и использования информационных ресурсов данного фонда устанавливается Правительством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3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6" w:name="A3BX0J0Z1P"/>
      <w:bookmarkEnd w:id="26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ГЛАВА 4. ЗАКЛЮЧИТЕЛЬНЫЕ ПОЛОЖЕНИЯ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7" w:name="A2NZ0N5IO9"/>
      <w:bookmarkEnd w:id="27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23. Финансирование работ по техническому нормированию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1. Источниками финансирования работ по техническому нормированию являются средства республиканского и местных бюджетов, заинтересованных юридических и физических лиц, а также иные источники, не запрещенные законодательством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2. За счет средств республиканского бюджета финансируются расходы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на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разработку технических регламентов и взаимосвязанных с ними гармонизированных документов;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подготовку и опубликование официальной информации об утвержденных технических регламентах и гармонизированных документах;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проведение государственного надзора за выполнением требований технических регламентов;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создание и ведение Национального фонда технических нормативных актов в области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- участие в работе международных организаций в области технического нормирования;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- иные работы по техническому нормированию, определяемые Правительством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8" w:name="A2NZ0N5NGM"/>
      <w:bookmarkEnd w:id="28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24. Переходные положения настоящего Закона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1.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Действующие до дня введения в действие настоящего Закона нормативные документы исполнительных органов государственной власти Республики Таджикистан (стандарты, санитарные нормы и правила, строительные нормы и правила и т.п.), содержащие обязательные требования к продукции, процессам ее разработки, производства, эксплуатации (использования), хранения, перевозки, реализации и утилизации, выполнения работ и оказания услуг, подлежат обязательному исполнению только в части, соответствующей целям, изложенным в </w:t>
      </w:r>
      <w:hyperlink r:id="rId13" w:anchor="A2NZ0N3LGN" w:tooltip="Ссылка на оглавление: Статья 5. Цель и основные принципы технического нормирования" w:history="1"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>статье</w:t>
        </w:r>
        <w:proofErr w:type="gramEnd"/>
        <w:r w:rsidRPr="00CF0AE3">
          <w:rPr>
            <w:rFonts w:ascii="Courier Tojik" w:eastAsia="Times New Roman" w:hAnsi="Courier Tojik" w:cs="Times New Roman"/>
            <w:color w:val="0000FF"/>
            <w:sz w:val="20"/>
            <w:szCs w:val="20"/>
            <w:u w:val="single"/>
            <w:lang w:eastAsia="ru-RU"/>
          </w:rPr>
          <w:t xml:space="preserve"> 5</w:t>
        </w:r>
      </w:hyperlink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настоящего Закона. Данные нормативные технические документы, которые приобретают статус временных технических регламентов с момента введения в действие настоящего Закона, сохраняют свою законную силу только до принятия соответствующих технических регламентов.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2.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Со дня официального издания до дня вступления в силу настоящего Закона уполномоченный государственный орган, по согласованию с иными исполнительными органами государственной власти в области технического нормирования, должен представить для утверждения в Правительство Республики Таджикистан перечень нормативных документов (временных технических регламентов), действующих в Республике Таджикистан до дня официального опубликования данного Закона и соответствующих целям, изложенным в статье 5 настоящего Закона.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В дальнейшем уполномоченный государственный орган должен обеспечить внесение в данный перечень изменений в установленном порядке.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3. Технические регламенты в количестве, достаточном для осуществления отмены всех действующих на данный момент обязательных нормативных документов (временных технических регламентов) в области технического нормирования, должны быть приняты в течение 7 лет со дня вступления в силу настоящего Закона. По истечении данного срока все действующие нормативные документы (временные технические регламенты) и их последующие изменения признаются утратившими силу.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29" w:name="A2NZ0N5SP9"/>
      <w:bookmarkEnd w:id="29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 xml:space="preserve">Статья 25. </w:t>
      </w:r>
      <w:proofErr w:type="spellStart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Ответственностъ</w:t>
      </w:r>
      <w:proofErr w:type="spellEnd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 xml:space="preserve"> за нарушение настоящего Закона.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Физические и юридические лица, нарушившие требования настоящего Закона, несут ответственность в соответствии с законодательством Республики Таджикистан.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30" w:name="A000000001"/>
      <w:bookmarkEnd w:id="30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Статья 26. Введение в действие настоящего Закона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Настоящий Закон вводится в действие с 1 января 2010 года.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Президент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Республики Таджикистан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Эмомали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Рахмон</w:t>
      </w:r>
      <w:proofErr w:type="spellEnd"/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.Д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ушанбе, 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от 19 мая 2009 года № 522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31" w:name="A3B80WG7VX"/>
      <w:bookmarkEnd w:id="31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ПОСТАНОВЛЕНИЕ МАДЖЛИСИ НАМОЯНДАГОН МАДЖЛИСИ ОЛИ РЕСПУБЛИКИ ТАДЖИКИСТАН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О Принятии Закона Республики Таджикистан "О техническом нормировании"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намояндагон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Оли Республики Таджикистан постановляет: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Принять Закон Республики Таджикистан "О техническом нормировании".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Председатель 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lastRenderedPageBreak/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намояндагон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Оли 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Республики Таджикистан С.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Хайруллоев</w:t>
      </w:r>
      <w:proofErr w:type="spellEnd"/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г. Душанбе,  22 апреля 2009 года, № 1302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</w:pPr>
      <w:bookmarkStart w:id="32" w:name="A3B80WGPB1"/>
      <w:bookmarkEnd w:id="32"/>
      <w:r w:rsidRPr="00CF0AE3">
        <w:rPr>
          <w:rFonts w:ascii="Courier Tojik" w:eastAsia="Times New Roman" w:hAnsi="Courier Tojik" w:cs="Times New Roman"/>
          <w:b/>
          <w:bCs/>
          <w:sz w:val="20"/>
          <w:szCs w:val="20"/>
          <w:lang w:eastAsia="ru-RU"/>
        </w:rPr>
        <w:t>ПОСТАНОВЛЕНИЕ МАДЖЛИСИ МИЛЛИ МАДЖЛИСИ ОЛИ РЕСПУБЛИКИ ТАДЖИКИСТАН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0 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Законе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Республики Таджикистан "О техническом нормировании"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Рассмотрев Закон Республики Таджикистан "О техническом нормировании",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милли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Оли Республики Таджикистан постановляет: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Одобрить Закон Республики Таджикистан "О техническом нормировании".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Председатель 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милли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Маджлиси</w:t>
      </w:r>
      <w:proofErr w:type="spell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 Оли </w:t>
      </w:r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 xml:space="preserve">Республики Таджикистан </w:t>
      </w:r>
      <w:proofErr w:type="spell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М.Убайдуллоев</w:t>
      </w:r>
      <w:proofErr w:type="spellEnd"/>
    </w:p>
    <w:p w:rsidR="00CF0AE3" w:rsidRPr="00CF0AE3" w:rsidRDefault="00CF0AE3" w:rsidP="00CF0AE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sz w:val="20"/>
          <w:szCs w:val="20"/>
          <w:lang w:eastAsia="ru-RU"/>
        </w:rPr>
      </w:pPr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г</w:t>
      </w:r>
      <w:proofErr w:type="gramStart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.Д</w:t>
      </w:r>
      <w:proofErr w:type="gramEnd"/>
      <w:r w:rsidRPr="00CF0AE3">
        <w:rPr>
          <w:rFonts w:ascii="Courier Tojik" w:eastAsia="Times New Roman" w:hAnsi="Courier Tojik" w:cs="Times New Roman"/>
          <w:sz w:val="20"/>
          <w:szCs w:val="20"/>
          <w:lang w:eastAsia="ru-RU"/>
        </w:rPr>
        <w:t>ушанбе,  18 мая 2009 года №639</w:t>
      </w:r>
    </w:p>
    <w:p w:rsidR="00712514" w:rsidRPr="00CF0AE3" w:rsidRDefault="00712514" w:rsidP="00CF0AE3">
      <w:pPr>
        <w:pStyle w:val="a3"/>
        <w:jc w:val="both"/>
        <w:rPr>
          <w:rFonts w:ascii="Courier New" w:hAnsi="Courier New" w:cs="Courier New"/>
          <w:sz w:val="20"/>
          <w:szCs w:val="20"/>
        </w:rPr>
      </w:pPr>
    </w:p>
    <w:sectPr w:rsidR="00712514" w:rsidRPr="00CF0AE3" w:rsidSect="005F17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544013"/>
    <w:rsid w:val="005F1712"/>
    <w:rsid w:val="005F49FC"/>
    <w:rsid w:val="00712514"/>
    <w:rsid w:val="007B251F"/>
    <w:rsid w:val="00CF0AE3"/>
    <w:rsid w:val="00E440BA"/>
    <w:rsid w:val="00F9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CF0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0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F0A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17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1712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F0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0A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CF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0AE3"/>
    <w:rPr>
      <w:color w:val="0000FF"/>
      <w:u w:val="single"/>
    </w:rPr>
  </w:style>
  <w:style w:type="character" w:customStyle="1" w:styleId="inline-comment">
    <w:name w:val="inline-comment"/>
    <w:basedOn w:val="a0"/>
    <w:rsid w:val="00CF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575" TargetMode="External"/><Relationship Id="rId13" Type="http://schemas.openxmlformats.org/officeDocument/2006/relationships/hyperlink" Target="vfp://rgn=145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rgn=115485" TargetMode="External"/><Relationship Id="rId12" Type="http://schemas.openxmlformats.org/officeDocument/2006/relationships/hyperlink" Target="vfp://rgn=14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15485" TargetMode="External"/><Relationship Id="rId11" Type="http://schemas.openxmlformats.org/officeDocument/2006/relationships/hyperlink" Target="vfp://rgn=115485" TargetMode="External"/><Relationship Id="rId5" Type="http://schemas.openxmlformats.org/officeDocument/2006/relationships/hyperlink" Target="vfp://rgn=10" TargetMode="External"/><Relationship Id="rId15" Type="http://schemas.openxmlformats.org/officeDocument/2006/relationships/theme" Target="theme/theme1.xml"/><Relationship Id="rId10" Type="http://schemas.openxmlformats.org/officeDocument/2006/relationships/hyperlink" Target="vfp://rgn=3259" TargetMode="External"/><Relationship Id="rId4" Type="http://schemas.openxmlformats.org/officeDocument/2006/relationships/hyperlink" Target="vfp://rgn=115485" TargetMode="External"/><Relationship Id="rId9" Type="http://schemas.openxmlformats.org/officeDocument/2006/relationships/hyperlink" Target="vfp://rgn=1154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4959</Words>
  <Characters>28272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2016-02-17T06:45:00Z</dcterms:created>
  <dcterms:modified xsi:type="dcterms:W3CDTF">2016-02-17T06:45:00Z</dcterms:modified>
</cp:coreProperties>
</file>