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63" w:rsidRDefault="00C32D63" w:rsidP="00C32D63">
      <w:pPr>
        <w:spacing w:after="0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8"/>
          <w:szCs w:val="28"/>
        </w:rPr>
      </w:pPr>
      <w:bookmarkStart w:id="0" w:name="A000000001"/>
      <w:bookmarkEnd w:id="0"/>
      <w:r w:rsidRPr="00C32D63">
        <w:rPr>
          <w:rFonts w:ascii="Courier Tojik" w:eastAsia="Times New Roman" w:hAnsi="Courier Tojik" w:cs="Times New Roman"/>
          <w:b/>
          <w:bCs/>
          <w:sz w:val="28"/>
          <w:szCs w:val="28"/>
        </w:rPr>
        <w:t>ЗАКОН РЕСПУБЛИКИ ТАДЖИКИСТАН</w:t>
      </w:r>
    </w:p>
    <w:p w:rsidR="00C32D63" w:rsidRPr="00C32D63" w:rsidRDefault="00C32D63" w:rsidP="00C32D63">
      <w:pPr>
        <w:spacing w:after="0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8"/>
          <w:szCs w:val="28"/>
        </w:rPr>
      </w:pPr>
    </w:p>
    <w:p w:rsidR="00C32D63" w:rsidRPr="00C32D63" w:rsidRDefault="00C32D63" w:rsidP="00C32D63">
      <w:pPr>
        <w:spacing w:after="0" w:line="240" w:lineRule="auto"/>
        <w:jc w:val="center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О ТРАНСПОРТНОЙ БЕЗОПАСНОСТИ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C32D63">
        <w:rPr>
          <w:rFonts w:ascii="Courier Tojik" w:eastAsia="Times New Roman" w:hAnsi="Courier Tojik" w:cs="Times New Roman"/>
        </w:rPr>
        <w:t>Настоящий Закон регулирует правовые, организационные, экономические и иные отношения, связанные с обеспечением транспортной безопасности и устойчивой деятельности транспортного комплекса.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1" w:name="A3KM0S6WHL"/>
      <w:bookmarkEnd w:id="1"/>
      <w:r w:rsidRPr="00C32D63">
        <w:rPr>
          <w:rFonts w:ascii="Courier Tojik" w:eastAsia="Times New Roman" w:hAnsi="Courier Tojik" w:cs="Times New Roman"/>
          <w:b/>
          <w:bCs/>
          <w:sz w:val="24"/>
          <w:szCs w:val="24"/>
        </w:rPr>
        <w:t>ГЛАВА I. ОБЩИЕ ПОЛОЖЕНИЯ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</w:rPr>
      </w:pPr>
      <w:bookmarkStart w:id="2" w:name="A3KM0S71ZD"/>
      <w:bookmarkEnd w:id="2"/>
      <w:r w:rsidRPr="00C32D63">
        <w:rPr>
          <w:rFonts w:ascii="Courier Tojik" w:eastAsia="Times New Roman" w:hAnsi="Courier Tojik" w:cs="Times New Roman"/>
          <w:b/>
          <w:bCs/>
        </w:rPr>
        <w:t xml:space="preserve">Статья 1. Основные понятия 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В настоящем Законе используются следующие основные понятия: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- транспортная безопасность - состояние защищенности объектов транспортной инфраструктуры и транспортных средств от актов незаконного вмешательства;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- обеспечение транспортной безопасности - реализация определяемой государством системы правовых, экономических, организационных мер в сфере транспортного комплекса, соответствующих угрозам совершения актов незаконного вмешательства;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- акт незаконного вмешательства - противоправное действие (в том числе террористический акт), угрожающее безопасной деятельности транспортного комплекса, повлекшее за собой причинение вреда жизни и здоровью людей, материального ущерба либо создавшее угрозу наступления таких последствий;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 xml:space="preserve">- уполномоченный государственный орган в области обеспечения транспортной безопасности - исполнительные органы государственной власти, уполномоченные Правительством Республики Таджикистан осуществлять функции по оказанию государственных услуг в области обеспечения транспортной безопасности; 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 xml:space="preserve">- категорирование объектов транспортной инфраструктуры и транспортных средств - отнесение объектов транспортной инфраструктуры и транспортных средств к определенным категориям с учетом </w:t>
      </w:r>
      <w:proofErr w:type="gramStart"/>
      <w:r w:rsidRPr="00C32D63">
        <w:rPr>
          <w:rFonts w:ascii="Courier Tojik" w:eastAsia="Times New Roman" w:hAnsi="Courier Tojik" w:cs="Times New Roman"/>
        </w:rPr>
        <w:t>степени угрозы совершения акта незаконного вмешательства</w:t>
      </w:r>
      <w:proofErr w:type="gramEnd"/>
      <w:r w:rsidRPr="00C32D63">
        <w:rPr>
          <w:rFonts w:ascii="Courier Tojik" w:eastAsia="Times New Roman" w:hAnsi="Courier Tojik" w:cs="Times New Roman"/>
        </w:rPr>
        <w:t xml:space="preserve"> и его возможных последствий;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proofErr w:type="gramStart"/>
      <w:r w:rsidRPr="00C32D63">
        <w:rPr>
          <w:rFonts w:ascii="Courier Tojik" w:eastAsia="Times New Roman" w:hAnsi="Courier Tojik" w:cs="Times New Roman"/>
        </w:rPr>
        <w:t>- объекты транспортной инфраструктуры - технологический комплекс, включающий в себя железнодорожные и внутренние водные пути, контактные маршруты, автомобильные дороги, тоннели, мосты, эстакады, железнодорожные и автобусные станции, специализированные рыболовные и речные порты, портовые средства, судоходные гидротехнические сооружения, аэродромы, аэропорты, объекты систем связи, водной и воздушной навигации и управления движением транспортных средств, а также иные, обеспечивающие функционирование транспортного комплекса здания, сооружения, устройства и оборудование;</w:t>
      </w:r>
      <w:proofErr w:type="gramEnd"/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- оценка уязвимости объектов транспортной инфраструктуры и транспортных средств - определение степени защищенности объектов транспортной инфраструктуры и транспортных средств от угроз совершения актов незаконного вмешательства;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 xml:space="preserve">- специализированные организации в области обеспечения транспортной безопасности - юридические лица, установленные уполномоченными государственными органами в области обеспечения транспортной безопасности в порядке, установленном Правительством Республики </w:t>
      </w:r>
      <w:r w:rsidRPr="00C32D63">
        <w:rPr>
          <w:rFonts w:ascii="Courier Tojik" w:eastAsia="Times New Roman" w:hAnsi="Courier Tojik" w:cs="Times New Roman"/>
        </w:rPr>
        <w:lastRenderedPageBreak/>
        <w:t>Таджикистан, для проведения оценки уязвимости объектов транспортной инфраструктуры и транспортных средств;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 xml:space="preserve">- субъекты транспортной инфраструктуры - физические и юридические лица, являющиеся собственниками объектов транспортной инфраструктуры и транспортных средств или использующие их в соответствии с законодательством Республики Таджикистан; 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- транспортные средства - воздушный, железнодорожный, автомобильный, водный, электрический и трубопроводный транспорты, предназначенные для перевозочного процесса;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- транспортный комплекс - объекты и субъекты транспортной инфраструктуры, транспортные средства;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- степень транспортной безопасности - степень защищенности транспортного комплекса, соответствующая степени угрозы совершения акта незаконного вмешательства.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</w:rPr>
      </w:pPr>
      <w:bookmarkStart w:id="3" w:name="A000000002"/>
      <w:bookmarkEnd w:id="3"/>
      <w:r w:rsidRPr="00C32D63">
        <w:rPr>
          <w:rFonts w:ascii="Courier Tojik" w:eastAsia="Times New Roman" w:hAnsi="Courier Tojik" w:cs="Times New Roman"/>
          <w:b/>
          <w:bCs/>
        </w:rPr>
        <w:t>Статья 2. Законодательство Республики Таджикистан о транспортной безопасности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 xml:space="preserve">Законодательство Республики Таджикистан о транспортной безопасности основывается на Конституции Республики Таджикистан и состоит из настоящего Закона, других нормативных правовых актов Республики Таджикистан и международных правовых актов, признанных Таджикистаном. 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</w:rPr>
      </w:pPr>
      <w:bookmarkStart w:id="4" w:name="A3KM0S8EJW"/>
      <w:bookmarkEnd w:id="4"/>
      <w:r w:rsidRPr="00C32D63">
        <w:rPr>
          <w:rFonts w:ascii="Courier Tojik" w:eastAsia="Times New Roman" w:hAnsi="Courier Tojik" w:cs="Times New Roman"/>
          <w:b/>
          <w:bCs/>
        </w:rPr>
        <w:t>Статья 3. Цели и задачи обеспечения транспортной безопасности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1. Целью обеспечения транспортной безопасности является устойчивое и безопасное функционирование транспортного комплекса, защита интересов личности, общества и государства в сфере транспортного комплекса от актов незаконного вмешательства.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2. Задачами обеспечения транспортной безопасности являются: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 xml:space="preserve">- нормативное правовое регулирование в области обеспечения транспортной безопасности; 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- определение угроз совершения актов незаконного вмешательства;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 xml:space="preserve">- оценка уязвимости объектов транспортной инфраструктуры и транспортных средств; 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- категорирование объектов транспортной инфраструктуры и транспортных средств;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- разработка и реализация требований по обеспечению транспортной безопасности;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- разработка и реализация мер по обеспечению транспортной безопасности;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- подготовка специалистов в области обеспечения транспортной безопасности;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- осуществление контроля и надзора в области обеспечения транспортной безопасности;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lastRenderedPageBreak/>
        <w:t xml:space="preserve">- информационное, материально-техническое и научно-техническое обеспечение транспортной безопасности. 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</w:rPr>
      </w:pPr>
      <w:bookmarkStart w:id="5" w:name="A3KM0S9Q81"/>
      <w:bookmarkEnd w:id="5"/>
      <w:r w:rsidRPr="00C32D63">
        <w:rPr>
          <w:rFonts w:ascii="Courier Tojik" w:eastAsia="Times New Roman" w:hAnsi="Courier Tojik" w:cs="Times New Roman"/>
          <w:b/>
          <w:bCs/>
        </w:rPr>
        <w:t>Статья 4. Принципы обеспечения транспортной безопасности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 xml:space="preserve"> Принципами обеспечения транспортной безопасности являются: 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 xml:space="preserve">-законность; 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-соблюдение баланса интересов личности, общества и государства;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 xml:space="preserve">-взаимная ответственность личности, общества и государства в области обеспечения транспортной безопасности; 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-интеграция в международные системы безопасности;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 xml:space="preserve">-взаимодействие субъектов транспортной инфраструктуры и государственных органов. 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6" w:name="A3KM0SA5RC"/>
      <w:bookmarkEnd w:id="6"/>
      <w:r w:rsidRPr="00C32D63">
        <w:rPr>
          <w:rFonts w:ascii="Courier Tojik" w:eastAsia="Times New Roman" w:hAnsi="Courier Tojik" w:cs="Times New Roman"/>
          <w:b/>
          <w:bCs/>
          <w:sz w:val="24"/>
          <w:szCs w:val="24"/>
        </w:rPr>
        <w:t>ГЛАВА 2. ТРАНСПОРТНАЯ БЕЗОПАСНОСТЬ И МЕРЫ ПО ЕЁ ОБЕСПЕЧЕНИЮ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</w:rPr>
      </w:pPr>
      <w:bookmarkStart w:id="7" w:name="A3KM0SA9CS"/>
      <w:bookmarkEnd w:id="7"/>
      <w:r w:rsidRPr="00C32D63">
        <w:rPr>
          <w:rFonts w:ascii="Courier Tojik" w:eastAsia="Times New Roman" w:hAnsi="Courier Tojik" w:cs="Times New Roman"/>
          <w:b/>
          <w:bCs/>
        </w:rPr>
        <w:t>Статья 5. Обеспечение транспортной безопасности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1. Обеспечение транспортной безопасности объектов транспортной инфраструктуры и транспортных средств возлагается на субъекты транспортной инфраструктуры, если законодательством Республики Таджикистан не предусмотрено иное.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2. Государственный контроль в области обеспечения транспортной безопасности осуществляется уполномоченным государственным органом в области обеспечения транспортной безопасности в соответствии с законодательством Республики Таджикистан.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</w:rPr>
      </w:pPr>
      <w:bookmarkStart w:id="8" w:name="A000000003"/>
      <w:bookmarkEnd w:id="8"/>
      <w:r w:rsidRPr="00C32D63">
        <w:rPr>
          <w:rFonts w:ascii="Courier Tojik" w:eastAsia="Times New Roman" w:hAnsi="Courier Tojik" w:cs="Times New Roman"/>
          <w:b/>
          <w:bCs/>
        </w:rPr>
        <w:t>Статья 6. Оценка уязвимости объектов транспортной инфраструктуры и транспортных средств от актов незаконного вмешательства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 xml:space="preserve">1. Порядок </w:t>
      </w:r>
      <w:proofErr w:type="gramStart"/>
      <w:r w:rsidRPr="00C32D63">
        <w:rPr>
          <w:rFonts w:ascii="Courier Tojik" w:eastAsia="Times New Roman" w:hAnsi="Courier Tojik" w:cs="Times New Roman"/>
        </w:rPr>
        <w:t>проведения оценки уязвимости объектов транспортной инфраструктуры</w:t>
      </w:r>
      <w:proofErr w:type="gramEnd"/>
      <w:r w:rsidRPr="00C32D63">
        <w:rPr>
          <w:rFonts w:ascii="Courier Tojik" w:eastAsia="Times New Roman" w:hAnsi="Courier Tojik" w:cs="Times New Roman"/>
        </w:rPr>
        <w:t xml:space="preserve"> и транспортных средств устанавливается уполномоченным государственным органом в области обеспечения транспортной безопасности, по согласованию с государственными органами национальной безопасности и внутренних дел Республики Таджикистан.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2. Оценка уязвимости объектов транспортной инфраструктуры и транспортных сре</w:t>
      </w:r>
      <w:proofErr w:type="gramStart"/>
      <w:r w:rsidRPr="00C32D63">
        <w:rPr>
          <w:rFonts w:ascii="Courier Tojik" w:eastAsia="Times New Roman" w:hAnsi="Courier Tojik" w:cs="Times New Roman"/>
        </w:rPr>
        <w:t>дств пр</w:t>
      </w:r>
      <w:proofErr w:type="gramEnd"/>
      <w:r w:rsidRPr="00C32D63">
        <w:rPr>
          <w:rFonts w:ascii="Courier Tojik" w:eastAsia="Times New Roman" w:hAnsi="Courier Tojik" w:cs="Times New Roman"/>
        </w:rPr>
        <w:t>оводится специализированными организациями в области обеспечения транспортной безопасности, государственными органами национальной безопасности и внутренних дел с учетом требований по обеспечению транспортной безопасности.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3. Результаты проведенной оценки уязвимости объектов транспортной инфраструктуры и транспортных средств утверждаются уполномоченным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государственным органом в области обеспечения транспортной безопасности.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4. Распространение сведений о результатах проведенной оценки уязвимости объектов транспортной инфраструктуры и транспортных средств, запрещается.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</w:rPr>
      </w:pPr>
      <w:bookmarkStart w:id="9" w:name="A000000004"/>
      <w:bookmarkEnd w:id="9"/>
      <w:r w:rsidRPr="00C32D63">
        <w:rPr>
          <w:rFonts w:ascii="Courier Tojik" w:eastAsia="Times New Roman" w:hAnsi="Courier Tojik" w:cs="Times New Roman"/>
          <w:b/>
          <w:bCs/>
        </w:rPr>
        <w:lastRenderedPageBreak/>
        <w:t>Статья 7. Категорирование объектов транспортной инфраструктуры и транспортных средств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1. Количество категорий и критерии категорирования объектов транспортной инфраструктуры и транспортных средств устанавливаются в порядке, определяемом уполномоченным государственным органом в области обеспечения транспортной безопасности, по согласованию с государственными органами национальной безопасности, органами внутренних дел и уполномоченными государственными органами в сфере экономического развития.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 xml:space="preserve">2. Категорированные объекты включаются в реестр объектов транспортной инфраструктуры и транспортных средств, </w:t>
      </w:r>
      <w:proofErr w:type="gramStart"/>
      <w:r w:rsidRPr="00C32D63">
        <w:rPr>
          <w:rFonts w:ascii="Courier Tojik" w:eastAsia="Times New Roman" w:hAnsi="Courier Tojik" w:cs="Times New Roman"/>
        </w:rPr>
        <w:t>ведение</w:t>
      </w:r>
      <w:proofErr w:type="gramEnd"/>
      <w:r w:rsidRPr="00C32D63">
        <w:rPr>
          <w:rFonts w:ascii="Courier Tojik" w:eastAsia="Times New Roman" w:hAnsi="Courier Tojik" w:cs="Times New Roman"/>
        </w:rPr>
        <w:t xml:space="preserve"> которого возложено на уполномоченный государственный орган в области обеспечения транспортной безопасности в установленном порядке.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</w:rPr>
      </w:pPr>
      <w:bookmarkStart w:id="10" w:name="A000000005"/>
      <w:bookmarkEnd w:id="10"/>
      <w:r w:rsidRPr="00C32D63">
        <w:rPr>
          <w:rFonts w:ascii="Courier Tojik" w:eastAsia="Times New Roman" w:hAnsi="Courier Tojik" w:cs="Times New Roman"/>
          <w:b/>
          <w:bCs/>
        </w:rPr>
        <w:t>Статья 8. Уровень безопасности объектов транспортной инфраструктуры и транспортных средств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1. В целях принятия мер по обеспечению транспортной безопасности устанавливаются различные уровни безопасности в транспортном комплексе.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 xml:space="preserve">2. Перечень уровней безопасности и порядок их объявления при изменении </w:t>
      </w:r>
      <w:proofErr w:type="gramStart"/>
      <w:r w:rsidRPr="00C32D63">
        <w:rPr>
          <w:rFonts w:ascii="Courier Tojik" w:eastAsia="Times New Roman" w:hAnsi="Courier Tojik" w:cs="Times New Roman"/>
        </w:rPr>
        <w:t>степени угрозы совершения акта незаконного вмешательства</w:t>
      </w:r>
      <w:proofErr w:type="gramEnd"/>
      <w:r w:rsidRPr="00C32D63">
        <w:rPr>
          <w:rFonts w:ascii="Courier Tojik" w:eastAsia="Times New Roman" w:hAnsi="Courier Tojik" w:cs="Times New Roman"/>
        </w:rPr>
        <w:t xml:space="preserve"> в деятельность транспортного комплекса устанавливаются Правительством Республики Таджикистан. 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</w:rPr>
      </w:pPr>
      <w:bookmarkStart w:id="11" w:name="A3KM0SB0VM"/>
      <w:bookmarkEnd w:id="11"/>
      <w:r w:rsidRPr="00C32D63">
        <w:rPr>
          <w:rFonts w:ascii="Courier Tojik" w:eastAsia="Times New Roman" w:hAnsi="Courier Tojik" w:cs="Times New Roman"/>
          <w:b/>
          <w:bCs/>
        </w:rPr>
        <w:t>Статья 9. Требования по обеспечению транспортной безопасности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 </w:t>
      </w:r>
      <w:proofErr w:type="gramStart"/>
      <w:r w:rsidRPr="00C32D63">
        <w:rPr>
          <w:rFonts w:ascii="Courier Tojik" w:eastAsia="Times New Roman" w:hAnsi="Courier Tojik" w:cs="Times New Roman"/>
        </w:rPr>
        <w:t>Требования по обеспечению транспортной безопасности, учитывающие уровни безопасности, предусмотренные статьей 8 настоящего Закона для различных категорий объектов транспортной инфраструктуры и транспортных средств, устанавливаются Правительством Республики Таджикистан по представлению уполномоченного государственного органа в области обеспечения транспортной безопасности, по согласованию с государственными органами национальной безопасности, органами внутренних дел и уполномоченным государственным органом в сфере экономического развития.</w:t>
      </w:r>
      <w:proofErr w:type="gramEnd"/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</w:rPr>
      </w:pPr>
      <w:bookmarkStart w:id="12" w:name="A000000006"/>
      <w:bookmarkEnd w:id="12"/>
      <w:r w:rsidRPr="00C32D63">
        <w:rPr>
          <w:rFonts w:ascii="Courier Tojik" w:eastAsia="Times New Roman" w:hAnsi="Courier Tojik" w:cs="Times New Roman"/>
          <w:b/>
          <w:bCs/>
        </w:rPr>
        <w:t>Статья 10. Планирование и реализация мер по обеспечению транспортной безопасности объектов транспортной инфраструктуры и транспортных средств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 xml:space="preserve">1. На основании </w:t>
      </w:r>
      <w:proofErr w:type="gramStart"/>
      <w:r w:rsidRPr="00C32D63">
        <w:rPr>
          <w:rFonts w:ascii="Courier Tojik" w:eastAsia="Times New Roman" w:hAnsi="Courier Tojik" w:cs="Times New Roman"/>
        </w:rPr>
        <w:t>результатов проведенной оценки уязвимости объектов транспортной инфраструктуры</w:t>
      </w:r>
      <w:proofErr w:type="gramEnd"/>
      <w:r w:rsidRPr="00C32D63">
        <w:rPr>
          <w:rFonts w:ascii="Courier Tojik" w:eastAsia="Times New Roman" w:hAnsi="Courier Tojik" w:cs="Times New Roman"/>
        </w:rPr>
        <w:t xml:space="preserve"> и транспортных средств субъекты транспортной инфраструктуры разрабатывают планы обеспечения транспортной безопасности объектов транспортной инфраструктуры и транспортных средств. Указанные планы предусматривают систему мер по обеспечению транспортной безопасности. Порядок разработки указанных планов устанавливается уполномоченным государственным органом в области обеспечения транспортной безопасности, по согласованию с органами национальной безопасности и органами внутренних дел Республики Таджикистан.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2. Планы обеспечения транспортной безопасности объектов транспортной инфраструктуры и транспортных средств утверждаются уполномоченным государственным органом в области обеспечения транспортной безопасности.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lastRenderedPageBreak/>
        <w:t xml:space="preserve">3. Реализация </w:t>
      </w:r>
      <w:proofErr w:type="gramStart"/>
      <w:r w:rsidRPr="00C32D63">
        <w:rPr>
          <w:rFonts w:ascii="Courier Tojik" w:eastAsia="Times New Roman" w:hAnsi="Courier Tojik" w:cs="Times New Roman"/>
        </w:rPr>
        <w:t>планов обеспечения транспортной безопасности объектов транспортной инфраструктуры</w:t>
      </w:r>
      <w:proofErr w:type="gramEnd"/>
      <w:r w:rsidRPr="00C32D63">
        <w:rPr>
          <w:rFonts w:ascii="Courier Tojik" w:eastAsia="Times New Roman" w:hAnsi="Courier Tojik" w:cs="Times New Roman"/>
        </w:rPr>
        <w:t xml:space="preserve"> и транспортных средств осуществляется субъектами транспортной инфраструктуры в соответствии с законодательством Республики Таджикистан.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4. Распространение сведений, содержащихся в планах обеспечения транспортной безопасности объектов транспортной инфраструктуры и транспортных средств, запрещается.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</w:rPr>
      </w:pPr>
      <w:bookmarkStart w:id="13" w:name="A000000007"/>
      <w:bookmarkEnd w:id="13"/>
      <w:r w:rsidRPr="00C32D63">
        <w:rPr>
          <w:rFonts w:ascii="Courier Tojik" w:eastAsia="Times New Roman" w:hAnsi="Courier Tojik" w:cs="Times New Roman"/>
          <w:b/>
          <w:bCs/>
        </w:rPr>
        <w:t>Статья 11. Ограничения при приеме на работу, непосредственно связанную с обеспечением транспортной безопасности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 xml:space="preserve">1. На должность, непосредственно связанную с обеспечением транспортной безопасности, не принимаются лица: 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- имеющие судимость;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- состоящие на учете в учреждениях государственных органов здравоохранения в связи с психическим заболеванием, алкоголизмом или наркоманией;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proofErr w:type="gramStart"/>
      <w:r w:rsidRPr="00C32D63">
        <w:rPr>
          <w:rFonts w:ascii="Courier Tojik" w:eastAsia="Times New Roman" w:hAnsi="Courier Tojik" w:cs="Times New Roman"/>
        </w:rPr>
        <w:t>- досрочно прекратившие полномочия по государственной должности или уволенные с государственной службы, в том числе из правоохранительных органов, органов прокуратуры или судебных органов, по основаниям, которые в соответствии с законодательством Республики Таджикистан связаны с совершением проступка, порочащего честь государственного служащего, грубым или систематическим нарушением трудовой дисциплины, утратой доверия к нему, если после подобного досрочного прекращения полномочий или такого увольнения прошло менее</w:t>
      </w:r>
      <w:proofErr w:type="gramEnd"/>
      <w:r w:rsidRPr="00C32D63">
        <w:rPr>
          <w:rFonts w:ascii="Courier Tojik" w:eastAsia="Times New Roman" w:hAnsi="Courier Tojik" w:cs="Times New Roman"/>
        </w:rPr>
        <w:t xml:space="preserve"> чем три года;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 xml:space="preserve">- в </w:t>
      </w:r>
      <w:proofErr w:type="gramStart"/>
      <w:r w:rsidRPr="00C32D63">
        <w:rPr>
          <w:rFonts w:ascii="Courier Tojik" w:eastAsia="Times New Roman" w:hAnsi="Courier Tojik" w:cs="Times New Roman"/>
        </w:rPr>
        <w:t>отношении</w:t>
      </w:r>
      <w:proofErr w:type="gramEnd"/>
      <w:r w:rsidRPr="00C32D63">
        <w:rPr>
          <w:rFonts w:ascii="Courier Tojik" w:eastAsia="Times New Roman" w:hAnsi="Courier Tojik" w:cs="Times New Roman"/>
        </w:rPr>
        <w:t xml:space="preserve"> которых по результатам проверки, проведенной в соответствии с Законом Республики Таджикистан "Об органах национальной безопасности Республики Таджикистан", имеется заключение государственных органов национальной безопасности о невозможности допуска этих лиц к осуществлению деятельности в объектах, представляющих повышенную опасность для жизни или здоровья человека, а также для окружающей среды.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2. Перечень работ, профессий и должностей, непосредственно связанных с обеспечением транспортной безопасности, устанавливается Правительством Республики Таджикистан.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</w:rPr>
      </w:pPr>
      <w:bookmarkStart w:id="14" w:name="A000000008"/>
      <w:bookmarkEnd w:id="14"/>
      <w:r w:rsidRPr="00C32D63">
        <w:rPr>
          <w:rFonts w:ascii="Courier Tojik" w:eastAsia="Times New Roman" w:hAnsi="Courier Tojik" w:cs="Times New Roman"/>
          <w:b/>
          <w:bCs/>
        </w:rPr>
        <w:t>Статья 12. Информационное обеспечение в области транспортной безопасности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1. В целях осуществления мер по обеспечению транспортной безопасности, уполномоченным государственным органом в сфере информационных технологий и связи создается единая государственная информационная система обеспечения транспортной безопасности, являющаяся собственностью Республики Таджикистан.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 xml:space="preserve">2. Данная информационная система состоит также из автоматизированных централизованных баз персональных данных о пассажирах. Такие базы формируются при осуществлении следующих видов перевозок: 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-внутренние и международные воздушные перевозки;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-внутренние перевозки в дальнем следовании и при международном сообщении железнодорожным транспортом;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lastRenderedPageBreak/>
        <w:t>-международные перевозки внутренним водным и автомобильным транспортом;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-перевозки железнодорожным, внутренним водным и автомобильным транспортом по отдельным маршрутам, определенным Правительством Республики Таджикистан по представлению уполномоченного государственного органа в области обеспечения транспортной безопасности, по согласованию с государственными органами национальной безопасности и органами внутренних дел.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 xml:space="preserve">3. Автоматизированные централизованные базы персональных данных о пассажирах формируются на основании информации, предоставленной следующими структурами: 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-субъектами транспортной инфраструктуры и перевозчиками;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 xml:space="preserve">-исполнительными органами государственной власти; 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-иностранными государствами и организациями в рамках сотрудничества по вопросам транспортной безопасности.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 xml:space="preserve">4. При оформлении проездных документов (билетов), передаче </w:t>
      </w:r>
      <w:proofErr w:type="spellStart"/>
      <w:r w:rsidRPr="00C32D63">
        <w:rPr>
          <w:rFonts w:ascii="Courier Tojik" w:eastAsia="Times New Roman" w:hAnsi="Courier Tojik" w:cs="Times New Roman"/>
        </w:rPr>
        <w:t>з</w:t>
      </w:r>
      <w:proofErr w:type="spellEnd"/>
      <w:r w:rsidRPr="00C32D63">
        <w:rPr>
          <w:rFonts w:ascii="Courier Tojik" w:eastAsia="Times New Roman" w:hAnsi="Courier Tojik" w:cs="Times New Roman"/>
        </w:rPr>
        <w:t xml:space="preserve"> автоматизированные централизованные базы персональных данных о пассажирах подлежат следующие данные: 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 xml:space="preserve">-фамилия, имя, отчество; 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-дата и место рождения;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-вид и номер документа, удостоверяющего личность, по которому приобретается проездной документ (билет);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-пункт отправления, пункт назначения, вид маршрута следования (беспересадочный, транзитный);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 -дата поездки.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5. Порядок формирования и ведения автоматизированных централизованных баз персональных данных о пассажирах, а также предоставления содержащихся в них данных устанавливается Правительством Республики Таджикистан.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 xml:space="preserve">6. </w:t>
      </w:r>
      <w:proofErr w:type="gramStart"/>
      <w:r w:rsidRPr="00C32D63">
        <w:rPr>
          <w:rFonts w:ascii="Courier Tojik" w:eastAsia="Times New Roman" w:hAnsi="Courier Tojik" w:cs="Times New Roman"/>
        </w:rPr>
        <w:t>Субъект транспортной инфраструктуры или перевозчик иностранного государства, являющийся собственником транспортного средства, которое осуществляет международные перевозки пассажиров в Республику Таджикистан, из Республики Таджикистан и (или) через территорию Республики Таджикистан, либо использующее его на иных основаниях, определенных законодательством Республики Таджикистан, обеспечивает передачу данных, содержащихся в проездных документах (билетах), в автоматизированные централизованные базы персональных данных о пассажирах в соответствии с законодательством Республики Таджикистан</w:t>
      </w:r>
      <w:proofErr w:type="gramEnd"/>
      <w:r w:rsidRPr="00C32D63">
        <w:rPr>
          <w:rFonts w:ascii="Courier Tojik" w:eastAsia="Times New Roman" w:hAnsi="Courier Tojik" w:cs="Times New Roman"/>
        </w:rPr>
        <w:t xml:space="preserve"> и настоящим Законом.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7. Контроль соблюдения порядка передачи сведений, предусмотренных настоящей статьей, в автоматизированные централизованные базы персональных данных о пассажирах осуществляется уполномоченным государственным органом в сфере транспорта, осуществляющим функции регулирования и контроля в сфере транспорта.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lastRenderedPageBreak/>
        <w:t>8. Распространение сведений об информационных ресурсах единой государственной информационной системы обеспечения транспортной безопасности запрещается.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</w:rPr>
      </w:pPr>
      <w:bookmarkStart w:id="15" w:name="A000000009"/>
      <w:bookmarkEnd w:id="15"/>
      <w:r w:rsidRPr="00C32D63">
        <w:rPr>
          <w:rFonts w:ascii="Courier Tojik" w:eastAsia="Times New Roman" w:hAnsi="Courier Tojik" w:cs="Times New Roman"/>
          <w:b/>
          <w:bCs/>
        </w:rPr>
        <w:t>Статья 13. Права и обязанности субъектов транспортной инфраструктуры и перевозчиков транспортных средств в области обеспечения транспортной безопасности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1. Субъекты транспортной инфраструктуры и перевозчики имеют право: - получать в установленном порядке от уполномоченного государственного органа в области обеспечения транспортной безопасности информацию по вопросам обеспечения транспортной безопасности;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- вносить в уполномоченный государственный орган в области обеспечения транспортной безопасности, государственные органы национальной безопасности и внутренних дел предложения по обеспечению транспортной безопасности.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2. Субъекты транспортной инфраструктуры и перевозчики обязаны: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- незамедлительно информировать об угрозах совершения и о совершении актов незаконного вмешательства на объектах транспортной инфраструктуры и транспортных средствах согласно установленному порядку уполномоченного государственного органа в области обеспечения транспортной безопасности;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 xml:space="preserve">-выполнять предписания и постановления ответственных должностных лиц уполномоченного государственного органа </w:t>
      </w:r>
      <w:proofErr w:type="gramStart"/>
      <w:r w:rsidRPr="00C32D63">
        <w:rPr>
          <w:rFonts w:ascii="Courier Tojik" w:eastAsia="Times New Roman" w:hAnsi="Courier Tojik" w:cs="Times New Roman"/>
        </w:rPr>
        <w:t>в области обеспечения транспортной безопасности об устранении нарушений требований по обеспечению транспортной безопасности в соответствии со статьей</w:t>
      </w:r>
      <w:proofErr w:type="gramEnd"/>
      <w:r w:rsidRPr="00C32D63">
        <w:rPr>
          <w:rFonts w:ascii="Courier Tojik" w:eastAsia="Times New Roman" w:hAnsi="Courier Tojik" w:cs="Times New Roman"/>
        </w:rPr>
        <w:t xml:space="preserve"> 9 настоящего Закона;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 xml:space="preserve">- оказывать содействие в выявлении, предупреждении и пресечении актов незаконного вмешательства, а также в ликвидации их последствий, установлении причин их совершения. 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16" w:name="A3KM0SEP8K"/>
      <w:bookmarkEnd w:id="16"/>
      <w:r w:rsidRPr="00C32D63">
        <w:rPr>
          <w:rFonts w:ascii="Courier Tojik" w:eastAsia="Times New Roman" w:hAnsi="Courier Tojik" w:cs="Times New Roman"/>
          <w:b/>
          <w:bCs/>
          <w:sz w:val="24"/>
          <w:szCs w:val="24"/>
        </w:rPr>
        <w:t>ГЛАВА 3. ЗАКЛЮЧИТЕЛЬНЫЕ ПОЛОЖЕНИЯ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</w:rPr>
      </w:pPr>
      <w:bookmarkStart w:id="17" w:name="A3KM0SEUGS"/>
      <w:bookmarkEnd w:id="17"/>
      <w:r w:rsidRPr="00C32D63">
        <w:rPr>
          <w:rFonts w:ascii="Courier Tojik" w:eastAsia="Times New Roman" w:hAnsi="Courier Tojik" w:cs="Times New Roman"/>
          <w:b/>
          <w:bCs/>
        </w:rPr>
        <w:t>Статья 14. Ответственность за несоблюдение настоящего Закона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Физические и юридические лица за несоблюдение настоящего Закона привлекаются к ответственности в соответствии с законодательством Республики Таджикистан.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</w:rPr>
      </w:pPr>
      <w:bookmarkStart w:id="18" w:name="A000000010"/>
      <w:bookmarkEnd w:id="18"/>
      <w:r w:rsidRPr="00C32D63">
        <w:rPr>
          <w:rFonts w:ascii="Courier Tojik" w:eastAsia="Times New Roman" w:hAnsi="Courier Tojik" w:cs="Times New Roman"/>
          <w:b/>
          <w:bCs/>
        </w:rPr>
        <w:t>Статья 15. Порядок введения в действие настоящего Закона</w:t>
      </w:r>
    </w:p>
    <w:p w:rsidR="00C32D63" w:rsidRPr="00C32D63" w:rsidRDefault="00C32D63" w:rsidP="00C32D63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Настоящий Закон ввести в действие после его официального опубликования.</w:t>
      </w:r>
    </w:p>
    <w:p w:rsidR="00C32D63" w:rsidRPr="00C32D63" w:rsidRDefault="00C32D63" w:rsidP="00C32D63">
      <w:pPr>
        <w:spacing w:before="120" w:after="120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 xml:space="preserve">Президент </w:t>
      </w:r>
    </w:p>
    <w:p w:rsidR="00C32D63" w:rsidRPr="00C32D63" w:rsidRDefault="00C32D63" w:rsidP="00C32D63">
      <w:pPr>
        <w:spacing w:before="120" w:after="120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Республики Таджикистан                                  </w:t>
      </w:r>
      <w:proofErr w:type="spellStart"/>
      <w:r w:rsidRPr="00C32D63">
        <w:rPr>
          <w:rFonts w:ascii="Courier Tojik" w:eastAsia="Times New Roman" w:hAnsi="Courier Tojik" w:cs="Times New Roman"/>
        </w:rPr>
        <w:t>Эмомали</w:t>
      </w:r>
      <w:proofErr w:type="spellEnd"/>
      <w:r w:rsidRPr="00C32D63">
        <w:rPr>
          <w:rFonts w:ascii="Courier Tojik" w:eastAsia="Times New Roman" w:hAnsi="Courier Tojik" w:cs="Times New Roman"/>
        </w:rPr>
        <w:t xml:space="preserve"> </w:t>
      </w:r>
      <w:proofErr w:type="spellStart"/>
      <w:r w:rsidRPr="00C32D63">
        <w:rPr>
          <w:rFonts w:ascii="Courier Tojik" w:eastAsia="Times New Roman" w:hAnsi="Courier Tojik" w:cs="Times New Roman"/>
        </w:rPr>
        <w:t>Рахмон</w:t>
      </w:r>
      <w:proofErr w:type="spellEnd"/>
    </w:p>
    <w:p w:rsidR="00C32D63" w:rsidRPr="00C32D63" w:rsidRDefault="00C32D63" w:rsidP="00C32D63">
      <w:pPr>
        <w:spacing w:before="120" w:after="120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г</w:t>
      </w:r>
      <w:proofErr w:type="gramStart"/>
      <w:r w:rsidRPr="00C32D63">
        <w:rPr>
          <w:rFonts w:ascii="Courier Tojik" w:eastAsia="Times New Roman" w:hAnsi="Courier Tojik" w:cs="Times New Roman"/>
        </w:rPr>
        <w:t>.Д</w:t>
      </w:r>
      <w:proofErr w:type="gramEnd"/>
      <w:r w:rsidRPr="00C32D63">
        <w:rPr>
          <w:rFonts w:ascii="Courier Tojik" w:eastAsia="Times New Roman" w:hAnsi="Courier Tojik" w:cs="Times New Roman"/>
        </w:rPr>
        <w:t xml:space="preserve">ушанбе </w:t>
      </w:r>
    </w:p>
    <w:p w:rsidR="00C32D63" w:rsidRDefault="00C32D63" w:rsidP="00C32D63">
      <w:pPr>
        <w:spacing w:before="120" w:after="120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3 июля 2012 года, № 847</w:t>
      </w:r>
    </w:p>
    <w:p w:rsidR="00C32D63" w:rsidRDefault="00C32D63" w:rsidP="00C32D63">
      <w:pPr>
        <w:spacing w:before="120" w:after="120" w:line="240" w:lineRule="auto"/>
        <w:jc w:val="both"/>
        <w:rPr>
          <w:rFonts w:ascii="Courier Tojik" w:eastAsia="Times New Roman" w:hAnsi="Courier Tojik" w:cs="Times New Roman"/>
        </w:rPr>
      </w:pPr>
    </w:p>
    <w:p w:rsidR="00C32D63" w:rsidRDefault="00C32D63" w:rsidP="00C32D63">
      <w:pPr>
        <w:spacing w:before="120" w:after="120" w:line="240" w:lineRule="auto"/>
        <w:jc w:val="both"/>
        <w:rPr>
          <w:rFonts w:ascii="Courier Tojik" w:eastAsia="Times New Roman" w:hAnsi="Courier Tojik" w:cs="Times New Roman"/>
        </w:rPr>
      </w:pPr>
    </w:p>
    <w:p w:rsidR="00C32D63" w:rsidRPr="00C32D63" w:rsidRDefault="00C32D63" w:rsidP="00C32D63">
      <w:pPr>
        <w:spacing w:before="120" w:after="120" w:line="240" w:lineRule="auto"/>
        <w:jc w:val="both"/>
        <w:rPr>
          <w:rFonts w:ascii="Courier Tojik" w:eastAsia="Times New Roman" w:hAnsi="Courier Tojik" w:cs="Times New Roman"/>
        </w:rPr>
      </w:pPr>
    </w:p>
    <w:p w:rsidR="00C32D63" w:rsidRPr="00C32D63" w:rsidRDefault="00C32D63" w:rsidP="00C32D63">
      <w:pPr>
        <w:spacing w:after="0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8"/>
          <w:szCs w:val="28"/>
        </w:rPr>
      </w:pPr>
      <w:bookmarkStart w:id="19" w:name="A000000011"/>
      <w:bookmarkEnd w:id="19"/>
      <w:r w:rsidRPr="00C32D63">
        <w:rPr>
          <w:rFonts w:ascii="Courier Tojik" w:eastAsia="Times New Roman" w:hAnsi="Courier Tojik" w:cs="Times New Roman"/>
          <w:b/>
          <w:bCs/>
          <w:sz w:val="28"/>
          <w:szCs w:val="28"/>
        </w:rPr>
        <w:lastRenderedPageBreak/>
        <w:t>ПОСТАНОВЛЕНИЕ</w:t>
      </w:r>
    </w:p>
    <w:p w:rsidR="00C32D63" w:rsidRDefault="00C32D63" w:rsidP="00C32D63">
      <w:pPr>
        <w:spacing w:after="0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8"/>
          <w:szCs w:val="28"/>
        </w:rPr>
      </w:pPr>
      <w:r w:rsidRPr="00C32D63">
        <w:rPr>
          <w:rFonts w:ascii="Courier Tojik" w:eastAsia="Times New Roman" w:hAnsi="Courier Tojik" w:cs="Times New Roman"/>
          <w:b/>
          <w:bCs/>
          <w:sz w:val="28"/>
          <w:szCs w:val="28"/>
        </w:rPr>
        <w:t>МАДЖЛИСИ НАМОЯНДАГОН МАДЖЛИСИ ОЛИ РЕСПУБЛИКИ ТАДЖИКИСТАН</w:t>
      </w:r>
    </w:p>
    <w:p w:rsidR="00C32D63" w:rsidRPr="00C32D63" w:rsidRDefault="00C32D63" w:rsidP="00C32D63">
      <w:pPr>
        <w:spacing w:after="0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8"/>
          <w:szCs w:val="28"/>
        </w:rPr>
      </w:pPr>
    </w:p>
    <w:p w:rsidR="00C32D63" w:rsidRPr="00C32D63" w:rsidRDefault="00C32D63" w:rsidP="00C32D63">
      <w:pPr>
        <w:spacing w:before="120" w:after="120" w:line="240" w:lineRule="auto"/>
        <w:jc w:val="center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О принятии Закона Республики Таджикистан "О транспортной безопасности"</w:t>
      </w:r>
    </w:p>
    <w:p w:rsidR="00C32D63" w:rsidRDefault="00C32D63" w:rsidP="00C32D63">
      <w:pPr>
        <w:spacing w:before="120" w:after="120" w:line="240" w:lineRule="auto"/>
        <w:jc w:val="both"/>
        <w:rPr>
          <w:rFonts w:ascii="Courier Tojik" w:eastAsia="Times New Roman" w:hAnsi="Courier Tojik" w:cs="Times New Roman"/>
        </w:rPr>
      </w:pPr>
      <w:proofErr w:type="spellStart"/>
      <w:r w:rsidRPr="00C32D63">
        <w:rPr>
          <w:rFonts w:ascii="Courier Tojik" w:eastAsia="Times New Roman" w:hAnsi="Courier Tojik" w:cs="Times New Roman"/>
        </w:rPr>
        <w:t>Маджлиси</w:t>
      </w:r>
      <w:proofErr w:type="spellEnd"/>
      <w:r w:rsidRPr="00C32D63">
        <w:rPr>
          <w:rFonts w:ascii="Courier Tojik" w:eastAsia="Times New Roman" w:hAnsi="Courier Tojik" w:cs="Times New Roman"/>
        </w:rPr>
        <w:t xml:space="preserve"> </w:t>
      </w:r>
      <w:proofErr w:type="spellStart"/>
      <w:r w:rsidRPr="00C32D63">
        <w:rPr>
          <w:rFonts w:ascii="Courier Tojik" w:eastAsia="Times New Roman" w:hAnsi="Courier Tojik" w:cs="Times New Roman"/>
        </w:rPr>
        <w:t>намояндагон</w:t>
      </w:r>
      <w:proofErr w:type="spellEnd"/>
      <w:r w:rsidRPr="00C32D63">
        <w:rPr>
          <w:rFonts w:ascii="Courier Tojik" w:eastAsia="Times New Roman" w:hAnsi="Courier Tojik" w:cs="Times New Roman"/>
        </w:rPr>
        <w:t xml:space="preserve"> </w:t>
      </w:r>
      <w:proofErr w:type="spellStart"/>
      <w:r w:rsidRPr="00C32D63">
        <w:rPr>
          <w:rFonts w:ascii="Courier Tojik" w:eastAsia="Times New Roman" w:hAnsi="Courier Tojik" w:cs="Times New Roman"/>
        </w:rPr>
        <w:t>Маджлиси</w:t>
      </w:r>
      <w:proofErr w:type="spellEnd"/>
      <w:r w:rsidRPr="00C32D63">
        <w:rPr>
          <w:rFonts w:ascii="Courier Tojik" w:eastAsia="Times New Roman" w:hAnsi="Courier Tojik" w:cs="Times New Roman"/>
        </w:rPr>
        <w:t xml:space="preserve"> Оли Республики Таджикистан постановляет:</w:t>
      </w:r>
    </w:p>
    <w:p w:rsidR="00C32D63" w:rsidRDefault="00C32D63" w:rsidP="00C32D63">
      <w:pPr>
        <w:spacing w:before="120" w:after="120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 xml:space="preserve">Принять Закон Республики Таджикистан "О транспортной безопасности". </w:t>
      </w:r>
    </w:p>
    <w:p w:rsidR="00C32D63" w:rsidRPr="00C32D63" w:rsidRDefault="00C32D63" w:rsidP="00C32D63">
      <w:pPr>
        <w:spacing w:before="120" w:after="120" w:line="240" w:lineRule="auto"/>
        <w:jc w:val="both"/>
        <w:rPr>
          <w:rFonts w:ascii="Courier Tojik" w:eastAsia="Times New Roman" w:hAnsi="Courier Tojik" w:cs="Times New Roman"/>
        </w:rPr>
      </w:pPr>
    </w:p>
    <w:p w:rsidR="00C32D63" w:rsidRPr="00C32D63" w:rsidRDefault="00C32D63" w:rsidP="00C32D63">
      <w:pPr>
        <w:spacing w:before="120" w:after="120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 xml:space="preserve">Председатель </w:t>
      </w:r>
    </w:p>
    <w:p w:rsidR="00C32D63" w:rsidRPr="00C32D63" w:rsidRDefault="00C32D63" w:rsidP="00C32D63">
      <w:pPr>
        <w:spacing w:before="120" w:after="120" w:line="240" w:lineRule="auto"/>
        <w:jc w:val="both"/>
        <w:rPr>
          <w:rFonts w:ascii="Courier Tojik" w:eastAsia="Times New Roman" w:hAnsi="Courier Tojik" w:cs="Times New Roman"/>
        </w:rPr>
      </w:pPr>
      <w:proofErr w:type="spellStart"/>
      <w:r w:rsidRPr="00C32D63">
        <w:rPr>
          <w:rFonts w:ascii="Courier Tojik" w:eastAsia="Times New Roman" w:hAnsi="Courier Tojik" w:cs="Times New Roman"/>
        </w:rPr>
        <w:t>Маджлиси</w:t>
      </w:r>
      <w:proofErr w:type="spellEnd"/>
      <w:r w:rsidRPr="00C32D63">
        <w:rPr>
          <w:rFonts w:ascii="Courier Tojik" w:eastAsia="Times New Roman" w:hAnsi="Courier Tojik" w:cs="Times New Roman"/>
        </w:rPr>
        <w:t xml:space="preserve"> </w:t>
      </w:r>
      <w:proofErr w:type="spellStart"/>
      <w:r w:rsidRPr="00C32D63">
        <w:rPr>
          <w:rFonts w:ascii="Courier Tojik" w:eastAsia="Times New Roman" w:hAnsi="Courier Tojik" w:cs="Times New Roman"/>
        </w:rPr>
        <w:t>намояндагон</w:t>
      </w:r>
      <w:proofErr w:type="spellEnd"/>
      <w:r w:rsidRPr="00C32D63">
        <w:rPr>
          <w:rFonts w:ascii="Courier Tojik" w:eastAsia="Times New Roman" w:hAnsi="Courier Tojik" w:cs="Times New Roman"/>
        </w:rPr>
        <w:t xml:space="preserve"> </w:t>
      </w:r>
      <w:proofErr w:type="spellStart"/>
      <w:r w:rsidRPr="00C32D63">
        <w:rPr>
          <w:rFonts w:ascii="Courier Tojik" w:eastAsia="Times New Roman" w:hAnsi="Courier Tojik" w:cs="Times New Roman"/>
        </w:rPr>
        <w:t>Маджлиси</w:t>
      </w:r>
      <w:proofErr w:type="spellEnd"/>
      <w:r w:rsidRPr="00C32D63">
        <w:rPr>
          <w:rFonts w:ascii="Courier Tojik" w:eastAsia="Times New Roman" w:hAnsi="Courier Tojik" w:cs="Times New Roman"/>
        </w:rPr>
        <w:t xml:space="preserve"> Оли </w:t>
      </w:r>
    </w:p>
    <w:p w:rsidR="00C32D63" w:rsidRPr="00C32D63" w:rsidRDefault="00C32D63" w:rsidP="00C32D63">
      <w:pPr>
        <w:spacing w:before="120" w:after="120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Республики Таджикистан                               </w:t>
      </w:r>
      <w:proofErr w:type="spellStart"/>
      <w:r w:rsidRPr="00C32D63">
        <w:rPr>
          <w:rFonts w:ascii="Courier Tojik" w:eastAsia="Times New Roman" w:hAnsi="Courier Tojik" w:cs="Times New Roman"/>
        </w:rPr>
        <w:t>Ш.Зухуров</w:t>
      </w:r>
      <w:proofErr w:type="spellEnd"/>
      <w:r w:rsidRPr="00C32D63">
        <w:rPr>
          <w:rFonts w:ascii="Courier Tojik" w:eastAsia="Times New Roman" w:hAnsi="Courier Tojik" w:cs="Times New Roman"/>
        </w:rPr>
        <w:t xml:space="preserve"> </w:t>
      </w:r>
    </w:p>
    <w:p w:rsidR="00C32D63" w:rsidRDefault="00C32D63" w:rsidP="00C32D63">
      <w:pPr>
        <w:spacing w:before="120" w:after="120" w:line="240" w:lineRule="auto"/>
        <w:jc w:val="center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г. Душанбе, 4 апреля 2012 года, №721</w:t>
      </w:r>
    </w:p>
    <w:p w:rsidR="00C32D63" w:rsidRPr="00C32D63" w:rsidRDefault="00C32D63" w:rsidP="00C32D63">
      <w:pPr>
        <w:spacing w:before="120" w:after="120" w:line="240" w:lineRule="auto"/>
        <w:jc w:val="both"/>
        <w:rPr>
          <w:rFonts w:ascii="Courier Tojik" w:eastAsia="Times New Roman" w:hAnsi="Courier Tojik" w:cs="Times New Roman"/>
        </w:rPr>
      </w:pPr>
    </w:p>
    <w:p w:rsidR="00C32D63" w:rsidRPr="00C32D63" w:rsidRDefault="00C32D63" w:rsidP="00C32D63">
      <w:pPr>
        <w:spacing w:before="120" w:after="120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8"/>
          <w:szCs w:val="28"/>
        </w:rPr>
      </w:pPr>
      <w:bookmarkStart w:id="20" w:name="A000000012"/>
      <w:bookmarkEnd w:id="20"/>
      <w:r w:rsidRPr="00C32D63">
        <w:rPr>
          <w:rFonts w:ascii="Courier Tojik" w:eastAsia="Times New Roman" w:hAnsi="Courier Tojik" w:cs="Times New Roman"/>
          <w:b/>
          <w:bCs/>
          <w:sz w:val="28"/>
          <w:szCs w:val="28"/>
        </w:rPr>
        <w:t>ПОСТАНОВЛЕНИЕ</w:t>
      </w:r>
    </w:p>
    <w:p w:rsidR="00C32D63" w:rsidRPr="00C32D63" w:rsidRDefault="00C32D63" w:rsidP="00C32D63">
      <w:pPr>
        <w:spacing w:before="120" w:after="120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8"/>
          <w:szCs w:val="28"/>
        </w:rPr>
      </w:pPr>
      <w:r w:rsidRPr="00C32D63">
        <w:rPr>
          <w:rFonts w:ascii="Courier Tojik" w:eastAsia="Times New Roman" w:hAnsi="Courier Tojik" w:cs="Times New Roman"/>
          <w:b/>
          <w:bCs/>
          <w:sz w:val="28"/>
          <w:szCs w:val="28"/>
        </w:rPr>
        <w:t>МАДЖЛИСИ МИЛЛИ МАДЖЛИСИ ОЛИ РЕСПУБЛИКИ ТАДЖИКИСТАН</w:t>
      </w:r>
    </w:p>
    <w:p w:rsidR="00C32D63" w:rsidRPr="00C32D63" w:rsidRDefault="00C32D63" w:rsidP="00C32D63">
      <w:pPr>
        <w:spacing w:before="120" w:after="120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C32D63">
        <w:rPr>
          <w:rFonts w:ascii="Courier Tojik" w:eastAsia="Times New Roman" w:hAnsi="Courier Tojik" w:cs="Times New Roman"/>
        </w:rPr>
        <w:t>О Законе Республики Таджикистан "О транспортной безопасности"</w:t>
      </w:r>
    </w:p>
    <w:p w:rsidR="00C32D63" w:rsidRPr="00C32D63" w:rsidRDefault="00C32D63" w:rsidP="00C32D63">
      <w:pPr>
        <w:spacing w:before="120" w:after="120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 xml:space="preserve">Рассмотрев Закон Республики Таджикистан "О транспортной безопасности", </w:t>
      </w:r>
      <w:proofErr w:type="spellStart"/>
      <w:r w:rsidRPr="00C32D63">
        <w:rPr>
          <w:rFonts w:ascii="Courier Tojik" w:eastAsia="Times New Roman" w:hAnsi="Courier Tojik" w:cs="Times New Roman"/>
        </w:rPr>
        <w:t>Маджлиси</w:t>
      </w:r>
      <w:proofErr w:type="spellEnd"/>
      <w:r w:rsidRPr="00C32D63">
        <w:rPr>
          <w:rFonts w:ascii="Courier Tojik" w:eastAsia="Times New Roman" w:hAnsi="Courier Tojik" w:cs="Times New Roman"/>
        </w:rPr>
        <w:t xml:space="preserve"> </w:t>
      </w:r>
      <w:proofErr w:type="spellStart"/>
      <w:r w:rsidRPr="00C32D63">
        <w:rPr>
          <w:rFonts w:ascii="Courier Tojik" w:eastAsia="Times New Roman" w:hAnsi="Courier Tojik" w:cs="Times New Roman"/>
        </w:rPr>
        <w:t>милли</w:t>
      </w:r>
      <w:proofErr w:type="spellEnd"/>
      <w:r w:rsidRPr="00C32D63">
        <w:rPr>
          <w:rFonts w:ascii="Courier Tojik" w:eastAsia="Times New Roman" w:hAnsi="Courier Tojik" w:cs="Times New Roman"/>
        </w:rPr>
        <w:t xml:space="preserve"> </w:t>
      </w:r>
      <w:proofErr w:type="spellStart"/>
      <w:r w:rsidRPr="00C32D63">
        <w:rPr>
          <w:rFonts w:ascii="Courier Tojik" w:eastAsia="Times New Roman" w:hAnsi="Courier Tojik" w:cs="Times New Roman"/>
        </w:rPr>
        <w:t>Маджлиси</w:t>
      </w:r>
      <w:proofErr w:type="spellEnd"/>
      <w:r w:rsidRPr="00C32D63">
        <w:rPr>
          <w:rFonts w:ascii="Courier Tojik" w:eastAsia="Times New Roman" w:hAnsi="Courier Tojik" w:cs="Times New Roman"/>
        </w:rPr>
        <w:t xml:space="preserve"> Оли Республики Таджикистан постановляет:</w:t>
      </w:r>
    </w:p>
    <w:p w:rsidR="00C32D63" w:rsidRDefault="00C32D63" w:rsidP="00C32D63">
      <w:pPr>
        <w:spacing w:before="120" w:after="120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 xml:space="preserve">Одобрить Закон Республики Таджикистан "О транспортной безопасности". </w:t>
      </w:r>
    </w:p>
    <w:p w:rsidR="00C32D63" w:rsidRPr="00C32D63" w:rsidRDefault="00C32D63" w:rsidP="00C32D63">
      <w:pPr>
        <w:spacing w:before="120" w:after="120" w:line="240" w:lineRule="auto"/>
        <w:jc w:val="both"/>
        <w:rPr>
          <w:rFonts w:ascii="Courier Tojik" w:eastAsia="Times New Roman" w:hAnsi="Courier Tojik" w:cs="Times New Roman"/>
        </w:rPr>
      </w:pPr>
    </w:p>
    <w:p w:rsidR="00C32D63" w:rsidRPr="00C32D63" w:rsidRDefault="00C32D63" w:rsidP="00C32D63">
      <w:pPr>
        <w:spacing w:before="120" w:after="0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 xml:space="preserve">Председатель </w:t>
      </w:r>
    </w:p>
    <w:p w:rsidR="00C32D63" w:rsidRPr="00C32D63" w:rsidRDefault="00C32D63" w:rsidP="00C32D63">
      <w:pPr>
        <w:spacing w:before="120" w:after="0" w:line="240" w:lineRule="auto"/>
        <w:jc w:val="both"/>
        <w:rPr>
          <w:rFonts w:ascii="Courier Tojik" w:eastAsia="Times New Roman" w:hAnsi="Courier Tojik" w:cs="Times New Roman"/>
        </w:rPr>
      </w:pPr>
      <w:proofErr w:type="spellStart"/>
      <w:r w:rsidRPr="00C32D63">
        <w:rPr>
          <w:rFonts w:ascii="Courier Tojik" w:eastAsia="Times New Roman" w:hAnsi="Courier Tojik" w:cs="Times New Roman"/>
        </w:rPr>
        <w:t>Маджлиси</w:t>
      </w:r>
      <w:proofErr w:type="spellEnd"/>
      <w:r w:rsidRPr="00C32D63">
        <w:rPr>
          <w:rFonts w:ascii="Courier Tojik" w:eastAsia="Times New Roman" w:hAnsi="Courier Tojik" w:cs="Times New Roman"/>
        </w:rPr>
        <w:t xml:space="preserve"> </w:t>
      </w:r>
      <w:proofErr w:type="spellStart"/>
      <w:r w:rsidRPr="00C32D63">
        <w:rPr>
          <w:rFonts w:ascii="Courier Tojik" w:eastAsia="Times New Roman" w:hAnsi="Courier Tojik" w:cs="Times New Roman"/>
        </w:rPr>
        <w:t>милли</w:t>
      </w:r>
      <w:proofErr w:type="spellEnd"/>
      <w:r w:rsidRPr="00C32D63">
        <w:rPr>
          <w:rFonts w:ascii="Courier Tojik" w:eastAsia="Times New Roman" w:hAnsi="Courier Tojik" w:cs="Times New Roman"/>
        </w:rPr>
        <w:t xml:space="preserve"> </w:t>
      </w:r>
      <w:proofErr w:type="spellStart"/>
      <w:r w:rsidRPr="00C32D63">
        <w:rPr>
          <w:rFonts w:ascii="Courier Tojik" w:eastAsia="Times New Roman" w:hAnsi="Courier Tojik" w:cs="Times New Roman"/>
        </w:rPr>
        <w:t>Маджлиси</w:t>
      </w:r>
      <w:proofErr w:type="spellEnd"/>
      <w:r w:rsidRPr="00C32D63">
        <w:rPr>
          <w:rFonts w:ascii="Courier Tojik" w:eastAsia="Times New Roman" w:hAnsi="Courier Tojik" w:cs="Times New Roman"/>
        </w:rPr>
        <w:t xml:space="preserve"> Оли </w:t>
      </w:r>
    </w:p>
    <w:p w:rsidR="00C32D63" w:rsidRPr="00C32D63" w:rsidRDefault="00C32D63" w:rsidP="00C32D63">
      <w:pPr>
        <w:spacing w:before="120" w:after="0" w:line="240" w:lineRule="auto"/>
        <w:jc w:val="both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 xml:space="preserve">Республики Таджикистан                              </w:t>
      </w:r>
      <w:proofErr w:type="spellStart"/>
      <w:r w:rsidRPr="00C32D63">
        <w:rPr>
          <w:rFonts w:ascii="Courier Tojik" w:eastAsia="Times New Roman" w:hAnsi="Courier Tojik" w:cs="Times New Roman"/>
        </w:rPr>
        <w:t>М.Убайдуллоев</w:t>
      </w:r>
      <w:proofErr w:type="spellEnd"/>
      <w:r w:rsidRPr="00C32D63">
        <w:rPr>
          <w:rFonts w:ascii="Courier Tojik" w:eastAsia="Times New Roman" w:hAnsi="Courier Tojik" w:cs="Times New Roman"/>
        </w:rPr>
        <w:t xml:space="preserve"> </w:t>
      </w:r>
    </w:p>
    <w:p w:rsidR="00C32D63" w:rsidRDefault="00C32D63" w:rsidP="00C32D63">
      <w:pPr>
        <w:spacing w:before="120" w:after="0" w:line="240" w:lineRule="auto"/>
        <w:jc w:val="both"/>
        <w:rPr>
          <w:rFonts w:ascii="Courier Tojik" w:eastAsia="Times New Roman" w:hAnsi="Courier Tojik" w:cs="Times New Roman"/>
        </w:rPr>
      </w:pPr>
    </w:p>
    <w:p w:rsidR="00C32D63" w:rsidRPr="00C32D63" w:rsidRDefault="00C32D63" w:rsidP="00C32D63">
      <w:pPr>
        <w:spacing w:before="120" w:after="0" w:line="240" w:lineRule="auto"/>
        <w:jc w:val="center"/>
        <w:rPr>
          <w:rFonts w:ascii="Courier Tojik" w:eastAsia="Times New Roman" w:hAnsi="Courier Tojik" w:cs="Times New Roman"/>
        </w:rPr>
      </w:pPr>
      <w:r w:rsidRPr="00C32D63">
        <w:rPr>
          <w:rFonts w:ascii="Courier Tojik" w:eastAsia="Times New Roman" w:hAnsi="Courier Tojik" w:cs="Times New Roman"/>
        </w:rPr>
        <w:t>г. Душанбе, 14 июня 2012 года, №339</w:t>
      </w:r>
    </w:p>
    <w:p w:rsidR="00A07694" w:rsidRDefault="00A07694" w:rsidP="00C32D63">
      <w:pPr>
        <w:spacing w:before="120" w:after="0"/>
        <w:jc w:val="both"/>
      </w:pPr>
    </w:p>
    <w:sectPr w:rsidR="00A07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D63"/>
    <w:rsid w:val="00A07694"/>
    <w:rsid w:val="00C3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2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32D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C32D6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D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C32D6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32D63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dname">
    <w:name w:val="dname"/>
    <w:basedOn w:val="a"/>
    <w:rsid w:val="00C3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3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2634</Words>
  <Characters>15020</Characters>
  <Application>Microsoft Office Word</Application>
  <DocSecurity>0</DocSecurity>
  <Lines>125</Lines>
  <Paragraphs>35</Paragraphs>
  <ScaleCrop>false</ScaleCrop>
  <Company>Reanimator Extreme Edition</Company>
  <LinksUpToDate>false</LinksUpToDate>
  <CharactersWithSpaces>17619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2015-04-20T08:19:00Z</dcterms:created>
  <dcterms:modified xsi:type="dcterms:W3CDTF">2015-04-20T08:26:00Z</dcterms:modified>
</cp:coreProperties>
</file>