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17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752E18" w:rsidRPr="00B06B73">
        <w:tblPrEx>
          <w:tblCellMar>
            <w:top w:w="0" w:type="dxa"/>
            <w:bottom w:w="0" w:type="dxa"/>
          </w:tblCellMar>
        </w:tblPrEx>
        <w:trPr>
          <w:trHeight w:val="14493"/>
        </w:trPr>
        <w:tc>
          <w:tcPr>
            <w:tcW w:w="9540" w:type="dxa"/>
          </w:tcPr>
          <w:p w:rsidR="00752E18" w:rsidRPr="00B06B73" w:rsidRDefault="00752E18" w:rsidP="00752E18">
            <w:pPr>
              <w:pStyle w:val="10"/>
              <w:rPr>
                <w:rFonts w:ascii="Times New Roman" w:hAnsi="Times New Roman" w:cs="Times New Roman"/>
                <w:sz w:val="24"/>
                <w:lang w:val="ru-RU"/>
              </w:rP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pStyle w:val="a5"/>
              <w:ind w:right="-6" w:firstLine="0"/>
              <w:jc w:val="center"/>
              <w:rPr>
                <w:rFonts w:ascii="Times New Roman" w:hAnsi="Times New Roman"/>
                <w:b/>
                <w:bCs/>
                <w:caps/>
                <w:sz w:val="24"/>
                <w:lang w:val="ru-RU"/>
              </w:rPr>
            </w:pPr>
          </w:p>
          <w:p w:rsidR="00752E18" w:rsidRPr="00B06B73" w:rsidRDefault="00752E18" w:rsidP="00752E18">
            <w:pPr>
              <w:pStyle w:val="a5"/>
              <w:ind w:right="-6" w:firstLine="0"/>
              <w:jc w:val="center"/>
              <w:rPr>
                <w:rFonts w:ascii="Times New Roman" w:hAnsi="Times New Roman"/>
                <w:b/>
                <w:bCs/>
                <w:caps/>
                <w:sz w:val="24"/>
                <w:lang w:val="ru-RU"/>
              </w:rPr>
            </w:pPr>
          </w:p>
          <w:p w:rsidR="00752E18" w:rsidRPr="00B06B73" w:rsidRDefault="00752E18" w:rsidP="00752E18">
            <w:pPr>
              <w:pStyle w:val="a5"/>
              <w:ind w:right="-6" w:firstLine="0"/>
              <w:jc w:val="center"/>
              <w:rPr>
                <w:rFonts w:ascii="Times New Roman" w:hAnsi="Times New Roman"/>
                <w:b/>
                <w:bCs/>
                <w:caps/>
                <w:sz w:val="24"/>
                <w:lang w:val="ru-RU"/>
              </w:rPr>
            </w:pPr>
            <w:r w:rsidRPr="00B06B73">
              <w:rPr>
                <w:rFonts w:ascii="Times New Roman" w:hAnsi="Times New Roman"/>
                <w:b/>
                <w:bCs/>
                <w:caps/>
                <w:sz w:val="24"/>
                <w:lang w:val="ru-RU"/>
              </w:rPr>
              <w:t>Республика Таджикистан</w:t>
            </w: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r w:rsidRPr="00B06B73">
              <w:object w:dxaOrig="288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2.75pt" o:ole="" fillcolor="window">
                  <v:imagedata r:id="rId7" o:title=""/>
                </v:shape>
                <o:OLEObject Type="Embed" ProgID="Word.Picture.8" ShapeID="_x0000_i1026" DrawAspect="Content" ObjectID="_1394632241" r:id="rId8"/>
              </w:object>
            </w: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spacing w:line="480" w:lineRule="auto"/>
              <w:ind w:right="-6"/>
              <w:jc w:val="center"/>
              <w:rPr>
                <w:b/>
                <w:bCs/>
                <w:caps/>
              </w:rPr>
            </w:pPr>
            <w:r w:rsidRPr="00B06B73">
              <w:rPr>
                <w:b/>
                <w:bCs/>
                <w:caps/>
              </w:rPr>
              <w:t xml:space="preserve">стратегия сокращения бедности </w:t>
            </w:r>
          </w:p>
          <w:p w:rsidR="00752E18" w:rsidRPr="00B06B73" w:rsidRDefault="00752E18" w:rsidP="00752E18">
            <w:pPr>
              <w:spacing w:line="480" w:lineRule="auto"/>
              <w:jc w:val="center"/>
              <w:rPr>
                <w:b/>
                <w:bCs/>
                <w:caps/>
              </w:rPr>
            </w:pPr>
            <w:r w:rsidRPr="00B06B73">
              <w:rPr>
                <w:b/>
                <w:bCs/>
                <w:caps/>
              </w:rPr>
              <w:t xml:space="preserve"> республик</w:t>
            </w:r>
            <w:r w:rsidR="00DE655E" w:rsidRPr="00B06B73">
              <w:rPr>
                <w:b/>
                <w:bCs/>
                <w:caps/>
              </w:rPr>
              <w:t>и</w:t>
            </w:r>
            <w:r w:rsidRPr="00B06B73">
              <w:rPr>
                <w:b/>
                <w:bCs/>
                <w:caps/>
              </w:rPr>
              <w:t xml:space="preserve"> таджикистан</w:t>
            </w:r>
          </w:p>
          <w:p w:rsidR="00752E18" w:rsidRPr="00B06B73" w:rsidRDefault="00752E18" w:rsidP="00752E18">
            <w:pPr>
              <w:spacing w:line="480" w:lineRule="auto"/>
              <w:jc w:val="center"/>
              <w:rPr>
                <w:b/>
              </w:rPr>
            </w:pPr>
            <w:r w:rsidRPr="00B06B73">
              <w:rPr>
                <w:b/>
                <w:bCs/>
                <w:caps/>
              </w:rPr>
              <w:t xml:space="preserve">на </w:t>
            </w:r>
            <w:r w:rsidR="0000208F" w:rsidRPr="00B06B73">
              <w:rPr>
                <w:b/>
                <w:bCs/>
                <w:caps/>
              </w:rPr>
              <w:t xml:space="preserve">период </w:t>
            </w:r>
            <w:r w:rsidRPr="00B06B73">
              <w:rPr>
                <w:b/>
              </w:rPr>
              <w:t>2010-2012гг.</w:t>
            </w:r>
          </w:p>
          <w:p w:rsidR="00752E18" w:rsidRPr="00B06B73" w:rsidRDefault="00752E18" w:rsidP="00752E18">
            <w:pPr>
              <w:jc w:val="center"/>
              <w:rPr>
                <w:b/>
              </w:rPr>
            </w:pPr>
          </w:p>
          <w:p w:rsidR="00752E18" w:rsidRPr="00B06B73" w:rsidRDefault="00752E18" w:rsidP="00752E18">
            <w:pPr>
              <w:jc w:val="center"/>
              <w:rPr>
                <w:b/>
              </w:rP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jc w:val="center"/>
            </w:pPr>
          </w:p>
          <w:p w:rsidR="00752E18" w:rsidRPr="00B06B73" w:rsidRDefault="00752E18" w:rsidP="00752E18">
            <w:pPr>
              <w:pStyle w:val="10"/>
              <w:ind w:right="-6"/>
              <w:rPr>
                <w:rFonts w:ascii="Times New Roman" w:hAnsi="Times New Roman" w:cs="Times New Roman"/>
                <w:b/>
                <w:bCs/>
                <w:sz w:val="24"/>
                <w:lang w:val="ru-RU"/>
              </w:rPr>
            </w:pPr>
            <w:r w:rsidRPr="00B06B73">
              <w:rPr>
                <w:rFonts w:ascii="Times New Roman" w:hAnsi="Times New Roman" w:cs="Times New Roman"/>
                <w:b/>
                <w:bCs/>
                <w:sz w:val="24"/>
                <w:lang w:val="ru-RU"/>
              </w:rPr>
              <w:t>г.Душанбе – 2009г.</w:t>
            </w:r>
          </w:p>
          <w:p w:rsidR="00752E18" w:rsidRPr="00B06B73" w:rsidRDefault="00752E18" w:rsidP="00752E18"/>
        </w:tc>
      </w:tr>
    </w:tbl>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Pr>
        <w:pStyle w:val="20"/>
        <w:ind w:right="-6"/>
        <w:rPr>
          <w:rFonts w:ascii="Times New Roman" w:hAnsi="Times New Roman" w:cs="Times New Roman"/>
          <w:b/>
          <w:bCs/>
          <w:sz w:val="24"/>
          <w:lang w:val="ru-RU"/>
        </w:rPr>
      </w:pPr>
    </w:p>
    <w:p w:rsidR="00752E18" w:rsidRPr="00B06B73" w:rsidRDefault="00752E18" w:rsidP="00752E18"/>
    <w:p w:rsidR="00752E18" w:rsidRPr="00B06B73" w:rsidRDefault="00752E18" w:rsidP="00752E18"/>
    <w:p w:rsidR="00752E18" w:rsidRPr="00B06B73" w:rsidRDefault="00752E18" w:rsidP="00752E18">
      <w:pPr>
        <w:pStyle w:val="20"/>
        <w:ind w:right="-6" w:firstLine="0"/>
        <w:rPr>
          <w:rFonts w:ascii="Times New Roman" w:hAnsi="Times New Roman" w:cs="Times New Roman"/>
          <w:b/>
          <w:bCs/>
          <w:sz w:val="24"/>
          <w:lang w:val="ru-RU"/>
        </w:rPr>
      </w:pPr>
      <w:r w:rsidRPr="00B06B73">
        <w:rPr>
          <w:rFonts w:ascii="Times New Roman" w:hAnsi="Times New Roman" w:cs="Times New Roman"/>
          <w:b/>
          <w:bCs/>
          <w:sz w:val="24"/>
          <w:lang w:val="ru-RU"/>
        </w:rPr>
        <w:lastRenderedPageBreak/>
        <w:t>содержание</w:t>
      </w:r>
    </w:p>
    <w:p w:rsidR="00752E18" w:rsidRPr="00B06B73" w:rsidRDefault="00752E18" w:rsidP="00752E18">
      <w:pPr>
        <w:ind w:firstLine="708"/>
        <w:rPr>
          <w:b/>
        </w:rPr>
      </w:pPr>
      <w:r w:rsidRPr="00B06B73">
        <w:rPr>
          <w:b/>
        </w:rPr>
        <w:t>Список сокращений</w:t>
      </w:r>
    </w:p>
    <w:p w:rsidR="00752E18" w:rsidRPr="00B06B73" w:rsidRDefault="00752E18" w:rsidP="00752E18">
      <w:pPr>
        <w:ind w:firstLine="708"/>
      </w:pPr>
    </w:p>
    <w:tbl>
      <w:tblPr>
        <w:tblW w:w="9468" w:type="dxa"/>
        <w:tblLook w:val="01E0"/>
      </w:tblPr>
      <w:tblGrid>
        <w:gridCol w:w="706"/>
        <w:gridCol w:w="8156"/>
        <w:gridCol w:w="606"/>
      </w:tblGrid>
      <w:tr w:rsidR="00752E18" w:rsidRPr="00B06B73">
        <w:tc>
          <w:tcPr>
            <w:tcW w:w="706" w:type="dxa"/>
          </w:tcPr>
          <w:p w:rsidR="00752E18" w:rsidRPr="00B06B73" w:rsidRDefault="00752E18" w:rsidP="00752E18">
            <w:pPr>
              <w:rPr>
                <w:b/>
              </w:rPr>
            </w:pPr>
            <w:r w:rsidRPr="00B06B73">
              <w:rPr>
                <w:b/>
              </w:rPr>
              <w:t xml:space="preserve">1. </w:t>
            </w:r>
          </w:p>
        </w:tc>
        <w:tc>
          <w:tcPr>
            <w:tcW w:w="8156" w:type="dxa"/>
          </w:tcPr>
          <w:p w:rsidR="00752E18" w:rsidRPr="00B06B73" w:rsidRDefault="00752E18" w:rsidP="00752E18">
            <w:pPr>
              <w:rPr>
                <w:b/>
                <w:bCs/>
              </w:rPr>
            </w:pPr>
            <w:r w:rsidRPr="00B06B73">
              <w:rPr>
                <w:b/>
                <w:bCs/>
              </w:rPr>
              <w:t xml:space="preserve">Введение </w:t>
            </w:r>
          </w:p>
          <w:p w:rsidR="00752E18" w:rsidRPr="00B06B73" w:rsidRDefault="00752E18" w:rsidP="00752E18">
            <w:pPr>
              <w:rPr>
                <w:b/>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2.</w:t>
            </w:r>
          </w:p>
        </w:tc>
        <w:tc>
          <w:tcPr>
            <w:tcW w:w="8156" w:type="dxa"/>
          </w:tcPr>
          <w:p w:rsidR="00752E18" w:rsidRPr="00B06B73" w:rsidRDefault="00752E18" w:rsidP="00752E18">
            <w:pPr>
              <w:rPr>
                <w:b/>
              </w:rPr>
            </w:pPr>
            <w:r w:rsidRPr="00B06B73">
              <w:rPr>
                <w:b/>
              </w:rPr>
              <w:t xml:space="preserve">Итоги реализации ССБ </w:t>
            </w:r>
            <w:r w:rsidR="0000208F" w:rsidRPr="00B06B73">
              <w:rPr>
                <w:b/>
              </w:rPr>
              <w:t>з</w:t>
            </w:r>
            <w:r w:rsidRPr="00B06B73">
              <w:rPr>
                <w:b/>
              </w:rPr>
              <w:t xml:space="preserve">а </w:t>
            </w:r>
            <w:r w:rsidR="00C45A1D" w:rsidRPr="00B06B73">
              <w:rPr>
                <w:b/>
              </w:rPr>
              <w:t xml:space="preserve">период </w:t>
            </w:r>
            <w:r w:rsidRPr="00B06B73">
              <w:rPr>
                <w:b/>
              </w:rPr>
              <w:t>2007-2009гг.</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rPr>
                <w:bCs/>
              </w:rPr>
            </w:pPr>
          </w:p>
          <w:p w:rsidR="00752E18" w:rsidRPr="00B06B73" w:rsidRDefault="00752E18" w:rsidP="00752E18">
            <w:r w:rsidRPr="00B06B73">
              <w:rPr>
                <w:bCs/>
              </w:rPr>
              <w:t xml:space="preserve">2.1.Сокращение бедности: текущий статус, динамика и результаты </w:t>
            </w:r>
            <w:r w:rsidR="0000208F" w:rsidRPr="00B06B73">
              <w:rPr>
                <w:bCs/>
              </w:rPr>
              <w:t>И</w:t>
            </w:r>
            <w:r w:rsidRPr="00B06B73">
              <w:rPr>
                <w:bCs/>
              </w:rPr>
              <w:t xml:space="preserve">сследования уровня жизни </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r w:rsidRPr="00B06B73">
              <w:rPr>
                <w:bCs/>
                <w:caps/>
              </w:rPr>
              <w:t>2.2.</w:t>
            </w:r>
            <w:r w:rsidRPr="00B06B73">
              <w:t xml:space="preserve">ССБ на </w:t>
            </w:r>
            <w:r w:rsidR="00C45A1D" w:rsidRPr="00B06B73">
              <w:t xml:space="preserve">период </w:t>
            </w:r>
            <w:r w:rsidRPr="00B06B73">
              <w:t>2007 – 2009гг.: достигнутые результаты</w:t>
            </w:r>
          </w:p>
          <w:p w:rsidR="00752E18" w:rsidRPr="00B06B73" w:rsidRDefault="00752E18" w:rsidP="00752E18">
            <w:pPr>
              <w:rPr>
                <w:bCs/>
              </w:rPr>
            </w:pPr>
            <w:r w:rsidRPr="00B06B73">
              <w:t xml:space="preserve">2.3.Уроки, усвоенные при реализации ССБ </w:t>
            </w:r>
            <w:r w:rsidR="00C45A1D" w:rsidRPr="00B06B73">
              <w:t>з</w:t>
            </w:r>
            <w:r w:rsidRPr="00B06B73">
              <w:t xml:space="preserve">а </w:t>
            </w:r>
            <w:r w:rsidR="00C45A1D" w:rsidRPr="00B06B73">
              <w:t xml:space="preserve">период </w:t>
            </w:r>
            <w:r w:rsidRPr="00B06B73">
              <w:t>2007–2009гг.</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rPr>
                <w:bCs/>
                <w:caps/>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3.</w:t>
            </w:r>
          </w:p>
        </w:tc>
        <w:tc>
          <w:tcPr>
            <w:tcW w:w="8156" w:type="dxa"/>
          </w:tcPr>
          <w:p w:rsidR="00752E18" w:rsidRPr="00B06B73" w:rsidRDefault="00752E18" w:rsidP="00752E18">
            <w:pPr>
              <w:rPr>
                <w:b/>
                <w:bCs/>
              </w:rPr>
            </w:pPr>
            <w:r w:rsidRPr="00B06B73">
              <w:rPr>
                <w:b/>
                <w:bCs/>
              </w:rPr>
              <w:t xml:space="preserve">Цели и ключевые направления </w:t>
            </w:r>
            <w:r w:rsidR="0000208F" w:rsidRPr="00B06B73">
              <w:rPr>
                <w:b/>
                <w:bCs/>
              </w:rPr>
              <w:t xml:space="preserve">мер </w:t>
            </w:r>
            <w:r w:rsidRPr="00B06B73">
              <w:rPr>
                <w:b/>
                <w:bCs/>
              </w:rPr>
              <w:t xml:space="preserve">политики ССБ на </w:t>
            </w:r>
            <w:r w:rsidR="0000208F" w:rsidRPr="00B06B73">
              <w:rPr>
                <w:b/>
                <w:bCs/>
              </w:rPr>
              <w:t xml:space="preserve">период </w:t>
            </w:r>
            <w:r w:rsidRPr="00B06B73">
              <w:rPr>
                <w:b/>
                <w:bCs/>
              </w:rPr>
              <w:t>2010-2012гг.</w:t>
            </w:r>
          </w:p>
          <w:p w:rsidR="00752E18" w:rsidRPr="00B06B73" w:rsidRDefault="00752E18" w:rsidP="00752E18">
            <w:pPr>
              <w:rPr>
                <w:b/>
                <w:bCs/>
                <w:caps/>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4.</w:t>
            </w:r>
          </w:p>
        </w:tc>
        <w:tc>
          <w:tcPr>
            <w:tcW w:w="8156" w:type="dxa"/>
          </w:tcPr>
          <w:p w:rsidR="00752E18" w:rsidRPr="00B06B73" w:rsidRDefault="00752E18" w:rsidP="00752E18">
            <w:pPr>
              <w:rPr>
                <w:b/>
                <w:bCs/>
                <w:caps/>
              </w:rPr>
            </w:pPr>
            <w:r w:rsidRPr="00B06B73">
              <w:rPr>
                <w:b/>
                <w:bCs/>
              </w:rPr>
              <w:t>Создание общих условий для развития (функциональный блок)</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rPr>
                <w:b/>
                <w:bCs/>
                <w:caps/>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rPr>
                <w:bCs/>
                <w:caps/>
              </w:rPr>
            </w:pPr>
            <w:r w:rsidRPr="00B06B73">
              <w:rPr>
                <w:bCs/>
              </w:rPr>
              <w:t xml:space="preserve">4.1.Реформа государственного управления </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left="540" w:right="-6" w:hanging="540"/>
              <w:rPr>
                <w:rFonts w:ascii="Times New Roman" w:hAnsi="Times New Roman"/>
                <w:bCs/>
                <w:caps/>
                <w:sz w:val="24"/>
                <w:lang w:val="ru-RU"/>
              </w:rPr>
            </w:pPr>
            <w:r w:rsidRPr="00B06B73">
              <w:rPr>
                <w:rFonts w:ascii="Times New Roman" w:hAnsi="Times New Roman"/>
                <w:sz w:val="24"/>
                <w:lang w:val="ru-RU"/>
              </w:rPr>
              <w:t xml:space="preserve">4.2.Макроэкономическое развитие </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4.3.Улучшение инвестиционного климата, развитие частного сектора и предпринимательской деятельности</w:t>
            </w:r>
          </w:p>
          <w:p w:rsidR="00752E18" w:rsidRPr="00B06B73" w:rsidRDefault="00752E18" w:rsidP="00752E18">
            <w:pPr>
              <w:pStyle w:val="22"/>
              <w:ind w:right="-6" w:firstLine="0"/>
              <w:rPr>
                <w:rFonts w:ascii="Times New Roman" w:hAnsi="Times New Roman"/>
                <w:bCs/>
                <w:caps/>
                <w:sz w:val="24"/>
                <w:lang w:val="ru-RU"/>
              </w:rPr>
            </w:pPr>
            <w:r w:rsidRPr="00B06B73">
              <w:rPr>
                <w:rFonts w:ascii="Times New Roman" w:hAnsi="Times New Roman"/>
                <w:bCs/>
                <w:sz w:val="24"/>
                <w:lang w:val="ru-RU"/>
              </w:rPr>
              <w:t xml:space="preserve">4.4.Развитие регионального сотрудничества и интеграция в </w:t>
            </w:r>
            <w:r w:rsidR="0000208F" w:rsidRPr="00B06B73">
              <w:rPr>
                <w:rFonts w:ascii="Times New Roman" w:hAnsi="Times New Roman"/>
                <w:bCs/>
                <w:sz w:val="24"/>
                <w:lang w:val="ru-RU"/>
              </w:rPr>
              <w:t>мировую</w:t>
            </w:r>
            <w:r w:rsidRPr="00B06B73">
              <w:rPr>
                <w:rFonts w:ascii="Times New Roman" w:hAnsi="Times New Roman"/>
                <w:bCs/>
                <w:sz w:val="24"/>
                <w:lang w:val="ru-RU"/>
              </w:rPr>
              <w:t xml:space="preserve"> экономику</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caps/>
                <w:sz w:val="24"/>
                <w:lang w:val="ru-RU"/>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5.</w:t>
            </w:r>
          </w:p>
        </w:tc>
        <w:tc>
          <w:tcPr>
            <w:tcW w:w="8156" w:type="dxa"/>
          </w:tcPr>
          <w:p w:rsidR="00752E18" w:rsidRPr="00B06B73" w:rsidRDefault="0000208F" w:rsidP="00752E18">
            <w:pPr>
              <w:pStyle w:val="22"/>
              <w:ind w:right="-6" w:firstLine="0"/>
              <w:rPr>
                <w:rFonts w:ascii="Times New Roman" w:hAnsi="Times New Roman"/>
                <w:b/>
                <w:bCs/>
                <w:caps/>
                <w:sz w:val="24"/>
                <w:lang w:val="ru-RU"/>
              </w:rPr>
            </w:pPr>
            <w:r w:rsidRPr="00B06B73">
              <w:rPr>
                <w:rFonts w:ascii="Times New Roman" w:hAnsi="Times New Roman"/>
                <w:b/>
                <w:bCs/>
                <w:sz w:val="24"/>
                <w:lang w:val="ru-RU"/>
              </w:rPr>
              <w:t xml:space="preserve">Продвижение </w:t>
            </w:r>
            <w:r w:rsidR="00752E18" w:rsidRPr="00B06B73">
              <w:rPr>
                <w:rFonts w:ascii="Times New Roman" w:hAnsi="Times New Roman"/>
                <w:b/>
                <w:bCs/>
                <w:sz w:val="24"/>
                <w:lang w:val="ru-RU"/>
              </w:rPr>
              <w:t>устойчиво</w:t>
            </w:r>
            <w:r w:rsidRPr="00B06B73">
              <w:rPr>
                <w:rFonts w:ascii="Times New Roman" w:hAnsi="Times New Roman"/>
                <w:b/>
                <w:bCs/>
                <w:sz w:val="24"/>
                <w:lang w:val="ru-RU"/>
              </w:rPr>
              <w:t>го</w:t>
            </w:r>
            <w:r w:rsidR="00752E18" w:rsidRPr="00B06B73">
              <w:rPr>
                <w:rFonts w:ascii="Times New Roman" w:hAnsi="Times New Roman"/>
                <w:b/>
                <w:bCs/>
                <w:sz w:val="24"/>
                <w:lang w:val="ru-RU"/>
              </w:rPr>
              <w:t xml:space="preserve"> </w:t>
            </w:r>
            <w:r w:rsidRPr="00B06B73">
              <w:rPr>
                <w:rFonts w:ascii="Times New Roman" w:hAnsi="Times New Roman"/>
                <w:b/>
                <w:bCs/>
                <w:sz w:val="24"/>
                <w:lang w:val="ru-RU"/>
              </w:rPr>
              <w:t xml:space="preserve">экономического </w:t>
            </w:r>
            <w:r w:rsidR="00752E18" w:rsidRPr="00B06B73">
              <w:rPr>
                <w:rFonts w:ascii="Times New Roman" w:hAnsi="Times New Roman"/>
                <w:b/>
                <w:bCs/>
                <w:sz w:val="24"/>
                <w:lang w:val="ru-RU"/>
              </w:rPr>
              <w:t>рост</w:t>
            </w:r>
            <w:r w:rsidRPr="00B06B73">
              <w:rPr>
                <w:rFonts w:ascii="Times New Roman" w:hAnsi="Times New Roman"/>
                <w:b/>
                <w:bCs/>
                <w:sz w:val="24"/>
                <w:lang w:val="ru-RU"/>
              </w:rPr>
              <w:t>а</w:t>
            </w:r>
            <w:r w:rsidR="00752E18" w:rsidRPr="00B06B73">
              <w:rPr>
                <w:rFonts w:ascii="Times New Roman" w:hAnsi="Times New Roman"/>
                <w:b/>
                <w:bCs/>
                <w:sz w:val="24"/>
                <w:lang w:val="ru-RU"/>
              </w:rPr>
              <w:t xml:space="preserve"> (производственный блок)</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p>
          <w:p w:rsidR="00752E18" w:rsidRPr="00B06B73" w:rsidRDefault="00752E18" w:rsidP="00752E18">
            <w:pPr>
              <w:pStyle w:val="22"/>
              <w:ind w:right="-6" w:firstLine="0"/>
              <w:rPr>
                <w:rFonts w:ascii="Times New Roman" w:hAnsi="Times New Roman"/>
                <w:bCs/>
                <w:caps/>
                <w:sz w:val="24"/>
                <w:lang w:val="ru-RU"/>
              </w:rPr>
            </w:pPr>
            <w:r w:rsidRPr="00B06B73">
              <w:rPr>
                <w:rFonts w:ascii="Times New Roman" w:hAnsi="Times New Roman"/>
                <w:bCs/>
                <w:sz w:val="24"/>
                <w:lang w:val="ru-RU"/>
              </w:rPr>
              <w:t>5.1.Продовольственная безопасность и развитие сельскохозяйственного сектора</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5.2.Развитие инфраструктуры, энергетики и промышленности</w:t>
            </w:r>
          </w:p>
        </w:tc>
        <w:tc>
          <w:tcPr>
            <w:tcW w:w="606" w:type="dxa"/>
          </w:tcPr>
          <w:p w:rsidR="00752E18" w:rsidRPr="00B06B73" w:rsidRDefault="00752E18" w:rsidP="00752E18">
            <w:pPr>
              <w:jc w:val="right"/>
              <w:rPr>
                <w:b/>
              </w:rPr>
            </w:pPr>
          </w:p>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6.</w:t>
            </w:r>
          </w:p>
        </w:tc>
        <w:tc>
          <w:tcPr>
            <w:tcW w:w="8156" w:type="dxa"/>
          </w:tcPr>
          <w:p w:rsidR="00752E18" w:rsidRPr="00B06B73" w:rsidRDefault="00752E18" w:rsidP="00752E18">
            <w:pPr>
              <w:pStyle w:val="22"/>
              <w:ind w:right="-6" w:firstLine="0"/>
              <w:rPr>
                <w:rFonts w:ascii="Times New Roman" w:hAnsi="Times New Roman"/>
                <w:b/>
                <w:bCs/>
                <w:caps/>
                <w:sz w:val="24"/>
                <w:lang w:val="ru-RU"/>
              </w:rPr>
            </w:pPr>
            <w:r w:rsidRPr="00B06B73">
              <w:rPr>
                <w:rFonts w:ascii="Times New Roman" w:hAnsi="Times New Roman"/>
                <w:b/>
                <w:bCs/>
                <w:sz w:val="24"/>
                <w:lang w:val="ru-RU"/>
              </w:rPr>
              <w:t>Развитие человеческого потенциала (социальный блок)</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p>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6.1.Развитие системы образования и науки</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 xml:space="preserve">6.2.Развитие системы </w:t>
            </w:r>
            <w:r w:rsidR="0000208F" w:rsidRPr="00B06B73">
              <w:rPr>
                <w:rFonts w:ascii="Times New Roman" w:hAnsi="Times New Roman"/>
                <w:bCs/>
                <w:sz w:val="24"/>
                <w:lang w:val="ru-RU"/>
              </w:rPr>
              <w:t>здравоохранения</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6.3.</w:t>
            </w:r>
            <w:r w:rsidR="0000208F" w:rsidRPr="00B06B73">
              <w:rPr>
                <w:rFonts w:ascii="Times New Roman" w:hAnsi="Times New Roman"/>
                <w:bCs/>
                <w:sz w:val="24"/>
                <w:lang w:val="ru-RU"/>
              </w:rPr>
              <w:t>Усовершенствование  системы социального обеспечения</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 xml:space="preserve">6.4.Расширение доступа к водоснабжению, </w:t>
            </w:r>
            <w:r w:rsidR="0000208F" w:rsidRPr="00B06B73">
              <w:rPr>
                <w:rFonts w:ascii="Times New Roman" w:hAnsi="Times New Roman"/>
                <w:bCs/>
                <w:sz w:val="24"/>
                <w:lang w:val="ru-RU"/>
              </w:rPr>
              <w:t>санитарии</w:t>
            </w:r>
            <w:r w:rsidRPr="00B06B73">
              <w:rPr>
                <w:rFonts w:ascii="Times New Roman" w:hAnsi="Times New Roman"/>
                <w:bCs/>
                <w:sz w:val="24"/>
                <w:lang w:val="ru-RU"/>
              </w:rPr>
              <w:t xml:space="preserve"> и жилищно-коммунальным службам</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6.5.</w:t>
            </w:r>
            <w:r w:rsidR="0000208F" w:rsidRPr="00B06B73">
              <w:rPr>
                <w:rFonts w:ascii="Times New Roman" w:hAnsi="Times New Roman"/>
                <w:bCs/>
                <w:sz w:val="24"/>
                <w:lang w:val="ru-RU"/>
              </w:rPr>
              <w:t xml:space="preserve"> Продвижение </w:t>
            </w:r>
            <w:r w:rsidRPr="00B06B73">
              <w:rPr>
                <w:rFonts w:ascii="Times New Roman" w:hAnsi="Times New Roman"/>
                <w:bCs/>
                <w:sz w:val="24"/>
                <w:lang w:val="ru-RU"/>
              </w:rPr>
              <w:t>экологической устойчивости</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6.6.</w:t>
            </w:r>
            <w:r w:rsidR="0000208F" w:rsidRPr="00B06B73">
              <w:rPr>
                <w:rFonts w:ascii="Times New Roman" w:hAnsi="Times New Roman"/>
                <w:bCs/>
                <w:sz w:val="24"/>
                <w:lang w:val="ru-RU"/>
              </w:rPr>
              <w:t xml:space="preserve"> Продвижение </w:t>
            </w:r>
            <w:r w:rsidRPr="00B06B73">
              <w:rPr>
                <w:rFonts w:ascii="Times New Roman" w:hAnsi="Times New Roman"/>
                <w:bCs/>
                <w:sz w:val="24"/>
                <w:lang w:val="ru-RU"/>
              </w:rPr>
              <w:t xml:space="preserve"> гендерно</w:t>
            </w:r>
            <w:r w:rsidR="0000208F" w:rsidRPr="00B06B73">
              <w:rPr>
                <w:rFonts w:ascii="Times New Roman" w:hAnsi="Times New Roman"/>
                <w:bCs/>
                <w:sz w:val="24"/>
                <w:lang w:val="ru-RU"/>
              </w:rPr>
              <w:t>го</w:t>
            </w:r>
            <w:r w:rsidRPr="00B06B73">
              <w:rPr>
                <w:rFonts w:ascii="Times New Roman" w:hAnsi="Times New Roman"/>
                <w:bCs/>
                <w:sz w:val="24"/>
                <w:lang w:val="ru-RU"/>
              </w:rPr>
              <w:t xml:space="preserve"> равенств</w:t>
            </w:r>
            <w:r w:rsidR="0000208F" w:rsidRPr="00B06B73">
              <w:rPr>
                <w:rFonts w:ascii="Times New Roman" w:hAnsi="Times New Roman"/>
                <w:bCs/>
                <w:sz w:val="24"/>
                <w:lang w:val="ru-RU"/>
              </w:rPr>
              <w:t>а</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p>
        </w:tc>
        <w:tc>
          <w:tcPr>
            <w:tcW w:w="8156" w:type="dxa"/>
          </w:tcPr>
          <w:p w:rsidR="00752E18" w:rsidRPr="00B06B73" w:rsidRDefault="00752E18" w:rsidP="00752E18">
            <w:pPr>
              <w:pStyle w:val="22"/>
              <w:ind w:right="-6" w:firstLine="0"/>
              <w:rPr>
                <w:rFonts w:ascii="Times New Roman" w:hAnsi="Times New Roman"/>
                <w:bCs/>
                <w:sz w:val="24"/>
                <w:lang w:val="ru-RU"/>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7.</w:t>
            </w:r>
          </w:p>
        </w:tc>
        <w:tc>
          <w:tcPr>
            <w:tcW w:w="8156" w:type="dxa"/>
          </w:tcPr>
          <w:p w:rsidR="00752E18" w:rsidRPr="00B06B73" w:rsidRDefault="00752E18" w:rsidP="00752E18">
            <w:pPr>
              <w:pStyle w:val="22"/>
              <w:ind w:right="-6" w:firstLine="0"/>
              <w:rPr>
                <w:rFonts w:ascii="Times New Roman" w:hAnsi="Times New Roman"/>
                <w:b/>
                <w:bCs/>
                <w:sz w:val="24"/>
                <w:lang w:val="ru-RU"/>
              </w:rPr>
            </w:pPr>
            <w:r w:rsidRPr="00B06B73">
              <w:rPr>
                <w:rFonts w:ascii="Times New Roman" w:hAnsi="Times New Roman"/>
                <w:b/>
                <w:bCs/>
                <w:sz w:val="24"/>
                <w:lang w:val="ru-RU"/>
              </w:rPr>
              <w:t>Финансирование реализации ССБ</w:t>
            </w:r>
          </w:p>
          <w:p w:rsidR="00752E18" w:rsidRPr="00B06B73" w:rsidRDefault="00752E18" w:rsidP="00752E18">
            <w:pPr>
              <w:pStyle w:val="22"/>
              <w:ind w:right="-6" w:firstLine="0"/>
              <w:rPr>
                <w:rFonts w:ascii="Times New Roman" w:hAnsi="Times New Roman"/>
                <w:b/>
                <w:bCs/>
                <w:sz w:val="24"/>
                <w:lang w:val="ru-RU"/>
              </w:rPr>
            </w:pP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pPr>
              <w:rPr>
                <w:b/>
              </w:rPr>
            </w:pPr>
            <w:r w:rsidRPr="00B06B73">
              <w:rPr>
                <w:b/>
              </w:rPr>
              <w:t>8.</w:t>
            </w:r>
          </w:p>
        </w:tc>
        <w:tc>
          <w:tcPr>
            <w:tcW w:w="8156" w:type="dxa"/>
          </w:tcPr>
          <w:p w:rsidR="00752E18" w:rsidRPr="00B06B73" w:rsidRDefault="00752E18" w:rsidP="00752E18">
            <w:pPr>
              <w:pStyle w:val="22"/>
              <w:ind w:right="-6" w:firstLine="0"/>
              <w:rPr>
                <w:rFonts w:ascii="Times New Roman" w:hAnsi="Times New Roman"/>
                <w:b/>
                <w:bCs/>
                <w:caps/>
                <w:sz w:val="24"/>
                <w:lang w:val="ru-RU"/>
              </w:rPr>
            </w:pPr>
            <w:r w:rsidRPr="00B06B73">
              <w:rPr>
                <w:rFonts w:ascii="Times New Roman" w:hAnsi="Times New Roman"/>
                <w:b/>
                <w:bCs/>
                <w:sz w:val="24"/>
                <w:lang w:val="ru-RU"/>
              </w:rPr>
              <w:t xml:space="preserve">Мониторинг и оценка ССБ </w:t>
            </w:r>
          </w:p>
        </w:tc>
        <w:tc>
          <w:tcPr>
            <w:tcW w:w="606" w:type="dxa"/>
          </w:tcPr>
          <w:p w:rsidR="00752E18" w:rsidRPr="00B06B73" w:rsidRDefault="00752E18" w:rsidP="00752E18">
            <w:pPr>
              <w:jc w:val="right"/>
              <w:rPr>
                <w:b/>
              </w:rPr>
            </w:pPr>
          </w:p>
        </w:tc>
      </w:tr>
      <w:tr w:rsidR="00752E18" w:rsidRPr="00B06B73">
        <w:tc>
          <w:tcPr>
            <w:tcW w:w="706" w:type="dxa"/>
          </w:tcPr>
          <w:p w:rsidR="00752E18" w:rsidRPr="00B06B73" w:rsidRDefault="00752E18" w:rsidP="00752E18"/>
        </w:tc>
        <w:tc>
          <w:tcPr>
            <w:tcW w:w="8156" w:type="dxa"/>
          </w:tcPr>
          <w:p w:rsidR="00752E18" w:rsidRPr="00B06B73" w:rsidRDefault="00752E18" w:rsidP="00752E18">
            <w:pPr>
              <w:pStyle w:val="22"/>
              <w:ind w:right="-6" w:firstLine="0"/>
              <w:rPr>
                <w:rFonts w:ascii="Times New Roman" w:hAnsi="Times New Roman"/>
                <w:sz w:val="24"/>
                <w:lang w:val="ru-RU"/>
              </w:rPr>
            </w:pPr>
          </w:p>
          <w:p w:rsidR="00752E18" w:rsidRPr="00B06B73" w:rsidRDefault="00752E18" w:rsidP="00752E18">
            <w:pPr>
              <w:pStyle w:val="22"/>
              <w:ind w:right="-6" w:firstLine="0"/>
              <w:rPr>
                <w:rFonts w:ascii="Times New Roman" w:hAnsi="Times New Roman"/>
                <w:b/>
                <w:bCs/>
                <w:sz w:val="24"/>
                <w:lang w:val="ru-RU"/>
              </w:rPr>
            </w:pPr>
            <w:r w:rsidRPr="00B06B73">
              <w:rPr>
                <w:rFonts w:ascii="Times New Roman" w:hAnsi="Times New Roman"/>
                <w:sz w:val="24"/>
                <w:lang w:val="ru-RU"/>
              </w:rPr>
              <w:t xml:space="preserve">Приложение 1. Матрица действий на </w:t>
            </w:r>
            <w:r w:rsidR="00740C91" w:rsidRPr="00B06B73">
              <w:rPr>
                <w:rFonts w:ascii="Times New Roman" w:hAnsi="Times New Roman"/>
                <w:sz w:val="24"/>
                <w:lang w:val="ru-RU"/>
              </w:rPr>
              <w:t xml:space="preserve">период </w:t>
            </w:r>
            <w:r w:rsidRPr="00B06B73">
              <w:rPr>
                <w:rFonts w:ascii="Times New Roman" w:hAnsi="Times New Roman"/>
                <w:sz w:val="24"/>
                <w:lang w:val="ru-RU"/>
              </w:rPr>
              <w:t>2010-2012гг.</w:t>
            </w:r>
          </w:p>
        </w:tc>
        <w:tc>
          <w:tcPr>
            <w:tcW w:w="606" w:type="dxa"/>
          </w:tcPr>
          <w:p w:rsidR="00752E18" w:rsidRPr="00B06B73" w:rsidRDefault="00752E18" w:rsidP="00752E18">
            <w:pPr>
              <w:jc w:val="right"/>
            </w:pPr>
          </w:p>
        </w:tc>
      </w:tr>
      <w:tr w:rsidR="00752E18" w:rsidRPr="00B06B73">
        <w:tc>
          <w:tcPr>
            <w:tcW w:w="706" w:type="dxa"/>
          </w:tcPr>
          <w:p w:rsidR="00752E18" w:rsidRPr="00B06B73" w:rsidRDefault="00752E18" w:rsidP="00752E18"/>
        </w:tc>
        <w:tc>
          <w:tcPr>
            <w:tcW w:w="8156" w:type="dxa"/>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bCs/>
                <w:sz w:val="24"/>
                <w:lang w:val="ru-RU"/>
              </w:rPr>
              <w:t xml:space="preserve">Приложение </w:t>
            </w:r>
            <w:r w:rsidRPr="00B06B73">
              <w:rPr>
                <w:rFonts w:ascii="Times New Roman" w:hAnsi="Times New Roman"/>
                <w:bCs/>
                <w:caps/>
                <w:sz w:val="24"/>
                <w:lang w:val="ru-RU"/>
              </w:rPr>
              <w:t xml:space="preserve">2. </w:t>
            </w:r>
            <w:r w:rsidRPr="00B06B73">
              <w:rPr>
                <w:rFonts w:ascii="Times New Roman" w:hAnsi="Times New Roman"/>
                <w:bCs/>
                <w:sz w:val="24"/>
                <w:lang w:val="ru-RU"/>
              </w:rPr>
              <w:t xml:space="preserve">Основные </w:t>
            </w:r>
            <w:r w:rsidR="00740C91" w:rsidRPr="00B06B73">
              <w:rPr>
                <w:rFonts w:ascii="Times New Roman" w:hAnsi="Times New Roman"/>
                <w:bCs/>
                <w:sz w:val="24"/>
                <w:lang w:val="ru-RU"/>
              </w:rPr>
              <w:t>индикаторы</w:t>
            </w:r>
            <w:r w:rsidRPr="00B06B73">
              <w:rPr>
                <w:rFonts w:ascii="Times New Roman" w:hAnsi="Times New Roman"/>
                <w:bCs/>
                <w:sz w:val="24"/>
                <w:lang w:val="ru-RU"/>
              </w:rPr>
              <w:t xml:space="preserve"> мониторинга ССБ на </w:t>
            </w:r>
            <w:r w:rsidR="00740C91" w:rsidRPr="00B06B73">
              <w:rPr>
                <w:rFonts w:ascii="Times New Roman" w:hAnsi="Times New Roman"/>
                <w:bCs/>
                <w:sz w:val="24"/>
                <w:lang w:val="ru-RU"/>
              </w:rPr>
              <w:t xml:space="preserve">период </w:t>
            </w:r>
            <w:r w:rsidRPr="00B06B73">
              <w:rPr>
                <w:rFonts w:ascii="Times New Roman" w:hAnsi="Times New Roman"/>
                <w:bCs/>
                <w:sz w:val="24"/>
                <w:lang w:val="ru-RU"/>
              </w:rPr>
              <w:t>2010-2012гг.</w:t>
            </w:r>
          </w:p>
        </w:tc>
        <w:tc>
          <w:tcPr>
            <w:tcW w:w="606" w:type="dxa"/>
          </w:tcPr>
          <w:p w:rsidR="00752E18" w:rsidRPr="00B06B73" w:rsidRDefault="00752E18" w:rsidP="00752E18">
            <w:pPr>
              <w:jc w:val="right"/>
            </w:pPr>
          </w:p>
        </w:tc>
      </w:tr>
      <w:tr w:rsidR="00752E18" w:rsidRPr="00B06B73">
        <w:tc>
          <w:tcPr>
            <w:tcW w:w="706" w:type="dxa"/>
          </w:tcPr>
          <w:p w:rsidR="00752E18" w:rsidRPr="00B06B73" w:rsidRDefault="00752E18" w:rsidP="00752E18"/>
        </w:tc>
        <w:tc>
          <w:tcPr>
            <w:tcW w:w="8156" w:type="dxa"/>
          </w:tcPr>
          <w:p w:rsidR="00752E18" w:rsidRPr="00B06B73" w:rsidRDefault="00752E18" w:rsidP="00752E18">
            <w:pPr>
              <w:pStyle w:val="22"/>
              <w:ind w:right="-6" w:firstLine="0"/>
              <w:rPr>
                <w:rFonts w:ascii="Times New Roman" w:hAnsi="Times New Roman"/>
                <w:bCs/>
                <w:sz w:val="24"/>
                <w:lang w:val="ru-RU"/>
              </w:rPr>
            </w:pPr>
            <w:r w:rsidRPr="00B06B73">
              <w:rPr>
                <w:rFonts w:ascii="Times New Roman" w:hAnsi="Times New Roman"/>
                <w:bCs/>
                <w:sz w:val="24"/>
                <w:lang w:val="ru-RU"/>
              </w:rPr>
              <w:t xml:space="preserve">Приложение </w:t>
            </w:r>
            <w:r w:rsidRPr="00B06B73">
              <w:rPr>
                <w:rFonts w:ascii="Times New Roman" w:hAnsi="Times New Roman"/>
                <w:bCs/>
                <w:caps/>
                <w:sz w:val="24"/>
                <w:lang w:val="ru-RU"/>
              </w:rPr>
              <w:t xml:space="preserve">3. </w:t>
            </w:r>
            <w:r w:rsidRPr="00B06B73">
              <w:rPr>
                <w:rFonts w:ascii="Times New Roman" w:hAnsi="Times New Roman"/>
                <w:bCs/>
                <w:sz w:val="24"/>
                <w:lang w:val="ru-RU"/>
              </w:rPr>
              <w:t xml:space="preserve">Динамика снижения уровня бедности в </w:t>
            </w:r>
            <w:r w:rsidR="00740C91" w:rsidRPr="00B06B73">
              <w:rPr>
                <w:rFonts w:ascii="Times New Roman" w:hAnsi="Times New Roman"/>
                <w:bCs/>
                <w:sz w:val="24"/>
                <w:lang w:val="ru-RU"/>
              </w:rPr>
              <w:t xml:space="preserve">период </w:t>
            </w:r>
            <w:r w:rsidRPr="00B06B73">
              <w:rPr>
                <w:rFonts w:ascii="Times New Roman" w:hAnsi="Times New Roman"/>
                <w:bCs/>
                <w:sz w:val="24"/>
                <w:lang w:val="ru-RU"/>
              </w:rPr>
              <w:t>2007-2012гг.</w:t>
            </w:r>
          </w:p>
          <w:p w:rsidR="00752E18" w:rsidRPr="00B06B73" w:rsidRDefault="00752E18" w:rsidP="00752E18">
            <w:pPr>
              <w:pStyle w:val="22"/>
              <w:ind w:right="-6" w:firstLine="0"/>
              <w:rPr>
                <w:rFonts w:ascii="Times New Roman" w:hAnsi="Times New Roman"/>
                <w:bCs/>
                <w:caps/>
                <w:sz w:val="24"/>
                <w:lang w:val="ru-RU"/>
              </w:rPr>
            </w:pPr>
            <w:r w:rsidRPr="00B06B73">
              <w:rPr>
                <w:rFonts w:ascii="Times New Roman" w:hAnsi="Times New Roman"/>
                <w:bCs/>
                <w:sz w:val="24"/>
                <w:lang w:val="ru-RU"/>
              </w:rPr>
              <w:t xml:space="preserve">Приложение 4. Участие в разработке ССБ на </w:t>
            </w:r>
            <w:r w:rsidR="00740C91" w:rsidRPr="00B06B73">
              <w:rPr>
                <w:rFonts w:ascii="Times New Roman" w:hAnsi="Times New Roman"/>
                <w:bCs/>
                <w:sz w:val="24"/>
                <w:lang w:val="ru-RU"/>
              </w:rPr>
              <w:t xml:space="preserve">период </w:t>
            </w:r>
            <w:r w:rsidRPr="00B06B73">
              <w:rPr>
                <w:rFonts w:ascii="Times New Roman" w:hAnsi="Times New Roman"/>
                <w:bCs/>
                <w:sz w:val="24"/>
                <w:lang w:val="ru-RU"/>
              </w:rPr>
              <w:t>2010-2012гг.</w:t>
            </w:r>
          </w:p>
        </w:tc>
        <w:tc>
          <w:tcPr>
            <w:tcW w:w="606" w:type="dxa"/>
          </w:tcPr>
          <w:p w:rsidR="00752E18" w:rsidRPr="00B06B73" w:rsidRDefault="00752E18" w:rsidP="00752E18">
            <w:pPr>
              <w:jc w:val="right"/>
            </w:pPr>
          </w:p>
        </w:tc>
      </w:tr>
      <w:tr w:rsidR="00752E18" w:rsidRPr="00B06B73">
        <w:tc>
          <w:tcPr>
            <w:tcW w:w="706" w:type="dxa"/>
          </w:tcPr>
          <w:p w:rsidR="00752E18" w:rsidRPr="00B06B73" w:rsidRDefault="00752E18" w:rsidP="00752E18"/>
        </w:tc>
        <w:tc>
          <w:tcPr>
            <w:tcW w:w="8156" w:type="dxa"/>
          </w:tcPr>
          <w:p w:rsidR="00752E18" w:rsidRPr="00B06B73" w:rsidRDefault="00752E18" w:rsidP="00752E18">
            <w:pPr>
              <w:pStyle w:val="22"/>
              <w:ind w:right="-6" w:firstLine="0"/>
              <w:rPr>
                <w:rFonts w:ascii="Times New Roman" w:hAnsi="Times New Roman"/>
                <w:bCs/>
                <w:caps/>
                <w:sz w:val="24"/>
                <w:lang w:val="ru-RU"/>
              </w:rPr>
            </w:pPr>
          </w:p>
        </w:tc>
        <w:tc>
          <w:tcPr>
            <w:tcW w:w="606" w:type="dxa"/>
          </w:tcPr>
          <w:p w:rsidR="00752E18" w:rsidRPr="00B06B73" w:rsidRDefault="00752E18" w:rsidP="00752E18">
            <w:pPr>
              <w:jc w:val="right"/>
            </w:pPr>
          </w:p>
        </w:tc>
      </w:tr>
    </w:tbl>
    <w:p w:rsidR="00752E18" w:rsidRPr="00B06B73" w:rsidRDefault="00752E18" w:rsidP="00752E18">
      <w:pPr>
        <w:pStyle w:val="22"/>
        <w:ind w:left="540" w:right="-6" w:firstLine="0"/>
        <w:rPr>
          <w:rFonts w:ascii="Times New Roman" w:hAnsi="Times New Roman"/>
          <w:bCs/>
          <w:i/>
          <w:iCs/>
          <w:sz w:val="24"/>
          <w:lang w:val="ru-RU"/>
        </w:rPr>
      </w:pPr>
    </w:p>
    <w:p w:rsidR="00752E18" w:rsidRPr="00B06B73" w:rsidRDefault="00752E18" w:rsidP="00752E18">
      <w:pPr>
        <w:pStyle w:val="22"/>
        <w:ind w:right="-6"/>
        <w:rPr>
          <w:rFonts w:ascii="Times New Roman" w:hAnsi="Times New Roman"/>
          <w:b/>
          <w:bCs/>
          <w:caps/>
          <w:sz w:val="24"/>
          <w:lang w:val="ru-RU"/>
        </w:rPr>
      </w:pPr>
    </w:p>
    <w:p w:rsidR="00752E18" w:rsidRPr="00B06B73" w:rsidRDefault="00752E18" w:rsidP="00752E18">
      <w:pPr>
        <w:pStyle w:val="22"/>
        <w:ind w:right="-6"/>
        <w:rPr>
          <w:rFonts w:ascii="Times New Roman" w:hAnsi="Times New Roman"/>
          <w:b/>
          <w:bCs/>
          <w:caps/>
          <w:sz w:val="24"/>
          <w:lang w:val="ru-RU"/>
        </w:rPr>
      </w:pPr>
    </w:p>
    <w:p w:rsidR="00752E18" w:rsidRPr="00B06B73" w:rsidRDefault="00752E18" w:rsidP="00752E18">
      <w:pPr>
        <w:pStyle w:val="22"/>
        <w:ind w:right="-6"/>
        <w:jc w:val="center"/>
        <w:rPr>
          <w:rFonts w:ascii="Times New Roman" w:hAnsi="Times New Roman"/>
          <w:b/>
          <w:bCs/>
          <w:caps/>
          <w:sz w:val="24"/>
          <w:lang w:val="ru-RU"/>
        </w:rPr>
      </w:pPr>
      <w:r w:rsidRPr="00B06B73">
        <w:rPr>
          <w:rFonts w:ascii="Times New Roman" w:hAnsi="Times New Roman"/>
          <w:b/>
          <w:bCs/>
          <w:caps/>
          <w:sz w:val="24"/>
          <w:lang w:val="ru-RU"/>
        </w:rPr>
        <w:t>таблица сокращений</w:t>
      </w:r>
    </w:p>
    <w:p w:rsidR="00752E18" w:rsidRPr="00B06B73" w:rsidRDefault="00752E18" w:rsidP="00752E18">
      <w:pPr>
        <w:pStyle w:val="22"/>
        <w:ind w:right="-6"/>
        <w:jc w:val="center"/>
        <w:rPr>
          <w:rFonts w:ascii="Times New Roman" w:hAnsi="Times New Roman"/>
          <w:b/>
          <w:bCs/>
          <w:caps/>
          <w:sz w:val="24"/>
          <w:lang w:val="ru-RU"/>
        </w:rPr>
      </w:pPr>
    </w:p>
    <w:tbl>
      <w:tblPr>
        <w:tblW w:w="9468" w:type="dxa"/>
        <w:tblBorders>
          <w:top w:val="single" w:sz="4" w:space="0" w:color="auto"/>
          <w:left w:val="single" w:sz="4" w:space="0" w:color="auto"/>
          <w:bottom w:val="single" w:sz="4" w:space="0" w:color="auto"/>
          <w:right w:val="single" w:sz="4" w:space="0" w:color="auto"/>
        </w:tblBorders>
        <w:tblLook w:val="0000"/>
      </w:tblPr>
      <w:tblGrid>
        <w:gridCol w:w="1612"/>
        <w:gridCol w:w="7856"/>
      </w:tblGrid>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АС</w:t>
            </w:r>
            <w:r w:rsidR="00D50C3C" w:rsidRPr="00B06B73">
              <w:rPr>
                <w:rFonts w:ascii="Times New Roman" w:hAnsi="Times New Roman"/>
                <w:sz w:val="24"/>
                <w:lang w:val="ru-RU"/>
              </w:rPr>
              <w:t>Х</w:t>
            </w:r>
            <w:r w:rsidRPr="00B06B73">
              <w:rPr>
                <w:rFonts w:ascii="Times New Roman" w:hAnsi="Times New Roman"/>
                <w:sz w:val="24"/>
                <w:lang w:val="ru-RU"/>
              </w:rPr>
              <w:t>Н</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Академия сельскохозяйственных наук</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АСА</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Агентство по строительству и архитектуре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w:t>
            </w:r>
            <w:r w:rsidR="00D50C3C" w:rsidRPr="00B06B73">
              <w:rPr>
                <w:rFonts w:ascii="Times New Roman" w:hAnsi="Times New Roman"/>
                <w:sz w:val="24"/>
                <w:lang w:val="ru-RU"/>
              </w:rPr>
              <w:t>Б</w:t>
            </w:r>
            <w:r w:rsidRPr="00B06B73">
              <w:rPr>
                <w:rFonts w:ascii="Times New Roman" w:hAnsi="Times New Roman"/>
                <w:sz w:val="24"/>
                <w:lang w:val="ru-RU"/>
              </w:rPr>
              <w:t>КЭП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Агентство по борьбе с коррупцией и экономическими преступлениями при </w:t>
            </w:r>
            <w:r w:rsidR="00D50C3C" w:rsidRPr="00B06B73">
              <w:rPr>
                <w:rFonts w:ascii="Times New Roman" w:hAnsi="Times New Roman"/>
                <w:sz w:val="24"/>
                <w:lang w:val="ru-RU"/>
              </w:rPr>
              <w:t>П</w:t>
            </w:r>
            <w:r w:rsidRPr="00B06B73">
              <w:rPr>
                <w:rFonts w:ascii="Times New Roman" w:hAnsi="Times New Roman"/>
                <w:sz w:val="24"/>
                <w:lang w:val="ru-RU"/>
              </w:rPr>
              <w:t>резиденте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АБР</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Азиатский банк развития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СПИД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Синдром приобретённого иммунодефицита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AKDN</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Сеть развития Ага Хана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D50C3C" w:rsidP="00752E18">
            <w:pPr>
              <w:pStyle w:val="22"/>
              <w:ind w:right="-6" w:firstLine="0"/>
              <w:rPr>
                <w:rFonts w:ascii="Times New Roman" w:hAnsi="Times New Roman"/>
                <w:sz w:val="24"/>
                <w:lang w:val="ru-RU"/>
              </w:rPr>
            </w:pPr>
            <w:r w:rsidRPr="00B06B73">
              <w:rPr>
                <w:rFonts w:ascii="Times New Roman" w:hAnsi="Times New Roman"/>
                <w:sz w:val="24"/>
                <w:lang w:val="ru-RU"/>
              </w:rPr>
              <w:t>ФАХ</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tabs>
                <w:tab w:val="left" w:pos="0"/>
              </w:tabs>
              <w:ind w:right="-6" w:firstLine="0"/>
              <w:rPr>
                <w:rFonts w:ascii="Times New Roman" w:hAnsi="Times New Roman"/>
                <w:sz w:val="24"/>
                <w:lang w:val="ru-RU"/>
              </w:rPr>
            </w:pPr>
            <w:r w:rsidRPr="00B06B73">
              <w:rPr>
                <w:rFonts w:ascii="Times New Roman" w:hAnsi="Times New Roman"/>
                <w:sz w:val="24"/>
                <w:lang w:val="ru-RU"/>
              </w:rPr>
              <w:t>Фонд Ага Хана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АН</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Академия наук Республики Таджикистан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АСМС</w:t>
            </w:r>
            <w:r w:rsidR="00D50C3C" w:rsidRPr="00B06B73">
              <w:rPr>
                <w:rFonts w:ascii="Times New Roman" w:hAnsi="Times New Roman"/>
                <w:sz w:val="24"/>
                <w:lang w:val="ru-RU"/>
              </w:rPr>
              <w:t>ТИ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Агентство по стандартизации, метрологии, сертификации и торговой инспекции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ТПП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Торгов</w:t>
            </w:r>
            <w:r w:rsidR="00D50C3C" w:rsidRPr="00B06B73">
              <w:rPr>
                <w:rFonts w:ascii="Times New Roman" w:hAnsi="Times New Roman"/>
                <w:sz w:val="24"/>
                <w:lang w:val="ru-RU"/>
              </w:rPr>
              <w:t>о</w:t>
            </w:r>
            <w:r w:rsidRPr="00B06B73">
              <w:rPr>
                <w:rFonts w:ascii="Times New Roman" w:hAnsi="Times New Roman"/>
                <w:sz w:val="24"/>
                <w:lang w:val="ru-RU"/>
              </w:rPr>
              <w:t>-промышленная палата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КОС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Комитет по охране окружающей среды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КЧС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Комитет по чрезвычайным ситуациям и гражданской обороне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КДСЖ</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Комитет </w:t>
            </w:r>
            <w:r w:rsidR="00D50C3C" w:rsidRPr="00B06B73">
              <w:rPr>
                <w:rFonts w:ascii="Times New Roman" w:hAnsi="Times New Roman"/>
                <w:sz w:val="24"/>
                <w:lang w:val="ru-RU"/>
              </w:rPr>
              <w:t xml:space="preserve">по </w:t>
            </w:r>
            <w:r w:rsidRPr="00B06B73">
              <w:rPr>
                <w:rFonts w:ascii="Times New Roman" w:hAnsi="Times New Roman"/>
                <w:sz w:val="24"/>
                <w:lang w:val="ru-RU"/>
              </w:rPr>
              <w:t>делам семьи и женщин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ГЦЗ</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Городской центр здравоохранения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caps/>
                <w:sz w:val="24"/>
                <w:lang w:val="ru-RU"/>
              </w:rPr>
            </w:pPr>
            <w:r w:rsidRPr="00B06B73">
              <w:rPr>
                <w:rFonts w:ascii="Times New Roman" w:hAnsi="Times New Roman"/>
                <w:caps/>
                <w:sz w:val="24"/>
                <w:lang w:val="ru-RU"/>
              </w:rPr>
              <w:t>Ц</w:t>
            </w:r>
            <w:r w:rsidR="00D50C3C" w:rsidRPr="00B06B73">
              <w:rPr>
                <w:rFonts w:ascii="Times New Roman" w:hAnsi="Times New Roman"/>
                <w:caps/>
                <w:sz w:val="24"/>
                <w:lang w:val="ru-RU"/>
              </w:rPr>
              <w:t>ПИ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tabs>
                <w:tab w:val="left" w:pos="0"/>
              </w:tabs>
              <w:ind w:right="-6" w:firstLine="0"/>
              <w:rPr>
                <w:rFonts w:ascii="Times New Roman" w:hAnsi="Times New Roman"/>
                <w:sz w:val="24"/>
                <w:lang w:val="ru-RU"/>
              </w:rPr>
            </w:pPr>
            <w:r w:rsidRPr="00B06B73">
              <w:rPr>
                <w:rFonts w:ascii="Times New Roman" w:hAnsi="Times New Roman"/>
                <w:sz w:val="24"/>
                <w:lang w:val="ru-RU"/>
              </w:rPr>
              <w:t>Централизованная программа</w:t>
            </w:r>
            <w:r w:rsidR="00D50C3C" w:rsidRPr="00B06B73">
              <w:rPr>
                <w:rFonts w:ascii="Times New Roman" w:hAnsi="Times New Roman"/>
                <w:sz w:val="24"/>
                <w:lang w:val="ru-RU"/>
              </w:rPr>
              <w:t xml:space="preserve"> инвестиций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СНГ</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Содружество независимых государств</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КНР</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Китайская Народная Республика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Таможенная служба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УГС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 xml:space="preserve">Управление </w:t>
            </w:r>
            <w:r w:rsidR="00D50C3C" w:rsidRPr="00B06B73">
              <w:rPr>
                <w:rFonts w:ascii="Times New Roman" w:hAnsi="Times New Roman" w:cs="Times New Roman"/>
                <w:lang w:val="ru-RU"/>
              </w:rPr>
              <w:t xml:space="preserve">государственной </w:t>
            </w:r>
            <w:r w:rsidRPr="00B06B73">
              <w:rPr>
                <w:rFonts w:ascii="Times New Roman" w:hAnsi="Times New Roman" w:cs="Times New Roman"/>
                <w:lang w:val="ru-RU"/>
              </w:rPr>
              <w:t xml:space="preserve"> службой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Ц</w:t>
            </w:r>
            <w:r w:rsidR="00D50C3C" w:rsidRPr="00B06B73">
              <w:rPr>
                <w:rFonts w:ascii="Times New Roman" w:hAnsi="Times New Roman"/>
                <w:sz w:val="24"/>
                <w:lang w:val="ru-RU"/>
              </w:rPr>
              <w:t>ПГИ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Централизованная программа</w:t>
            </w:r>
            <w:r w:rsidR="00D50C3C" w:rsidRPr="00B06B73">
              <w:rPr>
                <w:rFonts w:ascii="Times New Roman" w:hAnsi="Times New Roman" w:cs="Times New Roman"/>
                <w:lang w:val="ru-RU"/>
              </w:rPr>
              <w:t xml:space="preserve"> государственных инвестиций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ИПКГС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 xml:space="preserve">Институт повышения </w:t>
            </w:r>
            <w:r w:rsidR="0042467A" w:rsidRPr="00B06B73">
              <w:rPr>
                <w:rFonts w:ascii="Times New Roman" w:hAnsi="Times New Roman" w:cs="Times New Roman"/>
                <w:lang w:val="ru-RU"/>
              </w:rPr>
              <w:t>квалификации</w:t>
            </w:r>
            <w:r w:rsidRPr="00B06B73">
              <w:rPr>
                <w:rFonts w:ascii="Times New Roman" w:hAnsi="Times New Roman" w:cs="Times New Roman"/>
                <w:lang w:val="ru-RU"/>
              </w:rPr>
              <w:t xml:space="preserve"> государственных служащих</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КМСТ</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Комитет по делам молодежи, спорту и туризму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ДФИД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Департамент международного развития, Великобритания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РЦЗ</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Районный центр здравоохранения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МАД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Международный аэропорт г.Душанбе</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ДОТС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Краткий курс лечения под прямым наблюдением</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ИАП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Исполнительный аппарат </w:t>
            </w:r>
            <w:r w:rsidR="00C71D93" w:rsidRPr="00B06B73">
              <w:rPr>
                <w:rFonts w:ascii="Times New Roman" w:hAnsi="Times New Roman"/>
                <w:sz w:val="24"/>
                <w:lang w:val="ru-RU"/>
              </w:rPr>
              <w:t>П</w:t>
            </w:r>
            <w:r w:rsidRPr="00B06B73">
              <w:rPr>
                <w:rFonts w:ascii="Times New Roman" w:hAnsi="Times New Roman"/>
                <w:sz w:val="24"/>
                <w:lang w:val="ru-RU"/>
              </w:rPr>
              <w:t>резидента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ЕК</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Европейская </w:t>
            </w:r>
            <w:r w:rsidR="00752E18" w:rsidRPr="00B06B73">
              <w:rPr>
                <w:rFonts w:ascii="Times New Roman" w:hAnsi="Times New Roman"/>
                <w:sz w:val="24"/>
                <w:lang w:val="ru-RU"/>
              </w:rPr>
              <w:t xml:space="preserve">Комиссия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ЕврАзЭС </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Евро-азиатский экономический совет</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ФАО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Продовольственная и сельскохозяйственная организация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ПИИ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Прямые иностранные инвестиции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ГБАО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Горно-Бадахшанская а</w:t>
            </w:r>
            <w:r w:rsidR="00752E18" w:rsidRPr="00B06B73">
              <w:rPr>
                <w:rFonts w:ascii="Times New Roman" w:hAnsi="Times New Roman"/>
                <w:sz w:val="24"/>
                <w:lang w:val="ru-RU"/>
              </w:rPr>
              <w:t xml:space="preserve">втономная </w:t>
            </w:r>
            <w:r w:rsidRPr="00B06B73">
              <w:rPr>
                <w:rFonts w:ascii="Times New Roman" w:hAnsi="Times New Roman"/>
                <w:sz w:val="24"/>
                <w:lang w:val="ru-RU"/>
              </w:rPr>
              <w:t>о</w:t>
            </w:r>
            <w:r w:rsidR="00752E18" w:rsidRPr="00B06B73">
              <w:rPr>
                <w:rFonts w:ascii="Times New Roman" w:hAnsi="Times New Roman"/>
                <w:sz w:val="24"/>
                <w:lang w:val="ru-RU"/>
              </w:rPr>
              <w:t>бласть</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ВВП </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Валовой внутренний продукт</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ГФ</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Глобальный фонд</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ГТ</w:t>
            </w:r>
            <w:r w:rsidR="00C71D93" w:rsidRPr="00B06B73">
              <w:rPr>
                <w:rFonts w:ascii="Times New Roman" w:hAnsi="Times New Roman"/>
                <w:sz w:val="24"/>
                <w:lang w:val="ru-RU"/>
              </w:rPr>
              <w:t>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Германский технологический центр</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ГТЦ</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Германское агентство по техническому сотрудничеству</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caps/>
                <w:sz w:val="24"/>
                <w:lang w:val="ru-RU"/>
              </w:rPr>
            </w:pPr>
            <w:r w:rsidRPr="00B06B73">
              <w:rPr>
                <w:rFonts w:ascii="Times New Roman" w:hAnsi="Times New Roman"/>
                <w:sz w:val="24"/>
                <w:lang w:val="ru-RU"/>
              </w:rPr>
              <w:t>ВИЧ</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Вирус иммунодефицита человека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ГЭС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Гидроэлектростанция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lastRenderedPageBreak/>
              <w:t>ИБР</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Исламский банк развития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МВФ</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Международный валютный фонд</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ИРИ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Исламская Республика Иран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МС</w:t>
            </w:r>
            <w:r w:rsidR="00C71D93" w:rsidRPr="00B06B73">
              <w:rPr>
                <w:rFonts w:ascii="Times New Roman" w:hAnsi="Times New Roman"/>
                <w:sz w:val="24"/>
                <w:lang w:val="ru-RU"/>
              </w:rPr>
              <w:t>С</w:t>
            </w:r>
            <w:r w:rsidRPr="00B06B73">
              <w:rPr>
                <w:rFonts w:ascii="Times New Roman" w:hAnsi="Times New Roman"/>
                <w:sz w:val="24"/>
                <w:lang w:val="ru-RU"/>
              </w:rPr>
              <w:t>РСБ</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Международная стратегия по снижению риска стихийных бедствий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JICA</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Японское агентство по международному сотрудничеству</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KfW</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jc w:val="both"/>
            </w:pPr>
            <w:r w:rsidRPr="00B06B73">
              <w:t>Германский банк развития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ХМК (ЖКХ)</w:t>
            </w:r>
          </w:p>
        </w:tc>
        <w:tc>
          <w:tcPr>
            <w:tcW w:w="7856" w:type="dxa"/>
            <w:tcBorders>
              <w:top w:val="single" w:sz="4" w:space="0" w:color="auto"/>
              <w:left w:val="single" w:sz="4" w:space="0" w:color="auto"/>
              <w:bottom w:val="single" w:sz="4" w:space="0" w:color="auto"/>
              <w:right w:val="single" w:sz="4" w:space="0" w:color="auto"/>
            </w:tcBorders>
            <w:shd w:val="clear" w:color="auto" w:fill="auto"/>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«Ходжагии Манзилию Коммунали » (</w:t>
            </w:r>
            <w:r w:rsidR="00752E18" w:rsidRPr="00B06B73">
              <w:rPr>
                <w:rFonts w:ascii="Times New Roman" w:hAnsi="Times New Roman"/>
                <w:sz w:val="24"/>
                <w:lang w:val="ru-RU"/>
              </w:rPr>
              <w:t>Жилищно-коммунальное хозяйство</w:t>
            </w:r>
            <w:r w:rsidRPr="00B06B73">
              <w:rPr>
                <w:rFonts w:ascii="Times New Roman" w:hAnsi="Times New Roman"/>
                <w:sz w:val="24"/>
                <w:lang w:val="ru-RU"/>
              </w:rPr>
              <w:t>)</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ОМСУ</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color w:val="000000"/>
                <w:lang w:val="ru-RU"/>
              </w:rPr>
              <w:t>Органы местного самоуправления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caps/>
                <w:sz w:val="24"/>
                <w:lang w:val="ru-RU"/>
              </w:rPr>
            </w:pPr>
            <w:r w:rsidRPr="00B06B73">
              <w:rPr>
                <w:rFonts w:ascii="Times New Roman" w:hAnsi="Times New Roman"/>
                <w:caps/>
                <w:sz w:val="24"/>
                <w:lang w:val="ru-RU"/>
              </w:rPr>
              <w:t>М</w:t>
            </w:r>
            <w:r w:rsidRPr="00B06B73">
              <w:rPr>
                <w:rFonts w:ascii="Times New Roman" w:hAnsi="Times New Roman"/>
                <w:sz w:val="24"/>
                <w:lang w:val="ru-RU"/>
              </w:rPr>
              <w:t>и</w:t>
            </w:r>
            <w:r w:rsidRPr="00B06B73">
              <w:rPr>
                <w:rFonts w:ascii="Times New Roman" w:hAnsi="Times New Roman"/>
                <w:caps/>
                <w:sz w:val="24"/>
                <w:lang w:val="ru-RU"/>
              </w:rPr>
              <w:t>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Мониторинг и оценка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ЦРТ</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Цели развития тысячелетия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МЭРТ</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lang w:val="ru-RU"/>
              </w:rPr>
              <w:t xml:space="preserve">Министерство </w:t>
            </w:r>
            <w:r w:rsidRPr="00B06B73">
              <w:rPr>
                <w:rFonts w:ascii="Times New Roman" w:hAnsi="Times New Roman" w:cs="Times New Roman"/>
                <w:lang w:val="ru-RU"/>
              </w:rPr>
              <w:t xml:space="preserve">экономического развития и торговли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МЭП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lang w:val="ru-RU"/>
              </w:rPr>
              <w:t xml:space="preserve">Министерство </w:t>
            </w:r>
            <w:r w:rsidRPr="00B06B73">
              <w:rPr>
                <w:rFonts w:ascii="Times New Roman" w:hAnsi="Times New Roman" w:cs="Times New Roman"/>
                <w:lang w:val="ru-RU"/>
              </w:rPr>
              <w:t>энергетики и промышленности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СМО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Система мониторинга и оценки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МИД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Министерство иностранных дел</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ГУГ РТ</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Главное управление геологи</w:t>
            </w:r>
            <w:r w:rsidR="00C45A1D" w:rsidRPr="00B06B73">
              <w:rPr>
                <w:rFonts w:ascii="Times New Roman" w:hAnsi="Times New Roman"/>
                <w:sz w:val="24"/>
                <w:lang w:val="ru-RU"/>
              </w:rPr>
              <w:t>и</w:t>
            </w:r>
            <w:r w:rsidRPr="00B06B73">
              <w:rPr>
                <w:rFonts w:ascii="Times New Roman" w:hAnsi="Times New Roman"/>
                <w:sz w:val="24"/>
                <w:lang w:val="ru-RU"/>
              </w:rPr>
              <w:t xml:space="preserve"> при Правительстве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МВД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Министерство внутренних дел</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МТСЗ</w:t>
            </w:r>
            <w:r w:rsidR="00C71D93" w:rsidRPr="00B06B73">
              <w:rPr>
                <w:rFonts w:ascii="Times New Roman" w:hAnsi="Times New Roman"/>
                <w:sz w:val="24"/>
                <w:lang w:val="ru-RU"/>
              </w:rPr>
              <w:t>Н</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lang w:val="ru-RU"/>
              </w:rPr>
              <w:t xml:space="preserve">Министерство труда и социальной защиты населения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МСХ</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szCs w:val="22"/>
                <w:lang w:val="ru-RU"/>
              </w:rPr>
              <w:t xml:space="preserve">Министерство </w:t>
            </w:r>
            <w:r w:rsidRPr="00B06B73">
              <w:rPr>
                <w:rFonts w:ascii="Times New Roman" w:hAnsi="Times New Roman"/>
                <w:sz w:val="24"/>
                <w:lang w:val="ru-RU"/>
              </w:rPr>
              <w:t>сельского хозяйства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lang w:val="ru-RU"/>
              </w:rPr>
              <w:t>Министерство образования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МФ</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color w:val="000000"/>
                <w:lang w:val="ru-RU"/>
              </w:rPr>
            </w:pPr>
            <w:r w:rsidRPr="00B06B73">
              <w:rPr>
                <w:rFonts w:ascii="Times New Roman" w:hAnsi="Times New Roman" w:cs="Times New Roman"/>
                <w:lang w:val="ru-RU"/>
              </w:rPr>
              <w:t>Министерство финансов</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МЗ</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Министерство здравоохранения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МЮ</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Министерство юстиции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Л</w:t>
            </w:r>
            <w:r w:rsidR="00752E18" w:rsidRPr="00B06B73">
              <w:rPr>
                <w:rFonts w:ascii="Times New Roman" w:hAnsi="Times New Roman"/>
                <w:sz w:val="24"/>
                <w:lang w:val="ru-RU"/>
              </w:rPr>
              <w:t>П</w:t>
            </w:r>
            <w:r w:rsidRPr="00B06B73">
              <w:rPr>
                <w:rFonts w:ascii="Times New Roman" w:hAnsi="Times New Roman"/>
                <w:sz w:val="24"/>
                <w:lang w:val="ru-RU"/>
              </w:rPr>
              <w:t>У</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Лечебно-профилактическое учреждение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C71D93" w:rsidP="00752E18">
            <w:pPr>
              <w:pStyle w:val="22"/>
              <w:ind w:right="-6" w:firstLine="0"/>
              <w:rPr>
                <w:rFonts w:ascii="Times New Roman" w:hAnsi="Times New Roman"/>
                <w:sz w:val="24"/>
                <w:lang w:val="ru-RU"/>
              </w:rPr>
            </w:pPr>
            <w:r w:rsidRPr="00B06B73">
              <w:rPr>
                <w:rFonts w:ascii="Times New Roman" w:hAnsi="Times New Roman"/>
                <w:sz w:val="24"/>
                <w:lang w:val="ru-RU"/>
              </w:rPr>
              <w:t>М</w:t>
            </w:r>
            <w:r w:rsidR="00752E18" w:rsidRPr="00B06B73">
              <w:rPr>
                <w:rFonts w:ascii="Times New Roman" w:hAnsi="Times New Roman"/>
                <w:sz w:val="24"/>
                <w:lang w:val="ru-RU"/>
              </w:rPr>
              <w:t>ВР</w:t>
            </w:r>
            <w:r w:rsidRPr="00B06B73">
              <w:rPr>
                <w:rFonts w:ascii="Times New Roman" w:hAnsi="Times New Roman"/>
                <w:sz w:val="24"/>
                <w:lang w:val="ru-RU"/>
              </w:rPr>
              <w:t>М</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Министерство водных ресурсов</w:t>
            </w:r>
            <w:r w:rsidR="00C71D93" w:rsidRPr="00B06B73">
              <w:rPr>
                <w:rFonts w:ascii="Times New Roman" w:hAnsi="Times New Roman"/>
                <w:sz w:val="24"/>
                <w:lang w:val="ru-RU"/>
              </w:rPr>
              <w:t xml:space="preserve"> и мелиорации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caps/>
                <w:sz w:val="24"/>
                <w:lang w:val="ru-RU"/>
              </w:rPr>
            </w:pPr>
            <w:r w:rsidRPr="00B06B73">
              <w:rPr>
                <w:rFonts w:ascii="Times New Roman" w:hAnsi="Times New Roman"/>
                <w:caps/>
                <w:sz w:val="24"/>
                <w:lang w:val="ru-RU"/>
              </w:rPr>
              <w:t>С</w:t>
            </w:r>
            <w:r w:rsidR="00C71D93" w:rsidRPr="00B06B73">
              <w:rPr>
                <w:rFonts w:ascii="Times New Roman" w:hAnsi="Times New Roman"/>
                <w:caps/>
                <w:sz w:val="24"/>
                <w:lang w:val="ru-RU"/>
              </w:rPr>
              <w:t>С</w:t>
            </w:r>
            <w:r w:rsidRPr="00B06B73">
              <w:rPr>
                <w:rFonts w:ascii="Times New Roman" w:hAnsi="Times New Roman"/>
                <w:caps/>
                <w:sz w:val="24"/>
                <w:lang w:val="ru-RU"/>
              </w:rPr>
              <w:t>Б</w:t>
            </w:r>
            <w:r w:rsidR="00C71D93" w:rsidRPr="00B06B73">
              <w:rPr>
                <w:rFonts w:ascii="Times New Roman" w:hAnsi="Times New Roman"/>
                <w:caps/>
                <w:sz w:val="24"/>
                <w:lang w:val="ru-RU"/>
              </w:rPr>
              <w:t>М</w:t>
            </w:r>
            <w:r w:rsidRPr="00B06B73">
              <w:rPr>
                <w:rFonts w:ascii="Times New Roman" w:hAnsi="Times New Roman"/>
                <w:caps/>
                <w:sz w:val="24"/>
                <w:lang w:val="ru-RU"/>
              </w:rPr>
              <w:t xml:space="preserve"> </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Среднесрочн</w:t>
            </w:r>
            <w:r w:rsidR="00C71D93" w:rsidRPr="00B06B73">
              <w:rPr>
                <w:rFonts w:ascii="Times New Roman" w:hAnsi="Times New Roman"/>
                <w:sz w:val="24"/>
                <w:lang w:val="ru-RU"/>
              </w:rPr>
              <w:t xml:space="preserve">ый </w:t>
            </w:r>
            <w:r w:rsidRPr="00B06B73">
              <w:rPr>
                <w:rFonts w:ascii="Times New Roman" w:hAnsi="Times New Roman"/>
                <w:sz w:val="24"/>
                <w:lang w:val="ru-RU"/>
              </w:rPr>
              <w:t xml:space="preserve"> бюджетн</w:t>
            </w:r>
            <w:r w:rsidR="00C71D93" w:rsidRPr="00B06B73">
              <w:rPr>
                <w:rFonts w:ascii="Times New Roman" w:hAnsi="Times New Roman"/>
                <w:sz w:val="24"/>
                <w:lang w:val="ru-RU"/>
              </w:rPr>
              <w:t>ый</w:t>
            </w:r>
            <w:r w:rsidR="00C45A1D" w:rsidRPr="00B06B73">
              <w:rPr>
                <w:rFonts w:ascii="Times New Roman" w:hAnsi="Times New Roman"/>
                <w:sz w:val="24"/>
                <w:lang w:val="ru-RU"/>
              </w:rPr>
              <w:t xml:space="preserve"> </w:t>
            </w:r>
            <w:r w:rsidR="00C71D93" w:rsidRPr="00B06B73">
              <w:rPr>
                <w:rFonts w:ascii="Times New Roman" w:hAnsi="Times New Roman"/>
                <w:sz w:val="24"/>
                <w:lang w:val="ru-RU"/>
              </w:rPr>
              <w:t>механизм</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МТ</w:t>
            </w:r>
            <w:r w:rsidR="00C71D93" w:rsidRPr="00B06B73">
              <w:rPr>
                <w:rFonts w:ascii="Times New Roman" w:hAnsi="Times New Roman"/>
                <w:sz w:val="24"/>
                <w:lang w:val="ru-RU"/>
              </w:rPr>
              <w:t>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Министерство транспорта и </w:t>
            </w:r>
            <w:r w:rsidR="00C71D93" w:rsidRPr="00B06B73">
              <w:rPr>
                <w:rFonts w:ascii="Times New Roman" w:hAnsi="Times New Roman"/>
                <w:sz w:val="24"/>
                <w:lang w:val="ru-RU"/>
              </w:rPr>
              <w:t>связи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НБТ </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B06B73" w:rsidP="00752E18">
            <w:pPr>
              <w:pStyle w:val="ab"/>
              <w:rPr>
                <w:rFonts w:ascii="Times New Roman" w:hAnsi="Times New Roman" w:cs="Times New Roman"/>
                <w:lang w:val="ru-RU"/>
              </w:rPr>
            </w:pPr>
            <w:r w:rsidRPr="00B06B73">
              <w:rPr>
                <w:rFonts w:ascii="Times New Roman" w:hAnsi="Times New Roman" w:cs="Times New Roman"/>
                <w:lang w:val="ru-RU"/>
              </w:rPr>
              <w:t>Национальный</w:t>
            </w:r>
            <w:r w:rsidR="00C71D93" w:rsidRPr="00B06B73">
              <w:rPr>
                <w:rFonts w:ascii="Times New Roman" w:hAnsi="Times New Roman" w:cs="Times New Roman"/>
                <w:lang w:val="ru-RU"/>
              </w:rPr>
              <w:t xml:space="preserve"> Б</w:t>
            </w:r>
            <w:r w:rsidR="00752E18" w:rsidRPr="00B06B73">
              <w:rPr>
                <w:rFonts w:ascii="Times New Roman" w:hAnsi="Times New Roman" w:cs="Times New Roman"/>
                <w:lang w:val="ru-RU"/>
              </w:rPr>
              <w:t>анк Таджикистана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НСР</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Национальная стратегия развития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ПР</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Природные ресурсы</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ПМП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Первичная медицинская помощь</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ПГИ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Программа государственных инвестиций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caps/>
                <w:sz w:val="24"/>
                <w:lang w:val="ru-RU"/>
              </w:rPr>
              <w:t>ССБ</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Стратегия сокращения бедности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ДССБ</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Документ стратегии сокращения бедности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РРП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Районы республиканского подчинения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ГКИ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Государственный комитет по инвестициям и управлению государственным имуществом</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sz w:val="24"/>
                <w:lang w:val="ru-RU"/>
              </w:rPr>
            </w:pPr>
            <w:r w:rsidRPr="00B06B73">
              <w:rPr>
                <w:rFonts w:ascii="Times New Roman" w:hAnsi="Times New Roman"/>
                <w:sz w:val="24"/>
                <w:lang w:val="ru-RU"/>
              </w:rPr>
              <w:t>ШАРС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Швейцарское агентство по развитию и сотрудничеству</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sz w:val="24"/>
                <w:lang w:val="ru-RU"/>
              </w:rPr>
            </w:pPr>
            <w:r w:rsidRPr="00B06B73">
              <w:rPr>
                <w:rFonts w:ascii="Times New Roman" w:hAnsi="Times New Roman"/>
                <w:sz w:val="24"/>
                <w:lang w:val="ru-RU"/>
              </w:rPr>
              <w:t>СЕКО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Швейцарский секретариат по экономическим делам </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sz w:val="24"/>
                <w:lang w:val="ru-RU"/>
              </w:rPr>
            </w:pPr>
            <w:r w:rsidRPr="00B06B73">
              <w:rPr>
                <w:rFonts w:ascii="Times New Roman" w:hAnsi="Times New Roman"/>
                <w:sz w:val="24"/>
                <w:lang w:val="ru-RU"/>
              </w:rPr>
              <w:t>СИДА</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Шведское агентство по международному развитию</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sz w:val="24"/>
                <w:lang w:val="ru-RU"/>
              </w:rPr>
            </w:pPr>
            <w:r w:rsidRPr="00B06B73">
              <w:rPr>
                <w:rFonts w:ascii="Times New Roman" w:hAnsi="Times New Roman"/>
                <w:sz w:val="24"/>
                <w:lang w:val="ru-RU"/>
              </w:rPr>
              <w:t>МС</w:t>
            </w:r>
            <w:r w:rsidR="00752E18" w:rsidRPr="00B06B73">
              <w:rPr>
                <w:rFonts w:ascii="Times New Roman" w:hAnsi="Times New Roman"/>
                <w:sz w:val="24"/>
                <w:lang w:val="ru-RU"/>
              </w:rPr>
              <w:t>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Малые и средние предприятия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НИД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Научно-исследовательск</w:t>
            </w:r>
            <w:r w:rsidR="00B81437" w:rsidRPr="00B06B73">
              <w:rPr>
                <w:rFonts w:ascii="Times New Roman" w:hAnsi="Times New Roman"/>
                <w:sz w:val="24"/>
                <w:lang w:val="ru-RU"/>
              </w:rPr>
              <w:t xml:space="preserve">ая </w:t>
            </w:r>
            <w:r w:rsidRPr="00B06B73">
              <w:rPr>
                <w:rFonts w:ascii="Times New Roman" w:hAnsi="Times New Roman"/>
                <w:sz w:val="24"/>
                <w:lang w:val="ru-RU"/>
              </w:rPr>
              <w:t>деятельность</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НИИ</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tabs>
                <w:tab w:val="left" w:pos="0"/>
              </w:tabs>
              <w:ind w:right="-6" w:firstLine="0"/>
              <w:rPr>
                <w:rFonts w:ascii="Times New Roman" w:hAnsi="Times New Roman"/>
                <w:sz w:val="24"/>
                <w:lang w:val="ru-RU"/>
              </w:rPr>
            </w:pPr>
            <w:r w:rsidRPr="00B06B73">
              <w:rPr>
                <w:rFonts w:ascii="Times New Roman" w:hAnsi="Times New Roman"/>
                <w:sz w:val="24"/>
                <w:lang w:val="ru-RU"/>
              </w:rPr>
              <w:t>Научно-исследовательский институт</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ГКС</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 Государственный комитет </w:t>
            </w:r>
            <w:r w:rsidR="00B81437" w:rsidRPr="00B06B73">
              <w:rPr>
                <w:rFonts w:ascii="Times New Roman" w:hAnsi="Times New Roman"/>
                <w:sz w:val="24"/>
                <w:lang w:val="ru-RU"/>
              </w:rPr>
              <w:t xml:space="preserve">по </w:t>
            </w:r>
            <w:r w:rsidRPr="00B06B73">
              <w:rPr>
                <w:rFonts w:ascii="Times New Roman" w:hAnsi="Times New Roman"/>
                <w:sz w:val="24"/>
                <w:lang w:val="ru-RU"/>
              </w:rPr>
              <w:t>статистик</w:t>
            </w:r>
            <w:r w:rsidR="00B81437" w:rsidRPr="00B06B73">
              <w:rPr>
                <w:rFonts w:ascii="Times New Roman" w:hAnsi="Times New Roman"/>
                <w:sz w:val="24"/>
                <w:lang w:val="ru-RU"/>
              </w:rPr>
              <w:t>е</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ГУАП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Государственное унитарное авиационное предприятие</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НК</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b"/>
              <w:rPr>
                <w:rFonts w:ascii="Times New Roman" w:hAnsi="Times New Roman" w:cs="Times New Roman"/>
                <w:lang w:val="ru-RU"/>
              </w:rPr>
            </w:pPr>
            <w:r w:rsidRPr="00B06B73">
              <w:rPr>
                <w:rFonts w:ascii="Times New Roman" w:hAnsi="Times New Roman" w:cs="Times New Roman"/>
                <w:lang w:val="ru-RU"/>
              </w:rPr>
              <w:t xml:space="preserve">Налоговый комитет при </w:t>
            </w:r>
            <w:r w:rsidR="00B81437" w:rsidRPr="00B06B73">
              <w:rPr>
                <w:rFonts w:ascii="Times New Roman" w:hAnsi="Times New Roman" w:cs="Times New Roman"/>
                <w:lang w:val="ru-RU"/>
              </w:rPr>
              <w:t>П</w:t>
            </w:r>
            <w:r w:rsidRPr="00B06B73">
              <w:rPr>
                <w:rFonts w:ascii="Times New Roman" w:hAnsi="Times New Roman" w:cs="Times New Roman"/>
                <w:lang w:val="ru-RU"/>
              </w:rPr>
              <w:t>резиденте Республики Таджикистан</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ТЖД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Таджикская железная дорога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caps/>
                <w:sz w:val="24"/>
                <w:lang w:val="ru-RU"/>
              </w:rPr>
            </w:pPr>
            <w:r w:rsidRPr="00B06B73">
              <w:rPr>
                <w:rFonts w:ascii="Times New Roman" w:hAnsi="Times New Roman"/>
                <w:sz w:val="24"/>
                <w:lang w:val="ru-RU"/>
              </w:rPr>
              <w:t>ПРООН</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Программа развития Организации Объединённых Наций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ЮНИСЕФ</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tabs>
                <w:tab w:val="left" w:pos="0"/>
              </w:tabs>
              <w:ind w:right="-6" w:firstLine="0"/>
              <w:rPr>
                <w:rFonts w:ascii="Times New Roman" w:hAnsi="Times New Roman"/>
                <w:sz w:val="24"/>
                <w:lang w:val="ru-RU"/>
              </w:rPr>
            </w:pPr>
            <w:r w:rsidRPr="00B06B73">
              <w:rPr>
                <w:rFonts w:ascii="Times New Roman" w:hAnsi="Times New Roman"/>
                <w:sz w:val="24"/>
                <w:lang w:val="ru-RU"/>
              </w:rPr>
              <w:t>Детский Фонд Организации Объединённых Наций</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США</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Соединённые Штаты Америки</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lastRenderedPageBreak/>
              <w:t>ЮСАИД</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Агентство международного развития США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СЦЗ</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Сельский центр здравоохранения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ВБ</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Всемирный </w:t>
            </w:r>
            <w:r w:rsidR="00B81437" w:rsidRPr="00B06B73">
              <w:rPr>
                <w:rFonts w:ascii="Times New Roman" w:hAnsi="Times New Roman"/>
                <w:sz w:val="24"/>
                <w:lang w:val="ru-RU"/>
              </w:rPr>
              <w:t>Б</w:t>
            </w:r>
            <w:r w:rsidRPr="00B06B73">
              <w:rPr>
                <w:rFonts w:ascii="Times New Roman" w:hAnsi="Times New Roman"/>
                <w:sz w:val="24"/>
                <w:lang w:val="ru-RU"/>
              </w:rPr>
              <w:t>анк</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caps/>
                <w:sz w:val="24"/>
                <w:lang w:val="ru-RU"/>
              </w:rPr>
            </w:pPr>
            <w:r w:rsidRPr="00B06B73">
              <w:rPr>
                <w:rFonts w:ascii="Times New Roman" w:hAnsi="Times New Roman"/>
                <w:caps/>
                <w:sz w:val="24"/>
                <w:lang w:val="ru-RU"/>
              </w:rPr>
              <w:t>В</w:t>
            </w:r>
            <w:r w:rsidR="00752E18" w:rsidRPr="00B06B73">
              <w:rPr>
                <w:rFonts w:ascii="Times New Roman" w:hAnsi="Times New Roman"/>
                <w:caps/>
                <w:sz w:val="24"/>
                <w:lang w:val="ru-RU"/>
              </w:rPr>
              <w:t>ПП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B81437" w:rsidP="00752E18">
            <w:pPr>
              <w:pStyle w:val="22"/>
              <w:ind w:right="-6" w:firstLine="0"/>
              <w:rPr>
                <w:rFonts w:ascii="Times New Roman" w:hAnsi="Times New Roman"/>
                <w:sz w:val="24"/>
                <w:lang w:val="ru-RU"/>
              </w:rPr>
            </w:pPr>
            <w:r w:rsidRPr="00B06B73">
              <w:rPr>
                <w:rFonts w:ascii="Times New Roman" w:hAnsi="Times New Roman"/>
                <w:sz w:val="24"/>
                <w:lang w:val="ru-RU"/>
              </w:rPr>
              <w:t xml:space="preserve">Всемирная </w:t>
            </w:r>
            <w:r w:rsidR="00752E18" w:rsidRPr="00B06B73">
              <w:rPr>
                <w:rFonts w:ascii="Times New Roman" w:hAnsi="Times New Roman"/>
                <w:sz w:val="24"/>
                <w:lang w:val="ru-RU"/>
              </w:rPr>
              <w:t xml:space="preserve"> продовольственная программа</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ВТО</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tabs>
                <w:tab w:val="left" w:pos="0"/>
              </w:tabs>
              <w:ind w:right="-6" w:firstLine="0"/>
              <w:rPr>
                <w:rFonts w:ascii="Times New Roman" w:hAnsi="Times New Roman"/>
                <w:sz w:val="24"/>
                <w:lang w:val="ru-RU"/>
              </w:rPr>
            </w:pPr>
            <w:r w:rsidRPr="00B06B73">
              <w:rPr>
                <w:rFonts w:ascii="Times New Roman" w:hAnsi="Times New Roman"/>
                <w:sz w:val="24"/>
                <w:lang w:val="ru-RU"/>
              </w:rPr>
              <w:t>Всемирная торговая организация</w:t>
            </w:r>
          </w:p>
        </w:tc>
      </w:tr>
      <w:tr w:rsidR="00752E18" w:rsidRPr="00B06B73">
        <w:tc>
          <w:tcPr>
            <w:tcW w:w="1612"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АВП</w:t>
            </w:r>
          </w:p>
        </w:tc>
        <w:tc>
          <w:tcPr>
            <w:tcW w:w="7856"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Ассоциация водопользователей</w:t>
            </w:r>
          </w:p>
        </w:tc>
      </w:tr>
    </w:tbl>
    <w:p w:rsidR="00752E18" w:rsidRPr="00B06B73" w:rsidRDefault="00752E18" w:rsidP="00752E18">
      <w:pPr>
        <w:ind w:right="-6"/>
        <w:jc w:val="center"/>
        <w:rPr>
          <w:b/>
          <w:bCs/>
          <w:caps/>
        </w:rPr>
      </w:pPr>
    </w:p>
    <w:p w:rsidR="00752E18" w:rsidRPr="00B06B73" w:rsidRDefault="00752E18" w:rsidP="00752E18">
      <w:pPr>
        <w:ind w:right="-6"/>
        <w:jc w:val="center"/>
        <w:rPr>
          <w:b/>
          <w:bCs/>
          <w:caps/>
        </w:rPr>
      </w:pPr>
    </w:p>
    <w:p w:rsidR="00752E18" w:rsidRPr="00B06B73" w:rsidRDefault="00752E18" w:rsidP="00752E18">
      <w:pPr>
        <w:ind w:right="-6"/>
        <w:jc w:val="center"/>
        <w:rPr>
          <w:b/>
          <w:bCs/>
          <w:caps/>
        </w:rPr>
      </w:pPr>
    </w:p>
    <w:p w:rsidR="00752E18" w:rsidRPr="00B06B73" w:rsidRDefault="00752E18" w:rsidP="00752E18">
      <w:pPr>
        <w:ind w:right="-6"/>
        <w:rPr>
          <w:b/>
          <w:bCs/>
          <w:caps/>
        </w:rPr>
      </w:pPr>
      <w:r w:rsidRPr="00B06B73">
        <w:rPr>
          <w:b/>
          <w:bCs/>
          <w:caps/>
        </w:rPr>
        <w:br w:type="page"/>
      </w:r>
    </w:p>
    <w:p w:rsidR="00752E18" w:rsidRPr="00B06B73" w:rsidRDefault="00752E18" w:rsidP="007D48F5">
      <w:pPr>
        <w:pStyle w:val="22"/>
        <w:numPr>
          <w:ilvl w:val="0"/>
          <w:numId w:val="15"/>
        </w:numPr>
        <w:ind w:right="-6"/>
        <w:jc w:val="center"/>
        <w:rPr>
          <w:rFonts w:ascii="Times New Roman" w:hAnsi="Times New Roman"/>
          <w:b/>
          <w:bCs/>
          <w:caps/>
          <w:sz w:val="24"/>
          <w:lang w:val="ru-RU"/>
        </w:rPr>
      </w:pPr>
      <w:r w:rsidRPr="00B06B73">
        <w:rPr>
          <w:rFonts w:ascii="Times New Roman" w:hAnsi="Times New Roman"/>
          <w:b/>
          <w:bCs/>
          <w:caps/>
          <w:sz w:val="24"/>
          <w:lang w:val="ru-RU"/>
        </w:rPr>
        <w:t>Введение</w:t>
      </w:r>
    </w:p>
    <w:p w:rsidR="00752E18" w:rsidRPr="00B06B73" w:rsidRDefault="00752E18" w:rsidP="00752E18">
      <w:pPr>
        <w:pStyle w:val="22"/>
        <w:ind w:left="360" w:right="-6" w:firstLine="0"/>
        <w:rPr>
          <w:rFonts w:ascii="Times New Roman" w:hAnsi="Times New Roman"/>
          <w:sz w:val="24"/>
          <w:lang w:val="ru-RU"/>
        </w:rPr>
      </w:pP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sz w:val="24"/>
          <w:lang w:val="ru-RU"/>
        </w:rPr>
        <w:t>Данный документ</w:t>
      </w:r>
      <w:r w:rsidR="00B81437" w:rsidRPr="00B06B73">
        <w:rPr>
          <w:rFonts w:ascii="Times New Roman" w:hAnsi="Times New Roman"/>
          <w:sz w:val="24"/>
          <w:lang w:val="ru-RU"/>
        </w:rPr>
        <w:t xml:space="preserve"> «</w:t>
      </w:r>
      <w:r w:rsidRPr="00B06B73">
        <w:rPr>
          <w:rFonts w:ascii="Times New Roman" w:hAnsi="Times New Roman"/>
          <w:sz w:val="24"/>
          <w:lang w:val="ru-RU"/>
        </w:rPr>
        <w:t>Стратегия сокращения бедности Республик</w:t>
      </w:r>
      <w:r w:rsidR="00B81437" w:rsidRPr="00B06B73">
        <w:rPr>
          <w:rFonts w:ascii="Times New Roman" w:hAnsi="Times New Roman"/>
          <w:sz w:val="24"/>
          <w:lang w:val="ru-RU"/>
        </w:rPr>
        <w:t>и</w:t>
      </w:r>
      <w:r w:rsidRPr="00B06B73">
        <w:rPr>
          <w:rFonts w:ascii="Times New Roman" w:hAnsi="Times New Roman"/>
          <w:sz w:val="24"/>
          <w:lang w:val="ru-RU"/>
        </w:rPr>
        <w:t xml:space="preserve"> Таджикистан на </w:t>
      </w:r>
      <w:r w:rsidR="00B81437" w:rsidRPr="00B06B73">
        <w:rPr>
          <w:rFonts w:ascii="Times New Roman" w:hAnsi="Times New Roman"/>
          <w:sz w:val="24"/>
          <w:lang w:val="ru-RU"/>
        </w:rPr>
        <w:t xml:space="preserve">период </w:t>
      </w:r>
      <w:r w:rsidRPr="00B06B73">
        <w:rPr>
          <w:rFonts w:ascii="Times New Roman" w:hAnsi="Times New Roman"/>
          <w:sz w:val="24"/>
          <w:lang w:val="ru-RU"/>
        </w:rPr>
        <w:t>2010-2012гг.</w:t>
      </w:r>
      <w:r w:rsidR="00B81437" w:rsidRPr="00B06B73">
        <w:rPr>
          <w:rFonts w:ascii="Times New Roman" w:hAnsi="Times New Roman"/>
          <w:sz w:val="24"/>
          <w:lang w:val="ru-RU"/>
        </w:rPr>
        <w:t>»</w:t>
      </w:r>
      <w:r w:rsidRPr="00B06B73">
        <w:rPr>
          <w:rFonts w:ascii="Times New Roman" w:hAnsi="Times New Roman"/>
          <w:sz w:val="24"/>
          <w:lang w:val="ru-RU"/>
        </w:rPr>
        <w:t xml:space="preserve"> (в дальнейшем </w:t>
      </w:r>
      <w:r w:rsidR="00B81437" w:rsidRPr="00B06B73">
        <w:rPr>
          <w:rFonts w:ascii="Times New Roman" w:hAnsi="Times New Roman"/>
          <w:sz w:val="24"/>
          <w:lang w:val="ru-RU"/>
        </w:rPr>
        <w:t>- ССБ)</w:t>
      </w:r>
      <w:r w:rsidRPr="00B06B73">
        <w:rPr>
          <w:rFonts w:ascii="Times New Roman" w:hAnsi="Times New Roman"/>
          <w:sz w:val="24"/>
          <w:lang w:val="ru-RU"/>
        </w:rPr>
        <w:t xml:space="preserve"> предназначен</w:t>
      </w:r>
      <w:r w:rsidR="00B81437" w:rsidRPr="00B06B73">
        <w:rPr>
          <w:rFonts w:ascii="Times New Roman" w:hAnsi="Times New Roman"/>
          <w:sz w:val="24"/>
          <w:lang w:val="ru-RU"/>
        </w:rPr>
        <w:t xml:space="preserve"> для использования</w:t>
      </w:r>
      <w:r w:rsidRPr="00B06B73">
        <w:rPr>
          <w:rFonts w:ascii="Times New Roman" w:hAnsi="Times New Roman"/>
          <w:sz w:val="24"/>
          <w:lang w:val="ru-RU"/>
        </w:rPr>
        <w:t xml:space="preserve"> в качестве среднесрочной программы для реализации Национальной стратегии развития Республики Таджикистан </w:t>
      </w:r>
      <w:r w:rsidR="00B81437" w:rsidRPr="00B06B73">
        <w:rPr>
          <w:rFonts w:ascii="Times New Roman" w:hAnsi="Times New Roman"/>
          <w:sz w:val="24"/>
          <w:lang w:val="ru-RU"/>
        </w:rPr>
        <w:t xml:space="preserve">на период </w:t>
      </w:r>
      <w:r w:rsidRPr="00B06B73">
        <w:rPr>
          <w:rFonts w:ascii="Times New Roman" w:hAnsi="Times New Roman"/>
          <w:sz w:val="24"/>
          <w:lang w:val="ru-RU"/>
        </w:rPr>
        <w:t>до 2015г.</w:t>
      </w:r>
      <w:r w:rsidR="00B81437" w:rsidRPr="00B06B73">
        <w:rPr>
          <w:rFonts w:ascii="Times New Roman" w:hAnsi="Times New Roman"/>
          <w:sz w:val="24"/>
          <w:lang w:val="ru-RU"/>
        </w:rPr>
        <w:t>,</w:t>
      </w:r>
      <w:r w:rsidRPr="00B06B73">
        <w:rPr>
          <w:rFonts w:ascii="Times New Roman" w:hAnsi="Times New Roman"/>
          <w:sz w:val="24"/>
          <w:lang w:val="ru-RU"/>
        </w:rPr>
        <w:t xml:space="preserve"> и </w:t>
      </w:r>
      <w:r w:rsidR="00B81437" w:rsidRPr="00B06B73">
        <w:rPr>
          <w:rFonts w:ascii="Times New Roman" w:hAnsi="Times New Roman"/>
          <w:sz w:val="24"/>
          <w:lang w:val="ru-RU"/>
        </w:rPr>
        <w:t xml:space="preserve">будет </w:t>
      </w:r>
      <w:r w:rsidRPr="00B06B73">
        <w:rPr>
          <w:rFonts w:ascii="Times New Roman" w:hAnsi="Times New Roman"/>
          <w:sz w:val="24"/>
          <w:lang w:val="ru-RU"/>
        </w:rPr>
        <w:t>определ</w:t>
      </w:r>
      <w:r w:rsidR="00B81437" w:rsidRPr="00B06B73">
        <w:rPr>
          <w:rFonts w:ascii="Times New Roman" w:hAnsi="Times New Roman"/>
          <w:sz w:val="24"/>
          <w:lang w:val="ru-RU"/>
        </w:rPr>
        <w:t>ять</w:t>
      </w:r>
      <w:r w:rsidRPr="00B06B73">
        <w:rPr>
          <w:rFonts w:ascii="Times New Roman" w:hAnsi="Times New Roman"/>
          <w:sz w:val="24"/>
          <w:lang w:val="ru-RU"/>
        </w:rPr>
        <w:t xml:space="preserve"> основные направления социо-экономического развития страны в течение данного периода, с учетом воздействия глобального экономического и финансового кризиса. Учитывая </w:t>
      </w:r>
      <w:r w:rsidR="0042467A" w:rsidRPr="00B06B73">
        <w:rPr>
          <w:rFonts w:ascii="Times New Roman" w:hAnsi="Times New Roman"/>
          <w:sz w:val="24"/>
          <w:lang w:val="ru-RU"/>
        </w:rPr>
        <w:t>имеющиеся</w:t>
      </w:r>
      <w:r w:rsidRPr="00B06B73">
        <w:rPr>
          <w:rFonts w:ascii="Times New Roman" w:hAnsi="Times New Roman"/>
          <w:sz w:val="24"/>
          <w:lang w:val="ru-RU"/>
        </w:rPr>
        <w:t xml:space="preserve"> ресурсы и дополнительные потребности, цели стратегии заключа</w:t>
      </w:r>
      <w:r w:rsidR="0042467A" w:rsidRPr="00B06B73">
        <w:rPr>
          <w:rFonts w:ascii="Times New Roman" w:hAnsi="Times New Roman"/>
          <w:sz w:val="24"/>
          <w:lang w:val="ru-RU"/>
        </w:rPr>
        <w:t>ю</w:t>
      </w:r>
      <w:r w:rsidRPr="00B06B73">
        <w:rPr>
          <w:rFonts w:ascii="Times New Roman" w:hAnsi="Times New Roman"/>
          <w:sz w:val="24"/>
          <w:lang w:val="ru-RU"/>
        </w:rPr>
        <w:t xml:space="preserve">тся в определенных действиях по реализации институциональных и экономических реформ, которые будут способствовать </w:t>
      </w:r>
      <w:r w:rsidR="002A75D0" w:rsidRPr="00B06B73">
        <w:rPr>
          <w:rFonts w:ascii="Times New Roman" w:hAnsi="Times New Roman"/>
          <w:sz w:val="24"/>
          <w:lang w:val="ru-RU"/>
        </w:rPr>
        <w:t xml:space="preserve">сильному и </w:t>
      </w:r>
      <w:r w:rsidRPr="00B06B73">
        <w:rPr>
          <w:rFonts w:ascii="Times New Roman" w:hAnsi="Times New Roman"/>
          <w:sz w:val="24"/>
          <w:lang w:val="ru-RU"/>
        </w:rPr>
        <w:t>устойчивому росту экономики, а также стратегия направлена на повышение объема и качества социального обслуживания, нацеленн</w:t>
      </w:r>
      <w:r w:rsidR="002A75D0" w:rsidRPr="00B06B73">
        <w:rPr>
          <w:rFonts w:ascii="Times New Roman" w:hAnsi="Times New Roman"/>
          <w:sz w:val="24"/>
          <w:lang w:val="ru-RU"/>
        </w:rPr>
        <w:t>ого</w:t>
      </w:r>
      <w:r w:rsidRPr="00B06B73">
        <w:rPr>
          <w:rFonts w:ascii="Times New Roman" w:hAnsi="Times New Roman"/>
          <w:sz w:val="24"/>
          <w:lang w:val="ru-RU"/>
        </w:rPr>
        <w:t xml:space="preserve"> на смягчение тяжести бедности в стране.</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4"/>
          <w:lang w:val="ru-RU"/>
        </w:rPr>
        <w:t xml:space="preserve">Необходимо отметить, что в 2005г. с целью повышения </w:t>
      </w:r>
      <w:r w:rsidR="002A75D0" w:rsidRPr="00B06B73">
        <w:rPr>
          <w:rFonts w:ascii="Times New Roman" w:hAnsi="Times New Roman"/>
          <w:color w:val="000000"/>
          <w:sz w:val="24"/>
          <w:lang w:val="ru-RU"/>
        </w:rPr>
        <w:t>уровня</w:t>
      </w:r>
      <w:r w:rsidRPr="00B06B73">
        <w:rPr>
          <w:rFonts w:ascii="Times New Roman" w:hAnsi="Times New Roman"/>
          <w:color w:val="000000"/>
          <w:sz w:val="24"/>
          <w:lang w:val="ru-RU"/>
        </w:rPr>
        <w:t xml:space="preserve"> жизни населения</w:t>
      </w:r>
      <w:r w:rsidR="002A75D0" w:rsidRPr="00B06B73">
        <w:rPr>
          <w:rFonts w:ascii="Times New Roman" w:hAnsi="Times New Roman"/>
          <w:color w:val="000000"/>
          <w:sz w:val="24"/>
          <w:lang w:val="ru-RU"/>
        </w:rPr>
        <w:t>, П</w:t>
      </w:r>
      <w:r w:rsidRPr="00B06B73">
        <w:rPr>
          <w:rFonts w:ascii="Times New Roman" w:hAnsi="Times New Roman"/>
          <w:color w:val="000000"/>
          <w:sz w:val="24"/>
          <w:lang w:val="ru-RU"/>
        </w:rPr>
        <w:t xml:space="preserve">резидент </w:t>
      </w:r>
      <w:r w:rsidR="002A75D0" w:rsidRPr="00B06B73">
        <w:rPr>
          <w:rFonts w:ascii="Times New Roman" w:hAnsi="Times New Roman"/>
          <w:color w:val="000000"/>
          <w:sz w:val="24"/>
          <w:lang w:val="ru-RU"/>
        </w:rPr>
        <w:t>стал инициатором разработки</w:t>
      </w:r>
      <w:r w:rsidRPr="00B06B73">
        <w:rPr>
          <w:rFonts w:ascii="Times New Roman" w:hAnsi="Times New Roman"/>
          <w:color w:val="000000"/>
          <w:sz w:val="24"/>
          <w:lang w:val="ru-RU"/>
        </w:rPr>
        <w:t xml:space="preserve"> долгосрочной </w:t>
      </w:r>
      <w:r w:rsidR="002A75D0" w:rsidRPr="00B06B73">
        <w:rPr>
          <w:rFonts w:ascii="Times New Roman" w:hAnsi="Times New Roman"/>
          <w:color w:val="000000"/>
          <w:sz w:val="24"/>
          <w:lang w:val="ru-RU"/>
        </w:rPr>
        <w:t>социально</w:t>
      </w:r>
      <w:r w:rsidRPr="00B06B73">
        <w:rPr>
          <w:rFonts w:ascii="Times New Roman" w:hAnsi="Times New Roman"/>
          <w:color w:val="000000"/>
          <w:sz w:val="24"/>
          <w:lang w:val="ru-RU"/>
        </w:rPr>
        <w:t>-экономической программы - Национальной стратегии развития Республики Таджикистан на период до 2015г. (НСР), в рамках которой были разработаны среднесрочные стратегии по сокращению бедности в Республик</w:t>
      </w:r>
      <w:r w:rsidR="002A75D0"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Таджикистан на срок </w:t>
      </w:r>
      <w:r w:rsidR="002A75D0" w:rsidRPr="00B06B73">
        <w:rPr>
          <w:rFonts w:ascii="Times New Roman" w:hAnsi="Times New Roman"/>
          <w:color w:val="000000"/>
          <w:sz w:val="24"/>
          <w:lang w:val="ru-RU"/>
        </w:rPr>
        <w:t xml:space="preserve">по </w:t>
      </w:r>
      <w:r w:rsidRPr="00B06B73">
        <w:rPr>
          <w:rFonts w:ascii="Times New Roman" w:hAnsi="Times New Roman"/>
          <w:color w:val="000000"/>
          <w:sz w:val="24"/>
          <w:lang w:val="ru-RU"/>
        </w:rPr>
        <w:t>три года каждая.</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4"/>
          <w:lang w:val="ru-RU"/>
        </w:rPr>
        <w:t>В</w:t>
      </w:r>
      <w:r w:rsidR="002A75D0" w:rsidRPr="00B06B73">
        <w:rPr>
          <w:rFonts w:ascii="Times New Roman" w:hAnsi="Times New Roman"/>
          <w:color w:val="000000"/>
          <w:sz w:val="24"/>
          <w:lang w:val="ru-RU"/>
        </w:rPr>
        <w:t xml:space="preserve"> свете вышесказанного</w:t>
      </w:r>
      <w:r w:rsidRPr="00B06B73">
        <w:rPr>
          <w:rFonts w:ascii="Times New Roman" w:hAnsi="Times New Roman"/>
          <w:color w:val="000000"/>
          <w:sz w:val="24"/>
          <w:lang w:val="ru-RU"/>
        </w:rPr>
        <w:t>, деятельность в рамках следующей ССБ также основана на целя</w:t>
      </w:r>
      <w:r w:rsidR="002A75D0"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и приоритетах НСР, в </w:t>
      </w:r>
      <w:r w:rsidR="0042467A" w:rsidRPr="00B06B73">
        <w:rPr>
          <w:rFonts w:ascii="Times New Roman" w:hAnsi="Times New Roman"/>
          <w:color w:val="000000"/>
          <w:sz w:val="24"/>
          <w:lang w:val="ru-RU"/>
        </w:rPr>
        <w:t>частности</w:t>
      </w:r>
      <w:r w:rsidRPr="00B06B73">
        <w:rPr>
          <w:rFonts w:ascii="Times New Roman" w:hAnsi="Times New Roman"/>
          <w:color w:val="000000"/>
          <w:sz w:val="24"/>
          <w:lang w:val="ru-RU"/>
        </w:rPr>
        <w:t xml:space="preserve"> на реформе государственного управления, развитии частного сектора и привлечении инвестиций, развитии человеческого потенциал</w:t>
      </w:r>
      <w:r w:rsidR="002A75D0" w:rsidRPr="00B06B73">
        <w:rPr>
          <w:rFonts w:ascii="Times New Roman" w:hAnsi="Times New Roman"/>
          <w:color w:val="000000"/>
          <w:sz w:val="24"/>
          <w:lang w:val="ru-RU"/>
        </w:rPr>
        <w:t>а, нацеленных на создание</w:t>
      </w:r>
      <w:r w:rsidRPr="00B06B73">
        <w:rPr>
          <w:rFonts w:ascii="Times New Roman" w:hAnsi="Times New Roman"/>
          <w:color w:val="000000"/>
          <w:sz w:val="24"/>
          <w:lang w:val="ru-RU"/>
        </w:rPr>
        <w:t xml:space="preserve"> в Таджикистане демократического и процветающего государств</w:t>
      </w:r>
      <w:r w:rsidR="002A75D0"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где все члены общества имеют равные возможности </w:t>
      </w:r>
      <w:r w:rsidR="002A75D0" w:rsidRPr="00B06B73">
        <w:rPr>
          <w:rFonts w:ascii="Times New Roman" w:hAnsi="Times New Roman"/>
          <w:color w:val="000000"/>
          <w:sz w:val="24"/>
          <w:lang w:val="ru-RU"/>
        </w:rPr>
        <w:t>наслаждаться</w:t>
      </w:r>
      <w:r w:rsidRPr="00B06B73">
        <w:rPr>
          <w:rFonts w:ascii="Times New Roman" w:hAnsi="Times New Roman"/>
          <w:color w:val="000000"/>
          <w:sz w:val="24"/>
          <w:lang w:val="ru-RU"/>
        </w:rPr>
        <w:t xml:space="preserve"> преимуществ</w:t>
      </w:r>
      <w:r w:rsidR="002A75D0" w:rsidRPr="00B06B73">
        <w:rPr>
          <w:rFonts w:ascii="Times New Roman" w:hAnsi="Times New Roman"/>
          <w:color w:val="000000"/>
          <w:sz w:val="24"/>
          <w:lang w:val="ru-RU"/>
        </w:rPr>
        <w:t>ами</w:t>
      </w:r>
      <w:r w:rsidRPr="00B06B73">
        <w:rPr>
          <w:rFonts w:ascii="Times New Roman" w:hAnsi="Times New Roman"/>
          <w:color w:val="000000"/>
          <w:sz w:val="24"/>
          <w:lang w:val="ru-RU"/>
        </w:rPr>
        <w:t xml:space="preserve"> политического, социального и экономического развития. </w:t>
      </w:r>
    </w:p>
    <w:p w:rsidR="00752E18" w:rsidRPr="00B06B73" w:rsidRDefault="00752E18" w:rsidP="00752E18">
      <w:pPr>
        <w:ind w:firstLine="540"/>
        <w:jc w:val="both"/>
        <w:rPr>
          <w:color w:val="000000"/>
          <w:lang w:eastAsia="en-US"/>
        </w:rPr>
      </w:pPr>
      <w:r w:rsidRPr="00B06B73">
        <w:rPr>
          <w:color w:val="000000"/>
          <w:lang w:eastAsia="en-US"/>
        </w:rPr>
        <w:t xml:space="preserve">В отношении действий, описанных в ССБ на </w:t>
      </w:r>
      <w:r w:rsidR="009F34EC" w:rsidRPr="00B06B73">
        <w:rPr>
          <w:color w:val="000000"/>
          <w:lang w:eastAsia="en-US"/>
        </w:rPr>
        <w:t xml:space="preserve">период </w:t>
      </w:r>
      <w:r w:rsidRPr="00B06B73">
        <w:rPr>
          <w:color w:val="000000"/>
          <w:lang w:eastAsia="en-US"/>
        </w:rPr>
        <w:t xml:space="preserve">2010-2012гг., были приняты во внимание итоги реализации ССБ на 2007-2009гг. и антикризисные меры Правительства Республики Таджикистан.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4"/>
          <w:lang w:val="ru-RU" w:eastAsia="en-US"/>
        </w:rPr>
        <w:t>Согласно НСР</w:t>
      </w:r>
      <w:r w:rsidR="00345954" w:rsidRPr="00B06B73">
        <w:rPr>
          <w:rFonts w:ascii="Times New Roman" w:hAnsi="Times New Roman"/>
          <w:color w:val="000000"/>
          <w:sz w:val="24"/>
          <w:lang w:val="ru-RU" w:eastAsia="en-US"/>
        </w:rPr>
        <w:t>,</w:t>
      </w:r>
      <w:r w:rsidRPr="00B06B73">
        <w:rPr>
          <w:rFonts w:ascii="Times New Roman" w:hAnsi="Times New Roman"/>
          <w:color w:val="000000"/>
          <w:sz w:val="24"/>
          <w:lang w:val="ru-RU" w:eastAsia="en-US"/>
        </w:rPr>
        <w:t xml:space="preserve"> действия в рамках ССБ на 2010-2012гг. направлены </w:t>
      </w:r>
      <w:r w:rsidR="00345954" w:rsidRPr="00B06B73">
        <w:rPr>
          <w:rFonts w:ascii="Times New Roman" w:hAnsi="Times New Roman"/>
          <w:color w:val="000000"/>
          <w:sz w:val="24"/>
          <w:lang w:val="ru-RU" w:eastAsia="en-US"/>
        </w:rPr>
        <w:t xml:space="preserve">на </w:t>
      </w:r>
      <w:r w:rsidRPr="00B06B73">
        <w:rPr>
          <w:rFonts w:ascii="Times New Roman" w:hAnsi="Times New Roman"/>
          <w:color w:val="000000"/>
          <w:sz w:val="24"/>
          <w:lang w:val="ru-RU" w:eastAsia="en-US"/>
        </w:rPr>
        <w:t xml:space="preserve">развитие 12 секторов (направлений) экономических реформ, которые были условно объединены в три блока на основании их </w:t>
      </w:r>
      <w:r w:rsidR="00345954" w:rsidRPr="00B06B73">
        <w:rPr>
          <w:rFonts w:ascii="Times New Roman" w:hAnsi="Times New Roman"/>
          <w:color w:val="000000"/>
          <w:sz w:val="24"/>
          <w:lang w:val="ru-RU" w:eastAsia="en-US"/>
        </w:rPr>
        <w:t>роли</w:t>
      </w:r>
      <w:r w:rsidRPr="00B06B73">
        <w:rPr>
          <w:rFonts w:ascii="Times New Roman" w:hAnsi="Times New Roman"/>
          <w:color w:val="000000"/>
          <w:sz w:val="24"/>
          <w:lang w:val="ru-RU" w:eastAsia="en-US"/>
        </w:rPr>
        <w:t xml:space="preserve"> и места в </w:t>
      </w:r>
      <w:r w:rsidR="00345954" w:rsidRPr="00B06B73">
        <w:rPr>
          <w:rFonts w:ascii="Times New Roman" w:hAnsi="Times New Roman"/>
          <w:color w:val="000000"/>
          <w:sz w:val="24"/>
          <w:lang w:val="ru-RU" w:eastAsia="en-US"/>
        </w:rPr>
        <w:t>продвижении</w:t>
      </w:r>
      <w:r w:rsidRPr="00B06B73">
        <w:rPr>
          <w:rFonts w:ascii="Times New Roman" w:hAnsi="Times New Roman"/>
          <w:color w:val="000000"/>
          <w:sz w:val="24"/>
          <w:lang w:val="ru-RU" w:eastAsia="en-US"/>
        </w:rPr>
        <w:t xml:space="preserve"> устойчивого роста экономики и повышения объема и качества социально</w:t>
      </w:r>
      <w:r w:rsidR="00345954" w:rsidRPr="00B06B73">
        <w:rPr>
          <w:rFonts w:ascii="Times New Roman" w:hAnsi="Times New Roman"/>
          <w:color w:val="000000"/>
          <w:sz w:val="24"/>
          <w:lang w:val="ru-RU" w:eastAsia="en-US"/>
        </w:rPr>
        <w:t>го обслуживания</w:t>
      </w:r>
      <w:r w:rsidRPr="00B06B73">
        <w:rPr>
          <w:rFonts w:ascii="Times New Roman" w:hAnsi="Times New Roman"/>
          <w:color w:val="000000"/>
          <w:sz w:val="24"/>
          <w:lang w:val="ru-RU" w:eastAsia="en-US"/>
        </w:rPr>
        <w:t>, оказываемого бедным слоям населения</w:t>
      </w:r>
      <w:r w:rsidR="00345954" w:rsidRPr="00B06B73">
        <w:rPr>
          <w:rFonts w:ascii="Times New Roman" w:hAnsi="Times New Roman"/>
          <w:color w:val="000000"/>
          <w:sz w:val="24"/>
          <w:lang w:val="ru-RU" w:eastAsia="en-US"/>
        </w:rPr>
        <w:t>, а именно</w:t>
      </w:r>
      <w:r w:rsidRPr="00B06B73">
        <w:rPr>
          <w:rFonts w:ascii="Times New Roman" w:hAnsi="Times New Roman"/>
          <w:color w:val="000000"/>
          <w:sz w:val="24"/>
          <w:lang w:val="ru-RU" w:eastAsia="en-US"/>
        </w:rPr>
        <w:t xml:space="preserve">: 1. </w:t>
      </w:r>
      <w:r w:rsidR="00345954" w:rsidRPr="00B06B73">
        <w:rPr>
          <w:rFonts w:ascii="Times New Roman" w:hAnsi="Times New Roman"/>
          <w:color w:val="000000"/>
          <w:sz w:val="24"/>
          <w:lang w:val="ru-RU" w:eastAsia="en-US"/>
        </w:rPr>
        <w:t>С</w:t>
      </w:r>
      <w:r w:rsidRPr="00B06B73">
        <w:rPr>
          <w:rFonts w:ascii="Times New Roman" w:hAnsi="Times New Roman"/>
          <w:color w:val="000000"/>
          <w:sz w:val="24"/>
          <w:lang w:val="ru-RU" w:eastAsia="en-US"/>
        </w:rPr>
        <w:t>оздание общих условий для развития (функциональный блок)</w:t>
      </w:r>
      <w:r w:rsidRPr="00B06B73">
        <w:rPr>
          <w:rFonts w:ascii="Times New Roman" w:hAnsi="Times New Roman"/>
          <w:sz w:val="24"/>
          <w:lang w:val="ru-RU"/>
        </w:rPr>
        <w:t xml:space="preserve">; 2. </w:t>
      </w:r>
      <w:r w:rsidR="00345954" w:rsidRPr="00B06B73">
        <w:rPr>
          <w:rFonts w:ascii="Times New Roman" w:hAnsi="Times New Roman"/>
          <w:sz w:val="24"/>
          <w:lang w:val="ru-RU"/>
        </w:rPr>
        <w:t>Продвижение</w:t>
      </w:r>
      <w:r w:rsidRPr="00B06B73">
        <w:rPr>
          <w:rFonts w:ascii="Times New Roman" w:hAnsi="Times New Roman"/>
          <w:sz w:val="24"/>
          <w:lang w:val="ru-RU"/>
        </w:rPr>
        <w:t xml:space="preserve"> устойчиво</w:t>
      </w:r>
      <w:r w:rsidR="00345954" w:rsidRPr="00B06B73">
        <w:rPr>
          <w:rFonts w:ascii="Times New Roman" w:hAnsi="Times New Roman"/>
          <w:sz w:val="24"/>
          <w:lang w:val="ru-RU"/>
        </w:rPr>
        <w:t>го</w:t>
      </w:r>
      <w:r w:rsidRPr="00B06B73">
        <w:rPr>
          <w:rFonts w:ascii="Times New Roman" w:hAnsi="Times New Roman"/>
          <w:sz w:val="24"/>
          <w:lang w:val="ru-RU"/>
        </w:rPr>
        <w:t xml:space="preserve"> рост</w:t>
      </w:r>
      <w:r w:rsidR="00345954" w:rsidRPr="00B06B73">
        <w:rPr>
          <w:rFonts w:ascii="Times New Roman" w:hAnsi="Times New Roman"/>
          <w:sz w:val="24"/>
          <w:lang w:val="ru-RU"/>
        </w:rPr>
        <w:t>а</w:t>
      </w:r>
      <w:r w:rsidRPr="00B06B73">
        <w:rPr>
          <w:rFonts w:ascii="Times New Roman" w:hAnsi="Times New Roman"/>
          <w:sz w:val="24"/>
          <w:lang w:val="ru-RU"/>
        </w:rPr>
        <w:t xml:space="preserve"> экономики (производственный блок); 3. </w:t>
      </w:r>
      <w:r w:rsidR="00345954" w:rsidRPr="00B06B73">
        <w:rPr>
          <w:rFonts w:ascii="Times New Roman" w:hAnsi="Times New Roman"/>
          <w:sz w:val="24"/>
          <w:lang w:val="ru-RU"/>
        </w:rPr>
        <w:t>Р</w:t>
      </w:r>
      <w:r w:rsidRPr="00B06B73">
        <w:rPr>
          <w:rFonts w:ascii="Times New Roman" w:hAnsi="Times New Roman"/>
          <w:sz w:val="24"/>
          <w:lang w:val="ru-RU"/>
        </w:rPr>
        <w:t>азвитие человеческого потенциала (социальный блок):</w:t>
      </w:r>
    </w:p>
    <w:p w:rsidR="00752E18" w:rsidRPr="00B06B73" w:rsidRDefault="00752E18" w:rsidP="00752E18">
      <w:pPr>
        <w:autoSpaceDE w:val="0"/>
        <w:autoSpaceDN w:val="0"/>
        <w:adjustRightInd w:val="0"/>
        <w:ind w:firstLine="540"/>
        <w:jc w:val="both"/>
        <w:rPr>
          <w:color w:val="000000"/>
          <w:lang w:eastAsia="en-US"/>
        </w:rPr>
      </w:pPr>
      <w:r w:rsidRPr="00B06B73">
        <w:rPr>
          <w:color w:val="000000"/>
          <w:lang w:eastAsia="en-US"/>
        </w:rPr>
        <w:t xml:space="preserve">- Функциональный блок предусматривает </w:t>
      </w:r>
      <w:r w:rsidR="00345954" w:rsidRPr="00B06B73">
        <w:rPr>
          <w:color w:val="000000"/>
          <w:lang w:eastAsia="en-US"/>
        </w:rPr>
        <w:t>общую</w:t>
      </w:r>
      <w:r w:rsidRPr="00B06B73">
        <w:rPr>
          <w:color w:val="000000"/>
          <w:lang w:eastAsia="en-US"/>
        </w:rPr>
        <w:t xml:space="preserve"> институциональную среду для развития и включает следующие сектора: реформа государственного управления; макроэкономическое развитие; улучшение инвестиционного климата; развитие частного сектора и предпринимательской деятельности; региональное сотрудничество и интеграция в </w:t>
      </w:r>
      <w:r w:rsidR="00345954" w:rsidRPr="00B06B73">
        <w:rPr>
          <w:color w:val="000000"/>
          <w:lang w:eastAsia="en-US"/>
        </w:rPr>
        <w:t>мировую</w:t>
      </w:r>
      <w:r w:rsidRPr="00B06B73">
        <w:rPr>
          <w:color w:val="000000"/>
          <w:lang w:eastAsia="en-US"/>
        </w:rPr>
        <w:t xml:space="preserve"> экономику. </w:t>
      </w:r>
    </w:p>
    <w:p w:rsidR="00752E18" w:rsidRPr="00B06B73" w:rsidRDefault="00752E18" w:rsidP="00752E18">
      <w:pPr>
        <w:autoSpaceDE w:val="0"/>
        <w:autoSpaceDN w:val="0"/>
        <w:adjustRightInd w:val="0"/>
        <w:ind w:firstLine="540"/>
        <w:jc w:val="both"/>
        <w:rPr>
          <w:color w:val="000000"/>
          <w:lang w:eastAsia="en-US"/>
        </w:rPr>
      </w:pPr>
      <w:r w:rsidRPr="00B06B73">
        <w:rPr>
          <w:color w:val="000000"/>
          <w:lang w:eastAsia="en-US"/>
        </w:rPr>
        <w:t>- В рамках производственного блок</w:t>
      </w:r>
      <w:r w:rsidR="00345954" w:rsidRPr="00B06B73">
        <w:rPr>
          <w:color w:val="000000"/>
          <w:lang w:eastAsia="en-US"/>
        </w:rPr>
        <w:t>а предусматриваю</w:t>
      </w:r>
      <w:r w:rsidRPr="00B06B73">
        <w:rPr>
          <w:color w:val="000000"/>
          <w:lang w:eastAsia="en-US"/>
        </w:rPr>
        <w:t>тся физическ</w:t>
      </w:r>
      <w:r w:rsidR="00345954" w:rsidRPr="00B06B73">
        <w:rPr>
          <w:color w:val="000000"/>
          <w:lang w:eastAsia="en-US"/>
        </w:rPr>
        <w:t>ие</w:t>
      </w:r>
      <w:r w:rsidRPr="00B06B73">
        <w:rPr>
          <w:color w:val="000000"/>
          <w:lang w:eastAsia="en-US"/>
        </w:rPr>
        <w:t xml:space="preserve"> </w:t>
      </w:r>
      <w:r w:rsidR="00345954" w:rsidRPr="00B06B73">
        <w:rPr>
          <w:color w:val="000000"/>
          <w:lang w:eastAsia="en-US"/>
        </w:rPr>
        <w:t>условия</w:t>
      </w:r>
      <w:r w:rsidRPr="00B06B73">
        <w:rPr>
          <w:color w:val="000000"/>
          <w:lang w:eastAsia="en-US"/>
        </w:rPr>
        <w:t xml:space="preserve"> для поддержки роста экономики</w:t>
      </w:r>
      <w:r w:rsidR="00345954" w:rsidRPr="00B06B73">
        <w:rPr>
          <w:color w:val="000000"/>
          <w:lang w:eastAsia="en-US"/>
        </w:rPr>
        <w:t>,</w:t>
      </w:r>
      <w:r w:rsidRPr="00B06B73">
        <w:rPr>
          <w:color w:val="000000"/>
          <w:lang w:eastAsia="en-US"/>
        </w:rPr>
        <w:t xml:space="preserve"> и </w:t>
      </w:r>
      <w:r w:rsidR="00345954" w:rsidRPr="00B06B73">
        <w:rPr>
          <w:color w:val="000000"/>
          <w:lang w:eastAsia="en-US"/>
        </w:rPr>
        <w:t xml:space="preserve">в него </w:t>
      </w:r>
      <w:r w:rsidRPr="00B06B73">
        <w:rPr>
          <w:color w:val="000000"/>
          <w:lang w:eastAsia="en-US"/>
        </w:rPr>
        <w:t>включ</w:t>
      </w:r>
      <w:r w:rsidR="00345954" w:rsidRPr="00B06B73">
        <w:rPr>
          <w:color w:val="000000"/>
          <w:lang w:eastAsia="en-US"/>
        </w:rPr>
        <w:t>ены</w:t>
      </w:r>
      <w:r w:rsidRPr="00B06B73">
        <w:rPr>
          <w:color w:val="000000"/>
          <w:lang w:eastAsia="en-US"/>
        </w:rPr>
        <w:t xml:space="preserve"> следующие сектора: продовольственная безопасность и развитие сельскохозяйственно</w:t>
      </w:r>
      <w:r w:rsidR="00345954" w:rsidRPr="00B06B73">
        <w:rPr>
          <w:color w:val="000000"/>
          <w:lang w:eastAsia="en-US"/>
        </w:rPr>
        <w:t>й</w:t>
      </w:r>
      <w:r w:rsidRPr="00B06B73">
        <w:rPr>
          <w:color w:val="000000"/>
          <w:lang w:eastAsia="en-US"/>
        </w:rPr>
        <w:t xml:space="preserve"> </w:t>
      </w:r>
      <w:r w:rsidR="00345954" w:rsidRPr="00B06B73">
        <w:rPr>
          <w:color w:val="000000"/>
          <w:lang w:eastAsia="en-US"/>
        </w:rPr>
        <w:t>отрасли</w:t>
      </w:r>
      <w:r w:rsidRPr="00B06B73">
        <w:rPr>
          <w:color w:val="000000"/>
          <w:lang w:eastAsia="en-US"/>
        </w:rPr>
        <w:t xml:space="preserve">, и развитие инфраструктуры, энергетики и промышленности.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4"/>
          <w:lang w:val="ru-RU" w:eastAsia="en-US"/>
        </w:rPr>
        <w:t>- Социальный блок предусматривает более широкий доступ к базовому социальному обслуживанию</w:t>
      </w:r>
      <w:r w:rsidR="00345954" w:rsidRPr="00B06B73">
        <w:rPr>
          <w:rFonts w:ascii="Times New Roman" w:hAnsi="Times New Roman"/>
          <w:color w:val="000000"/>
          <w:sz w:val="24"/>
          <w:lang w:val="ru-RU" w:eastAsia="en-US"/>
        </w:rPr>
        <w:t xml:space="preserve">, </w:t>
      </w:r>
      <w:r w:rsidRPr="00B06B73">
        <w:rPr>
          <w:rFonts w:ascii="Times New Roman" w:hAnsi="Times New Roman"/>
          <w:color w:val="000000"/>
          <w:sz w:val="24"/>
          <w:lang w:val="ru-RU" w:eastAsia="en-US"/>
        </w:rPr>
        <w:t xml:space="preserve">направлен на </w:t>
      </w:r>
      <w:r w:rsidR="00345954" w:rsidRPr="00B06B73">
        <w:rPr>
          <w:rFonts w:ascii="Times New Roman" w:hAnsi="Times New Roman"/>
          <w:color w:val="000000"/>
          <w:sz w:val="24"/>
          <w:lang w:val="ru-RU" w:eastAsia="en-US"/>
        </w:rPr>
        <w:t xml:space="preserve">решение </w:t>
      </w:r>
      <w:r w:rsidRPr="00B06B73">
        <w:rPr>
          <w:rFonts w:ascii="Times New Roman" w:hAnsi="Times New Roman"/>
          <w:color w:val="000000"/>
          <w:sz w:val="24"/>
          <w:lang w:val="ru-RU" w:eastAsia="en-US"/>
        </w:rPr>
        <w:t>вопрос</w:t>
      </w:r>
      <w:r w:rsidR="00345954" w:rsidRPr="00B06B73">
        <w:rPr>
          <w:rFonts w:ascii="Times New Roman" w:hAnsi="Times New Roman"/>
          <w:color w:val="000000"/>
          <w:sz w:val="24"/>
          <w:lang w:val="ru-RU" w:eastAsia="en-US"/>
        </w:rPr>
        <w:t>ов</w:t>
      </w:r>
      <w:r w:rsidRPr="00B06B73">
        <w:rPr>
          <w:rFonts w:ascii="Times New Roman" w:hAnsi="Times New Roman"/>
          <w:color w:val="000000"/>
          <w:sz w:val="24"/>
          <w:lang w:val="ru-RU" w:eastAsia="en-US"/>
        </w:rPr>
        <w:t xml:space="preserve"> развития и состоит из следующих секторов: развитие системы образования и наук</w:t>
      </w:r>
      <w:r w:rsidR="00345954"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 xml:space="preserve">, развитие системы </w:t>
      </w:r>
      <w:r w:rsidR="00345954" w:rsidRPr="00B06B73">
        <w:rPr>
          <w:rFonts w:ascii="Times New Roman" w:hAnsi="Times New Roman"/>
          <w:color w:val="000000"/>
          <w:sz w:val="24"/>
          <w:lang w:val="ru-RU" w:eastAsia="en-US"/>
        </w:rPr>
        <w:t>здравоохранения</w:t>
      </w:r>
      <w:r w:rsidRPr="00B06B73">
        <w:rPr>
          <w:rFonts w:ascii="Times New Roman" w:hAnsi="Times New Roman"/>
          <w:color w:val="000000"/>
          <w:sz w:val="24"/>
          <w:lang w:val="ru-RU" w:eastAsia="en-US"/>
        </w:rPr>
        <w:t xml:space="preserve">; улучшение </w:t>
      </w:r>
      <w:r w:rsidR="00345954" w:rsidRPr="00B06B73">
        <w:rPr>
          <w:rFonts w:ascii="Times New Roman" w:hAnsi="Times New Roman"/>
          <w:color w:val="000000"/>
          <w:sz w:val="24"/>
          <w:lang w:val="ru-RU" w:eastAsia="en-US"/>
        </w:rPr>
        <w:t>социального обеспечения</w:t>
      </w:r>
      <w:r w:rsidRPr="00B06B73">
        <w:rPr>
          <w:rFonts w:ascii="Times New Roman" w:hAnsi="Times New Roman"/>
          <w:color w:val="000000"/>
          <w:sz w:val="24"/>
          <w:lang w:val="ru-RU" w:eastAsia="en-US"/>
        </w:rPr>
        <w:t xml:space="preserve">; расширение доступа к водоснабжению, </w:t>
      </w:r>
      <w:r w:rsidR="00345954" w:rsidRPr="00B06B73">
        <w:rPr>
          <w:rFonts w:ascii="Times New Roman" w:hAnsi="Times New Roman"/>
          <w:color w:val="000000"/>
          <w:sz w:val="24"/>
          <w:lang w:val="ru-RU" w:eastAsia="en-US"/>
        </w:rPr>
        <w:t>санитарии</w:t>
      </w:r>
      <w:r w:rsidRPr="00B06B73">
        <w:rPr>
          <w:rFonts w:ascii="Times New Roman" w:hAnsi="Times New Roman"/>
          <w:color w:val="000000"/>
          <w:sz w:val="24"/>
          <w:lang w:val="ru-RU" w:eastAsia="en-US"/>
        </w:rPr>
        <w:t xml:space="preserve"> и жилищно-коммунальным службам; </w:t>
      </w:r>
      <w:r w:rsidR="00345954" w:rsidRPr="00B06B73">
        <w:rPr>
          <w:rFonts w:ascii="Times New Roman" w:hAnsi="Times New Roman"/>
          <w:color w:val="000000"/>
          <w:sz w:val="24"/>
          <w:lang w:val="ru-RU" w:eastAsia="en-US"/>
        </w:rPr>
        <w:t xml:space="preserve">продвижение </w:t>
      </w:r>
      <w:r w:rsidRPr="00B06B73">
        <w:rPr>
          <w:rFonts w:ascii="Times New Roman" w:hAnsi="Times New Roman"/>
          <w:color w:val="000000"/>
          <w:sz w:val="24"/>
          <w:lang w:val="ru-RU" w:eastAsia="en-US"/>
        </w:rPr>
        <w:t>экологической устойчивости и гендерно</w:t>
      </w:r>
      <w:r w:rsidR="00345954" w:rsidRPr="00B06B73">
        <w:rPr>
          <w:rFonts w:ascii="Times New Roman" w:hAnsi="Times New Roman"/>
          <w:color w:val="000000"/>
          <w:sz w:val="24"/>
          <w:lang w:val="ru-RU" w:eastAsia="en-US"/>
        </w:rPr>
        <w:t>го равенства</w:t>
      </w:r>
      <w:r w:rsidRPr="00B06B73">
        <w:rPr>
          <w:rFonts w:ascii="Times New Roman" w:hAnsi="Times New Roman"/>
          <w:color w:val="000000"/>
          <w:sz w:val="24"/>
          <w:lang w:val="ru-RU" w:eastAsia="en-US"/>
        </w:rPr>
        <w:t xml:space="preserve">.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3"/>
          <w:szCs w:val="23"/>
          <w:lang w:val="ru-RU"/>
        </w:rPr>
        <w:t>Направленность на правительственные, секторальные и региональные стратегии, программы и планы развития, которые были одобрены и</w:t>
      </w:r>
      <w:r w:rsidR="00345954" w:rsidRPr="00B06B73">
        <w:rPr>
          <w:rFonts w:ascii="Times New Roman" w:hAnsi="Times New Roman"/>
          <w:color w:val="000000"/>
          <w:sz w:val="23"/>
          <w:szCs w:val="23"/>
          <w:lang w:val="ru-RU"/>
        </w:rPr>
        <w:t>ли</w:t>
      </w:r>
      <w:r w:rsidRPr="00B06B73">
        <w:rPr>
          <w:rFonts w:ascii="Times New Roman" w:hAnsi="Times New Roman"/>
          <w:color w:val="000000"/>
          <w:sz w:val="23"/>
          <w:szCs w:val="23"/>
          <w:lang w:val="ru-RU"/>
        </w:rPr>
        <w:t xml:space="preserve"> </w:t>
      </w:r>
      <w:r w:rsidR="00345954" w:rsidRPr="00B06B73">
        <w:rPr>
          <w:rFonts w:ascii="Times New Roman" w:hAnsi="Times New Roman"/>
          <w:color w:val="000000"/>
          <w:sz w:val="23"/>
          <w:szCs w:val="23"/>
          <w:lang w:val="ru-RU"/>
        </w:rPr>
        <w:t>составляю</w:t>
      </w:r>
      <w:r w:rsidR="0042467A" w:rsidRPr="00B06B73">
        <w:rPr>
          <w:rFonts w:ascii="Times New Roman" w:hAnsi="Times New Roman"/>
          <w:color w:val="000000"/>
          <w:sz w:val="23"/>
          <w:szCs w:val="23"/>
          <w:lang w:val="ru-RU"/>
        </w:rPr>
        <w:t>т</w:t>
      </w:r>
      <w:r w:rsidR="00345954" w:rsidRPr="00B06B73">
        <w:rPr>
          <w:rFonts w:ascii="Times New Roman" w:hAnsi="Times New Roman"/>
          <w:color w:val="000000"/>
          <w:sz w:val="23"/>
          <w:szCs w:val="23"/>
          <w:lang w:val="ru-RU"/>
        </w:rPr>
        <w:t>ся</w:t>
      </w:r>
      <w:r w:rsidRPr="00B06B73">
        <w:rPr>
          <w:rFonts w:ascii="Times New Roman" w:hAnsi="Times New Roman"/>
          <w:color w:val="000000"/>
          <w:sz w:val="23"/>
          <w:szCs w:val="23"/>
          <w:lang w:val="ru-RU"/>
        </w:rPr>
        <w:t xml:space="preserve"> в настоящее время, должна быть согласована с целями и приоритетами ССБ.</w:t>
      </w:r>
    </w:p>
    <w:p w:rsidR="00752E18" w:rsidRPr="00B06B73" w:rsidRDefault="00752E18" w:rsidP="00752E18">
      <w:pPr>
        <w:pStyle w:val="22"/>
        <w:ind w:right="-6"/>
        <w:rPr>
          <w:rFonts w:ascii="Times New Roman" w:hAnsi="Times New Roman"/>
          <w:color w:val="000000"/>
          <w:sz w:val="23"/>
          <w:szCs w:val="23"/>
          <w:lang w:val="ru-RU"/>
        </w:rPr>
      </w:pPr>
      <w:r w:rsidRPr="00B06B73">
        <w:rPr>
          <w:rFonts w:ascii="Times New Roman" w:hAnsi="Times New Roman"/>
          <w:color w:val="000000"/>
          <w:sz w:val="23"/>
          <w:szCs w:val="23"/>
          <w:lang w:val="ru-RU"/>
        </w:rPr>
        <w:t xml:space="preserve">ССБ является средством для ведения диалога со всеми заинтересованными сторонами, в том числе </w:t>
      </w:r>
      <w:r w:rsidR="00345954" w:rsidRPr="00B06B73">
        <w:rPr>
          <w:rFonts w:ascii="Times New Roman" w:hAnsi="Times New Roman"/>
          <w:color w:val="000000"/>
          <w:sz w:val="23"/>
          <w:szCs w:val="23"/>
          <w:lang w:val="ru-RU"/>
        </w:rPr>
        <w:t>бизнес-</w:t>
      </w:r>
      <w:r w:rsidRPr="00B06B73">
        <w:rPr>
          <w:rFonts w:ascii="Times New Roman" w:hAnsi="Times New Roman"/>
          <w:color w:val="000000"/>
          <w:sz w:val="23"/>
          <w:szCs w:val="23"/>
          <w:lang w:val="ru-RU"/>
        </w:rPr>
        <w:t xml:space="preserve">сообществом, неправительственными организациями, постоянными </w:t>
      </w:r>
      <w:r w:rsidRPr="00B06B73">
        <w:rPr>
          <w:rFonts w:ascii="Times New Roman" w:hAnsi="Times New Roman"/>
          <w:color w:val="000000"/>
          <w:sz w:val="23"/>
          <w:szCs w:val="23"/>
          <w:lang w:val="ru-RU"/>
        </w:rPr>
        <w:lastRenderedPageBreak/>
        <w:t>представительствами международных организаций и стран</w:t>
      </w:r>
      <w:r w:rsidR="00345954" w:rsidRPr="00B06B73">
        <w:rPr>
          <w:rFonts w:ascii="Times New Roman" w:hAnsi="Times New Roman"/>
          <w:color w:val="000000"/>
          <w:sz w:val="23"/>
          <w:szCs w:val="23"/>
          <w:lang w:val="ru-RU"/>
        </w:rPr>
        <w:t>ами-</w:t>
      </w:r>
      <w:r w:rsidRPr="00B06B73">
        <w:rPr>
          <w:rFonts w:ascii="Times New Roman" w:hAnsi="Times New Roman"/>
          <w:color w:val="000000"/>
          <w:sz w:val="23"/>
          <w:szCs w:val="23"/>
          <w:lang w:val="ru-RU"/>
        </w:rPr>
        <w:t>донор</w:t>
      </w:r>
      <w:r w:rsidR="00345954" w:rsidRPr="00B06B73">
        <w:rPr>
          <w:rFonts w:ascii="Times New Roman" w:hAnsi="Times New Roman"/>
          <w:color w:val="000000"/>
          <w:sz w:val="23"/>
          <w:szCs w:val="23"/>
          <w:lang w:val="ru-RU"/>
        </w:rPr>
        <w:t>ами</w:t>
      </w:r>
      <w:r w:rsidRPr="00B06B73">
        <w:rPr>
          <w:rFonts w:ascii="Times New Roman" w:hAnsi="Times New Roman"/>
          <w:color w:val="000000"/>
          <w:sz w:val="23"/>
          <w:szCs w:val="23"/>
          <w:lang w:val="ru-RU"/>
        </w:rPr>
        <w:t>, оказывающи</w:t>
      </w:r>
      <w:r w:rsidR="00345954" w:rsidRPr="00B06B73">
        <w:rPr>
          <w:rFonts w:ascii="Times New Roman" w:hAnsi="Times New Roman"/>
          <w:color w:val="000000"/>
          <w:sz w:val="23"/>
          <w:szCs w:val="23"/>
          <w:lang w:val="ru-RU"/>
        </w:rPr>
        <w:t>ми</w:t>
      </w:r>
      <w:r w:rsidRPr="00B06B73">
        <w:rPr>
          <w:rFonts w:ascii="Times New Roman" w:hAnsi="Times New Roman"/>
          <w:color w:val="000000"/>
          <w:sz w:val="23"/>
          <w:szCs w:val="23"/>
          <w:lang w:val="ru-RU"/>
        </w:rPr>
        <w:t xml:space="preserve"> </w:t>
      </w:r>
      <w:r w:rsidR="00345954" w:rsidRPr="00B06B73">
        <w:rPr>
          <w:rFonts w:ascii="Times New Roman" w:hAnsi="Times New Roman"/>
          <w:color w:val="000000"/>
          <w:sz w:val="23"/>
          <w:szCs w:val="23"/>
          <w:lang w:val="ru-RU"/>
        </w:rPr>
        <w:t>помощь</w:t>
      </w:r>
      <w:r w:rsidRPr="00B06B73">
        <w:rPr>
          <w:rFonts w:ascii="Times New Roman" w:hAnsi="Times New Roman"/>
          <w:color w:val="000000"/>
          <w:sz w:val="23"/>
          <w:szCs w:val="23"/>
          <w:lang w:val="ru-RU"/>
        </w:rPr>
        <w:t xml:space="preserve"> Таджикистану.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3"/>
          <w:szCs w:val="23"/>
          <w:lang w:val="ru-RU"/>
        </w:rPr>
        <w:t xml:space="preserve"> Ежегодно Правительство Республики Таджикистан определяет ключевые приоритетные направления действий для устойчивого роста экономики,</w:t>
      </w:r>
      <w:r w:rsidRPr="00B06B73">
        <w:rPr>
          <w:rFonts w:ascii="Times New Roman" w:hAnsi="Times New Roman"/>
          <w:color w:val="000000"/>
          <w:sz w:val="24"/>
          <w:lang w:val="ru-RU" w:eastAsia="en-US"/>
        </w:rPr>
        <w:t xml:space="preserve"> повышения объема и качества социального обслуживания, направленн</w:t>
      </w:r>
      <w:r w:rsidR="00345954" w:rsidRPr="00B06B73">
        <w:rPr>
          <w:rFonts w:ascii="Times New Roman" w:hAnsi="Times New Roman"/>
          <w:color w:val="000000"/>
          <w:sz w:val="24"/>
          <w:lang w:val="ru-RU" w:eastAsia="en-US"/>
        </w:rPr>
        <w:t>ых</w:t>
      </w:r>
      <w:r w:rsidRPr="00B06B73">
        <w:rPr>
          <w:rFonts w:ascii="Times New Roman" w:hAnsi="Times New Roman"/>
          <w:color w:val="000000"/>
          <w:sz w:val="24"/>
          <w:lang w:val="ru-RU" w:eastAsia="en-US"/>
        </w:rPr>
        <w:t xml:space="preserve"> на </w:t>
      </w:r>
      <w:r w:rsidR="00345954" w:rsidRPr="00B06B73">
        <w:rPr>
          <w:rFonts w:ascii="Times New Roman" w:hAnsi="Times New Roman"/>
          <w:color w:val="000000"/>
          <w:sz w:val="24"/>
          <w:lang w:val="ru-RU" w:eastAsia="en-US"/>
        </w:rPr>
        <w:t>облегчение</w:t>
      </w:r>
      <w:r w:rsidRPr="00B06B73">
        <w:rPr>
          <w:rFonts w:ascii="Times New Roman" w:hAnsi="Times New Roman"/>
          <w:color w:val="000000"/>
          <w:sz w:val="24"/>
          <w:lang w:val="ru-RU" w:eastAsia="en-US"/>
        </w:rPr>
        <w:t xml:space="preserve"> </w:t>
      </w:r>
      <w:r w:rsidR="00345954" w:rsidRPr="00B06B73">
        <w:rPr>
          <w:rFonts w:ascii="Times New Roman" w:hAnsi="Times New Roman"/>
          <w:color w:val="000000"/>
          <w:sz w:val="24"/>
          <w:lang w:val="ru-RU" w:eastAsia="en-US"/>
        </w:rPr>
        <w:t>бремени</w:t>
      </w:r>
      <w:r w:rsidRPr="00B06B73">
        <w:rPr>
          <w:rFonts w:ascii="Times New Roman" w:hAnsi="Times New Roman"/>
          <w:color w:val="000000"/>
          <w:sz w:val="24"/>
          <w:lang w:val="ru-RU" w:eastAsia="en-US"/>
        </w:rPr>
        <w:t xml:space="preserve"> </w:t>
      </w:r>
      <w:r w:rsidR="0042467A" w:rsidRPr="00B06B73">
        <w:rPr>
          <w:rFonts w:ascii="Times New Roman" w:hAnsi="Times New Roman"/>
          <w:color w:val="000000"/>
          <w:sz w:val="24"/>
          <w:lang w:val="ru-RU" w:eastAsia="en-US"/>
        </w:rPr>
        <w:t>бедности</w:t>
      </w:r>
      <w:r w:rsidRPr="00B06B73">
        <w:rPr>
          <w:rFonts w:ascii="Times New Roman" w:hAnsi="Times New Roman"/>
          <w:color w:val="000000"/>
          <w:sz w:val="24"/>
          <w:lang w:val="ru-RU" w:eastAsia="en-US"/>
        </w:rPr>
        <w:t>, которые при необходимости основаны на целях ССБ</w:t>
      </w:r>
      <w:r w:rsidRPr="00B06B73">
        <w:rPr>
          <w:rFonts w:ascii="Times New Roman" w:hAnsi="Times New Roman"/>
          <w:sz w:val="24"/>
          <w:lang w:val="ru-RU"/>
        </w:rPr>
        <w:t>.</w:t>
      </w:r>
    </w:p>
    <w:p w:rsidR="00752E18" w:rsidRPr="00B06B73" w:rsidRDefault="00752E18" w:rsidP="00752E18">
      <w:pPr>
        <w:pStyle w:val="22"/>
        <w:ind w:right="-6"/>
        <w:rPr>
          <w:rFonts w:ascii="Times New Roman" w:hAnsi="Times New Roman"/>
          <w:sz w:val="24"/>
          <w:lang w:val="ru-RU"/>
        </w:rPr>
      </w:pP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sz w:val="24"/>
          <w:lang w:val="ru-RU"/>
        </w:rPr>
        <w:t xml:space="preserve">Ниже приведены основные особенности </w:t>
      </w:r>
      <w:r w:rsidR="00345954" w:rsidRPr="00B06B73">
        <w:rPr>
          <w:rFonts w:ascii="Times New Roman" w:hAnsi="Times New Roman"/>
          <w:sz w:val="24"/>
          <w:lang w:val="ru-RU"/>
        </w:rPr>
        <w:t>данного</w:t>
      </w:r>
      <w:r w:rsidRPr="00B06B73">
        <w:rPr>
          <w:rFonts w:ascii="Times New Roman" w:hAnsi="Times New Roman"/>
          <w:sz w:val="24"/>
          <w:lang w:val="ru-RU"/>
        </w:rPr>
        <w:t xml:space="preserve"> документа:</w:t>
      </w:r>
    </w:p>
    <w:p w:rsidR="00752E18" w:rsidRPr="00B06B73" w:rsidRDefault="00752E18" w:rsidP="00752E18">
      <w:pPr>
        <w:pStyle w:val="22"/>
        <w:ind w:right="-6" w:firstLine="630"/>
        <w:rPr>
          <w:rFonts w:ascii="Times New Roman" w:hAnsi="Times New Roman"/>
          <w:sz w:val="24"/>
          <w:lang w:val="ru-RU"/>
        </w:rPr>
      </w:pPr>
      <w:r w:rsidRPr="00B06B73">
        <w:rPr>
          <w:rFonts w:ascii="Times New Roman" w:hAnsi="Times New Roman"/>
          <w:sz w:val="24"/>
          <w:lang w:val="ru-RU"/>
        </w:rPr>
        <w:t>- так как вопросы гендерного равенства, охраны окружающей среды и адаптации к изменению климата носят межсекторный характер, эти вопросы включены в отдельные сектора, также как и в другие разделы в качестве определённых мер;</w:t>
      </w:r>
    </w:p>
    <w:p w:rsidR="00752E18" w:rsidRPr="00B06B73" w:rsidRDefault="00752E18" w:rsidP="00752E18">
      <w:pPr>
        <w:pStyle w:val="22"/>
        <w:ind w:right="-6" w:firstLine="630"/>
        <w:rPr>
          <w:rFonts w:ascii="Times New Roman" w:hAnsi="Times New Roman"/>
          <w:sz w:val="24"/>
          <w:lang w:val="ru-RU"/>
        </w:rPr>
      </w:pPr>
      <w:r w:rsidRPr="00B06B73">
        <w:rPr>
          <w:rFonts w:ascii="Times New Roman" w:hAnsi="Times New Roman"/>
          <w:sz w:val="24"/>
          <w:lang w:val="ru-RU"/>
        </w:rPr>
        <w:t>- для полной реализации приоритетных целей стратегии на национальном уровне</w:t>
      </w:r>
      <w:r w:rsidR="00345954" w:rsidRPr="00B06B73">
        <w:rPr>
          <w:rFonts w:ascii="Times New Roman" w:hAnsi="Times New Roman"/>
          <w:sz w:val="24"/>
          <w:lang w:val="ru-RU"/>
        </w:rPr>
        <w:t xml:space="preserve">, </w:t>
      </w:r>
      <w:r w:rsidRPr="00B06B73">
        <w:rPr>
          <w:rFonts w:ascii="Times New Roman" w:hAnsi="Times New Roman"/>
          <w:sz w:val="24"/>
          <w:lang w:val="ru-RU"/>
        </w:rPr>
        <w:t xml:space="preserve">сокращено количество </w:t>
      </w:r>
      <w:r w:rsidR="00345954" w:rsidRPr="00B06B73">
        <w:rPr>
          <w:rFonts w:ascii="Times New Roman" w:hAnsi="Times New Roman"/>
          <w:sz w:val="24"/>
          <w:lang w:val="ru-RU"/>
        </w:rPr>
        <w:t>оперативных</w:t>
      </w:r>
      <w:r w:rsidRPr="00B06B73">
        <w:rPr>
          <w:rFonts w:ascii="Times New Roman" w:hAnsi="Times New Roman"/>
          <w:sz w:val="24"/>
          <w:lang w:val="ru-RU"/>
        </w:rPr>
        <w:t xml:space="preserve"> и </w:t>
      </w:r>
      <w:r w:rsidR="0042467A" w:rsidRPr="00B06B73">
        <w:rPr>
          <w:rFonts w:ascii="Times New Roman" w:hAnsi="Times New Roman"/>
          <w:sz w:val="24"/>
          <w:lang w:val="ru-RU"/>
        </w:rPr>
        <w:t>секторных</w:t>
      </w:r>
      <w:r w:rsidRPr="00B06B73">
        <w:rPr>
          <w:rFonts w:ascii="Times New Roman" w:hAnsi="Times New Roman"/>
          <w:sz w:val="24"/>
          <w:lang w:val="ru-RU"/>
        </w:rPr>
        <w:t xml:space="preserve"> мер</w:t>
      </w:r>
      <w:r w:rsidR="000A0BF8" w:rsidRPr="00B06B73">
        <w:rPr>
          <w:rFonts w:ascii="Times New Roman" w:hAnsi="Times New Roman"/>
          <w:sz w:val="24"/>
          <w:lang w:val="ru-RU"/>
        </w:rPr>
        <w:t>,</w:t>
      </w:r>
      <w:r w:rsidRPr="00B06B73">
        <w:rPr>
          <w:rFonts w:ascii="Times New Roman" w:hAnsi="Times New Roman"/>
          <w:sz w:val="24"/>
          <w:lang w:val="ru-RU"/>
        </w:rPr>
        <w:t xml:space="preserve"> и преимущественно </w:t>
      </w:r>
      <w:r w:rsidR="0042467A" w:rsidRPr="00B06B73">
        <w:rPr>
          <w:rFonts w:ascii="Times New Roman" w:hAnsi="Times New Roman"/>
          <w:sz w:val="24"/>
          <w:lang w:val="ru-RU"/>
        </w:rPr>
        <w:t>представлены</w:t>
      </w:r>
      <w:r w:rsidRPr="00B06B73">
        <w:rPr>
          <w:rFonts w:ascii="Times New Roman" w:hAnsi="Times New Roman"/>
          <w:sz w:val="24"/>
          <w:lang w:val="ru-RU"/>
        </w:rPr>
        <w:t xml:space="preserve"> меры, носящие национальн</w:t>
      </w:r>
      <w:r w:rsidR="000A0BF8" w:rsidRPr="00B06B73">
        <w:rPr>
          <w:rFonts w:ascii="Times New Roman" w:hAnsi="Times New Roman"/>
          <w:sz w:val="24"/>
          <w:lang w:val="ru-RU"/>
        </w:rPr>
        <w:t>ый</w:t>
      </w:r>
      <w:r w:rsidRPr="00B06B73">
        <w:rPr>
          <w:rFonts w:ascii="Times New Roman" w:hAnsi="Times New Roman"/>
          <w:sz w:val="24"/>
          <w:lang w:val="ru-RU"/>
        </w:rPr>
        <w:t xml:space="preserve"> характер </w:t>
      </w:r>
      <w:r w:rsidR="000A0BF8" w:rsidRPr="00B06B73">
        <w:rPr>
          <w:rFonts w:ascii="Times New Roman" w:hAnsi="Times New Roman"/>
          <w:sz w:val="24"/>
          <w:lang w:val="ru-RU"/>
        </w:rPr>
        <w:t xml:space="preserve">в отношении </w:t>
      </w:r>
      <w:r w:rsidRPr="00B06B73">
        <w:rPr>
          <w:rFonts w:ascii="Times New Roman" w:hAnsi="Times New Roman"/>
          <w:sz w:val="24"/>
          <w:lang w:val="ru-RU"/>
        </w:rPr>
        <w:t xml:space="preserve">реализации стратегии </w:t>
      </w:r>
      <w:r w:rsidR="0042467A" w:rsidRPr="00B06B73">
        <w:rPr>
          <w:rFonts w:ascii="Times New Roman" w:hAnsi="Times New Roman"/>
          <w:sz w:val="24"/>
          <w:lang w:val="ru-RU"/>
        </w:rPr>
        <w:t>и пред</w:t>
      </w:r>
      <w:r w:rsidR="000A0BF8" w:rsidRPr="00B06B73">
        <w:rPr>
          <w:rFonts w:ascii="Times New Roman" w:hAnsi="Times New Roman"/>
          <w:sz w:val="24"/>
          <w:lang w:val="ru-RU"/>
        </w:rPr>
        <w:t>о</w:t>
      </w:r>
      <w:r w:rsidR="0042467A" w:rsidRPr="00B06B73">
        <w:rPr>
          <w:rFonts w:ascii="Times New Roman" w:hAnsi="Times New Roman"/>
          <w:sz w:val="24"/>
          <w:lang w:val="ru-RU"/>
        </w:rPr>
        <w:t>ставляющие</w:t>
      </w:r>
      <w:r w:rsidRPr="00B06B73">
        <w:rPr>
          <w:rFonts w:ascii="Times New Roman" w:hAnsi="Times New Roman"/>
          <w:sz w:val="24"/>
          <w:lang w:val="ru-RU"/>
        </w:rPr>
        <w:t xml:space="preserve"> возможность для проведения мониторинга их реализации;</w:t>
      </w:r>
    </w:p>
    <w:p w:rsidR="00752E18" w:rsidRPr="00B06B73" w:rsidRDefault="00752E18" w:rsidP="00752E18">
      <w:pPr>
        <w:pStyle w:val="22"/>
        <w:ind w:right="-6" w:firstLine="630"/>
        <w:rPr>
          <w:rFonts w:ascii="Times New Roman" w:hAnsi="Times New Roman"/>
          <w:sz w:val="24"/>
          <w:lang w:val="ru-RU"/>
        </w:rPr>
      </w:pPr>
      <w:r w:rsidRPr="00B06B73">
        <w:rPr>
          <w:rFonts w:ascii="Times New Roman" w:hAnsi="Times New Roman"/>
          <w:sz w:val="24"/>
          <w:lang w:val="ru-RU"/>
        </w:rPr>
        <w:t xml:space="preserve">- для согласования стратегии с возможными факторами, которые могут повлиять на реализацию ее целей, предусмотрен механизм мониторинга гармонизации стратегии с этими факторами посредством </w:t>
      </w:r>
      <w:r w:rsidR="000A0BF8" w:rsidRPr="00B06B73">
        <w:rPr>
          <w:rFonts w:ascii="Times New Roman" w:hAnsi="Times New Roman"/>
          <w:sz w:val="24"/>
          <w:lang w:val="ru-RU"/>
        </w:rPr>
        <w:t xml:space="preserve">проведения </w:t>
      </w:r>
      <w:r w:rsidRPr="00B06B73">
        <w:rPr>
          <w:rFonts w:ascii="Times New Roman" w:hAnsi="Times New Roman"/>
          <w:sz w:val="24"/>
          <w:lang w:val="ru-RU"/>
        </w:rPr>
        <w:t xml:space="preserve">ежегодного обзора и гармонизации стратегических мер с текущим процессом экономического и социального развития страны.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3"/>
          <w:szCs w:val="23"/>
          <w:lang w:val="ru-RU"/>
        </w:rPr>
        <w:t xml:space="preserve">Цели данного документа сформулированы в </w:t>
      </w:r>
      <w:r w:rsidR="000A0BF8" w:rsidRPr="00B06B73">
        <w:rPr>
          <w:rFonts w:ascii="Times New Roman" w:hAnsi="Times New Roman"/>
          <w:color w:val="000000"/>
          <w:sz w:val="23"/>
          <w:szCs w:val="23"/>
          <w:lang w:val="ru-RU"/>
        </w:rPr>
        <w:t>виде</w:t>
      </w:r>
      <w:r w:rsidRPr="00B06B73">
        <w:rPr>
          <w:rFonts w:ascii="Times New Roman" w:hAnsi="Times New Roman"/>
          <w:color w:val="000000"/>
          <w:sz w:val="23"/>
          <w:szCs w:val="23"/>
          <w:lang w:val="ru-RU"/>
        </w:rPr>
        <w:t xml:space="preserve"> списка </w:t>
      </w:r>
      <w:r w:rsidR="000A0BF8" w:rsidRPr="00B06B73">
        <w:rPr>
          <w:rFonts w:ascii="Times New Roman" w:hAnsi="Times New Roman"/>
          <w:color w:val="000000"/>
          <w:sz w:val="23"/>
          <w:szCs w:val="23"/>
          <w:lang w:val="ru-RU"/>
        </w:rPr>
        <w:t>конкретных</w:t>
      </w:r>
      <w:r w:rsidRPr="00B06B73">
        <w:rPr>
          <w:rFonts w:ascii="Times New Roman" w:hAnsi="Times New Roman"/>
          <w:color w:val="000000"/>
          <w:sz w:val="23"/>
          <w:szCs w:val="23"/>
          <w:lang w:val="ru-RU"/>
        </w:rPr>
        <w:t xml:space="preserve"> действий с ясно установленным графиком, ответственными сторонами и источниками финансирования. К тому же</w:t>
      </w:r>
      <w:r w:rsidR="000A0BF8" w:rsidRPr="00B06B73">
        <w:rPr>
          <w:rFonts w:ascii="Times New Roman" w:hAnsi="Times New Roman"/>
          <w:color w:val="000000"/>
          <w:sz w:val="23"/>
          <w:szCs w:val="23"/>
          <w:lang w:val="ru-RU"/>
        </w:rPr>
        <w:t>,</w:t>
      </w:r>
      <w:r w:rsidRPr="00B06B73">
        <w:rPr>
          <w:rFonts w:ascii="Times New Roman" w:hAnsi="Times New Roman"/>
          <w:color w:val="000000"/>
          <w:sz w:val="23"/>
          <w:szCs w:val="23"/>
          <w:lang w:val="ru-RU"/>
        </w:rPr>
        <w:t xml:space="preserve"> определены количественные и качественные </w:t>
      </w:r>
      <w:r w:rsidR="000A0BF8" w:rsidRPr="00B06B73">
        <w:rPr>
          <w:rFonts w:ascii="Times New Roman" w:hAnsi="Times New Roman"/>
          <w:color w:val="000000"/>
          <w:sz w:val="23"/>
          <w:szCs w:val="23"/>
          <w:lang w:val="ru-RU"/>
        </w:rPr>
        <w:t>индикаторы</w:t>
      </w:r>
      <w:r w:rsidRPr="00B06B73">
        <w:rPr>
          <w:rFonts w:ascii="Times New Roman" w:hAnsi="Times New Roman"/>
          <w:color w:val="000000"/>
          <w:sz w:val="23"/>
          <w:szCs w:val="23"/>
          <w:lang w:val="ru-RU"/>
        </w:rPr>
        <w:t xml:space="preserve"> и график мониторинга и оценки реализации ССБ</w:t>
      </w:r>
      <w:r w:rsidRPr="00B06B73">
        <w:rPr>
          <w:rFonts w:ascii="Times New Roman" w:hAnsi="Times New Roman"/>
          <w:sz w:val="24"/>
          <w:lang w:val="ru-RU"/>
        </w:rPr>
        <w:t>.</w:t>
      </w:r>
    </w:p>
    <w:p w:rsidR="00752E18" w:rsidRPr="00B06B73" w:rsidRDefault="00752E18" w:rsidP="00752E18">
      <w:pPr>
        <w:pStyle w:val="22"/>
        <w:ind w:right="-6" w:firstLine="720"/>
        <w:rPr>
          <w:rFonts w:ascii="Times New Roman" w:hAnsi="Times New Roman"/>
          <w:sz w:val="24"/>
          <w:lang w:val="ru-RU"/>
        </w:rPr>
      </w:pPr>
    </w:p>
    <w:p w:rsidR="00752E18" w:rsidRPr="00B06B73" w:rsidRDefault="000A0BF8" w:rsidP="007D48F5">
      <w:pPr>
        <w:pStyle w:val="22"/>
        <w:numPr>
          <w:ilvl w:val="0"/>
          <w:numId w:val="15"/>
        </w:numPr>
        <w:ind w:right="-6"/>
        <w:rPr>
          <w:rFonts w:ascii="Times New Roman" w:hAnsi="Times New Roman"/>
          <w:b/>
          <w:bCs/>
          <w:caps/>
          <w:sz w:val="24"/>
          <w:lang w:val="ru-RU"/>
        </w:rPr>
      </w:pPr>
      <w:r w:rsidRPr="00B06B73">
        <w:rPr>
          <w:rFonts w:ascii="Times New Roman" w:hAnsi="Times New Roman"/>
          <w:b/>
          <w:bCs/>
          <w:caps/>
          <w:sz w:val="24"/>
          <w:lang w:val="ru-RU"/>
        </w:rPr>
        <w:t>Итоги реализации ССБ з</w:t>
      </w:r>
      <w:r w:rsidR="00752E18" w:rsidRPr="00B06B73">
        <w:rPr>
          <w:rFonts w:ascii="Times New Roman" w:hAnsi="Times New Roman"/>
          <w:b/>
          <w:bCs/>
          <w:caps/>
          <w:sz w:val="24"/>
          <w:lang w:val="ru-RU"/>
        </w:rPr>
        <w:t>а 2007-2009</w:t>
      </w:r>
      <w:r w:rsidR="00752E18" w:rsidRPr="00B06B73">
        <w:rPr>
          <w:rFonts w:ascii="Times New Roman" w:hAnsi="Times New Roman"/>
          <w:b/>
          <w:bCs/>
          <w:sz w:val="24"/>
          <w:lang w:val="ru-RU"/>
        </w:rPr>
        <w:t>гг.</w:t>
      </w:r>
      <w:r w:rsidR="00752E18" w:rsidRPr="00B06B73">
        <w:rPr>
          <w:rFonts w:ascii="Times New Roman" w:hAnsi="Times New Roman"/>
          <w:b/>
          <w:bCs/>
          <w:caps/>
          <w:sz w:val="24"/>
          <w:lang w:val="ru-RU"/>
        </w:rPr>
        <w:t xml:space="preserve"> </w:t>
      </w:r>
    </w:p>
    <w:p w:rsidR="00752E18" w:rsidRPr="00B06B73" w:rsidRDefault="00752E18" w:rsidP="00752E18">
      <w:pPr>
        <w:pStyle w:val="22"/>
        <w:ind w:left="360" w:right="-6" w:firstLine="0"/>
        <w:rPr>
          <w:rFonts w:ascii="Times New Roman" w:hAnsi="Times New Roman"/>
          <w:b/>
          <w:bCs/>
          <w:caps/>
          <w:sz w:val="24"/>
          <w:lang w:val="ru-RU"/>
        </w:rPr>
      </w:pPr>
    </w:p>
    <w:p w:rsidR="00752E18" w:rsidRPr="00B06B73" w:rsidRDefault="00752E18" w:rsidP="00752E18">
      <w:pPr>
        <w:tabs>
          <w:tab w:val="left" w:pos="1140"/>
        </w:tabs>
        <w:jc w:val="both"/>
      </w:pPr>
      <w:r w:rsidRPr="00B06B73">
        <w:rPr>
          <w:b/>
        </w:rPr>
        <w:t xml:space="preserve"> 2.1.</w:t>
      </w:r>
      <w:r w:rsidRPr="00B06B73">
        <w:t xml:space="preserve"> </w:t>
      </w:r>
      <w:r w:rsidRPr="00B06B73">
        <w:rPr>
          <w:b/>
        </w:rPr>
        <w:t xml:space="preserve">Сокращение бедности: текущий статус, динамика и результаты </w:t>
      </w:r>
      <w:r w:rsidR="000A0BF8" w:rsidRPr="00B06B73">
        <w:rPr>
          <w:b/>
        </w:rPr>
        <w:t>И</w:t>
      </w:r>
      <w:r w:rsidRPr="00B06B73">
        <w:rPr>
          <w:b/>
        </w:rPr>
        <w:t>сследования уровня жизни</w:t>
      </w:r>
      <w:r w:rsidRPr="00B06B73">
        <w:t>.</w:t>
      </w:r>
    </w:p>
    <w:p w:rsidR="00752E18" w:rsidRPr="00B06B73" w:rsidRDefault="00752E18" w:rsidP="00752E18">
      <w:pPr>
        <w:pStyle w:val="22"/>
        <w:tabs>
          <w:tab w:val="left" w:pos="540"/>
          <w:tab w:val="left" w:pos="720"/>
        </w:tabs>
        <w:ind w:right="-6" w:firstLine="720"/>
        <w:rPr>
          <w:rFonts w:ascii="Times New Roman" w:hAnsi="Times New Roman"/>
          <w:sz w:val="24"/>
          <w:lang w:val="ru-RU"/>
        </w:rPr>
      </w:pPr>
      <w:r w:rsidRPr="00B06B73">
        <w:rPr>
          <w:rFonts w:ascii="Times New Roman" w:hAnsi="Times New Roman"/>
          <w:sz w:val="24"/>
          <w:lang w:val="ru-RU"/>
        </w:rPr>
        <w:t>Проведенные анализы свидетельствуют о том, что в результате реализации стратегий и программ по соци</w:t>
      </w:r>
      <w:r w:rsidR="00460BA3" w:rsidRPr="00B06B73">
        <w:rPr>
          <w:rFonts w:ascii="Times New Roman" w:hAnsi="Times New Roman"/>
          <w:sz w:val="24"/>
          <w:lang w:val="ru-RU"/>
        </w:rPr>
        <w:t>ально</w:t>
      </w:r>
      <w:r w:rsidRPr="00B06B73">
        <w:rPr>
          <w:rFonts w:ascii="Times New Roman" w:hAnsi="Times New Roman"/>
          <w:sz w:val="24"/>
          <w:lang w:val="ru-RU"/>
        </w:rPr>
        <w:t xml:space="preserve">-экономическому развитию, принятых Правительством Республики Таджикистан, уровень бедности в стране ежегодно сокращался, так как сокращение бедности является важной и приоритетной задачей для Правительства Республики Таджикистан, его </w:t>
      </w:r>
      <w:r w:rsidR="00460BA3" w:rsidRPr="00B06B73">
        <w:rPr>
          <w:rFonts w:ascii="Times New Roman" w:hAnsi="Times New Roman"/>
          <w:sz w:val="24"/>
          <w:lang w:val="ru-RU"/>
        </w:rPr>
        <w:t>международных</w:t>
      </w:r>
      <w:r w:rsidRPr="00B06B73">
        <w:rPr>
          <w:rFonts w:ascii="Times New Roman" w:hAnsi="Times New Roman"/>
          <w:sz w:val="24"/>
          <w:lang w:val="ru-RU"/>
        </w:rPr>
        <w:t xml:space="preserve"> партнеров и всего </w:t>
      </w:r>
      <w:r w:rsidR="00460BA3" w:rsidRPr="00B06B73">
        <w:rPr>
          <w:rFonts w:ascii="Times New Roman" w:hAnsi="Times New Roman"/>
          <w:sz w:val="24"/>
          <w:lang w:val="ru-RU"/>
        </w:rPr>
        <w:t>населения Таджикистана</w:t>
      </w:r>
      <w:r w:rsidRPr="00B06B73">
        <w:rPr>
          <w:rFonts w:ascii="Times New Roman" w:hAnsi="Times New Roman"/>
          <w:sz w:val="24"/>
          <w:lang w:val="ru-RU"/>
        </w:rPr>
        <w:t>.</w:t>
      </w:r>
    </w:p>
    <w:p w:rsidR="00752E18" w:rsidRPr="00B06B73" w:rsidRDefault="00752E18" w:rsidP="0042467A">
      <w:pPr>
        <w:pStyle w:val="22"/>
        <w:tabs>
          <w:tab w:val="left" w:pos="540"/>
          <w:tab w:val="left" w:pos="720"/>
        </w:tabs>
        <w:ind w:right="-6" w:firstLine="720"/>
        <w:rPr>
          <w:rFonts w:ascii="Times New Roman" w:hAnsi="Times New Roman"/>
          <w:sz w:val="24"/>
          <w:lang w:val="ru-RU"/>
        </w:rPr>
      </w:pPr>
      <w:r w:rsidRPr="00B06B73">
        <w:rPr>
          <w:rFonts w:ascii="Times New Roman" w:hAnsi="Times New Roman"/>
          <w:sz w:val="24"/>
          <w:lang w:val="ru-RU"/>
        </w:rPr>
        <w:t xml:space="preserve">В результате </w:t>
      </w:r>
      <w:r w:rsidR="00460BA3" w:rsidRPr="00B06B73">
        <w:rPr>
          <w:rFonts w:ascii="Times New Roman" w:hAnsi="Times New Roman"/>
          <w:sz w:val="24"/>
          <w:lang w:val="ru-RU"/>
        </w:rPr>
        <w:t>И</w:t>
      </w:r>
      <w:r w:rsidRPr="00B06B73">
        <w:rPr>
          <w:rFonts w:ascii="Times New Roman" w:hAnsi="Times New Roman"/>
          <w:sz w:val="24"/>
          <w:lang w:val="ru-RU"/>
        </w:rPr>
        <w:t>сследования уровня жизни в Таджикистан</w:t>
      </w:r>
      <w:r w:rsidR="0042467A" w:rsidRPr="00B06B73">
        <w:rPr>
          <w:rFonts w:ascii="Times New Roman" w:hAnsi="Times New Roman"/>
          <w:sz w:val="24"/>
          <w:lang w:val="ru-RU"/>
        </w:rPr>
        <w:t>е, проведенного</w:t>
      </w:r>
      <w:r w:rsidRPr="00B06B73">
        <w:rPr>
          <w:rFonts w:ascii="Times New Roman" w:hAnsi="Times New Roman"/>
          <w:sz w:val="24"/>
          <w:lang w:val="ru-RU"/>
        </w:rPr>
        <w:t xml:space="preserve"> в 2007</w:t>
      </w:r>
      <w:r w:rsidR="0042467A" w:rsidRPr="00B06B73">
        <w:rPr>
          <w:rFonts w:ascii="Times New Roman" w:hAnsi="Times New Roman"/>
          <w:sz w:val="24"/>
          <w:lang w:val="ru-RU"/>
        </w:rPr>
        <w:t>г.</w:t>
      </w:r>
      <w:r w:rsidRPr="00B06B73">
        <w:rPr>
          <w:rFonts w:ascii="Times New Roman" w:hAnsi="Times New Roman"/>
          <w:sz w:val="24"/>
          <w:lang w:val="ru-RU"/>
        </w:rPr>
        <w:t xml:space="preserve"> Государственны</w:t>
      </w:r>
      <w:r w:rsidR="0042467A" w:rsidRPr="00B06B73">
        <w:rPr>
          <w:rFonts w:ascii="Times New Roman" w:hAnsi="Times New Roman"/>
          <w:sz w:val="24"/>
          <w:lang w:val="ru-RU"/>
        </w:rPr>
        <w:t xml:space="preserve">м </w:t>
      </w:r>
      <w:r w:rsidR="00460BA3" w:rsidRPr="00B06B73">
        <w:rPr>
          <w:rFonts w:ascii="Times New Roman" w:hAnsi="Times New Roman"/>
          <w:sz w:val="24"/>
          <w:lang w:val="ru-RU"/>
        </w:rPr>
        <w:t>к</w:t>
      </w:r>
      <w:r w:rsidR="0042467A" w:rsidRPr="00B06B73">
        <w:rPr>
          <w:rFonts w:ascii="Times New Roman" w:hAnsi="Times New Roman"/>
          <w:sz w:val="24"/>
          <w:lang w:val="ru-RU"/>
        </w:rPr>
        <w:t xml:space="preserve">омитетом </w:t>
      </w:r>
      <w:r w:rsidR="00460BA3" w:rsidRPr="00B06B73">
        <w:rPr>
          <w:rFonts w:ascii="Times New Roman" w:hAnsi="Times New Roman"/>
          <w:sz w:val="24"/>
          <w:lang w:val="ru-RU"/>
        </w:rPr>
        <w:t>по с</w:t>
      </w:r>
      <w:r w:rsidR="0042467A" w:rsidRPr="00B06B73">
        <w:rPr>
          <w:rFonts w:ascii="Times New Roman" w:hAnsi="Times New Roman"/>
          <w:sz w:val="24"/>
          <w:lang w:val="ru-RU"/>
        </w:rPr>
        <w:t>татистик</w:t>
      </w:r>
      <w:r w:rsidR="00460BA3" w:rsidRPr="00B06B73">
        <w:rPr>
          <w:rFonts w:ascii="Times New Roman" w:hAnsi="Times New Roman"/>
          <w:sz w:val="24"/>
          <w:lang w:val="ru-RU"/>
        </w:rPr>
        <w:t>е</w:t>
      </w:r>
      <w:r w:rsidR="0042467A" w:rsidRPr="00B06B73">
        <w:rPr>
          <w:rFonts w:ascii="Times New Roman" w:hAnsi="Times New Roman"/>
          <w:sz w:val="24"/>
          <w:lang w:val="ru-RU"/>
        </w:rPr>
        <w:t xml:space="preserve"> вместе с</w:t>
      </w:r>
      <w:r w:rsidRPr="00B06B73">
        <w:rPr>
          <w:rFonts w:ascii="Times New Roman" w:hAnsi="Times New Roman"/>
          <w:sz w:val="24"/>
          <w:lang w:val="ru-RU"/>
        </w:rPr>
        <w:t xml:space="preserve"> Всемирным банком, ЮНИСЕФ, </w:t>
      </w:r>
      <w:r w:rsidR="00460BA3" w:rsidRPr="00B06B73">
        <w:rPr>
          <w:rFonts w:ascii="Times New Roman" w:hAnsi="Times New Roman"/>
          <w:sz w:val="24"/>
          <w:lang w:val="ru-RU"/>
        </w:rPr>
        <w:t>ДФИД</w:t>
      </w:r>
      <w:r w:rsidRPr="00B06B73">
        <w:rPr>
          <w:rFonts w:ascii="Times New Roman" w:hAnsi="Times New Roman"/>
          <w:sz w:val="24"/>
          <w:lang w:val="ru-RU"/>
        </w:rPr>
        <w:t xml:space="preserve"> и ФАО, были получены следующи</w:t>
      </w:r>
      <w:r w:rsidR="0042467A" w:rsidRPr="00B06B73">
        <w:rPr>
          <w:rFonts w:ascii="Times New Roman" w:hAnsi="Times New Roman"/>
          <w:sz w:val="24"/>
          <w:lang w:val="ru-RU"/>
        </w:rPr>
        <w:t>е</w:t>
      </w:r>
      <w:r w:rsidRPr="00B06B73">
        <w:rPr>
          <w:rFonts w:ascii="Times New Roman" w:hAnsi="Times New Roman"/>
          <w:sz w:val="24"/>
          <w:lang w:val="ru-RU"/>
        </w:rPr>
        <w:t xml:space="preserve"> результаты</w:t>
      </w:r>
      <w:r w:rsidRPr="00B06B73">
        <w:rPr>
          <w:rFonts w:ascii="Times New Roman" w:hAnsi="Times New Roman"/>
          <w:lang w:val="ru-RU"/>
        </w:rPr>
        <w:t xml:space="preserve">. </w:t>
      </w:r>
    </w:p>
    <w:p w:rsidR="00752E18" w:rsidRPr="00B06B73" w:rsidRDefault="00752E18" w:rsidP="00752E18">
      <w:pPr>
        <w:pStyle w:val="a0"/>
        <w:ind w:firstLine="708"/>
        <w:jc w:val="both"/>
        <w:rPr>
          <w:rFonts w:ascii="Times New Roman" w:hAnsi="Times New Roman"/>
          <w:sz w:val="24"/>
          <w:lang w:val="ru-RU"/>
        </w:rPr>
      </w:pPr>
      <w:r w:rsidRPr="00B06B73">
        <w:rPr>
          <w:rFonts w:ascii="Times New Roman" w:hAnsi="Times New Roman"/>
          <w:sz w:val="24"/>
          <w:lang w:val="ru-RU"/>
        </w:rPr>
        <w:t xml:space="preserve">Исследование уровня жизни в Таджикистане было проведено в соответствии с двумя методами: 1) на основании международных стандартов бедности (2,15 долл. США/день), зависящих от паритета покупательной способности, и 2) путем </w:t>
      </w:r>
      <w:r w:rsidR="00460BA3" w:rsidRPr="00B06B73">
        <w:rPr>
          <w:rFonts w:ascii="Times New Roman" w:hAnsi="Times New Roman"/>
          <w:sz w:val="24"/>
          <w:lang w:val="ru-RU"/>
        </w:rPr>
        <w:t xml:space="preserve">применения </w:t>
      </w:r>
      <w:r w:rsidRPr="00B06B73">
        <w:rPr>
          <w:rFonts w:ascii="Times New Roman" w:hAnsi="Times New Roman"/>
          <w:sz w:val="24"/>
          <w:lang w:val="ru-RU"/>
        </w:rPr>
        <w:t xml:space="preserve">метода оценки основных потребностей </w:t>
      </w:r>
      <w:r w:rsidR="00460BA3" w:rsidRPr="00B06B73">
        <w:rPr>
          <w:rFonts w:ascii="Times New Roman" w:hAnsi="Times New Roman"/>
          <w:sz w:val="24"/>
          <w:lang w:val="ru-RU"/>
        </w:rPr>
        <w:t>домохозяйств</w:t>
      </w:r>
      <w:r w:rsidRPr="00B06B73">
        <w:rPr>
          <w:rFonts w:ascii="Times New Roman" w:hAnsi="Times New Roman"/>
          <w:sz w:val="24"/>
          <w:lang w:val="ru-RU"/>
        </w:rPr>
        <w:t xml:space="preserve">. Учитывая рост </w:t>
      </w:r>
      <w:r w:rsidR="0042467A" w:rsidRPr="00B06B73">
        <w:rPr>
          <w:rFonts w:ascii="Times New Roman" w:hAnsi="Times New Roman"/>
          <w:sz w:val="24"/>
          <w:lang w:val="ru-RU"/>
        </w:rPr>
        <w:t>потребительского</w:t>
      </w:r>
      <w:r w:rsidRPr="00B06B73">
        <w:rPr>
          <w:rFonts w:ascii="Times New Roman" w:hAnsi="Times New Roman"/>
          <w:sz w:val="24"/>
          <w:lang w:val="ru-RU"/>
        </w:rPr>
        <w:t xml:space="preserve"> потенциала и паритета покупательной способности, уровень бедности снизился с 64% в 2003г. до 41% в 2007г., а также с 59,1% в 2003г. до 40,3% в 2007г. в городской местности, и с 65,1% в 2003г. до 41,1% в 2007г. в сельской местности. </w:t>
      </w:r>
    </w:p>
    <w:p w:rsidR="00752E18" w:rsidRPr="00B06B73" w:rsidRDefault="00752E18" w:rsidP="00752E18">
      <w:pPr>
        <w:pStyle w:val="a0"/>
        <w:jc w:val="both"/>
        <w:rPr>
          <w:rFonts w:ascii="Times New Roman" w:hAnsi="Times New Roman"/>
          <w:sz w:val="24"/>
          <w:lang w:val="ru-RU"/>
        </w:rPr>
      </w:pPr>
    </w:p>
    <w:tbl>
      <w:tblPr>
        <w:tblW w:w="0" w:type="auto"/>
        <w:tblLook w:val="01E0"/>
      </w:tblPr>
      <w:tblGrid>
        <w:gridCol w:w="2463"/>
        <w:gridCol w:w="2463"/>
        <w:gridCol w:w="2464"/>
        <w:gridCol w:w="2464"/>
      </w:tblGrid>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Год</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460BA3"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Процент неимущего населения</w:t>
            </w:r>
            <w:r w:rsidR="00752E18" w:rsidRPr="00B06B73">
              <w:rPr>
                <w:rFonts w:ascii="Times New Roman" w:hAnsi="Times New Roman"/>
                <w:sz w:val="20"/>
                <w:szCs w:val="20"/>
                <w:lang w:val="ru-RU"/>
              </w:rPr>
              <w:t xml:space="preserve"> (%)</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Количество неимущ</w:t>
            </w:r>
            <w:r w:rsidR="00460BA3" w:rsidRPr="00B06B73">
              <w:rPr>
                <w:rFonts w:ascii="Times New Roman" w:hAnsi="Times New Roman"/>
                <w:sz w:val="20"/>
                <w:szCs w:val="20"/>
                <w:lang w:val="ru-RU"/>
              </w:rPr>
              <w:t>его населения</w:t>
            </w:r>
            <w:r w:rsidRPr="00B06B73">
              <w:rPr>
                <w:rFonts w:ascii="Times New Roman" w:hAnsi="Times New Roman"/>
                <w:sz w:val="20"/>
                <w:szCs w:val="20"/>
                <w:lang w:val="ru-RU"/>
              </w:rPr>
              <w:t xml:space="preserve"> (чел.)</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Количество населения</w:t>
            </w:r>
          </w:p>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(чел.)</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Итого в 2003г.</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63,5</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4 233 341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6 667 510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Городская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59,1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1 066 293</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1 804 290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Сельская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65,1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3 167 048</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4 863 220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Итого в 2007г.</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40,9</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2 886 561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7 061 429</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Городская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40,3</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747 778</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1 856 865</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Сельская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41,1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2 138 783</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5 204 564</w:t>
            </w:r>
          </w:p>
        </w:tc>
      </w:tr>
    </w:tbl>
    <w:p w:rsidR="00752E18" w:rsidRPr="00B06B73" w:rsidRDefault="00752E18" w:rsidP="00752E18">
      <w:pPr>
        <w:pStyle w:val="a0"/>
        <w:jc w:val="both"/>
        <w:rPr>
          <w:rFonts w:ascii="Times New Roman" w:hAnsi="Times New Roman"/>
          <w:b/>
          <w:sz w:val="24"/>
          <w:lang w:val="ru-RU"/>
        </w:rPr>
      </w:pPr>
      <w:r w:rsidRPr="00B06B73">
        <w:rPr>
          <w:rFonts w:ascii="Times New Roman" w:hAnsi="Times New Roman"/>
          <w:b/>
          <w:sz w:val="24"/>
          <w:lang w:val="ru-RU"/>
        </w:rPr>
        <w:t xml:space="preserve"> </w:t>
      </w:r>
    </w:p>
    <w:p w:rsidR="00752E18" w:rsidRPr="00B06B73" w:rsidRDefault="00752E18" w:rsidP="00752E18">
      <w:pPr>
        <w:pStyle w:val="a0"/>
        <w:ind w:firstLine="708"/>
        <w:jc w:val="both"/>
        <w:rPr>
          <w:rFonts w:ascii="Times New Roman" w:hAnsi="Times New Roman"/>
          <w:b/>
          <w:sz w:val="24"/>
          <w:lang w:val="ru-RU"/>
        </w:rPr>
      </w:pPr>
      <w:r w:rsidRPr="00B06B73">
        <w:rPr>
          <w:rFonts w:ascii="Times New Roman" w:hAnsi="Times New Roman"/>
          <w:b/>
          <w:sz w:val="24"/>
          <w:lang w:val="ru-RU"/>
        </w:rPr>
        <w:lastRenderedPageBreak/>
        <w:t xml:space="preserve">В соответствии с методом вычисления стоимости основных потребностей </w:t>
      </w:r>
      <w:r w:rsidR="00460BA3" w:rsidRPr="00B06B73">
        <w:rPr>
          <w:rFonts w:ascii="Times New Roman" w:hAnsi="Times New Roman"/>
          <w:b/>
          <w:sz w:val="24"/>
          <w:lang w:val="ru-RU"/>
        </w:rPr>
        <w:t>домохозяйства</w:t>
      </w:r>
      <w:r w:rsidRPr="00B06B73">
        <w:rPr>
          <w:rFonts w:ascii="Times New Roman" w:hAnsi="Times New Roman"/>
          <w:sz w:val="24"/>
          <w:lang w:val="ru-RU"/>
        </w:rPr>
        <w:t>, благосостояние единицы высчитывалось, исходя из потребления на душу населения, и оценивался уровень бедности и абсолютный уровень бедности. Имеющиеся данные свидетельствуют о том, что доля бедных снизилась с 72,4% в 2003г. до 53,5% в 2007г., а также с 68,8% в 2003г. до 49,4% в 2007г. в городской местности, и с 73,8% в 2003г. до 55,0% в 2007г. в сельской местности.</w:t>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r>
      <w:r w:rsidRPr="00B06B73">
        <w:rPr>
          <w:rFonts w:ascii="Times New Roman" w:hAnsi="Times New Roman"/>
          <w:sz w:val="24"/>
          <w:lang w:val="ru-RU"/>
        </w:rPr>
        <w:tab/>
        <w:t xml:space="preserve"> </w:t>
      </w:r>
    </w:p>
    <w:tbl>
      <w:tblPr>
        <w:tblW w:w="0" w:type="auto"/>
        <w:tblLook w:val="01E0"/>
      </w:tblPr>
      <w:tblGrid>
        <w:gridCol w:w="2463"/>
        <w:gridCol w:w="2463"/>
        <w:gridCol w:w="2464"/>
        <w:gridCol w:w="2464"/>
      </w:tblGrid>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Год</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460BA3"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Процент</w:t>
            </w:r>
            <w:r w:rsidR="00752E18" w:rsidRPr="00B06B73">
              <w:rPr>
                <w:rFonts w:ascii="Times New Roman" w:hAnsi="Times New Roman"/>
                <w:sz w:val="20"/>
                <w:szCs w:val="20"/>
                <w:lang w:val="ru-RU"/>
              </w:rPr>
              <w:t xml:space="preserve"> неимущ</w:t>
            </w:r>
            <w:r w:rsidRPr="00B06B73">
              <w:rPr>
                <w:rFonts w:ascii="Times New Roman" w:hAnsi="Times New Roman"/>
                <w:sz w:val="20"/>
                <w:szCs w:val="20"/>
                <w:lang w:val="ru-RU"/>
              </w:rPr>
              <w:t>его населения</w:t>
            </w:r>
            <w:r w:rsidR="00752E18" w:rsidRPr="00B06B73">
              <w:rPr>
                <w:rFonts w:ascii="Times New Roman" w:hAnsi="Times New Roman"/>
                <w:sz w:val="20"/>
                <w:szCs w:val="20"/>
                <w:lang w:val="ru-RU"/>
              </w:rPr>
              <w:t xml:space="preserve"> (%)</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Количество неимущих (чел.)</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Количество населения</w:t>
            </w:r>
          </w:p>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(чел.)</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 xml:space="preserve">Итого в 2003г. </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72,4</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4 830 408</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6 667 510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Городская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68,8</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1 241 352</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1 804 290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Сельская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73,8</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3 589 056</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4 863 220</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 xml:space="preserve">Итого в </w:t>
            </w:r>
            <w:smartTag w:uri="urn:schemas-microsoft-com:office:smarttags" w:element="metricconverter">
              <w:smartTagPr>
                <w:attr w:name="ProductID" w:val="2007 г"/>
              </w:smartTagPr>
              <w:r w:rsidRPr="00B06B73">
                <w:rPr>
                  <w:rFonts w:ascii="Times New Roman" w:hAnsi="Times New Roman"/>
                  <w:b/>
                  <w:sz w:val="20"/>
                  <w:szCs w:val="20"/>
                  <w:lang w:val="ru-RU"/>
                </w:rPr>
                <w:t>2007 г</w:t>
              </w:r>
            </w:smartTag>
            <w:r w:rsidRPr="00B06B73">
              <w:rPr>
                <w:rFonts w:ascii="Times New Roman" w:hAnsi="Times New Roman"/>
                <w:b/>
                <w:sz w:val="20"/>
                <w:szCs w:val="20"/>
                <w:lang w:val="ru-RU"/>
              </w:rPr>
              <w:t>.</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53,5</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3 779 802</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7 061 429</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Городская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49,4</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917 291</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1 856 865</w:t>
            </w:r>
          </w:p>
        </w:tc>
      </w:tr>
      <w:tr w:rsidR="00752E18" w:rsidRPr="00B06B73">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Сельская местность</w:t>
            </w:r>
          </w:p>
        </w:tc>
        <w:tc>
          <w:tcPr>
            <w:tcW w:w="2463"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55,0</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2 862 510</w:t>
            </w:r>
          </w:p>
        </w:tc>
        <w:tc>
          <w:tcPr>
            <w:tcW w:w="2464" w:type="dxa"/>
            <w:tcBorders>
              <w:top w:val="single" w:sz="4" w:space="0" w:color="auto"/>
              <w:left w:val="single" w:sz="4" w:space="0" w:color="auto"/>
              <w:bottom w:val="single" w:sz="4" w:space="0" w:color="auto"/>
              <w:right w:val="single" w:sz="4" w:space="0" w:color="auto"/>
            </w:tcBorders>
          </w:tcPr>
          <w:p w:rsidR="00752E18" w:rsidRPr="00B06B73" w:rsidRDefault="00752E18" w:rsidP="00752E18">
            <w:pPr>
              <w:pStyle w:val="a0"/>
              <w:jc w:val="center"/>
              <w:rPr>
                <w:rFonts w:ascii="Times New Roman" w:hAnsi="Times New Roman"/>
                <w:b/>
                <w:sz w:val="20"/>
                <w:szCs w:val="20"/>
                <w:lang w:val="ru-RU"/>
              </w:rPr>
            </w:pPr>
            <w:r w:rsidRPr="00B06B73">
              <w:rPr>
                <w:rFonts w:ascii="Times New Roman" w:hAnsi="Times New Roman"/>
                <w:b/>
                <w:sz w:val="20"/>
                <w:szCs w:val="20"/>
                <w:lang w:val="ru-RU"/>
              </w:rPr>
              <w:t>5 204 564</w:t>
            </w:r>
          </w:p>
        </w:tc>
      </w:tr>
    </w:tbl>
    <w:p w:rsidR="00752E18" w:rsidRPr="00B06B73" w:rsidRDefault="00752E18" w:rsidP="00752E18">
      <w:pPr>
        <w:pStyle w:val="a0"/>
        <w:jc w:val="both"/>
        <w:rPr>
          <w:rFonts w:ascii="Times New Roman" w:hAnsi="Times New Roman"/>
          <w:sz w:val="24"/>
          <w:lang w:val="ru-RU"/>
        </w:rPr>
      </w:pPr>
      <w:r w:rsidRPr="00B06B73">
        <w:rPr>
          <w:rFonts w:ascii="Times New Roman" w:hAnsi="Times New Roman"/>
          <w:sz w:val="24"/>
          <w:lang w:val="ru-RU"/>
        </w:rPr>
        <w:tab/>
        <w:t xml:space="preserve">Несмотря на достигнутый в последние годы </w:t>
      </w:r>
      <w:r w:rsidR="00460BA3" w:rsidRPr="00B06B73">
        <w:rPr>
          <w:rFonts w:ascii="Times New Roman" w:hAnsi="Times New Roman"/>
          <w:sz w:val="24"/>
          <w:lang w:val="ru-RU"/>
        </w:rPr>
        <w:t>прогресс</w:t>
      </w:r>
      <w:r w:rsidRPr="00B06B73">
        <w:rPr>
          <w:rFonts w:ascii="Times New Roman" w:hAnsi="Times New Roman"/>
          <w:sz w:val="24"/>
          <w:lang w:val="ru-RU"/>
        </w:rPr>
        <w:t xml:space="preserve">, уровень бедности в Таджикистане по-прежнему </w:t>
      </w:r>
      <w:r w:rsidR="00460BA3" w:rsidRPr="00B06B73">
        <w:rPr>
          <w:rFonts w:ascii="Times New Roman" w:hAnsi="Times New Roman"/>
          <w:sz w:val="24"/>
          <w:lang w:val="ru-RU"/>
        </w:rPr>
        <w:t>высок</w:t>
      </w:r>
      <w:r w:rsidRPr="00B06B73">
        <w:rPr>
          <w:rFonts w:ascii="Times New Roman" w:hAnsi="Times New Roman"/>
          <w:sz w:val="24"/>
          <w:lang w:val="ru-RU"/>
        </w:rPr>
        <w:t>.</w:t>
      </w:r>
      <w:r w:rsidRPr="00B06B73">
        <w:rPr>
          <w:rFonts w:ascii="Times New Roman" w:hAnsi="Times New Roman"/>
          <w:b/>
          <w:sz w:val="24"/>
          <w:lang w:val="ru-RU"/>
        </w:rPr>
        <w:t xml:space="preserve"> </w:t>
      </w:r>
      <w:r w:rsidRPr="00B06B73">
        <w:rPr>
          <w:rFonts w:ascii="Times New Roman" w:hAnsi="Times New Roman"/>
          <w:bCs/>
          <w:sz w:val="24"/>
          <w:lang w:val="ru-RU"/>
        </w:rPr>
        <w:t>В</w:t>
      </w:r>
      <w:r w:rsidRPr="00B06B73">
        <w:rPr>
          <w:rFonts w:ascii="Times New Roman" w:hAnsi="Times New Roman"/>
          <w:b/>
          <w:sz w:val="24"/>
          <w:lang w:val="ru-RU"/>
        </w:rPr>
        <w:t xml:space="preserve"> </w:t>
      </w:r>
      <w:r w:rsidRPr="00B06B73">
        <w:rPr>
          <w:rFonts w:ascii="Times New Roman" w:hAnsi="Times New Roman"/>
          <w:sz w:val="24"/>
          <w:lang w:val="ru-RU"/>
        </w:rPr>
        <w:t>2007г. 53,5% населения жило за чертой бедности и 17,1% из них находились в абсолютной бедности. Иными словами, одна треть бедных</w:t>
      </w:r>
      <w:r w:rsidR="00460BA3" w:rsidRPr="00B06B73">
        <w:rPr>
          <w:rFonts w:ascii="Times New Roman" w:hAnsi="Times New Roman"/>
          <w:sz w:val="24"/>
          <w:lang w:val="ru-RU"/>
        </w:rPr>
        <w:t xml:space="preserve"> людей</w:t>
      </w:r>
      <w:r w:rsidRPr="00B06B73">
        <w:rPr>
          <w:rFonts w:ascii="Times New Roman" w:hAnsi="Times New Roman"/>
          <w:sz w:val="24"/>
          <w:lang w:val="ru-RU"/>
        </w:rPr>
        <w:t xml:space="preserve"> </w:t>
      </w:r>
      <w:r w:rsidR="00460BA3" w:rsidRPr="00B06B73">
        <w:rPr>
          <w:rFonts w:ascii="Times New Roman" w:hAnsi="Times New Roman"/>
          <w:sz w:val="24"/>
          <w:lang w:val="ru-RU"/>
        </w:rPr>
        <w:t>живет</w:t>
      </w:r>
      <w:r w:rsidRPr="00B06B73">
        <w:rPr>
          <w:rFonts w:ascii="Times New Roman" w:hAnsi="Times New Roman"/>
          <w:sz w:val="24"/>
          <w:lang w:val="ru-RU"/>
        </w:rPr>
        <w:t xml:space="preserve"> в абсолютной бедности (в отношении продовольствия). </w:t>
      </w:r>
    </w:p>
    <w:p w:rsidR="00752E18" w:rsidRPr="00B06B73" w:rsidRDefault="00752E18" w:rsidP="00752E18">
      <w:pPr>
        <w:pStyle w:val="a0"/>
        <w:jc w:val="center"/>
        <w:rPr>
          <w:rFonts w:ascii="Times New Roman" w:hAnsi="Times New Roman"/>
          <w:sz w:val="20"/>
          <w:szCs w:val="20"/>
          <w:lang w:val="ru-RU"/>
        </w:rPr>
      </w:pPr>
    </w:p>
    <w:p w:rsidR="00752E18" w:rsidRPr="00B06B73" w:rsidRDefault="00752E18" w:rsidP="00752E18">
      <w:pPr>
        <w:pStyle w:val="a0"/>
        <w:jc w:val="center"/>
        <w:rPr>
          <w:rFonts w:ascii="Times New Roman" w:hAnsi="Times New Roman"/>
          <w:sz w:val="20"/>
          <w:szCs w:val="20"/>
          <w:lang w:val="ru-RU"/>
        </w:rPr>
      </w:pPr>
      <w:r w:rsidRPr="00B06B73">
        <w:rPr>
          <w:rFonts w:ascii="Times New Roman" w:hAnsi="Times New Roman"/>
          <w:sz w:val="20"/>
          <w:szCs w:val="20"/>
          <w:lang w:val="ru-RU"/>
        </w:rPr>
        <w:t>Соотношение неимущего населения</w:t>
      </w:r>
    </w:p>
    <w:p w:rsidR="00752E18" w:rsidRPr="00B06B73" w:rsidRDefault="00752E18" w:rsidP="00752E18">
      <w:pPr>
        <w:jc w:val="center"/>
      </w:pPr>
      <w:r w:rsidRPr="00B06B73">
        <w:rPr>
          <w:sz w:val="20"/>
          <w:szCs w:val="20"/>
        </w:rPr>
        <w:pict>
          <v:group id="_x0000_s1028" style="position:absolute;left:0;text-align:left;margin-left:1in;margin-top:166pt;width:367.5pt;height:45.75pt;z-index:251657728" coordorigin="2604,6954" coordsize="7350,915">
            <v:shapetype id="_x0000_t202" coordsize="21600,21600" o:spt="202" path="m,l,21600r21600,l21600,xe">
              <v:stroke joinstyle="miter"/>
              <v:path gradientshapeok="t" o:connecttype="rect"/>
            </v:shapetype>
            <v:shape id="_x0000_s1029" type="#_x0000_t202" style="position:absolute;left:2604;top:7029;width:540;height:360" stroked="f">
              <v:textbox style="mso-next-textbox:#_x0000_s1029" inset="0,0,0,0">
                <w:txbxContent>
                  <w:p w:rsidR="00311951" w:rsidRPr="000114EB" w:rsidRDefault="00311951" w:rsidP="00752E18">
                    <w:pPr>
                      <w:jc w:val="center"/>
                      <w:rPr>
                        <w:sz w:val="18"/>
                        <w:szCs w:val="18"/>
                      </w:rPr>
                    </w:pPr>
                    <w:r w:rsidRPr="000114EB">
                      <w:rPr>
                        <w:sz w:val="18"/>
                        <w:szCs w:val="18"/>
                      </w:rPr>
                      <w:t>Итого</w:t>
                    </w:r>
                  </w:p>
                </w:txbxContent>
              </v:textbox>
            </v:shape>
            <v:shape id="_x0000_s1030" type="#_x0000_t202" style="position:absolute;left:3279;top:6984;width:1110;height:585" stroked="f">
              <v:textbox style="mso-next-textbox:#_x0000_s1030" inset="0,0,0,0">
                <w:txbxContent>
                  <w:p w:rsidR="00311951" w:rsidRPr="0075320B" w:rsidRDefault="00311951" w:rsidP="00752E18">
                    <w:pPr>
                      <w:jc w:val="center"/>
                      <w:rPr>
                        <w:sz w:val="20"/>
                        <w:szCs w:val="20"/>
                      </w:rPr>
                    </w:pPr>
                    <w:r>
                      <w:rPr>
                        <w:sz w:val="20"/>
                        <w:szCs w:val="20"/>
                      </w:rPr>
                      <w:t>Город. местность</w:t>
                    </w:r>
                  </w:p>
                </w:txbxContent>
              </v:textbox>
            </v:shape>
            <v:shape id="_x0000_s1031" type="#_x0000_t202" style="position:absolute;left:4374;top:6984;width:900;height:540" stroked="f">
              <v:textbox style="mso-next-textbox:#_x0000_s1031" inset="0,0,0,0">
                <w:txbxContent>
                  <w:p w:rsidR="00311951" w:rsidRPr="000114EB" w:rsidRDefault="00311951" w:rsidP="00752E18">
                    <w:pPr>
                      <w:jc w:val="center"/>
                      <w:rPr>
                        <w:sz w:val="18"/>
                        <w:szCs w:val="18"/>
                      </w:rPr>
                    </w:pPr>
                    <w:r>
                      <w:rPr>
                        <w:sz w:val="20"/>
                        <w:szCs w:val="20"/>
                      </w:rPr>
                      <w:t xml:space="preserve">Сельск. </w:t>
                    </w:r>
                    <w:r w:rsidRPr="000114EB">
                      <w:rPr>
                        <w:sz w:val="18"/>
                        <w:szCs w:val="18"/>
                      </w:rPr>
                      <w:t>местность</w:t>
                    </w:r>
                  </w:p>
                </w:txbxContent>
              </v:textbox>
            </v:shape>
            <v:shape id="_x0000_s1032" type="#_x0000_t202" style="position:absolute;left:5319;top:6984;width:930;height:360" stroked="f">
              <v:textbox style="mso-next-textbox:#_x0000_s1032" inset="0,0,0,0">
                <w:txbxContent>
                  <w:p w:rsidR="00311951" w:rsidRPr="0075320B" w:rsidRDefault="00311951" w:rsidP="00752E18">
                    <w:pPr>
                      <w:jc w:val="center"/>
                      <w:rPr>
                        <w:sz w:val="20"/>
                        <w:szCs w:val="20"/>
                      </w:rPr>
                    </w:pPr>
                    <w:r>
                      <w:rPr>
                        <w:sz w:val="20"/>
                        <w:szCs w:val="20"/>
                      </w:rPr>
                      <w:t>Душанбе</w:t>
                    </w:r>
                  </w:p>
                </w:txbxContent>
              </v:textbox>
            </v:shape>
            <v:shape id="_x0000_s1033" type="#_x0000_t202" style="position:absolute;left:6354;top:6954;width:870;height:585" stroked="f">
              <v:textbox style="mso-next-textbox:#_x0000_s1033" inset="0,0,0,0">
                <w:txbxContent>
                  <w:p w:rsidR="00311951" w:rsidRPr="0075320B" w:rsidRDefault="00311951" w:rsidP="00752E18">
                    <w:pPr>
                      <w:jc w:val="center"/>
                      <w:rPr>
                        <w:sz w:val="20"/>
                        <w:szCs w:val="20"/>
                      </w:rPr>
                    </w:pPr>
                    <w:r>
                      <w:rPr>
                        <w:sz w:val="20"/>
                        <w:szCs w:val="20"/>
                      </w:rPr>
                      <w:t>Согд. область</w:t>
                    </w:r>
                  </w:p>
                </w:txbxContent>
              </v:textbox>
            </v:shape>
            <v:shape id="_x0000_s1034" type="#_x0000_t202" style="position:absolute;left:7404;top:6954;width:720;height:540" stroked="f">
              <v:textbox style="mso-next-textbox:#_x0000_s1034" inset="0,0,0,0">
                <w:txbxContent>
                  <w:p w:rsidR="00311951" w:rsidRPr="0075320B" w:rsidRDefault="00311951" w:rsidP="00752E18">
                    <w:pPr>
                      <w:jc w:val="center"/>
                      <w:rPr>
                        <w:sz w:val="20"/>
                        <w:szCs w:val="20"/>
                      </w:rPr>
                    </w:pPr>
                    <w:r>
                      <w:rPr>
                        <w:sz w:val="20"/>
                        <w:szCs w:val="20"/>
                      </w:rPr>
                      <w:t>Хатлон. область</w:t>
                    </w:r>
                  </w:p>
                </w:txbxContent>
              </v:textbox>
            </v:shape>
            <v:shape id="_x0000_s1035" type="#_x0000_t202" style="position:absolute;left:8499;top:7014;width:540;height:360" stroked="f">
              <v:textbox style="mso-next-textbox:#_x0000_s1035" inset="0,0,0,0">
                <w:txbxContent>
                  <w:p w:rsidR="00311951" w:rsidRPr="0075320B" w:rsidRDefault="00311951" w:rsidP="00752E18">
                    <w:pPr>
                      <w:jc w:val="center"/>
                      <w:rPr>
                        <w:sz w:val="20"/>
                        <w:szCs w:val="20"/>
                      </w:rPr>
                    </w:pPr>
                    <w:r>
                      <w:rPr>
                        <w:sz w:val="20"/>
                        <w:szCs w:val="20"/>
                      </w:rPr>
                      <w:t>РРП</w:t>
                    </w:r>
                  </w:p>
                </w:txbxContent>
              </v:textbox>
            </v:shape>
            <v:shape id="_x0000_s1036" type="#_x0000_t202" style="position:absolute;left:9414;top:7014;width:540;height:360" stroked="f">
              <v:textbox style="mso-next-textbox:#_x0000_s1036" inset="0,0,0,0">
                <w:txbxContent>
                  <w:p w:rsidR="00311951" w:rsidRPr="0075320B" w:rsidRDefault="00311951" w:rsidP="00752E18">
                    <w:pPr>
                      <w:jc w:val="center"/>
                      <w:rPr>
                        <w:sz w:val="20"/>
                        <w:szCs w:val="20"/>
                      </w:rPr>
                    </w:pPr>
                    <w:r>
                      <w:rPr>
                        <w:sz w:val="20"/>
                        <w:szCs w:val="20"/>
                      </w:rPr>
                      <w:t>ГБАО</w:t>
                    </w:r>
                  </w:p>
                </w:txbxContent>
              </v:textbox>
            </v:shape>
            <v:shape id="_x0000_s1037" type="#_x0000_t202" style="position:absolute;left:5004;top:7449;width:1080;height:420" stroked="f">
              <v:textbox style="mso-next-textbox:#_x0000_s1037" inset="0,0,0,0">
                <w:txbxContent>
                  <w:p w:rsidR="00311951" w:rsidRPr="0075320B" w:rsidRDefault="00311951" w:rsidP="00752E18">
                    <w:pPr>
                      <w:rPr>
                        <w:sz w:val="20"/>
                        <w:szCs w:val="20"/>
                      </w:rPr>
                    </w:pPr>
                    <w:r>
                      <w:rPr>
                        <w:sz w:val="20"/>
                        <w:szCs w:val="20"/>
                      </w:rPr>
                      <w:t xml:space="preserve">Черта бедности </w:t>
                    </w:r>
                  </w:p>
                </w:txbxContent>
              </v:textbox>
            </v:shape>
            <v:shape id="_x0000_s1038" type="#_x0000_t202" style="position:absolute;left:6399;top:7437;width:1215;height:420" stroked="f">
              <v:textbox style="mso-next-textbox:#_x0000_s1038" inset="0,0,0,0">
                <w:txbxContent>
                  <w:p w:rsidR="00311951" w:rsidRPr="0075320B" w:rsidRDefault="00311951" w:rsidP="00752E18">
                    <w:pPr>
                      <w:rPr>
                        <w:sz w:val="20"/>
                        <w:szCs w:val="20"/>
                      </w:rPr>
                    </w:pPr>
                    <w:r>
                      <w:rPr>
                        <w:sz w:val="20"/>
                        <w:szCs w:val="20"/>
                      </w:rPr>
                      <w:t>Уровень бедности</w:t>
                    </w:r>
                  </w:p>
                </w:txbxContent>
              </v:textbox>
            </v:shape>
          </v:group>
        </w:pict>
      </w:r>
      <w:r w:rsidR="002B1273">
        <w:rPr>
          <w:noProof/>
          <w:lang w:eastAsia="ru-RU"/>
        </w:rPr>
        <w:drawing>
          <wp:inline distT="0" distB="0" distL="0" distR="0">
            <wp:extent cx="5503172" cy="2745991"/>
            <wp:effectExtent l="12186" t="6099" r="5332"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2E18" w:rsidRPr="00B06B73" w:rsidRDefault="00752E18" w:rsidP="00752E18">
      <w:pPr>
        <w:jc w:val="both"/>
        <w:rPr>
          <w:b/>
        </w:rPr>
      </w:pPr>
    </w:p>
    <w:p w:rsidR="00752E18" w:rsidRPr="00B06B73" w:rsidRDefault="00752E18" w:rsidP="00752E18">
      <w:pPr>
        <w:ind w:firstLine="708"/>
        <w:jc w:val="both"/>
      </w:pPr>
      <w:r w:rsidRPr="00B06B73">
        <w:t>Нет большой разницы между количеством бедных в городской и сельской местности.</w:t>
      </w:r>
      <w:r w:rsidRPr="00B06B73">
        <w:rPr>
          <w:b/>
        </w:rPr>
        <w:t xml:space="preserve"> </w:t>
      </w:r>
      <w:r w:rsidRPr="00B06B73">
        <w:rPr>
          <w:bCs/>
        </w:rPr>
        <w:t>В действительности</w:t>
      </w:r>
      <w:r w:rsidRPr="00B06B73">
        <w:t>, разница между уровнем бедности в городской (49,4%) и сельск</w:t>
      </w:r>
      <w:r w:rsidR="000114EB" w:rsidRPr="00B06B73">
        <w:t>ой</w:t>
      </w:r>
      <w:r w:rsidRPr="00B06B73">
        <w:t xml:space="preserve"> (55%) местностях составляет 5,6%. Анализ тенденци</w:t>
      </w:r>
      <w:r w:rsidR="000114EB" w:rsidRPr="00B06B73">
        <w:t>й</w:t>
      </w:r>
      <w:r w:rsidRPr="00B06B73">
        <w:t xml:space="preserve"> изменения уровня бедности показывает, что в связи с динамикой/быстрым спадом уровня бедности в сельской местности, разница между уровнями бедности в городской и сельской местностях с</w:t>
      </w:r>
      <w:r w:rsidR="000114EB" w:rsidRPr="00B06B73">
        <w:t xml:space="preserve">ократилась </w:t>
      </w:r>
      <w:r w:rsidRPr="00B06B73">
        <w:t>после 2003г. Необходимо отметить, что уровень абсолютной бедности в городской местности (18,9%) выше, чем в сельской (16,4%).</w:t>
      </w:r>
    </w:p>
    <w:p w:rsidR="00752E18" w:rsidRPr="00B06B73" w:rsidRDefault="00752E18" w:rsidP="00752E18">
      <w:pPr>
        <w:ind w:firstLine="708"/>
        <w:jc w:val="both"/>
      </w:pPr>
      <w:r w:rsidRPr="00B06B73">
        <w:t>Очевидно, что на национальном уровне нет большо</w:t>
      </w:r>
      <w:r w:rsidR="000114EB" w:rsidRPr="00B06B73">
        <w:t>го</w:t>
      </w:r>
      <w:r w:rsidRPr="00B06B73">
        <w:t xml:space="preserve"> раз</w:t>
      </w:r>
      <w:r w:rsidR="000114EB" w:rsidRPr="00B06B73">
        <w:t>личия</w:t>
      </w:r>
      <w:r w:rsidRPr="00B06B73">
        <w:t xml:space="preserve"> между количеством бедных в городской и сельской местностях, но существует большая разница на уровне областей и регионов.</w:t>
      </w:r>
    </w:p>
    <w:p w:rsidR="00752E18" w:rsidRPr="00B06B73" w:rsidRDefault="00752E18" w:rsidP="00752E18">
      <w:pPr>
        <w:ind w:firstLine="708"/>
        <w:jc w:val="both"/>
      </w:pPr>
    </w:p>
    <w:p w:rsidR="00752E18" w:rsidRPr="00B06B73" w:rsidRDefault="00752E18" w:rsidP="00752E18">
      <w:pPr>
        <w:ind w:firstLine="708"/>
        <w:jc w:val="both"/>
        <w:rPr>
          <w:b/>
        </w:rPr>
      </w:pPr>
    </w:p>
    <w:p w:rsidR="00752E18" w:rsidRPr="00B06B73" w:rsidRDefault="00752E18" w:rsidP="00752E18">
      <w:pPr>
        <w:jc w:val="both"/>
        <w:rPr>
          <w:b/>
        </w:rPr>
      </w:pPr>
      <w:r w:rsidRPr="00B06B73">
        <w:rPr>
          <w:sz w:val="20"/>
          <w:szCs w:val="20"/>
        </w:rPr>
        <w:lastRenderedPageBreak/>
        <w:pict>
          <v:group id="_x0000_s1040" style="position:absolute;left:0;text-align:left;margin-left:31.5pt;margin-top:6pt;width:436.5pt;height:201.75pt;z-index:251659776" coordorigin="1764,11394" coordsize="8730,4035">
            <v:shape id="_x0000_s1041" type="#_x0000_t202" style="position:absolute;left:2034;top:11394;width:7920;height:360" stroked="f">
              <v:textbox style="mso-next-textbox:#_x0000_s1041" inset="0,0,0,0">
                <w:txbxContent>
                  <w:p w:rsidR="00311951" w:rsidRPr="00951A18" w:rsidRDefault="00311951" w:rsidP="00752E18">
                    <w:pPr>
                      <w:jc w:val="center"/>
                      <w:rPr>
                        <w:b/>
                        <w:bCs/>
                        <w:sz w:val="20"/>
                        <w:szCs w:val="20"/>
                      </w:rPr>
                    </w:pPr>
                    <w:r>
                      <w:rPr>
                        <w:b/>
                        <w:bCs/>
                        <w:sz w:val="20"/>
                        <w:szCs w:val="20"/>
                      </w:rPr>
                      <w:t>Показатели</w:t>
                    </w:r>
                    <w:r w:rsidRPr="00951A18">
                      <w:rPr>
                        <w:b/>
                        <w:bCs/>
                        <w:sz w:val="20"/>
                        <w:szCs w:val="20"/>
                      </w:rPr>
                      <w:t xml:space="preserve"> бедности на уровне областей и регионов (городская и сельская местность) </w:t>
                    </w:r>
                  </w:p>
                </w:txbxContent>
              </v:textbox>
            </v:shape>
            <v:shape id="_x0000_s1042" type="#_x0000_t202" style="position:absolute;left:5559;top:14784;width:900;height:555" stroked="f">
              <v:textbox style="mso-next-textbox:#_x0000_s1042" inset="0,0,0,0">
                <w:txbxContent>
                  <w:p w:rsidR="00311951" w:rsidRDefault="00311951" w:rsidP="00752E18">
                    <w:pPr>
                      <w:jc w:val="center"/>
                      <w:rPr>
                        <w:sz w:val="20"/>
                        <w:szCs w:val="20"/>
                      </w:rPr>
                    </w:pPr>
                    <w:r>
                      <w:rPr>
                        <w:sz w:val="20"/>
                        <w:szCs w:val="20"/>
                      </w:rPr>
                      <w:t>Хатлон</w:t>
                    </w:r>
                  </w:p>
                  <w:p w:rsidR="00311951" w:rsidRPr="00951A18" w:rsidRDefault="00311951" w:rsidP="00752E18">
                    <w:pPr>
                      <w:jc w:val="center"/>
                    </w:pPr>
                    <w:r>
                      <w:rPr>
                        <w:sz w:val="20"/>
                        <w:szCs w:val="20"/>
                      </w:rPr>
                      <w:t>село</w:t>
                    </w:r>
                  </w:p>
                </w:txbxContent>
              </v:textbox>
            </v:shape>
            <v:shape id="_x0000_s1043" type="#_x0000_t202" style="position:absolute;left:1764;top:14814;width:930;height:360" stroked="f">
              <v:textbox style="mso-next-textbox:#_x0000_s1043" inset="0,0,0,0">
                <w:txbxContent>
                  <w:p w:rsidR="00311951" w:rsidRPr="0075320B" w:rsidRDefault="00311951" w:rsidP="00752E18">
                    <w:pPr>
                      <w:jc w:val="center"/>
                      <w:rPr>
                        <w:sz w:val="20"/>
                        <w:szCs w:val="20"/>
                      </w:rPr>
                    </w:pPr>
                    <w:r>
                      <w:rPr>
                        <w:sz w:val="20"/>
                        <w:szCs w:val="20"/>
                      </w:rPr>
                      <w:t>Душанбе</w:t>
                    </w:r>
                  </w:p>
                </w:txbxContent>
              </v:textbox>
            </v:shape>
            <v:shape id="_x0000_s1044" type="#_x0000_t202" style="position:absolute;left:2784;top:14769;width:870;height:585" stroked="f">
              <v:textbox style="mso-next-textbox:#_x0000_s1044" inset="0,0,0,0">
                <w:txbxContent>
                  <w:p w:rsidR="00311951" w:rsidRPr="00951A18" w:rsidRDefault="002B1273" w:rsidP="00752E18">
                    <w:pPr>
                      <w:jc w:val="center"/>
                      <w:rPr>
                        <w:sz w:val="20"/>
                        <w:szCs w:val="20"/>
                      </w:rPr>
                    </w:pPr>
                    <w:r>
                      <w:rPr>
                        <w:noProof/>
                        <w:sz w:val="20"/>
                        <w:szCs w:val="20"/>
                        <w:lang w:eastAsia="ru-RU"/>
                      </w:rPr>
                      <w:drawing>
                        <wp:inline distT="0" distB="0" distL="0" distR="0">
                          <wp:extent cx="551815" cy="3708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1815" cy="370840"/>
                                  </a:xfrm>
                                  <a:prstGeom prst="rect">
                                    <a:avLst/>
                                  </a:prstGeom>
                                  <a:noFill/>
                                  <a:ln w="9525">
                                    <a:noFill/>
                                    <a:miter lim="800000"/>
                                    <a:headEnd/>
                                    <a:tailEnd/>
                                  </a:ln>
                                </pic:spPr>
                              </pic:pic>
                            </a:graphicData>
                          </a:graphic>
                        </wp:inline>
                      </w:drawing>
                    </w:r>
                  </w:p>
                </w:txbxContent>
              </v:textbox>
            </v:shape>
            <v:shape id="_x0000_s1045" type="#_x0000_t202" style="position:absolute;left:4734;top:14754;width:720;height:540" stroked="f">
              <v:textbox style="mso-next-textbox:#_x0000_s1045" inset="0,0,0,0">
                <w:txbxContent>
                  <w:p w:rsidR="00311951" w:rsidRPr="0075320B" w:rsidRDefault="00311951" w:rsidP="00752E18">
                    <w:pPr>
                      <w:jc w:val="center"/>
                      <w:rPr>
                        <w:sz w:val="20"/>
                        <w:szCs w:val="20"/>
                      </w:rPr>
                    </w:pPr>
                    <w:r>
                      <w:rPr>
                        <w:sz w:val="20"/>
                        <w:szCs w:val="20"/>
                      </w:rPr>
                      <w:t>Хатлон город</w:t>
                    </w:r>
                  </w:p>
                </w:txbxContent>
              </v:textbox>
            </v:shape>
            <v:shape id="_x0000_s1046" type="#_x0000_t202" style="position:absolute;left:6534;top:14739;width:855;height:675" stroked="f">
              <v:textbox style="mso-next-textbox:#_x0000_s1046" inset="0,0,0,0">
                <w:txbxContent>
                  <w:p w:rsidR="00311951" w:rsidRPr="0075320B" w:rsidRDefault="00311951" w:rsidP="00752E18">
                    <w:pPr>
                      <w:jc w:val="center"/>
                      <w:rPr>
                        <w:sz w:val="20"/>
                        <w:szCs w:val="20"/>
                      </w:rPr>
                    </w:pPr>
                    <w:r>
                      <w:rPr>
                        <w:sz w:val="20"/>
                        <w:szCs w:val="20"/>
                      </w:rPr>
                      <w:t>РРП город</w:t>
                    </w:r>
                  </w:p>
                </w:txbxContent>
              </v:textbox>
            </v:shape>
            <v:shape id="_x0000_s1047" type="#_x0000_t202" style="position:absolute;left:8619;top:14739;width:540;height:675" stroked="f">
              <v:textbox style="mso-next-textbox:#_x0000_s1047" inset="0,0,0,0">
                <w:txbxContent>
                  <w:p w:rsidR="00311951" w:rsidRPr="0075320B" w:rsidRDefault="00311951" w:rsidP="00752E18">
                    <w:pPr>
                      <w:jc w:val="center"/>
                      <w:rPr>
                        <w:sz w:val="20"/>
                        <w:szCs w:val="20"/>
                      </w:rPr>
                    </w:pPr>
                    <w:r>
                      <w:rPr>
                        <w:sz w:val="20"/>
                        <w:szCs w:val="20"/>
                      </w:rPr>
                      <w:t>ГБАО город</w:t>
                    </w:r>
                  </w:p>
                </w:txbxContent>
              </v:textbox>
            </v:shape>
            <v:shape id="_x0000_s1048" type="#_x0000_t202" style="position:absolute;left:3654;top:14769;width:870;height:585" stroked="f">
              <v:textbox style="mso-next-textbox:#_x0000_s1048" inset="0,0,0,0">
                <w:txbxContent>
                  <w:p w:rsidR="00311951" w:rsidRPr="0075320B" w:rsidRDefault="00311951" w:rsidP="00752E18">
                    <w:pPr>
                      <w:jc w:val="center"/>
                      <w:rPr>
                        <w:sz w:val="20"/>
                        <w:szCs w:val="20"/>
                      </w:rPr>
                    </w:pPr>
                    <w:r>
                      <w:rPr>
                        <w:sz w:val="20"/>
                        <w:szCs w:val="20"/>
                      </w:rPr>
                      <w:t>Согд. село</w:t>
                    </w:r>
                  </w:p>
                </w:txbxContent>
              </v:textbox>
            </v:shape>
            <v:shape id="_x0000_s1049" type="#_x0000_t202" style="position:absolute;left:9339;top:14754;width:1155;height:675" stroked="f">
              <v:textbox style="mso-next-textbox:#_x0000_s1049" inset="0,0,0,0">
                <w:txbxContent>
                  <w:p w:rsidR="00311951" w:rsidRPr="0075320B" w:rsidRDefault="00311951" w:rsidP="00752E18">
                    <w:pPr>
                      <w:jc w:val="center"/>
                      <w:rPr>
                        <w:sz w:val="20"/>
                        <w:szCs w:val="20"/>
                      </w:rPr>
                    </w:pPr>
                    <w:r>
                      <w:rPr>
                        <w:sz w:val="20"/>
                        <w:szCs w:val="20"/>
                      </w:rPr>
                      <w:t>ГБАО село</w:t>
                    </w:r>
                  </w:p>
                </w:txbxContent>
              </v:textbox>
            </v:shape>
          </v:group>
        </w:pict>
      </w:r>
      <w:r w:rsidRPr="00B06B73">
        <w:rPr>
          <w:sz w:val="20"/>
          <w:szCs w:val="20"/>
        </w:rPr>
        <w:pict>
          <v:shape id="_x0000_s1039" type="#_x0000_t202" style="position:absolute;left:0;text-align:left;margin-left:318.75pt;margin-top:174pt;width:41.25pt;height:29.25pt;z-index:251658752" stroked="f">
            <v:textbox style="mso-next-textbox:#_x0000_s1039" inset="0,0,0,0">
              <w:txbxContent>
                <w:p w:rsidR="00311951" w:rsidRPr="00951A18" w:rsidRDefault="00311951" w:rsidP="00752E18">
                  <w:pPr>
                    <w:jc w:val="center"/>
                  </w:pPr>
                  <w:r>
                    <w:rPr>
                      <w:sz w:val="20"/>
                      <w:szCs w:val="20"/>
                    </w:rPr>
                    <w:t>РРП село</w:t>
                  </w:r>
                </w:p>
              </w:txbxContent>
            </v:textbox>
          </v:shape>
        </w:pict>
      </w:r>
      <w:r w:rsidR="002B1273">
        <w:rPr>
          <w:b/>
          <w:noProof/>
          <w:lang w:eastAsia="ru-RU"/>
        </w:rPr>
        <w:drawing>
          <wp:inline distT="0" distB="0" distL="0" distR="0">
            <wp:extent cx="5942461" cy="2667880"/>
            <wp:effectExtent l="12189" t="6105" r="6095"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2E18" w:rsidRPr="00B06B73" w:rsidRDefault="00752E18" w:rsidP="00752E18">
      <w:pPr>
        <w:pStyle w:val="22"/>
        <w:tabs>
          <w:tab w:val="left" w:pos="540"/>
          <w:tab w:val="left" w:pos="720"/>
        </w:tabs>
        <w:ind w:right="-6" w:firstLine="720"/>
        <w:rPr>
          <w:rFonts w:ascii="Times New Roman" w:hAnsi="Times New Roman"/>
          <w:sz w:val="24"/>
          <w:lang w:val="ru-RU"/>
        </w:rPr>
      </w:pPr>
    </w:p>
    <w:p w:rsidR="00752E18" w:rsidRPr="00B06B73" w:rsidRDefault="00752E18" w:rsidP="00752E18">
      <w:pPr>
        <w:pStyle w:val="22"/>
        <w:tabs>
          <w:tab w:val="left" w:pos="540"/>
          <w:tab w:val="left" w:pos="720"/>
        </w:tabs>
        <w:ind w:right="-6" w:firstLine="720"/>
        <w:rPr>
          <w:rFonts w:ascii="Times New Roman" w:hAnsi="Times New Roman"/>
          <w:sz w:val="24"/>
          <w:lang w:val="ru-RU"/>
        </w:rPr>
      </w:pPr>
      <w:r w:rsidRPr="00B06B73">
        <w:rPr>
          <w:rFonts w:ascii="Times New Roman" w:hAnsi="Times New Roman"/>
          <w:sz w:val="24"/>
          <w:lang w:val="ru-RU"/>
        </w:rPr>
        <w:t xml:space="preserve">Снижение уровня бедности и абсолютной бедности за этот период </w:t>
      </w:r>
      <w:r w:rsidR="000114EB" w:rsidRPr="00B06B73">
        <w:rPr>
          <w:rFonts w:ascii="Times New Roman" w:hAnsi="Times New Roman"/>
          <w:sz w:val="24"/>
          <w:lang w:val="ru-RU"/>
        </w:rPr>
        <w:t>было</w:t>
      </w:r>
      <w:r w:rsidRPr="00B06B73">
        <w:rPr>
          <w:rFonts w:ascii="Times New Roman" w:hAnsi="Times New Roman"/>
          <w:sz w:val="24"/>
          <w:lang w:val="ru-RU"/>
        </w:rPr>
        <w:t xml:space="preserve"> главным образом достигнуто за счет роста экономики и содействия макроэкономическому, социальному и политическому развитию страны.</w:t>
      </w:r>
    </w:p>
    <w:p w:rsidR="00752E18" w:rsidRPr="00B06B73" w:rsidRDefault="00752E18" w:rsidP="00752E18">
      <w:pPr>
        <w:pStyle w:val="22"/>
        <w:tabs>
          <w:tab w:val="left" w:pos="540"/>
          <w:tab w:val="left" w:pos="720"/>
        </w:tabs>
        <w:ind w:right="-6" w:firstLine="720"/>
        <w:rPr>
          <w:rFonts w:ascii="Times New Roman" w:hAnsi="Times New Roman"/>
          <w:sz w:val="24"/>
          <w:lang w:val="ru-RU"/>
        </w:rPr>
      </w:pPr>
      <w:r w:rsidRPr="00B06B73">
        <w:rPr>
          <w:rFonts w:ascii="Times New Roman" w:hAnsi="Times New Roman"/>
          <w:sz w:val="24"/>
          <w:lang w:val="ru-RU"/>
        </w:rPr>
        <w:t>В соответствии с подсчётами</w:t>
      </w:r>
      <w:r w:rsidR="000114EB" w:rsidRPr="00B06B73">
        <w:rPr>
          <w:rFonts w:ascii="Times New Roman" w:hAnsi="Times New Roman"/>
          <w:sz w:val="24"/>
          <w:lang w:val="ru-RU"/>
        </w:rPr>
        <w:t>,</w:t>
      </w:r>
      <w:r w:rsidRPr="00B06B73">
        <w:rPr>
          <w:rFonts w:ascii="Times New Roman" w:hAnsi="Times New Roman"/>
          <w:sz w:val="24"/>
          <w:lang w:val="ru-RU"/>
        </w:rPr>
        <w:t xml:space="preserve"> 1% рост ВВП </w:t>
      </w:r>
      <w:r w:rsidRPr="00B06B73">
        <w:rPr>
          <w:rFonts w:ascii="Times New Roman" w:hAnsi="Times New Roman"/>
          <w:sz w:val="24"/>
          <w:lang w:val="ru-RU"/>
        </w:rPr>
        <w:pict>
          <v:rect id="_x0000_s1027" style="position:absolute;left:0;text-align:left;margin-left:90pt;margin-top:9pt;width:300.05pt;height:13.8pt;z-index:251656704;mso-position-horizontal-relative:text;mso-position-vertical-relative:text" filled="f" stroked="f">
            <v:textbox style="mso-next-textbox:#_x0000_s1027;mso-fit-shape-to-text:t" inset="0,0,0,0">
              <w:txbxContent>
                <w:p w:rsidR="00311951" w:rsidRPr="00AD6903" w:rsidRDefault="00311951" w:rsidP="00752E18">
                  <w:pPr>
                    <w:rPr>
                      <w:szCs w:val="28"/>
                    </w:rPr>
                  </w:pPr>
                </w:p>
              </w:txbxContent>
            </v:textbox>
          </v:rect>
        </w:pict>
      </w:r>
      <w:r w:rsidRPr="00B06B73">
        <w:rPr>
          <w:rFonts w:ascii="Times New Roman" w:hAnsi="Times New Roman"/>
          <w:sz w:val="24"/>
          <w:lang w:val="ru-RU"/>
        </w:rPr>
        <w:t xml:space="preserve">на душу населения приведет к снижению общего показателя бедности на 0,62%. В 2007г. уровень бедности составил 53,5%. Учитывая, что рост ВВП на душу населения в 2009г. составил 6,7% по сравнению с 2007г., уровень бедности сократился на 4,2% и составил 49,3% (см. Приложение 3). </w:t>
      </w:r>
    </w:p>
    <w:p w:rsidR="00752E18" w:rsidRPr="00B06B73" w:rsidRDefault="00752E18" w:rsidP="00752E18">
      <w:pPr>
        <w:pStyle w:val="22"/>
        <w:tabs>
          <w:tab w:val="left" w:pos="540"/>
          <w:tab w:val="left" w:pos="720"/>
        </w:tabs>
        <w:ind w:right="-6" w:firstLine="720"/>
        <w:rPr>
          <w:rFonts w:ascii="Times New Roman" w:hAnsi="Times New Roman"/>
          <w:szCs w:val="28"/>
          <w:lang w:val="ru-RU"/>
        </w:rPr>
      </w:pPr>
      <w:r w:rsidRPr="00B06B73">
        <w:rPr>
          <w:rFonts w:ascii="Times New Roman" w:hAnsi="Times New Roman"/>
          <w:szCs w:val="28"/>
          <w:lang w:val="ru-RU"/>
        </w:rPr>
        <w:t xml:space="preserve"> </w:t>
      </w:r>
    </w:p>
    <w:p w:rsidR="00752E18" w:rsidRPr="00B06B73" w:rsidRDefault="00752E18" w:rsidP="00752E18">
      <w:pPr>
        <w:pStyle w:val="22"/>
        <w:tabs>
          <w:tab w:val="left" w:pos="540"/>
          <w:tab w:val="left" w:pos="720"/>
        </w:tabs>
        <w:ind w:right="-6" w:firstLine="720"/>
        <w:rPr>
          <w:rFonts w:ascii="Times New Roman" w:hAnsi="Times New Roman"/>
          <w:b/>
          <w:sz w:val="24"/>
          <w:lang w:val="ru-RU"/>
        </w:rPr>
      </w:pPr>
      <w:r w:rsidRPr="00B06B73">
        <w:rPr>
          <w:rFonts w:ascii="Times New Roman" w:hAnsi="Times New Roman"/>
          <w:b/>
          <w:sz w:val="24"/>
          <w:lang w:val="ru-RU"/>
        </w:rPr>
        <w:t>2.2 ССБ на 2007 – 2009гг.: достигнутые результаты</w:t>
      </w:r>
    </w:p>
    <w:p w:rsidR="00752E18" w:rsidRPr="00B06B73" w:rsidRDefault="00752E18" w:rsidP="00752E18">
      <w:pPr>
        <w:pStyle w:val="22"/>
        <w:ind w:right="-6" w:firstLine="0"/>
        <w:jc w:val="center"/>
        <w:rPr>
          <w:rFonts w:ascii="Times New Roman" w:hAnsi="Times New Roman"/>
          <w:b/>
          <w:bCs/>
          <w:caps/>
          <w:sz w:val="24"/>
          <w:lang w:val="ru-RU"/>
        </w:rPr>
      </w:pPr>
    </w:p>
    <w:p w:rsidR="00752E18" w:rsidRPr="00B06B73" w:rsidRDefault="00752E18" w:rsidP="00752E18">
      <w:pPr>
        <w:pStyle w:val="22"/>
        <w:tabs>
          <w:tab w:val="left" w:pos="540"/>
          <w:tab w:val="left" w:pos="720"/>
        </w:tabs>
        <w:ind w:right="74" w:firstLine="0"/>
        <w:rPr>
          <w:rFonts w:ascii="Times New Roman" w:hAnsi="Times New Roman"/>
          <w:sz w:val="24"/>
          <w:lang w:val="ru-RU"/>
        </w:rPr>
      </w:pPr>
      <w:r w:rsidRPr="00B06B73">
        <w:rPr>
          <w:rFonts w:ascii="Times New Roman" w:hAnsi="Times New Roman"/>
          <w:sz w:val="24"/>
          <w:lang w:val="ru-RU"/>
        </w:rPr>
        <w:tab/>
        <w:t>Правительство Республики Таджикистан предприняло и реализовало определённые меры для приведения системы государственного управления, макроэкономического развития, улучшения инвестиционного климата, развития частного сектора и предпринимательской деятельности, регионального сотрудничества и интеграции в гло</w:t>
      </w:r>
      <w:r w:rsidR="000114EB" w:rsidRPr="00B06B73">
        <w:rPr>
          <w:rFonts w:ascii="Times New Roman" w:hAnsi="Times New Roman"/>
          <w:sz w:val="24"/>
          <w:lang w:val="ru-RU"/>
        </w:rPr>
        <w:t>бальную экономику в соответствие</w:t>
      </w:r>
      <w:r w:rsidRPr="00B06B73">
        <w:rPr>
          <w:rFonts w:ascii="Times New Roman" w:hAnsi="Times New Roman"/>
          <w:sz w:val="24"/>
          <w:lang w:val="ru-RU"/>
        </w:rPr>
        <w:t xml:space="preserve"> с международными стандартами, а также для достижения целей, поставленных в рамках задач и мер, изложенных в ССБ на </w:t>
      </w:r>
      <w:r w:rsidR="000114EB" w:rsidRPr="00B06B73">
        <w:rPr>
          <w:rFonts w:ascii="Times New Roman" w:hAnsi="Times New Roman"/>
          <w:sz w:val="24"/>
          <w:lang w:val="ru-RU"/>
        </w:rPr>
        <w:t xml:space="preserve">период </w:t>
      </w:r>
      <w:r w:rsidRPr="00B06B73">
        <w:rPr>
          <w:rFonts w:ascii="Times New Roman" w:hAnsi="Times New Roman"/>
          <w:sz w:val="24"/>
          <w:lang w:val="ru-RU"/>
        </w:rPr>
        <w:t>2007–2009гг.</w:t>
      </w:r>
    </w:p>
    <w:p w:rsidR="00752E18" w:rsidRPr="00B06B73" w:rsidRDefault="00752E18" w:rsidP="00752E18">
      <w:pPr>
        <w:pStyle w:val="22"/>
        <w:tabs>
          <w:tab w:val="left" w:pos="540"/>
          <w:tab w:val="left" w:pos="720"/>
        </w:tabs>
        <w:ind w:right="74" w:firstLine="0"/>
        <w:rPr>
          <w:rFonts w:ascii="Times New Roman" w:hAnsi="Times New Roman"/>
          <w:sz w:val="24"/>
          <w:lang w:val="ru-RU"/>
        </w:rPr>
      </w:pPr>
      <w:r w:rsidRPr="00B06B73">
        <w:rPr>
          <w:rFonts w:ascii="Times New Roman" w:hAnsi="Times New Roman"/>
          <w:b/>
          <w:sz w:val="24"/>
          <w:lang w:val="ru-RU"/>
        </w:rPr>
        <w:tab/>
        <w:t>Реформа государственного управления</w:t>
      </w:r>
      <w:r w:rsidRPr="00B06B73">
        <w:rPr>
          <w:rFonts w:ascii="Times New Roman" w:hAnsi="Times New Roman"/>
          <w:sz w:val="24"/>
          <w:lang w:val="ru-RU"/>
        </w:rPr>
        <w:t>.</w:t>
      </w:r>
      <w:r w:rsidRPr="00B06B73">
        <w:rPr>
          <w:rFonts w:ascii="Times New Roman" w:hAnsi="Times New Roman"/>
          <w:b/>
          <w:sz w:val="24"/>
          <w:lang w:val="ru-RU"/>
        </w:rPr>
        <w:t xml:space="preserve"> </w:t>
      </w:r>
      <w:r w:rsidRPr="00B06B73">
        <w:rPr>
          <w:rFonts w:ascii="Times New Roman" w:hAnsi="Times New Roman"/>
          <w:sz w:val="24"/>
          <w:lang w:val="ru-RU"/>
        </w:rPr>
        <w:t xml:space="preserve">Для </w:t>
      </w:r>
      <w:r w:rsidR="000114EB" w:rsidRPr="00B06B73">
        <w:rPr>
          <w:rFonts w:ascii="Times New Roman" w:hAnsi="Times New Roman"/>
          <w:sz w:val="24"/>
          <w:lang w:val="ru-RU"/>
        </w:rPr>
        <w:t>продвижения</w:t>
      </w:r>
      <w:r w:rsidRPr="00B06B73">
        <w:rPr>
          <w:rFonts w:ascii="Times New Roman" w:hAnsi="Times New Roman"/>
          <w:sz w:val="24"/>
          <w:lang w:val="ru-RU"/>
        </w:rPr>
        <w:t xml:space="preserve"> сотрудничеств</w:t>
      </w:r>
      <w:r w:rsidR="000114EB" w:rsidRPr="00B06B73">
        <w:rPr>
          <w:rFonts w:ascii="Times New Roman" w:hAnsi="Times New Roman"/>
          <w:sz w:val="24"/>
          <w:lang w:val="ru-RU"/>
        </w:rPr>
        <w:t>а</w:t>
      </w:r>
      <w:r w:rsidRPr="00B06B73">
        <w:rPr>
          <w:rFonts w:ascii="Times New Roman" w:hAnsi="Times New Roman"/>
          <w:sz w:val="24"/>
          <w:lang w:val="ru-RU"/>
        </w:rPr>
        <w:t xml:space="preserve"> в целях национального развития Таджикистана на основе конструктивных принципов партнёрства между всеми ветвями Правительства и гражданского общества, был подписан </w:t>
      </w:r>
      <w:r w:rsidR="000114EB" w:rsidRPr="00B06B73">
        <w:rPr>
          <w:rFonts w:ascii="Times New Roman" w:hAnsi="Times New Roman"/>
          <w:sz w:val="24"/>
          <w:lang w:val="ru-RU"/>
        </w:rPr>
        <w:t>У</w:t>
      </w:r>
      <w:r w:rsidRPr="00B06B73">
        <w:rPr>
          <w:rFonts w:ascii="Times New Roman" w:hAnsi="Times New Roman"/>
          <w:sz w:val="24"/>
          <w:lang w:val="ru-RU"/>
        </w:rPr>
        <w:t xml:space="preserve">каз </w:t>
      </w:r>
      <w:r w:rsidR="000114EB" w:rsidRPr="00B06B73">
        <w:rPr>
          <w:rFonts w:ascii="Times New Roman" w:hAnsi="Times New Roman"/>
          <w:sz w:val="24"/>
          <w:lang w:val="ru-RU"/>
        </w:rPr>
        <w:t>П</w:t>
      </w:r>
      <w:r w:rsidRPr="00B06B73">
        <w:rPr>
          <w:rFonts w:ascii="Times New Roman" w:hAnsi="Times New Roman"/>
          <w:sz w:val="24"/>
          <w:lang w:val="ru-RU"/>
        </w:rPr>
        <w:t xml:space="preserve">резидента Республики Таджикистан за </w:t>
      </w:r>
      <w:r w:rsidR="000114EB" w:rsidRPr="00B06B73">
        <w:rPr>
          <w:rFonts w:ascii="Times New Roman" w:hAnsi="Times New Roman"/>
          <w:sz w:val="24"/>
          <w:lang w:val="ru-RU"/>
        </w:rPr>
        <w:t>№355 от 19 декабря</w:t>
      </w:r>
      <w:r w:rsidRPr="00B06B73">
        <w:rPr>
          <w:rFonts w:ascii="Times New Roman" w:hAnsi="Times New Roman"/>
          <w:sz w:val="24"/>
          <w:lang w:val="ru-RU"/>
        </w:rPr>
        <w:t xml:space="preserve"> 2007г. “Об учреждении Национального совета развития при </w:t>
      </w:r>
      <w:r w:rsidR="000114EB" w:rsidRPr="00B06B73">
        <w:rPr>
          <w:rFonts w:ascii="Times New Roman" w:hAnsi="Times New Roman"/>
          <w:sz w:val="24"/>
          <w:lang w:val="ru-RU"/>
        </w:rPr>
        <w:t>П</w:t>
      </w:r>
      <w:r w:rsidRPr="00B06B73">
        <w:rPr>
          <w:rFonts w:ascii="Times New Roman" w:hAnsi="Times New Roman"/>
          <w:sz w:val="24"/>
          <w:lang w:val="ru-RU"/>
        </w:rPr>
        <w:t xml:space="preserve">резиденте Республики Таджикистан”. Кроме этого, был принят </w:t>
      </w:r>
      <w:r w:rsidR="000114EB" w:rsidRPr="00B06B73">
        <w:rPr>
          <w:rFonts w:ascii="Times New Roman" w:hAnsi="Times New Roman"/>
          <w:sz w:val="24"/>
          <w:lang w:val="ru-RU"/>
        </w:rPr>
        <w:t>У</w:t>
      </w:r>
      <w:r w:rsidRPr="00B06B73">
        <w:rPr>
          <w:rFonts w:ascii="Times New Roman" w:hAnsi="Times New Roman"/>
          <w:sz w:val="24"/>
          <w:lang w:val="ru-RU"/>
        </w:rPr>
        <w:t>каз Правительства Республики Таджикистан за №216 от 2 мая 2008г. “О мониторинге и оценке реализации среднесрочных стратегий по сокращению бедности в Республике Таджикистан” с целью проведения мониторинга и оценк</w:t>
      </w:r>
      <w:r w:rsidR="000114EB" w:rsidRPr="00B06B73">
        <w:rPr>
          <w:rFonts w:ascii="Times New Roman" w:hAnsi="Times New Roman"/>
          <w:sz w:val="24"/>
          <w:lang w:val="ru-RU"/>
        </w:rPr>
        <w:t>и</w:t>
      </w:r>
      <w:r w:rsidRPr="00B06B73">
        <w:rPr>
          <w:rFonts w:ascii="Times New Roman" w:hAnsi="Times New Roman"/>
          <w:sz w:val="24"/>
          <w:lang w:val="ru-RU"/>
        </w:rPr>
        <w:t xml:space="preserve"> </w:t>
      </w:r>
      <w:r w:rsidR="00382E20" w:rsidRPr="00B06B73">
        <w:rPr>
          <w:rFonts w:ascii="Times New Roman" w:hAnsi="Times New Roman"/>
          <w:sz w:val="24"/>
          <w:lang w:val="ru-RU"/>
        </w:rPr>
        <w:t xml:space="preserve">эффективности </w:t>
      </w:r>
      <w:r w:rsidRPr="00B06B73">
        <w:rPr>
          <w:rFonts w:ascii="Times New Roman" w:hAnsi="Times New Roman"/>
          <w:sz w:val="24"/>
          <w:lang w:val="ru-RU"/>
        </w:rPr>
        <w:t>реализации среднесрочных стратегий по сокращению бедности. В то же время, 5 марта 2007</w:t>
      </w:r>
      <w:r w:rsidR="00382E20" w:rsidRPr="00B06B73">
        <w:rPr>
          <w:rFonts w:ascii="Times New Roman" w:hAnsi="Times New Roman"/>
          <w:sz w:val="24"/>
          <w:lang w:val="ru-RU"/>
        </w:rPr>
        <w:t>г. была</w:t>
      </w:r>
      <w:r w:rsidRPr="00B06B73">
        <w:rPr>
          <w:rFonts w:ascii="Times New Roman" w:hAnsi="Times New Roman"/>
          <w:sz w:val="24"/>
          <w:lang w:val="ru-RU"/>
        </w:rPr>
        <w:t xml:space="preserve"> принят</w:t>
      </w:r>
      <w:r w:rsidR="00382E20" w:rsidRPr="00B06B73">
        <w:rPr>
          <w:rFonts w:ascii="Times New Roman" w:hAnsi="Times New Roman"/>
          <w:sz w:val="24"/>
          <w:lang w:val="ru-RU"/>
        </w:rPr>
        <w:t>а</w:t>
      </w:r>
      <w:r w:rsidRPr="00B06B73">
        <w:rPr>
          <w:rFonts w:ascii="Times New Roman" w:hAnsi="Times New Roman"/>
          <w:sz w:val="24"/>
          <w:lang w:val="ru-RU"/>
        </w:rPr>
        <w:t xml:space="preserve"> нов</w:t>
      </w:r>
      <w:r w:rsidR="00382E20" w:rsidRPr="00B06B73">
        <w:rPr>
          <w:rFonts w:ascii="Times New Roman" w:hAnsi="Times New Roman"/>
          <w:sz w:val="24"/>
          <w:lang w:val="ru-RU"/>
        </w:rPr>
        <w:t>ая</w:t>
      </w:r>
      <w:r w:rsidRPr="00B06B73">
        <w:rPr>
          <w:rFonts w:ascii="Times New Roman" w:hAnsi="Times New Roman"/>
          <w:sz w:val="24"/>
          <w:lang w:val="ru-RU"/>
        </w:rPr>
        <w:t xml:space="preserve"> </w:t>
      </w:r>
      <w:r w:rsidR="00382E20" w:rsidRPr="00B06B73">
        <w:rPr>
          <w:rFonts w:ascii="Times New Roman" w:hAnsi="Times New Roman"/>
          <w:sz w:val="24"/>
          <w:lang w:val="ru-RU"/>
        </w:rPr>
        <w:t>редакция</w:t>
      </w:r>
      <w:r w:rsidRPr="00B06B73">
        <w:rPr>
          <w:rFonts w:ascii="Times New Roman" w:hAnsi="Times New Roman"/>
          <w:sz w:val="24"/>
          <w:lang w:val="ru-RU"/>
        </w:rPr>
        <w:t xml:space="preserve"> Закона Республики Таджикистан “О государственной службе” за №233 с целью укрепления потенциала для улучшения </w:t>
      </w:r>
      <w:r w:rsidR="00382E20" w:rsidRPr="00B06B73">
        <w:rPr>
          <w:rFonts w:ascii="Times New Roman" w:hAnsi="Times New Roman"/>
          <w:sz w:val="24"/>
          <w:lang w:val="ru-RU"/>
        </w:rPr>
        <w:t xml:space="preserve">принципиальных </w:t>
      </w:r>
      <w:r w:rsidRPr="00B06B73">
        <w:rPr>
          <w:rFonts w:ascii="Times New Roman" w:hAnsi="Times New Roman"/>
          <w:sz w:val="24"/>
          <w:lang w:val="ru-RU"/>
        </w:rPr>
        <w:t>основ государственной службы, в том числе для улучшения управления человеческим потенциалом и наращивани</w:t>
      </w:r>
      <w:r w:rsidR="00382E20" w:rsidRPr="00B06B73">
        <w:rPr>
          <w:rFonts w:ascii="Times New Roman" w:hAnsi="Times New Roman"/>
          <w:sz w:val="24"/>
          <w:lang w:val="ru-RU"/>
        </w:rPr>
        <w:t>я</w:t>
      </w:r>
      <w:r w:rsidRPr="00B06B73">
        <w:rPr>
          <w:rFonts w:ascii="Times New Roman" w:hAnsi="Times New Roman"/>
          <w:sz w:val="24"/>
          <w:lang w:val="ru-RU"/>
        </w:rPr>
        <w:t xml:space="preserve"> потенциала трудовых ресурсов. </w:t>
      </w:r>
    </w:p>
    <w:p w:rsidR="00752E18" w:rsidRPr="00B06B73" w:rsidRDefault="00752E18" w:rsidP="00752E18">
      <w:pPr>
        <w:tabs>
          <w:tab w:val="left" w:pos="540"/>
          <w:tab w:val="left" w:pos="720"/>
        </w:tabs>
        <w:ind w:right="181" w:firstLine="720"/>
        <w:jc w:val="both"/>
        <w:rPr>
          <w:color w:val="000000"/>
        </w:rPr>
      </w:pPr>
      <w:r w:rsidRPr="00B06B73">
        <w:t>В целях продолжения реформы заработной платы государственных служащих</w:t>
      </w:r>
      <w:r w:rsidR="00382E20" w:rsidRPr="00B06B73">
        <w:t>,</w:t>
      </w:r>
      <w:r w:rsidRPr="00B06B73">
        <w:t xml:space="preserve"> был принят </w:t>
      </w:r>
      <w:r w:rsidR="00382E20" w:rsidRPr="00B06B73">
        <w:t>У</w:t>
      </w:r>
      <w:r w:rsidRPr="00B06B73">
        <w:t>каз</w:t>
      </w:r>
      <w:r w:rsidR="00382E20" w:rsidRPr="00B06B73">
        <w:t xml:space="preserve"> П</w:t>
      </w:r>
      <w:r w:rsidRPr="00B06B73">
        <w:t>резидента Республики Таджикистан за №480 от 20 июня 2008г. “О мерах</w:t>
      </w:r>
      <w:r w:rsidR="00382E20" w:rsidRPr="00B06B73">
        <w:t xml:space="preserve"> по</w:t>
      </w:r>
      <w:r w:rsidRPr="00B06B73">
        <w:t xml:space="preserve"> укреплени</w:t>
      </w:r>
      <w:r w:rsidR="00382E20" w:rsidRPr="00B06B73">
        <w:t>ю</w:t>
      </w:r>
      <w:r w:rsidRPr="00B06B73">
        <w:t xml:space="preserve"> социальной защиты населения и повышени</w:t>
      </w:r>
      <w:r w:rsidR="00382E20" w:rsidRPr="00B06B73">
        <w:t>ю</w:t>
      </w:r>
      <w:r w:rsidRPr="00B06B73">
        <w:t xml:space="preserve"> уровня текущего должностного оклада служащих бюджетных организаций и ведомств, пенсий и стипендий”, а также был принят </w:t>
      </w:r>
      <w:r w:rsidR="00382E20" w:rsidRPr="00B06B73">
        <w:t>У</w:t>
      </w:r>
      <w:r w:rsidRPr="00B06B73">
        <w:t xml:space="preserve">каз </w:t>
      </w:r>
      <w:r w:rsidR="00382E20" w:rsidRPr="00B06B73">
        <w:t>П</w:t>
      </w:r>
      <w:r w:rsidRPr="00B06B73">
        <w:t>резидента Республики Таджикистан за №671 от 20 июня 2009 “О мерах</w:t>
      </w:r>
      <w:r w:rsidR="00382E20" w:rsidRPr="00B06B73">
        <w:t xml:space="preserve"> по</w:t>
      </w:r>
      <w:r w:rsidRPr="00B06B73">
        <w:t xml:space="preserve"> укреплени</w:t>
      </w:r>
      <w:r w:rsidR="00382E20" w:rsidRPr="00B06B73">
        <w:t>ю</w:t>
      </w:r>
      <w:r w:rsidRPr="00B06B73">
        <w:t xml:space="preserve"> социальной защиты населения и повышени</w:t>
      </w:r>
      <w:r w:rsidR="00382E20" w:rsidRPr="00B06B73">
        <w:t>ю</w:t>
      </w:r>
      <w:r w:rsidRPr="00B06B73">
        <w:t xml:space="preserve"> уровня текущего должностного оклада служащих </w:t>
      </w:r>
      <w:r w:rsidR="00382E20" w:rsidRPr="00B06B73">
        <w:t>учреждений</w:t>
      </w:r>
      <w:r w:rsidRPr="00B06B73">
        <w:t xml:space="preserve"> социального сектора”</w:t>
      </w:r>
      <w:r w:rsidR="00382E20" w:rsidRPr="00B06B73">
        <w:t>,</w:t>
      </w:r>
      <w:r w:rsidRPr="00B06B73">
        <w:t xml:space="preserve"> с целью укрепления материальной </w:t>
      </w:r>
      <w:r w:rsidRPr="00B06B73">
        <w:lastRenderedPageBreak/>
        <w:t>(финансовый) базы, социальной защиты населения, усиления роли привлека</w:t>
      </w:r>
      <w:r w:rsidR="00382E20" w:rsidRPr="00B06B73">
        <w:t>тельных</w:t>
      </w:r>
      <w:r w:rsidRPr="00B06B73">
        <w:t xml:space="preserve"> заработн</w:t>
      </w:r>
      <w:r w:rsidR="00382E20" w:rsidRPr="00B06B73">
        <w:t>ых</w:t>
      </w:r>
      <w:r w:rsidRPr="00B06B73">
        <w:t xml:space="preserve"> плат, пенсий и стипендий, и для последовательного уничтожения </w:t>
      </w:r>
      <w:r w:rsidR="00382E20" w:rsidRPr="00B06B73">
        <w:t xml:space="preserve">несоответствия </w:t>
      </w:r>
      <w:r w:rsidRPr="00B06B73">
        <w:t xml:space="preserve"> между уровнем заработной платы и пенси</w:t>
      </w:r>
      <w:r w:rsidR="00382E20" w:rsidRPr="00B06B73">
        <w:t>и</w:t>
      </w:r>
      <w:r w:rsidRPr="00B06B73">
        <w:t>.</w:t>
      </w:r>
    </w:p>
    <w:p w:rsidR="00752E18" w:rsidRPr="00B06B73" w:rsidRDefault="00752E18" w:rsidP="00752E18">
      <w:pPr>
        <w:snapToGrid w:val="0"/>
        <w:ind w:right="74" w:firstLine="708"/>
        <w:jc w:val="both"/>
      </w:pPr>
      <w:r w:rsidRPr="00B06B73">
        <w:pict>
          <v:rect id="_x0000_s1026" style="position:absolute;left:0;text-align:left;margin-left:54pt;margin-top:2pt;width:5.45pt;height:27pt;z-index:251655680;mso-wrap-style:none" filled="f" stroked="f">
            <v:textbox style="mso-next-textbox:#_x0000_s1026" inset="0,0,0,0">
              <w:txbxContent>
                <w:p w:rsidR="00311951" w:rsidRDefault="00311951" w:rsidP="00752E18"/>
              </w:txbxContent>
            </v:textbox>
          </v:rect>
        </w:pict>
      </w:r>
      <w:r w:rsidRPr="00B06B73">
        <w:t xml:space="preserve">Более того, </w:t>
      </w:r>
      <w:r w:rsidR="00382E20" w:rsidRPr="00B06B73">
        <w:t>в ходе</w:t>
      </w:r>
      <w:r w:rsidRPr="00B06B73">
        <w:t xml:space="preserve"> реализации мер макроэкономической политики, указанных для</w:t>
      </w:r>
      <w:r w:rsidR="00382E20" w:rsidRPr="00B06B73">
        <w:t xml:space="preserve"> периода</w:t>
      </w:r>
      <w:r w:rsidRPr="00B06B73">
        <w:t xml:space="preserve"> 2007–2009гг. для улучшения бюджетной и налоговой политики, налоговые поступления </w:t>
      </w:r>
      <w:r w:rsidR="00382E20" w:rsidRPr="00B06B73">
        <w:t>в отношении к</w:t>
      </w:r>
      <w:r w:rsidRPr="00B06B73">
        <w:t xml:space="preserve"> ВВП достигли в 2009г. 17,7% (17,9% в 2007г.), что на 1,1% (1,3% в 2003г.) выше, чем в 2005г. На основании этого показателя</w:t>
      </w:r>
      <w:r w:rsidR="00382E20" w:rsidRPr="00B06B73">
        <w:t>,</w:t>
      </w:r>
      <w:r w:rsidRPr="00B06B73">
        <w:t xml:space="preserve"> поступления в государственный бюджет (общие </w:t>
      </w:r>
      <w:r w:rsidR="00382E20" w:rsidRPr="00B06B73">
        <w:t>доходы</w:t>
      </w:r>
      <w:r w:rsidRPr="00B06B73">
        <w:t xml:space="preserve"> и </w:t>
      </w:r>
      <w:r w:rsidR="00382E20" w:rsidRPr="00B06B73">
        <w:t>гранты</w:t>
      </w:r>
      <w:r w:rsidRPr="00B06B73">
        <w:t xml:space="preserve">) </w:t>
      </w:r>
      <w:r w:rsidR="00382E20" w:rsidRPr="00B06B73">
        <w:t>в отношении к</w:t>
      </w:r>
      <w:r w:rsidRPr="00B06B73">
        <w:t xml:space="preserve"> ВВП в 2009г. достигли 20,2% (19,2% в 2007г.), т.е. выросли на 2,2% по сравнению с 2005г. (1,2% в 2007г.). Государственные бюджетные расходы в 2008г. </w:t>
      </w:r>
      <w:r w:rsidR="00382E20" w:rsidRPr="00B06B73">
        <w:t>в отношении к</w:t>
      </w:r>
      <w:r w:rsidRPr="00B06B73">
        <w:t xml:space="preserve"> ВВП достигли 17,5% (18% в 2007г.), что на 0,7% меньше по сравнению с </w:t>
      </w:r>
      <w:r w:rsidR="00382E20" w:rsidRPr="00B06B73">
        <w:t xml:space="preserve">показателями </w:t>
      </w:r>
      <w:r w:rsidRPr="00B06B73">
        <w:t>2005г. (0,2% в 2007г.).</w:t>
      </w:r>
    </w:p>
    <w:p w:rsidR="00752E18" w:rsidRPr="00B06B73" w:rsidRDefault="00752E18" w:rsidP="00752E18">
      <w:pPr>
        <w:snapToGrid w:val="0"/>
        <w:ind w:right="74" w:firstLine="708"/>
        <w:jc w:val="both"/>
        <w:rPr>
          <w:b/>
        </w:rPr>
      </w:pPr>
      <w:r w:rsidRPr="00B06B73">
        <w:rPr>
          <w:b/>
          <w:bCs/>
        </w:rPr>
        <w:t>Улучшение инвестиционного климата, развитие частного сектора и предпринимательской деятельности.</w:t>
      </w:r>
      <w:r w:rsidRPr="00B06B73">
        <w:rPr>
          <w:b/>
        </w:rPr>
        <w:t xml:space="preserve"> </w:t>
      </w:r>
      <w:r w:rsidRPr="00B06B73">
        <w:rPr>
          <w:bCs/>
        </w:rPr>
        <w:t xml:space="preserve">Для упрощения </w:t>
      </w:r>
      <w:r w:rsidR="00382E20" w:rsidRPr="00B06B73">
        <w:t>процедур по</w:t>
      </w:r>
      <w:r w:rsidRPr="00B06B73">
        <w:t xml:space="preserve"> вопрос</w:t>
      </w:r>
      <w:r w:rsidR="00382E20" w:rsidRPr="00B06B73">
        <w:t>ам</w:t>
      </w:r>
      <w:r w:rsidRPr="00B06B73">
        <w:t>, связанны</w:t>
      </w:r>
      <w:r w:rsidR="00382E20" w:rsidRPr="00B06B73">
        <w:t>м</w:t>
      </w:r>
      <w:r w:rsidRPr="00B06B73">
        <w:t xml:space="preserve"> с гаранти</w:t>
      </w:r>
      <w:r w:rsidR="00382E20" w:rsidRPr="00B06B73">
        <w:t>ями</w:t>
      </w:r>
      <w:r w:rsidRPr="00B06B73">
        <w:t>, было принято</w:t>
      </w:r>
      <w:r w:rsidR="00382E20" w:rsidRPr="00B06B73">
        <w:t xml:space="preserve"> П</w:t>
      </w:r>
      <w:r w:rsidRPr="00B06B73">
        <w:t>оложение “О порядке официальной регистрации соглашений о гарантиях”.</w:t>
      </w:r>
    </w:p>
    <w:p w:rsidR="00752E18" w:rsidRPr="00B06B73" w:rsidRDefault="00752E18" w:rsidP="00752E18">
      <w:pPr>
        <w:snapToGrid w:val="0"/>
        <w:ind w:right="74" w:firstLine="708"/>
        <w:jc w:val="both"/>
      </w:pPr>
      <w:r w:rsidRPr="00B06B73">
        <w:t>Для улучшения механизма официальной регистрации предпринимательской деятельности в стране, а также предоставления равных возможностей мужчин</w:t>
      </w:r>
      <w:r w:rsidR="00EA18E6" w:rsidRPr="00B06B73">
        <w:t>ам</w:t>
      </w:r>
      <w:r w:rsidRPr="00B06B73">
        <w:t xml:space="preserve"> и женщин</w:t>
      </w:r>
      <w:r w:rsidR="00EA18E6" w:rsidRPr="00B06B73">
        <w:t>ам</w:t>
      </w:r>
      <w:r w:rsidRPr="00B06B73">
        <w:t xml:space="preserve"> для выхода на рынок</w:t>
      </w:r>
      <w:r w:rsidR="00EA18E6" w:rsidRPr="00B06B73">
        <w:t>,</w:t>
      </w:r>
      <w:r w:rsidRPr="00B06B73">
        <w:t xml:space="preserve"> был принят Закон Республики Таджикистан за №508 от 19 мая 2009г. “Об официальной регистрации юридических лиц и индивидуальных предпринимателей”, </w:t>
      </w:r>
      <w:r w:rsidR="00EA18E6" w:rsidRPr="00B06B73">
        <w:t>вступивший</w:t>
      </w:r>
      <w:r w:rsidRPr="00B06B73">
        <w:t xml:space="preserve"> в силу 1 июля 2009г.</w:t>
      </w:r>
    </w:p>
    <w:p w:rsidR="00752E18" w:rsidRPr="00B06B73" w:rsidRDefault="00752E18" w:rsidP="00752E18">
      <w:pPr>
        <w:pStyle w:val="22"/>
        <w:tabs>
          <w:tab w:val="left" w:pos="540"/>
          <w:tab w:val="left" w:pos="720"/>
        </w:tabs>
        <w:ind w:right="74" w:firstLine="720"/>
        <w:rPr>
          <w:rFonts w:ascii="Times New Roman" w:hAnsi="Times New Roman"/>
          <w:sz w:val="24"/>
          <w:lang w:val="ru-RU"/>
        </w:rPr>
      </w:pPr>
      <w:r w:rsidRPr="00B06B73">
        <w:rPr>
          <w:rFonts w:ascii="Times New Roman" w:hAnsi="Times New Roman"/>
          <w:sz w:val="24"/>
          <w:lang w:val="ru-RU"/>
        </w:rPr>
        <w:t xml:space="preserve">Тем не менее, для улучшения </w:t>
      </w:r>
      <w:r w:rsidR="00EA18E6" w:rsidRPr="00B06B73">
        <w:rPr>
          <w:rFonts w:ascii="Times New Roman" w:hAnsi="Times New Roman"/>
          <w:sz w:val="24"/>
          <w:lang w:val="ru-RU"/>
        </w:rPr>
        <w:t>бизнес-климата</w:t>
      </w:r>
      <w:r w:rsidRPr="00B06B73">
        <w:rPr>
          <w:rFonts w:ascii="Times New Roman" w:hAnsi="Times New Roman"/>
          <w:sz w:val="24"/>
          <w:lang w:val="ru-RU"/>
        </w:rPr>
        <w:t xml:space="preserve"> в соответствии с </w:t>
      </w:r>
      <w:r w:rsidR="00EA18E6" w:rsidRPr="00B06B73">
        <w:rPr>
          <w:rFonts w:ascii="Times New Roman" w:hAnsi="Times New Roman"/>
          <w:sz w:val="24"/>
          <w:lang w:val="ru-RU"/>
        </w:rPr>
        <w:t>Постановлением</w:t>
      </w:r>
      <w:r w:rsidRPr="00B06B73">
        <w:rPr>
          <w:rFonts w:ascii="Times New Roman" w:hAnsi="Times New Roman"/>
          <w:sz w:val="24"/>
          <w:lang w:val="ru-RU"/>
        </w:rPr>
        <w:t xml:space="preserve"> Правительства Республики Таджикистан за №386 от 2 июля 2009г.</w:t>
      </w:r>
      <w:r w:rsidR="00EA18E6" w:rsidRPr="00B06B73">
        <w:rPr>
          <w:rFonts w:ascii="Times New Roman" w:hAnsi="Times New Roman"/>
          <w:sz w:val="24"/>
          <w:lang w:val="ru-RU"/>
        </w:rPr>
        <w:t>,</w:t>
      </w:r>
      <w:r w:rsidRPr="00B06B73">
        <w:rPr>
          <w:rFonts w:ascii="Times New Roman" w:hAnsi="Times New Roman"/>
          <w:sz w:val="24"/>
          <w:lang w:val="ru-RU"/>
        </w:rPr>
        <w:t xml:space="preserve"> была составлена и одобрена “Программа по улучшению </w:t>
      </w:r>
      <w:r w:rsidR="00EA18E6" w:rsidRPr="00B06B73">
        <w:rPr>
          <w:rFonts w:ascii="Times New Roman" w:hAnsi="Times New Roman"/>
          <w:sz w:val="24"/>
          <w:lang w:val="ru-RU"/>
        </w:rPr>
        <w:t>деловой среды</w:t>
      </w:r>
      <w:r w:rsidRPr="00B06B73">
        <w:rPr>
          <w:rFonts w:ascii="Times New Roman" w:hAnsi="Times New Roman"/>
          <w:sz w:val="24"/>
          <w:lang w:val="ru-RU"/>
        </w:rPr>
        <w:t xml:space="preserve"> – 200 </w:t>
      </w:r>
      <w:r w:rsidR="00EA18E6" w:rsidRPr="00B06B73">
        <w:rPr>
          <w:rFonts w:ascii="Times New Roman" w:hAnsi="Times New Roman"/>
          <w:sz w:val="24"/>
          <w:lang w:val="ru-RU"/>
        </w:rPr>
        <w:t>дней</w:t>
      </w:r>
      <w:r w:rsidRPr="00B06B73">
        <w:rPr>
          <w:rFonts w:ascii="Times New Roman" w:hAnsi="Times New Roman"/>
          <w:sz w:val="24"/>
          <w:lang w:val="ru-RU"/>
        </w:rPr>
        <w:t xml:space="preserve"> реформ”.</w:t>
      </w:r>
    </w:p>
    <w:p w:rsidR="00752E18" w:rsidRPr="00B06B73" w:rsidRDefault="00752E18" w:rsidP="00752E18">
      <w:pPr>
        <w:pStyle w:val="22"/>
        <w:tabs>
          <w:tab w:val="left" w:pos="540"/>
          <w:tab w:val="left" w:pos="720"/>
        </w:tabs>
        <w:ind w:right="74" w:firstLine="720"/>
        <w:rPr>
          <w:rFonts w:ascii="Times New Roman" w:hAnsi="Times New Roman"/>
          <w:sz w:val="24"/>
          <w:lang w:val="ru-RU"/>
        </w:rPr>
      </w:pPr>
    </w:p>
    <w:p w:rsidR="00752E18" w:rsidRPr="00B06B73" w:rsidRDefault="00752E18" w:rsidP="00752E18">
      <w:pPr>
        <w:tabs>
          <w:tab w:val="left" w:pos="540"/>
          <w:tab w:val="left" w:pos="720"/>
        </w:tabs>
        <w:ind w:right="74" w:firstLine="720"/>
        <w:jc w:val="both"/>
      </w:pPr>
      <w:r w:rsidRPr="00B06B73">
        <w:t>В 2009г.</w:t>
      </w:r>
      <w:r w:rsidR="00EA18E6" w:rsidRPr="00B06B73">
        <w:t>,</w:t>
      </w:r>
      <w:r w:rsidRPr="00B06B73">
        <w:t xml:space="preserve"> по сравнению с 2005г.</w:t>
      </w:r>
      <w:r w:rsidR="00EA18E6" w:rsidRPr="00B06B73">
        <w:t>,</w:t>
      </w:r>
      <w:r w:rsidRPr="00B06B73">
        <w:t xml:space="preserve"> количество зарегистрированных предприятий выросло на 25% (</w:t>
      </w:r>
      <w:r w:rsidR="00EA18E6" w:rsidRPr="00B06B73">
        <w:t xml:space="preserve">на </w:t>
      </w:r>
      <w:r w:rsidRPr="00B06B73">
        <w:t>18,4% в 2007г. и 19% в 2008г.). В то же время, вклад частного сектора в ВВП составил в 2008г. 44,5% (42,6% в 2007г.).</w:t>
      </w:r>
    </w:p>
    <w:p w:rsidR="00752E18" w:rsidRPr="00B06B73" w:rsidRDefault="00752E18" w:rsidP="00752E18">
      <w:pPr>
        <w:tabs>
          <w:tab w:val="left" w:pos="540"/>
          <w:tab w:val="left" w:pos="720"/>
        </w:tabs>
        <w:ind w:right="74" w:firstLine="720"/>
        <w:jc w:val="both"/>
        <w:rPr>
          <w:b/>
        </w:rPr>
      </w:pPr>
      <w:r w:rsidRPr="00B06B73">
        <w:t xml:space="preserve">Для упрощения порядка объявления банкротства и содействия активному участию предпринимателей, в 2009г. был принят Закон Республики Таджикистан “О внесении поправок и дополнений в Закон Республики Таджикистан “О банкротстве”. Кроме этого, для оказания поддержки предпринимательской деятельности посредством снижения количества и видов различных </w:t>
      </w:r>
      <w:r w:rsidR="00EA18E6" w:rsidRPr="00B06B73">
        <w:t>проверок,</w:t>
      </w:r>
      <w:r w:rsidRPr="00B06B73">
        <w:t xml:space="preserve"> был принят Закон Республики Таджикистан за №505 от 26 марта 2009г. “О моратории на </w:t>
      </w:r>
      <w:r w:rsidR="00EA18E6" w:rsidRPr="00B06B73">
        <w:t>проверки</w:t>
      </w:r>
      <w:r w:rsidRPr="00B06B73">
        <w:t xml:space="preserve"> деятельности малых и средних предприятий в Республике Таджикистан”. </w:t>
      </w:r>
    </w:p>
    <w:p w:rsidR="00752E18" w:rsidRPr="00B06B73" w:rsidRDefault="00752E18" w:rsidP="00752E18">
      <w:pPr>
        <w:tabs>
          <w:tab w:val="left" w:pos="540"/>
          <w:tab w:val="left" w:pos="720"/>
        </w:tabs>
        <w:ind w:right="74" w:firstLine="720"/>
        <w:jc w:val="both"/>
      </w:pPr>
      <w:r w:rsidRPr="00B06B73">
        <w:t xml:space="preserve">Был принят ряд мер для улучшения внешнеэкономической деятельности и вступления Таджикистана во Всемирную торговую организацию, </w:t>
      </w:r>
      <w:r w:rsidR="00EA18E6" w:rsidRPr="00B06B73">
        <w:t xml:space="preserve">а </w:t>
      </w:r>
      <w:r w:rsidRPr="00B06B73">
        <w:t xml:space="preserve">также был </w:t>
      </w:r>
      <w:r w:rsidR="00EA18E6" w:rsidRPr="00B06B73">
        <w:t>подготовлен</w:t>
      </w:r>
      <w:r w:rsidRPr="00B06B73">
        <w:t xml:space="preserve"> </w:t>
      </w:r>
      <w:r w:rsidR="00EA18E6" w:rsidRPr="00B06B73">
        <w:t>У</w:t>
      </w:r>
      <w:r w:rsidRPr="00B06B73">
        <w:t xml:space="preserve">каз Правительства Республики Таджикистан “Об одобрении плана мер по устранению административных барьеров, </w:t>
      </w:r>
      <w:r w:rsidR="0042467A" w:rsidRPr="00B06B73">
        <w:t>препятст</w:t>
      </w:r>
      <w:r w:rsidRPr="00B06B73">
        <w:t>вующих экспорту и импорту товаров”</w:t>
      </w:r>
      <w:r w:rsidR="00EA18E6" w:rsidRPr="00B06B73">
        <w:t>,</w:t>
      </w:r>
      <w:r w:rsidRPr="00B06B73">
        <w:t xml:space="preserve"> принят</w:t>
      </w:r>
      <w:r w:rsidR="00EA18E6" w:rsidRPr="00B06B73">
        <w:t>ый</w:t>
      </w:r>
      <w:r w:rsidRPr="00B06B73">
        <w:t xml:space="preserve"> Правительством Республики Таджикистан за №487 от 1 октября 2008г. Кроме этого, </w:t>
      </w:r>
      <w:r w:rsidR="00EA18E6" w:rsidRPr="00B06B73">
        <w:t>П</w:t>
      </w:r>
      <w:r w:rsidRPr="00B06B73">
        <w:t>резидентом Республики Таджикистан был подписан Закон Республики Таджикистан за №234 от 5 марта 2007</w:t>
      </w:r>
      <w:r w:rsidR="00EA18E6" w:rsidRPr="00B06B73">
        <w:t>г.</w:t>
      </w:r>
      <w:r w:rsidRPr="00B06B73">
        <w:t xml:space="preserve"> “О торговых марках изделий и услуг”, а также Закон №236 от 5 марта 2007</w:t>
      </w:r>
      <w:r w:rsidR="00EA18E6" w:rsidRPr="00B06B73">
        <w:t>г.</w:t>
      </w:r>
      <w:r w:rsidRPr="00B06B73">
        <w:t xml:space="preserve"> “О географических обозначениях”.</w:t>
      </w:r>
    </w:p>
    <w:p w:rsidR="00752E18" w:rsidRPr="00B06B73" w:rsidRDefault="00752E18" w:rsidP="00752E18">
      <w:pPr>
        <w:pStyle w:val="22"/>
        <w:tabs>
          <w:tab w:val="left" w:pos="540"/>
          <w:tab w:val="left" w:pos="720"/>
        </w:tabs>
        <w:ind w:right="74" w:firstLine="720"/>
        <w:rPr>
          <w:rFonts w:ascii="Times New Roman" w:hAnsi="Times New Roman"/>
          <w:sz w:val="24"/>
          <w:lang w:val="ru-RU"/>
        </w:rPr>
      </w:pPr>
      <w:r w:rsidRPr="00B06B73">
        <w:rPr>
          <w:rFonts w:ascii="Times New Roman" w:hAnsi="Times New Roman"/>
          <w:sz w:val="24"/>
          <w:lang w:val="ru-RU"/>
        </w:rPr>
        <w:t xml:space="preserve">Для совершенствования </w:t>
      </w:r>
      <w:r w:rsidR="00EA18E6" w:rsidRPr="00B06B73">
        <w:rPr>
          <w:rFonts w:ascii="Times New Roman" w:hAnsi="Times New Roman"/>
          <w:sz w:val="24"/>
          <w:lang w:val="ru-RU"/>
        </w:rPr>
        <w:t>нормативной</w:t>
      </w:r>
      <w:r w:rsidRPr="00B06B73">
        <w:rPr>
          <w:rFonts w:ascii="Times New Roman" w:hAnsi="Times New Roman"/>
          <w:sz w:val="24"/>
          <w:lang w:val="ru-RU"/>
        </w:rPr>
        <w:t>, правовой и институциональной базы регионального развития и координации торговых формальностей</w:t>
      </w:r>
      <w:r w:rsidR="00EA18E6" w:rsidRPr="00B06B73">
        <w:rPr>
          <w:rFonts w:ascii="Times New Roman" w:hAnsi="Times New Roman"/>
          <w:sz w:val="24"/>
          <w:lang w:val="ru-RU"/>
        </w:rPr>
        <w:t>,</w:t>
      </w:r>
      <w:r w:rsidRPr="00B06B73">
        <w:rPr>
          <w:rFonts w:ascii="Times New Roman" w:hAnsi="Times New Roman"/>
          <w:sz w:val="24"/>
          <w:lang w:val="ru-RU"/>
        </w:rPr>
        <w:t xml:space="preserve"> был</w:t>
      </w:r>
      <w:r w:rsidR="00EA18E6" w:rsidRPr="00B06B73">
        <w:rPr>
          <w:rFonts w:ascii="Times New Roman" w:hAnsi="Times New Roman"/>
          <w:sz w:val="24"/>
          <w:lang w:val="ru-RU"/>
        </w:rPr>
        <w:t>и</w:t>
      </w:r>
      <w:r w:rsidRPr="00B06B73">
        <w:rPr>
          <w:rFonts w:ascii="Times New Roman" w:hAnsi="Times New Roman"/>
          <w:sz w:val="24"/>
          <w:lang w:val="ru-RU"/>
        </w:rPr>
        <w:t xml:space="preserve"> составлен</w:t>
      </w:r>
      <w:r w:rsidR="00EA18E6" w:rsidRPr="00B06B73">
        <w:rPr>
          <w:rFonts w:ascii="Times New Roman" w:hAnsi="Times New Roman"/>
          <w:sz w:val="24"/>
          <w:lang w:val="ru-RU"/>
        </w:rPr>
        <w:t>ы</w:t>
      </w:r>
      <w:r w:rsidRPr="00B06B73">
        <w:rPr>
          <w:rFonts w:ascii="Times New Roman" w:hAnsi="Times New Roman"/>
          <w:sz w:val="24"/>
          <w:lang w:val="ru-RU"/>
        </w:rPr>
        <w:t xml:space="preserve"> проект</w:t>
      </w:r>
      <w:r w:rsidR="00EA18E6" w:rsidRPr="00B06B73">
        <w:rPr>
          <w:rFonts w:ascii="Times New Roman" w:hAnsi="Times New Roman"/>
          <w:sz w:val="24"/>
          <w:lang w:val="ru-RU"/>
        </w:rPr>
        <w:t>ы</w:t>
      </w:r>
      <w:r w:rsidRPr="00B06B73">
        <w:rPr>
          <w:rFonts w:ascii="Times New Roman" w:hAnsi="Times New Roman"/>
          <w:sz w:val="24"/>
          <w:lang w:val="ru-RU"/>
        </w:rPr>
        <w:t xml:space="preserve"> </w:t>
      </w:r>
      <w:r w:rsidR="00EA18E6" w:rsidRPr="00B06B73">
        <w:rPr>
          <w:rFonts w:ascii="Times New Roman" w:hAnsi="Times New Roman"/>
          <w:sz w:val="24"/>
          <w:lang w:val="ru-RU"/>
        </w:rPr>
        <w:t>У</w:t>
      </w:r>
      <w:r w:rsidRPr="00B06B73">
        <w:rPr>
          <w:rFonts w:ascii="Times New Roman" w:hAnsi="Times New Roman"/>
          <w:sz w:val="24"/>
          <w:lang w:val="ru-RU"/>
        </w:rPr>
        <w:t xml:space="preserve">казов Правительства Республики Таджикистан, и был принят </w:t>
      </w:r>
      <w:r w:rsidR="00EA18E6" w:rsidRPr="00B06B73">
        <w:rPr>
          <w:rFonts w:ascii="Times New Roman" w:hAnsi="Times New Roman"/>
          <w:sz w:val="24"/>
          <w:lang w:val="ru-RU"/>
        </w:rPr>
        <w:t>У</w:t>
      </w:r>
      <w:r w:rsidRPr="00B06B73">
        <w:rPr>
          <w:rFonts w:ascii="Times New Roman" w:hAnsi="Times New Roman"/>
          <w:sz w:val="24"/>
          <w:lang w:val="ru-RU"/>
        </w:rPr>
        <w:t>каз Правительства Республики Таджикистан за №487 от 1 октября 2008г. “Об одобрении плана мер по устранению админ</w:t>
      </w:r>
      <w:r w:rsidR="0042467A" w:rsidRPr="00B06B73">
        <w:rPr>
          <w:rFonts w:ascii="Times New Roman" w:hAnsi="Times New Roman"/>
          <w:sz w:val="24"/>
          <w:lang w:val="ru-RU"/>
        </w:rPr>
        <w:t>истративных барьеров, препятст</w:t>
      </w:r>
      <w:r w:rsidRPr="00B06B73">
        <w:rPr>
          <w:rFonts w:ascii="Times New Roman" w:hAnsi="Times New Roman"/>
          <w:sz w:val="24"/>
          <w:lang w:val="ru-RU"/>
        </w:rPr>
        <w:t xml:space="preserve">вующих экспорту и импорту  товаров ” и </w:t>
      </w:r>
      <w:r w:rsidR="00EA18E6" w:rsidRPr="00B06B73">
        <w:rPr>
          <w:rFonts w:ascii="Times New Roman" w:hAnsi="Times New Roman"/>
          <w:sz w:val="24"/>
          <w:lang w:val="ru-RU"/>
        </w:rPr>
        <w:t>У</w:t>
      </w:r>
      <w:r w:rsidRPr="00B06B73">
        <w:rPr>
          <w:rFonts w:ascii="Times New Roman" w:hAnsi="Times New Roman"/>
          <w:sz w:val="24"/>
          <w:lang w:val="ru-RU"/>
        </w:rPr>
        <w:t xml:space="preserve">каз №498 от 1 октября 2008г. “О внесении поправок и изменений в </w:t>
      </w:r>
      <w:r w:rsidR="00EA18E6" w:rsidRPr="00B06B73">
        <w:rPr>
          <w:rFonts w:ascii="Times New Roman" w:hAnsi="Times New Roman"/>
          <w:sz w:val="24"/>
          <w:lang w:val="ru-RU"/>
        </w:rPr>
        <w:t>У</w:t>
      </w:r>
      <w:r w:rsidRPr="00B06B73">
        <w:rPr>
          <w:rFonts w:ascii="Times New Roman" w:hAnsi="Times New Roman"/>
          <w:sz w:val="24"/>
          <w:lang w:val="ru-RU"/>
        </w:rPr>
        <w:t>каз Правительства Республики Таджикистан за №397 от 2 октября 2002г.”.</w:t>
      </w:r>
    </w:p>
    <w:p w:rsidR="00752E18" w:rsidRPr="00B06B73" w:rsidRDefault="00752E18" w:rsidP="00752E18">
      <w:pPr>
        <w:pStyle w:val="22"/>
        <w:tabs>
          <w:tab w:val="left" w:pos="540"/>
          <w:tab w:val="left" w:pos="720"/>
        </w:tabs>
        <w:ind w:right="74" w:firstLine="720"/>
        <w:rPr>
          <w:rFonts w:ascii="Times New Roman" w:hAnsi="Times New Roman"/>
          <w:sz w:val="24"/>
          <w:lang w:val="ru-RU"/>
        </w:rPr>
      </w:pPr>
      <w:r w:rsidRPr="00B06B73">
        <w:rPr>
          <w:rFonts w:ascii="Times New Roman" w:hAnsi="Times New Roman"/>
          <w:sz w:val="24"/>
          <w:lang w:val="ru-RU"/>
        </w:rPr>
        <w:t xml:space="preserve">Для реализации указаний </w:t>
      </w:r>
      <w:r w:rsidR="00EA18E6" w:rsidRPr="00B06B73">
        <w:rPr>
          <w:rFonts w:ascii="Times New Roman" w:hAnsi="Times New Roman"/>
          <w:sz w:val="24"/>
          <w:lang w:val="ru-RU"/>
        </w:rPr>
        <w:t>П</w:t>
      </w:r>
      <w:r w:rsidRPr="00B06B73">
        <w:rPr>
          <w:rFonts w:ascii="Times New Roman" w:hAnsi="Times New Roman"/>
          <w:sz w:val="24"/>
          <w:lang w:val="ru-RU"/>
        </w:rPr>
        <w:t xml:space="preserve">резидента Республики Таджикистан </w:t>
      </w:r>
      <w:r w:rsidR="00EA18E6" w:rsidRPr="00B06B73">
        <w:rPr>
          <w:rFonts w:ascii="Times New Roman" w:hAnsi="Times New Roman"/>
          <w:sz w:val="24"/>
          <w:lang w:val="ru-RU"/>
        </w:rPr>
        <w:t>о создании</w:t>
      </w:r>
      <w:r w:rsidRPr="00B06B73">
        <w:rPr>
          <w:rFonts w:ascii="Times New Roman" w:hAnsi="Times New Roman"/>
          <w:sz w:val="24"/>
          <w:lang w:val="ru-RU"/>
        </w:rPr>
        <w:t xml:space="preserve"> свободных экономических зон в Республике Таджикистан</w:t>
      </w:r>
      <w:r w:rsidR="00EA18E6" w:rsidRPr="00B06B73">
        <w:rPr>
          <w:rFonts w:ascii="Times New Roman" w:hAnsi="Times New Roman"/>
          <w:sz w:val="24"/>
          <w:lang w:val="ru-RU"/>
        </w:rPr>
        <w:t>,</w:t>
      </w:r>
      <w:r w:rsidRPr="00B06B73">
        <w:rPr>
          <w:rFonts w:ascii="Times New Roman" w:hAnsi="Times New Roman"/>
          <w:sz w:val="24"/>
          <w:lang w:val="ru-RU"/>
        </w:rPr>
        <w:t xml:space="preserve"> был принят </w:t>
      </w:r>
      <w:r w:rsidR="00EA18E6" w:rsidRPr="00B06B73">
        <w:rPr>
          <w:rFonts w:ascii="Times New Roman" w:hAnsi="Times New Roman"/>
          <w:sz w:val="24"/>
          <w:lang w:val="ru-RU"/>
        </w:rPr>
        <w:t>У</w:t>
      </w:r>
      <w:r w:rsidRPr="00B06B73">
        <w:rPr>
          <w:rFonts w:ascii="Times New Roman" w:hAnsi="Times New Roman"/>
          <w:sz w:val="24"/>
          <w:lang w:val="ru-RU"/>
        </w:rPr>
        <w:t>каз Правительства Республики Таджикистан за №103 от 5 марта 2008</w:t>
      </w:r>
      <w:r w:rsidR="00EA18E6" w:rsidRPr="00B06B73">
        <w:rPr>
          <w:rFonts w:ascii="Times New Roman" w:hAnsi="Times New Roman"/>
          <w:sz w:val="24"/>
          <w:lang w:val="ru-RU"/>
        </w:rPr>
        <w:t>г.</w:t>
      </w:r>
      <w:r w:rsidRPr="00B06B73">
        <w:rPr>
          <w:rFonts w:ascii="Times New Roman" w:hAnsi="Times New Roman"/>
          <w:sz w:val="24"/>
          <w:lang w:val="ru-RU"/>
        </w:rPr>
        <w:t xml:space="preserve"> “О приоритетных мерах по </w:t>
      </w:r>
      <w:r w:rsidR="00EA18E6" w:rsidRPr="00B06B73">
        <w:rPr>
          <w:rFonts w:ascii="Times New Roman" w:hAnsi="Times New Roman"/>
          <w:sz w:val="24"/>
          <w:lang w:val="ru-RU"/>
        </w:rPr>
        <w:t xml:space="preserve">созданию </w:t>
      </w:r>
      <w:r w:rsidRPr="00B06B73">
        <w:rPr>
          <w:rFonts w:ascii="Times New Roman" w:hAnsi="Times New Roman"/>
          <w:sz w:val="24"/>
          <w:lang w:val="ru-RU"/>
        </w:rPr>
        <w:t xml:space="preserve">свободных </w:t>
      </w:r>
      <w:r w:rsidRPr="00B06B73">
        <w:rPr>
          <w:rFonts w:ascii="Times New Roman" w:hAnsi="Times New Roman"/>
          <w:sz w:val="24"/>
          <w:lang w:val="ru-RU"/>
        </w:rPr>
        <w:lastRenderedPageBreak/>
        <w:t xml:space="preserve">экономических зон в Республике Таджикистан”. Кроме этого, был принят </w:t>
      </w:r>
      <w:r w:rsidR="00EA18E6" w:rsidRPr="00B06B73">
        <w:rPr>
          <w:rFonts w:ascii="Times New Roman" w:hAnsi="Times New Roman"/>
          <w:sz w:val="24"/>
          <w:lang w:val="ru-RU"/>
        </w:rPr>
        <w:t>У</w:t>
      </w:r>
      <w:r w:rsidRPr="00B06B73">
        <w:rPr>
          <w:rFonts w:ascii="Times New Roman" w:hAnsi="Times New Roman"/>
          <w:sz w:val="24"/>
          <w:lang w:val="ru-RU"/>
        </w:rPr>
        <w:t>каз Правительства Республики Таджикистан за №227 от 2 мая 2008г. “Об учреждении свободных экономических зон ‘</w:t>
      </w:r>
      <w:r w:rsidR="0042467A" w:rsidRPr="00B06B73">
        <w:rPr>
          <w:rFonts w:ascii="Times New Roman" w:hAnsi="Times New Roman"/>
          <w:sz w:val="24"/>
          <w:lang w:val="ru-RU"/>
        </w:rPr>
        <w:t>Пянджи</w:t>
      </w:r>
      <w:r w:rsidRPr="00B06B73">
        <w:rPr>
          <w:rFonts w:ascii="Times New Roman" w:hAnsi="Times New Roman"/>
          <w:sz w:val="24"/>
          <w:lang w:val="ru-RU"/>
        </w:rPr>
        <w:t xml:space="preserve"> пойон’ и ‘Согд’”, и был</w:t>
      </w:r>
      <w:r w:rsidR="00EA18E6" w:rsidRPr="00B06B73">
        <w:rPr>
          <w:rFonts w:ascii="Times New Roman" w:hAnsi="Times New Roman"/>
          <w:sz w:val="24"/>
          <w:lang w:val="ru-RU"/>
        </w:rPr>
        <w:t>о</w:t>
      </w:r>
      <w:r w:rsidRPr="00B06B73">
        <w:rPr>
          <w:rFonts w:ascii="Times New Roman" w:hAnsi="Times New Roman"/>
          <w:sz w:val="24"/>
          <w:lang w:val="ru-RU"/>
        </w:rPr>
        <w:t xml:space="preserve"> принят</w:t>
      </w:r>
      <w:r w:rsidR="00EA18E6" w:rsidRPr="00B06B73">
        <w:rPr>
          <w:rFonts w:ascii="Times New Roman" w:hAnsi="Times New Roman"/>
          <w:sz w:val="24"/>
          <w:lang w:val="ru-RU"/>
        </w:rPr>
        <w:t>о</w:t>
      </w:r>
      <w:r w:rsidRPr="00B06B73">
        <w:rPr>
          <w:rFonts w:ascii="Times New Roman" w:hAnsi="Times New Roman"/>
          <w:sz w:val="24"/>
          <w:lang w:val="ru-RU"/>
        </w:rPr>
        <w:t xml:space="preserve"> </w:t>
      </w:r>
      <w:r w:rsidR="00EA18E6" w:rsidRPr="00B06B73">
        <w:rPr>
          <w:rFonts w:ascii="Times New Roman" w:hAnsi="Times New Roman"/>
          <w:sz w:val="24"/>
          <w:lang w:val="ru-RU"/>
        </w:rPr>
        <w:t xml:space="preserve">Постановление </w:t>
      </w:r>
      <w:r w:rsidRPr="00B06B73">
        <w:rPr>
          <w:rFonts w:ascii="Times New Roman" w:hAnsi="Times New Roman"/>
          <w:sz w:val="24"/>
          <w:lang w:val="ru-RU"/>
        </w:rPr>
        <w:t>Маджлиси Намояндагон (</w:t>
      </w:r>
      <w:r w:rsidR="00EA18E6" w:rsidRPr="00B06B73">
        <w:rPr>
          <w:rFonts w:ascii="Times New Roman" w:hAnsi="Times New Roman"/>
          <w:sz w:val="24"/>
          <w:lang w:val="ru-RU"/>
        </w:rPr>
        <w:t>Н</w:t>
      </w:r>
      <w:r w:rsidRPr="00B06B73">
        <w:rPr>
          <w:rFonts w:ascii="Times New Roman" w:hAnsi="Times New Roman"/>
          <w:sz w:val="24"/>
          <w:lang w:val="ru-RU"/>
        </w:rPr>
        <w:t>ижняя палата) Маджлиси Оли (</w:t>
      </w:r>
      <w:r w:rsidR="00F24941" w:rsidRPr="00B06B73">
        <w:rPr>
          <w:rFonts w:ascii="Times New Roman" w:hAnsi="Times New Roman"/>
          <w:sz w:val="24"/>
          <w:lang w:val="ru-RU"/>
        </w:rPr>
        <w:t>В</w:t>
      </w:r>
      <w:r w:rsidRPr="00B06B73">
        <w:rPr>
          <w:rFonts w:ascii="Times New Roman" w:hAnsi="Times New Roman"/>
          <w:sz w:val="24"/>
          <w:lang w:val="ru-RU"/>
        </w:rPr>
        <w:t xml:space="preserve">ысшее законодательное собрание) Республики Таджикистан об </w:t>
      </w:r>
      <w:r w:rsidR="00F24941" w:rsidRPr="00B06B73">
        <w:rPr>
          <w:rFonts w:ascii="Times New Roman" w:hAnsi="Times New Roman"/>
          <w:sz w:val="24"/>
          <w:lang w:val="ru-RU"/>
        </w:rPr>
        <w:t>У</w:t>
      </w:r>
      <w:r w:rsidRPr="00B06B73">
        <w:rPr>
          <w:rFonts w:ascii="Times New Roman" w:hAnsi="Times New Roman"/>
          <w:sz w:val="24"/>
          <w:lang w:val="ru-RU"/>
        </w:rPr>
        <w:t xml:space="preserve">казе №1146 “Об одобрении </w:t>
      </w:r>
      <w:r w:rsidR="00F24941" w:rsidRPr="00B06B73">
        <w:rPr>
          <w:rFonts w:ascii="Times New Roman" w:hAnsi="Times New Roman"/>
          <w:sz w:val="24"/>
          <w:lang w:val="ru-RU"/>
        </w:rPr>
        <w:t>Положения</w:t>
      </w:r>
      <w:r w:rsidRPr="00B06B73">
        <w:rPr>
          <w:rFonts w:ascii="Times New Roman" w:hAnsi="Times New Roman"/>
          <w:sz w:val="24"/>
          <w:lang w:val="ru-RU"/>
        </w:rPr>
        <w:t xml:space="preserve"> (подзаконны</w:t>
      </w:r>
      <w:r w:rsidR="00F24941" w:rsidRPr="00B06B73">
        <w:rPr>
          <w:rFonts w:ascii="Times New Roman" w:hAnsi="Times New Roman"/>
          <w:sz w:val="24"/>
          <w:lang w:val="ru-RU"/>
        </w:rPr>
        <w:t>х</w:t>
      </w:r>
      <w:r w:rsidRPr="00B06B73">
        <w:rPr>
          <w:rFonts w:ascii="Times New Roman" w:hAnsi="Times New Roman"/>
          <w:sz w:val="24"/>
          <w:lang w:val="ru-RU"/>
        </w:rPr>
        <w:t xml:space="preserve"> акт</w:t>
      </w:r>
      <w:r w:rsidR="00F24941" w:rsidRPr="00B06B73">
        <w:rPr>
          <w:rFonts w:ascii="Times New Roman" w:hAnsi="Times New Roman"/>
          <w:sz w:val="24"/>
          <w:lang w:val="ru-RU"/>
        </w:rPr>
        <w:t>ов</w:t>
      </w:r>
      <w:r w:rsidRPr="00B06B73">
        <w:rPr>
          <w:rFonts w:ascii="Times New Roman" w:hAnsi="Times New Roman"/>
          <w:sz w:val="24"/>
          <w:lang w:val="ru-RU"/>
        </w:rPr>
        <w:t xml:space="preserve">) о свободной экономической зоне Сугд” и </w:t>
      </w:r>
      <w:r w:rsidR="00F24941" w:rsidRPr="00B06B73">
        <w:rPr>
          <w:rFonts w:ascii="Times New Roman" w:hAnsi="Times New Roman"/>
          <w:sz w:val="24"/>
          <w:lang w:val="ru-RU"/>
        </w:rPr>
        <w:t>У</w:t>
      </w:r>
      <w:r w:rsidRPr="00B06B73">
        <w:rPr>
          <w:rFonts w:ascii="Times New Roman" w:hAnsi="Times New Roman"/>
          <w:sz w:val="24"/>
          <w:lang w:val="ru-RU"/>
        </w:rPr>
        <w:t>каз</w:t>
      </w:r>
      <w:r w:rsidR="00F24941" w:rsidRPr="00B06B73">
        <w:rPr>
          <w:rFonts w:ascii="Times New Roman" w:hAnsi="Times New Roman"/>
          <w:sz w:val="24"/>
          <w:lang w:val="ru-RU"/>
        </w:rPr>
        <w:t>е</w:t>
      </w:r>
      <w:r w:rsidRPr="00B06B73">
        <w:rPr>
          <w:rFonts w:ascii="Times New Roman" w:hAnsi="Times New Roman"/>
          <w:sz w:val="24"/>
          <w:lang w:val="ru-RU"/>
        </w:rPr>
        <w:t xml:space="preserve"> №1147 “ Об одобрении </w:t>
      </w:r>
      <w:r w:rsidR="00F24941" w:rsidRPr="00B06B73">
        <w:rPr>
          <w:rFonts w:ascii="Times New Roman" w:hAnsi="Times New Roman"/>
          <w:sz w:val="24"/>
          <w:lang w:val="ru-RU"/>
        </w:rPr>
        <w:t>Положения</w:t>
      </w:r>
      <w:r w:rsidRPr="00B06B73">
        <w:rPr>
          <w:rFonts w:ascii="Times New Roman" w:hAnsi="Times New Roman"/>
          <w:sz w:val="24"/>
          <w:lang w:val="ru-RU"/>
        </w:rPr>
        <w:t xml:space="preserve"> (подзаконн</w:t>
      </w:r>
      <w:r w:rsidR="00F24941" w:rsidRPr="00B06B73">
        <w:rPr>
          <w:rFonts w:ascii="Times New Roman" w:hAnsi="Times New Roman"/>
          <w:sz w:val="24"/>
          <w:lang w:val="ru-RU"/>
        </w:rPr>
        <w:t>ых</w:t>
      </w:r>
      <w:r w:rsidRPr="00B06B73">
        <w:rPr>
          <w:rFonts w:ascii="Times New Roman" w:hAnsi="Times New Roman"/>
          <w:sz w:val="24"/>
          <w:lang w:val="ru-RU"/>
        </w:rPr>
        <w:t xml:space="preserve"> акт</w:t>
      </w:r>
      <w:r w:rsidR="00F24941" w:rsidRPr="00B06B73">
        <w:rPr>
          <w:rFonts w:ascii="Times New Roman" w:hAnsi="Times New Roman"/>
          <w:sz w:val="24"/>
          <w:lang w:val="ru-RU"/>
        </w:rPr>
        <w:t>ов</w:t>
      </w:r>
      <w:r w:rsidRPr="00B06B73">
        <w:rPr>
          <w:rFonts w:ascii="Times New Roman" w:hAnsi="Times New Roman"/>
          <w:sz w:val="24"/>
          <w:lang w:val="ru-RU"/>
        </w:rPr>
        <w:t>) о свободной экономической зоне Пяндж”.</w:t>
      </w:r>
    </w:p>
    <w:p w:rsidR="00752E18" w:rsidRPr="00B06B73" w:rsidRDefault="00752E18" w:rsidP="00752E18">
      <w:pPr>
        <w:pStyle w:val="22"/>
        <w:tabs>
          <w:tab w:val="left" w:pos="540"/>
          <w:tab w:val="left" w:pos="720"/>
          <w:tab w:val="left" w:pos="9900"/>
        </w:tabs>
        <w:ind w:right="71" w:firstLine="720"/>
        <w:rPr>
          <w:rFonts w:ascii="Times New Roman" w:hAnsi="Times New Roman"/>
          <w:sz w:val="24"/>
          <w:lang w:val="ru-RU"/>
        </w:rPr>
      </w:pPr>
      <w:r w:rsidRPr="00B06B73">
        <w:rPr>
          <w:rFonts w:ascii="Times New Roman" w:hAnsi="Times New Roman"/>
          <w:sz w:val="24"/>
          <w:lang w:val="ru-RU"/>
        </w:rPr>
        <w:t xml:space="preserve">В 2009г. внешнеторговый оборот </w:t>
      </w:r>
      <w:r w:rsidR="00F24941" w:rsidRPr="00B06B73">
        <w:rPr>
          <w:rFonts w:ascii="Times New Roman" w:hAnsi="Times New Roman"/>
          <w:sz w:val="24"/>
          <w:lang w:val="ru-RU"/>
        </w:rPr>
        <w:t>в отношении к</w:t>
      </w:r>
      <w:r w:rsidRPr="00B06B73">
        <w:rPr>
          <w:rFonts w:ascii="Times New Roman" w:hAnsi="Times New Roman"/>
          <w:sz w:val="24"/>
          <w:lang w:val="ru-RU"/>
        </w:rPr>
        <w:t xml:space="preserve"> ВВП достиг 71,9 % (по сравнению с 107,9 % в 2007г.), т.е. сократился на 24,9 % по сравнению с 2005г. (в 2007</w:t>
      </w:r>
      <w:r w:rsidR="00F24941" w:rsidRPr="00B06B73">
        <w:rPr>
          <w:rFonts w:ascii="Times New Roman" w:hAnsi="Times New Roman"/>
          <w:sz w:val="24"/>
          <w:lang w:val="ru-RU"/>
        </w:rPr>
        <w:t>г.</w:t>
      </w:r>
      <w:r w:rsidRPr="00B06B73">
        <w:rPr>
          <w:rFonts w:ascii="Times New Roman" w:hAnsi="Times New Roman"/>
          <w:sz w:val="24"/>
          <w:lang w:val="ru-RU"/>
        </w:rPr>
        <w:t xml:space="preserve"> вырос на четыре процента).</w:t>
      </w:r>
    </w:p>
    <w:p w:rsidR="00752E18" w:rsidRPr="00B06B73" w:rsidRDefault="00752E18" w:rsidP="00752E18">
      <w:pPr>
        <w:pStyle w:val="22"/>
        <w:tabs>
          <w:tab w:val="left" w:pos="540"/>
          <w:tab w:val="left" w:pos="720"/>
        </w:tabs>
        <w:ind w:firstLine="720"/>
        <w:rPr>
          <w:rFonts w:ascii="Times New Roman" w:hAnsi="Times New Roman"/>
          <w:sz w:val="24"/>
          <w:lang w:val="ru-RU"/>
        </w:rPr>
      </w:pPr>
      <w:r w:rsidRPr="00B06B73">
        <w:rPr>
          <w:rFonts w:ascii="Times New Roman" w:hAnsi="Times New Roman"/>
          <w:sz w:val="24"/>
          <w:lang w:val="ru-RU"/>
        </w:rPr>
        <w:t xml:space="preserve">Развитие инфраструктуры, энергетики и промышленности в Таджикистане дало возможность </w:t>
      </w:r>
      <w:r w:rsidR="00F24941" w:rsidRPr="00B06B73">
        <w:rPr>
          <w:rFonts w:ascii="Times New Roman" w:hAnsi="Times New Roman"/>
          <w:sz w:val="24"/>
          <w:lang w:val="ru-RU"/>
        </w:rPr>
        <w:t xml:space="preserve">продвинуть </w:t>
      </w:r>
      <w:r w:rsidRPr="00B06B73">
        <w:rPr>
          <w:rFonts w:ascii="Times New Roman" w:hAnsi="Times New Roman"/>
          <w:sz w:val="24"/>
          <w:lang w:val="ru-RU"/>
        </w:rPr>
        <w:t xml:space="preserve">рост экономики страны и посредством этого создать материальную базу для снижения уровня бедности. В то же время, учитывая цели и приоритеты ССБ относительно развития инфраструктуры, энергетики и промышленности на </w:t>
      </w:r>
      <w:r w:rsidR="00F24941" w:rsidRPr="00B06B73">
        <w:rPr>
          <w:rFonts w:ascii="Times New Roman" w:hAnsi="Times New Roman"/>
          <w:sz w:val="24"/>
          <w:lang w:val="ru-RU"/>
        </w:rPr>
        <w:t xml:space="preserve">период </w:t>
      </w:r>
      <w:r w:rsidRPr="00B06B73">
        <w:rPr>
          <w:rFonts w:ascii="Times New Roman" w:hAnsi="Times New Roman"/>
          <w:sz w:val="24"/>
          <w:lang w:val="ru-RU"/>
        </w:rPr>
        <w:t>2007–2009гг., был реализован ряд необходимых мер и были достигнуты секторные показатели.</w:t>
      </w:r>
    </w:p>
    <w:p w:rsidR="00752E18" w:rsidRPr="00B06B73" w:rsidRDefault="00752E18" w:rsidP="00752E18">
      <w:pPr>
        <w:tabs>
          <w:tab w:val="left" w:pos="540"/>
          <w:tab w:val="left" w:pos="720"/>
          <w:tab w:val="left" w:pos="9720"/>
          <w:tab w:val="left" w:pos="10260"/>
          <w:tab w:val="left" w:pos="11160"/>
        </w:tabs>
        <w:ind w:firstLine="720"/>
        <w:jc w:val="both"/>
      </w:pPr>
      <w:r w:rsidRPr="00B06B73">
        <w:t xml:space="preserve">Правительство Республики Таджикистан приложило значительные усилия для развития транспортной системы посредством реконструкции автодорожной сети, строительства тоннелей и мостов, и в </w:t>
      </w:r>
      <w:r w:rsidR="00F24941" w:rsidRPr="00B06B73">
        <w:t xml:space="preserve">период </w:t>
      </w:r>
      <w:r w:rsidRPr="00B06B73">
        <w:t>2007–2009гг. были осуществлены определённые меры по реализации транспортных проект</w:t>
      </w:r>
      <w:r w:rsidR="00F24941" w:rsidRPr="00B06B73">
        <w:t>ов</w:t>
      </w:r>
      <w:r w:rsidRPr="00B06B73">
        <w:t xml:space="preserve">. Для реализации как внутренних, так и иностранных </w:t>
      </w:r>
      <w:r w:rsidR="00F24941" w:rsidRPr="00B06B73">
        <w:t xml:space="preserve">инвестиционных </w:t>
      </w:r>
      <w:r w:rsidRPr="00B06B73">
        <w:t xml:space="preserve">проектов, было завершено строительство тоннеля «Шар-Шар» и моста на р.Пяндж, а также было построено </w:t>
      </w:r>
      <w:smartTag w:uri="urn:schemas-microsoft-com:office:smarttags" w:element="metricconverter">
        <w:smartTagPr>
          <w:attr w:name="ProductID" w:val="1083,5 км"/>
        </w:smartTagPr>
        <w:r w:rsidRPr="00B06B73">
          <w:t>1083,5 км</w:t>
        </w:r>
      </w:smartTag>
      <w:r w:rsidRPr="00B06B73">
        <w:t xml:space="preserve">. </w:t>
      </w:r>
      <w:r w:rsidR="00F24941" w:rsidRPr="00B06B73">
        <w:t>а</w:t>
      </w:r>
      <w:r w:rsidRPr="00B06B73">
        <w:t>втодорог</w:t>
      </w:r>
      <w:r w:rsidR="00F24941" w:rsidRPr="00B06B73">
        <w:t xml:space="preserve"> </w:t>
      </w:r>
      <w:r w:rsidRPr="00B06B73">
        <w:t>высокого качества</w:t>
      </w:r>
      <w:r w:rsidR="00F24941" w:rsidRPr="00B06B73">
        <w:t>,</w:t>
      </w:r>
      <w:r w:rsidRPr="00B06B73">
        <w:t xml:space="preserve"> </w:t>
      </w:r>
      <w:r w:rsidR="00F24941" w:rsidRPr="00B06B73">
        <w:t>а</w:t>
      </w:r>
      <w:r w:rsidRPr="00B06B73">
        <w:t xml:space="preserve"> </w:t>
      </w:r>
      <w:smartTag w:uri="urn:schemas-microsoft-com:office:smarttags" w:element="metricconverter">
        <w:smartTagPr>
          <w:attr w:name="ProductID" w:val="697,1 км"/>
        </w:smartTagPr>
        <w:r w:rsidRPr="00B06B73">
          <w:t>697,1 км</w:t>
        </w:r>
      </w:smartTag>
      <w:r w:rsidRPr="00B06B73">
        <w:t xml:space="preserve"> дорог были реконструированы и сданы в эксплуатацию. Был осуществлен ряд важнейших мер по либерализации в авиационном и железнодорожном секторах, и для реструктуризации крупных инфраструктурных предприятий была завершена начальная стадия стратегического плана по реструктурированию ГУАП “</w:t>
      </w:r>
      <w:r w:rsidR="00F24941" w:rsidRPr="00B06B73">
        <w:t>Таджик Эйр</w:t>
      </w:r>
      <w:r w:rsidRPr="00B06B73">
        <w:t>”. Для поддержания деятельности таджикской железнодорожной компании, укрепления ее материально-технической базы с тем, чтобы ее грузовые вагоны соответствовали современным требованиям, за счет внутренних средств были приобретены новые грузовые вагоны. Для укрепления правовой базы и сокращения административных барьеров</w:t>
      </w:r>
      <w:r w:rsidR="00F24941" w:rsidRPr="00B06B73">
        <w:t>,</w:t>
      </w:r>
      <w:r w:rsidRPr="00B06B73">
        <w:t xml:space="preserve"> Ассоциации международных грузовых перевозчиков был дан независимый статус, </w:t>
      </w:r>
      <w:r w:rsidR="0042467A" w:rsidRPr="00B06B73">
        <w:t>и,</w:t>
      </w:r>
      <w:r w:rsidRPr="00B06B73">
        <w:t xml:space="preserve"> учитывая высокие государственные расходы на </w:t>
      </w:r>
      <w:r w:rsidR="00F24941" w:rsidRPr="00B06B73">
        <w:t>создание</w:t>
      </w:r>
      <w:r w:rsidRPr="00B06B73">
        <w:t xml:space="preserve"> новых грузоперевозочных предприятий, было учреждено государственное унитарное предприятие “Экспедицияи наклиёт” (“Транспортная экспедиция”). </w:t>
      </w:r>
    </w:p>
    <w:p w:rsidR="00752E18" w:rsidRPr="00B06B73" w:rsidRDefault="00941D61" w:rsidP="00752E18">
      <w:pPr>
        <w:tabs>
          <w:tab w:val="left" w:pos="540"/>
          <w:tab w:val="left" w:pos="720"/>
          <w:tab w:val="left" w:pos="9180"/>
          <w:tab w:val="left" w:pos="9360"/>
          <w:tab w:val="left" w:pos="9720"/>
          <w:tab w:val="left" w:pos="10260"/>
          <w:tab w:val="left" w:pos="11160"/>
        </w:tabs>
        <w:ind w:firstLine="720"/>
        <w:jc w:val="both"/>
      </w:pPr>
      <w:r w:rsidRPr="00B06B73">
        <w:rPr>
          <w:bCs/>
        </w:rPr>
        <w:t>Были подготовлены</w:t>
      </w:r>
      <w:r w:rsidR="00752E18" w:rsidRPr="00B06B73">
        <w:rPr>
          <w:bCs/>
        </w:rPr>
        <w:t xml:space="preserve"> планы по развитию коммуникационного сектора в </w:t>
      </w:r>
      <w:r w:rsidRPr="00B06B73">
        <w:rPr>
          <w:bCs/>
        </w:rPr>
        <w:t xml:space="preserve">период </w:t>
      </w:r>
      <w:r w:rsidR="00752E18" w:rsidRPr="00B06B73">
        <w:rPr>
          <w:bCs/>
        </w:rPr>
        <w:t>2007-2009гг. с целью интеграции в глобальный рынок</w:t>
      </w:r>
      <w:r w:rsidR="00752E18" w:rsidRPr="00B06B73">
        <w:t xml:space="preserve">. Были сданы в эксплуатацию новые цифровые автоматические телефонные станции и завершен инвестиционный проект “Транспортная сеть” по монтажу столбов (колонн). В сельской местности РРП была установлена доступная сеть, что позволило повысить процент </w:t>
      </w:r>
      <w:r w:rsidR="0042467A" w:rsidRPr="00B06B73">
        <w:t>восстановленных</w:t>
      </w:r>
      <w:r w:rsidR="00752E18" w:rsidRPr="00B06B73">
        <w:t xml:space="preserve"> телефонных станций до 95%. </w:t>
      </w:r>
    </w:p>
    <w:p w:rsidR="00752E18" w:rsidRPr="00B06B73" w:rsidRDefault="00752E18" w:rsidP="00752E18">
      <w:pPr>
        <w:pStyle w:val="22"/>
        <w:tabs>
          <w:tab w:val="left" w:pos="720"/>
          <w:tab w:val="left" w:pos="1080"/>
        </w:tabs>
        <w:ind w:right="-6"/>
        <w:rPr>
          <w:rFonts w:ascii="Times New Roman" w:hAnsi="Times New Roman"/>
          <w:sz w:val="24"/>
          <w:lang w:val="ru-RU"/>
        </w:rPr>
      </w:pPr>
      <w:r w:rsidRPr="00B06B73">
        <w:rPr>
          <w:rFonts w:ascii="Times New Roman" w:hAnsi="Times New Roman"/>
          <w:sz w:val="24"/>
          <w:lang w:val="ru-RU"/>
        </w:rPr>
        <w:t>Успех</w:t>
      </w:r>
      <w:r w:rsidR="00941D61" w:rsidRPr="00B06B73">
        <w:rPr>
          <w:rFonts w:ascii="Times New Roman" w:hAnsi="Times New Roman"/>
          <w:sz w:val="24"/>
          <w:lang w:val="ru-RU"/>
        </w:rPr>
        <w:t>и</w:t>
      </w:r>
      <w:r w:rsidRPr="00B06B73">
        <w:rPr>
          <w:rFonts w:ascii="Times New Roman" w:hAnsi="Times New Roman"/>
          <w:sz w:val="24"/>
          <w:lang w:val="ru-RU"/>
        </w:rPr>
        <w:t>, достигнуты</w:t>
      </w:r>
      <w:r w:rsidR="00941D61" w:rsidRPr="00B06B73">
        <w:rPr>
          <w:rFonts w:ascii="Times New Roman" w:hAnsi="Times New Roman"/>
          <w:sz w:val="24"/>
          <w:lang w:val="ru-RU"/>
        </w:rPr>
        <w:t>е</w:t>
      </w:r>
      <w:r w:rsidRPr="00B06B73">
        <w:rPr>
          <w:rFonts w:ascii="Times New Roman" w:hAnsi="Times New Roman"/>
          <w:sz w:val="24"/>
          <w:lang w:val="ru-RU"/>
        </w:rPr>
        <w:t xml:space="preserve"> в транспортном и коммуникационном секторах, позволили снизить стоимость внутренних и зарубежных перевозок и </w:t>
      </w:r>
      <w:r w:rsidR="00941D61" w:rsidRPr="00B06B73">
        <w:rPr>
          <w:rFonts w:ascii="Times New Roman" w:hAnsi="Times New Roman"/>
          <w:sz w:val="24"/>
          <w:lang w:val="ru-RU"/>
        </w:rPr>
        <w:t>продвигать повышение</w:t>
      </w:r>
      <w:r w:rsidRPr="00B06B73">
        <w:rPr>
          <w:rFonts w:ascii="Times New Roman" w:hAnsi="Times New Roman"/>
          <w:sz w:val="24"/>
          <w:lang w:val="ru-RU"/>
        </w:rPr>
        <w:t xml:space="preserve"> объем</w:t>
      </w:r>
      <w:r w:rsidR="00941D61" w:rsidRPr="00B06B73">
        <w:rPr>
          <w:rFonts w:ascii="Times New Roman" w:hAnsi="Times New Roman"/>
          <w:sz w:val="24"/>
          <w:lang w:val="ru-RU"/>
        </w:rPr>
        <w:t>ов</w:t>
      </w:r>
      <w:r w:rsidRPr="00B06B73">
        <w:rPr>
          <w:rFonts w:ascii="Times New Roman" w:hAnsi="Times New Roman"/>
          <w:sz w:val="24"/>
          <w:lang w:val="ru-RU"/>
        </w:rPr>
        <w:t xml:space="preserve"> и качества внутренни</w:t>
      </w:r>
      <w:r w:rsidR="00941D61" w:rsidRPr="00B06B73">
        <w:rPr>
          <w:rFonts w:ascii="Times New Roman" w:hAnsi="Times New Roman"/>
          <w:sz w:val="24"/>
          <w:lang w:val="ru-RU"/>
        </w:rPr>
        <w:t>х</w:t>
      </w:r>
      <w:r w:rsidRPr="00B06B73">
        <w:rPr>
          <w:rFonts w:ascii="Times New Roman" w:hAnsi="Times New Roman"/>
          <w:sz w:val="24"/>
          <w:lang w:val="ru-RU"/>
        </w:rPr>
        <w:t xml:space="preserve"> и зарубежных грузовых и пассажирских перевозок, укрепить материально-техническ</w:t>
      </w:r>
      <w:r w:rsidR="001622BE" w:rsidRPr="00B06B73">
        <w:rPr>
          <w:rFonts w:ascii="Times New Roman" w:hAnsi="Times New Roman"/>
          <w:sz w:val="24"/>
          <w:lang w:val="ru-RU"/>
        </w:rPr>
        <w:t>ое</w:t>
      </w:r>
      <w:r w:rsidRPr="00B06B73">
        <w:rPr>
          <w:rFonts w:ascii="Times New Roman" w:hAnsi="Times New Roman"/>
          <w:sz w:val="24"/>
          <w:lang w:val="ru-RU"/>
        </w:rPr>
        <w:t xml:space="preserve"> состояние </w:t>
      </w:r>
      <w:r w:rsidR="001622BE" w:rsidRPr="00B06B73">
        <w:rPr>
          <w:rFonts w:ascii="Times New Roman" w:hAnsi="Times New Roman"/>
          <w:sz w:val="24"/>
          <w:lang w:val="ru-RU"/>
        </w:rPr>
        <w:t>поездов</w:t>
      </w:r>
      <w:r w:rsidRPr="00B06B73">
        <w:rPr>
          <w:rFonts w:ascii="Times New Roman" w:hAnsi="Times New Roman"/>
          <w:sz w:val="24"/>
          <w:lang w:val="ru-RU"/>
        </w:rPr>
        <w:t>, авто</w:t>
      </w:r>
      <w:r w:rsidR="001622BE" w:rsidRPr="00B06B73">
        <w:rPr>
          <w:rFonts w:ascii="Times New Roman" w:hAnsi="Times New Roman"/>
          <w:sz w:val="24"/>
          <w:lang w:val="ru-RU"/>
        </w:rPr>
        <w:t>-</w:t>
      </w:r>
      <w:r w:rsidRPr="00B06B73">
        <w:rPr>
          <w:rFonts w:ascii="Times New Roman" w:hAnsi="Times New Roman"/>
          <w:sz w:val="24"/>
          <w:lang w:val="ru-RU"/>
        </w:rPr>
        <w:t xml:space="preserve"> и железных дорог, сделать воздушные перевозки доступными, улучшить </w:t>
      </w:r>
      <w:r w:rsidR="001622BE" w:rsidRPr="00B06B73">
        <w:rPr>
          <w:rFonts w:ascii="Times New Roman" w:hAnsi="Times New Roman"/>
          <w:sz w:val="24"/>
          <w:lang w:val="ru-RU"/>
        </w:rPr>
        <w:t>условия</w:t>
      </w:r>
      <w:r w:rsidRPr="00B06B73">
        <w:rPr>
          <w:rFonts w:ascii="Times New Roman" w:hAnsi="Times New Roman"/>
          <w:sz w:val="24"/>
          <w:lang w:val="ru-RU"/>
        </w:rPr>
        <w:t xml:space="preserve"> транзит</w:t>
      </w:r>
      <w:r w:rsidR="001622BE" w:rsidRPr="00B06B73">
        <w:rPr>
          <w:rFonts w:ascii="Times New Roman" w:hAnsi="Times New Roman"/>
          <w:sz w:val="24"/>
          <w:lang w:val="ru-RU"/>
        </w:rPr>
        <w:t>а</w:t>
      </w:r>
      <w:r w:rsidRPr="00B06B73">
        <w:rPr>
          <w:rFonts w:ascii="Times New Roman" w:hAnsi="Times New Roman"/>
          <w:sz w:val="24"/>
          <w:lang w:val="ru-RU"/>
        </w:rPr>
        <w:t>, снизить издержки</w:t>
      </w:r>
      <w:r w:rsidR="001622BE" w:rsidRPr="00B06B73">
        <w:rPr>
          <w:rFonts w:ascii="Times New Roman" w:hAnsi="Times New Roman"/>
          <w:sz w:val="24"/>
          <w:lang w:val="ru-RU"/>
        </w:rPr>
        <w:t xml:space="preserve"> на обслуживание</w:t>
      </w:r>
      <w:r w:rsidRPr="00B06B73">
        <w:rPr>
          <w:rFonts w:ascii="Times New Roman" w:hAnsi="Times New Roman"/>
          <w:sz w:val="24"/>
          <w:lang w:val="ru-RU"/>
        </w:rPr>
        <w:t xml:space="preserve"> в ходе эксплуатации, повысить надёжность транспортной системы, услуг связи, доступ</w:t>
      </w:r>
      <w:r w:rsidR="001622BE" w:rsidRPr="00B06B73">
        <w:rPr>
          <w:rFonts w:ascii="Times New Roman" w:hAnsi="Times New Roman"/>
          <w:sz w:val="24"/>
          <w:lang w:val="ru-RU"/>
        </w:rPr>
        <w:t>а</w:t>
      </w:r>
      <w:r w:rsidRPr="00B06B73">
        <w:rPr>
          <w:rFonts w:ascii="Times New Roman" w:hAnsi="Times New Roman"/>
          <w:sz w:val="24"/>
          <w:lang w:val="ru-RU"/>
        </w:rPr>
        <w:t xml:space="preserve"> к Интернету и мобильной связи.</w:t>
      </w:r>
    </w:p>
    <w:p w:rsidR="00752E18" w:rsidRPr="00B06B73" w:rsidRDefault="00752E18" w:rsidP="00752E18">
      <w:pPr>
        <w:tabs>
          <w:tab w:val="left" w:pos="540"/>
          <w:tab w:val="left" w:pos="720"/>
          <w:tab w:val="left" w:pos="9180"/>
          <w:tab w:val="left" w:pos="9360"/>
          <w:tab w:val="left" w:pos="9720"/>
          <w:tab w:val="left" w:pos="10260"/>
          <w:tab w:val="left" w:pos="11160"/>
        </w:tabs>
        <w:ind w:firstLine="720"/>
        <w:jc w:val="both"/>
      </w:pPr>
      <w:r w:rsidRPr="00B06B73">
        <w:t xml:space="preserve">Реализация энергетических проектов </w:t>
      </w:r>
      <w:r w:rsidR="00B475F7" w:rsidRPr="00B06B73">
        <w:t>дала</w:t>
      </w:r>
      <w:r w:rsidRPr="00B06B73">
        <w:t xml:space="preserve"> возможность повысить </w:t>
      </w:r>
      <w:r w:rsidRPr="00B06B73">
        <w:rPr>
          <w:color w:val="000000"/>
        </w:rPr>
        <w:t xml:space="preserve">количество и качество услуг других производственных секторов, которые в настоящее время функционируют </w:t>
      </w:r>
      <w:r w:rsidR="00B475F7" w:rsidRPr="00B06B73">
        <w:rPr>
          <w:color w:val="000000"/>
        </w:rPr>
        <w:t>ниже</w:t>
      </w:r>
      <w:r w:rsidRPr="00B06B73">
        <w:rPr>
          <w:color w:val="000000"/>
        </w:rPr>
        <w:t xml:space="preserve"> своей полной мощности в связи с нехваткой энергетических ресурсов, а также повысить доступность энергетических услуг и сделать их более финансово доступными для населения</w:t>
      </w:r>
      <w:r w:rsidRPr="00B06B73">
        <w:t>.</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sz w:val="24"/>
          <w:lang w:val="ru-RU"/>
        </w:rPr>
        <w:t>Таким образом, было завершено строительство и сдана в эксплуатацию ГЭС “Сангтуда-</w:t>
      </w:r>
      <w:smartTag w:uri="urn:schemas-microsoft-com:office:smarttags" w:element="metricconverter">
        <w:smartTagPr>
          <w:attr w:name="ProductID" w:val="1”"/>
        </w:smartTagPr>
        <w:r w:rsidRPr="00B06B73">
          <w:rPr>
            <w:rFonts w:ascii="Times New Roman" w:hAnsi="Times New Roman"/>
            <w:sz w:val="24"/>
            <w:lang w:val="ru-RU"/>
          </w:rPr>
          <w:t>1”</w:t>
        </w:r>
      </w:smartTag>
      <w:r w:rsidRPr="00B06B73">
        <w:rPr>
          <w:rFonts w:ascii="Times New Roman" w:hAnsi="Times New Roman"/>
          <w:sz w:val="24"/>
          <w:lang w:val="ru-RU"/>
        </w:rPr>
        <w:t xml:space="preserve"> мощностью 670 </w:t>
      </w:r>
      <w:r w:rsidR="00B475F7" w:rsidRPr="00B06B73">
        <w:rPr>
          <w:rFonts w:ascii="Times New Roman" w:hAnsi="Times New Roman"/>
          <w:sz w:val="24"/>
          <w:lang w:val="ru-RU"/>
        </w:rPr>
        <w:t>М</w:t>
      </w:r>
      <w:r w:rsidRPr="00B06B73">
        <w:rPr>
          <w:rFonts w:ascii="Times New Roman" w:hAnsi="Times New Roman"/>
          <w:sz w:val="24"/>
          <w:lang w:val="ru-RU"/>
        </w:rPr>
        <w:t>Вт и годов</w:t>
      </w:r>
      <w:r w:rsidR="00B475F7" w:rsidRPr="00B06B73">
        <w:rPr>
          <w:rFonts w:ascii="Times New Roman" w:hAnsi="Times New Roman"/>
          <w:sz w:val="24"/>
          <w:lang w:val="ru-RU"/>
        </w:rPr>
        <w:t>ой</w:t>
      </w:r>
      <w:r w:rsidRPr="00B06B73">
        <w:rPr>
          <w:rFonts w:ascii="Times New Roman" w:hAnsi="Times New Roman"/>
          <w:sz w:val="24"/>
          <w:lang w:val="ru-RU"/>
        </w:rPr>
        <w:t xml:space="preserve"> </w:t>
      </w:r>
      <w:r w:rsidR="00B475F7" w:rsidRPr="00B06B73">
        <w:rPr>
          <w:rFonts w:ascii="Times New Roman" w:hAnsi="Times New Roman"/>
          <w:sz w:val="24"/>
          <w:lang w:val="ru-RU"/>
        </w:rPr>
        <w:t>выработкой</w:t>
      </w:r>
      <w:r w:rsidRPr="00B06B73">
        <w:rPr>
          <w:rFonts w:ascii="Times New Roman" w:hAnsi="Times New Roman"/>
          <w:sz w:val="24"/>
          <w:lang w:val="ru-RU"/>
        </w:rPr>
        <w:t xml:space="preserve"> электр</w:t>
      </w:r>
      <w:r w:rsidR="00B475F7" w:rsidRPr="00B06B73">
        <w:rPr>
          <w:rFonts w:ascii="Times New Roman" w:hAnsi="Times New Roman"/>
          <w:sz w:val="24"/>
          <w:lang w:val="ru-RU"/>
        </w:rPr>
        <w:t>оэнергии</w:t>
      </w:r>
      <w:r w:rsidRPr="00B06B73">
        <w:rPr>
          <w:rFonts w:ascii="Times New Roman" w:hAnsi="Times New Roman"/>
          <w:sz w:val="24"/>
          <w:lang w:val="ru-RU"/>
        </w:rPr>
        <w:t xml:space="preserve"> в</w:t>
      </w:r>
      <w:r w:rsidR="00B475F7" w:rsidRPr="00B06B73">
        <w:rPr>
          <w:rFonts w:ascii="Times New Roman" w:hAnsi="Times New Roman"/>
          <w:sz w:val="24"/>
          <w:lang w:val="ru-RU"/>
        </w:rPr>
        <w:t xml:space="preserve"> объеме</w:t>
      </w:r>
      <w:r w:rsidRPr="00B06B73">
        <w:rPr>
          <w:rFonts w:ascii="Times New Roman" w:hAnsi="Times New Roman"/>
          <w:sz w:val="24"/>
          <w:lang w:val="ru-RU"/>
        </w:rPr>
        <w:t xml:space="preserve"> 2,7 млрд. </w:t>
      </w:r>
      <w:r w:rsidR="00B475F7" w:rsidRPr="00B06B73">
        <w:rPr>
          <w:rFonts w:ascii="Times New Roman" w:hAnsi="Times New Roman"/>
          <w:sz w:val="24"/>
          <w:lang w:val="ru-RU"/>
        </w:rPr>
        <w:t>кВтч</w:t>
      </w:r>
      <w:r w:rsidRPr="00B06B73">
        <w:rPr>
          <w:rFonts w:ascii="Times New Roman" w:hAnsi="Times New Roman"/>
          <w:sz w:val="24"/>
          <w:lang w:val="ru-RU"/>
        </w:rPr>
        <w:t xml:space="preserve">. Кроме этого, в энергетическом секторе была </w:t>
      </w:r>
      <w:r w:rsidR="00B475F7" w:rsidRPr="00B06B73">
        <w:rPr>
          <w:rFonts w:ascii="Times New Roman" w:hAnsi="Times New Roman"/>
          <w:sz w:val="24"/>
          <w:lang w:val="ru-RU"/>
        </w:rPr>
        <w:t xml:space="preserve">начата </w:t>
      </w:r>
      <w:r w:rsidRPr="00B06B73">
        <w:rPr>
          <w:rFonts w:ascii="Times New Roman" w:hAnsi="Times New Roman"/>
          <w:sz w:val="24"/>
          <w:lang w:val="ru-RU"/>
        </w:rPr>
        <w:t>реализ</w:t>
      </w:r>
      <w:r w:rsidR="00B475F7" w:rsidRPr="00B06B73">
        <w:rPr>
          <w:rFonts w:ascii="Times New Roman" w:hAnsi="Times New Roman"/>
          <w:sz w:val="24"/>
          <w:lang w:val="ru-RU"/>
        </w:rPr>
        <w:t>ация</w:t>
      </w:r>
      <w:r w:rsidRPr="00B06B73">
        <w:rPr>
          <w:rFonts w:ascii="Times New Roman" w:hAnsi="Times New Roman"/>
          <w:sz w:val="24"/>
          <w:lang w:val="ru-RU"/>
        </w:rPr>
        <w:t xml:space="preserve"> долгосрочн</w:t>
      </w:r>
      <w:r w:rsidR="00B475F7" w:rsidRPr="00B06B73">
        <w:rPr>
          <w:rFonts w:ascii="Times New Roman" w:hAnsi="Times New Roman"/>
          <w:sz w:val="24"/>
          <w:lang w:val="ru-RU"/>
        </w:rPr>
        <w:t>ой</w:t>
      </w:r>
      <w:r w:rsidRPr="00B06B73">
        <w:rPr>
          <w:rFonts w:ascii="Times New Roman" w:hAnsi="Times New Roman"/>
          <w:sz w:val="24"/>
          <w:lang w:val="ru-RU"/>
        </w:rPr>
        <w:t xml:space="preserve"> программ</w:t>
      </w:r>
      <w:r w:rsidR="00B475F7" w:rsidRPr="00B06B73">
        <w:rPr>
          <w:rFonts w:ascii="Times New Roman" w:hAnsi="Times New Roman"/>
          <w:sz w:val="24"/>
          <w:lang w:val="ru-RU"/>
        </w:rPr>
        <w:t>ы</w:t>
      </w:r>
      <w:r w:rsidRPr="00B06B73">
        <w:rPr>
          <w:rFonts w:ascii="Times New Roman" w:hAnsi="Times New Roman"/>
          <w:sz w:val="24"/>
          <w:lang w:val="ru-RU"/>
        </w:rPr>
        <w:t xml:space="preserve"> строительства ряда малых ГЭС на период 2007–2020гг.</w:t>
      </w:r>
      <w:r w:rsidR="00B475F7" w:rsidRPr="00B06B73">
        <w:rPr>
          <w:rFonts w:ascii="Times New Roman" w:hAnsi="Times New Roman"/>
          <w:sz w:val="24"/>
          <w:lang w:val="ru-RU"/>
        </w:rPr>
        <w:t>,</w:t>
      </w:r>
      <w:r w:rsidRPr="00B06B73">
        <w:rPr>
          <w:rFonts w:ascii="Times New Roman" w:hAnsi="Times New Roman"/>
          <w:sz w:val="24"/>
          <w:lang w:val="ru-RU"/>
        </w:rPr>
        <w:t xml:space="preserve"> и до настоящего времени были </w:t>
      </w:r>
      <w:r w:rsidRPr="00B06B73">
        <w:rPr>
          <w:rFonts w:ascii="Times New Roman" w:hAnsi="Times New Roman"/>
          <w:sz w:val="24"/>
          <w:lang w:val="ru-RU"/>
        </w:rPr>
        <w:lastRenderedPageBreak/>
        <w:t>построены и сданы в эксплуатацию 50 малых ГЭС. Для сокращения энергетических потерь, при содействии Всемирного банка в г.Душанбе индукционные м</w:t>
      </w:r>
      <w:r w:rsidR="00B475F7" w:rsidRPr="00B06B73">
        <w:rPr>
          <w:rFonts w:ascii="Times New Roman" w:hAnsi="Times New Roman"/>
          <w:sz w:val="24"/>
          <w:lang w:val="ru-RU"/>
        </w:rPr>
        <w:t>еханические</w:t>
      </w:r>
      <w:r w:rsidRPr="00B06B73">
        <w:rPr>
          <w:rFonts w:ascii="Times New Roman" w:hAnsi="Times New Roman"/>
          <w:sz w:val="24"/>
          <w:lang w:val="ru-RU"/>
        </w:rPr>
        <w:t xml:space="preserve"> счётчики были заменены на электронные счётчики</w:t>
      </w:r>
      <w:r w:rsidR="00B475F7" w:rsidRPr="00B06B73">
        <w:rPr>
          <w:rFonts w:ascii="Times New Roman" w:hAnsi="Times New Roman"/>
          <w:sz w:val="24"/>
          <w:lang w:val="ru-RU"/>
        </w:rPr>
        <w:t>,</w:t>
      </w:r>
      <w:r w:rsidRPr="00B06B73">
        <w:rPr>
          <w:rFonts w:ascii="Times New Roman" w:hAnsi="Times New Roman"/>
          <w:sz w:val="24"/>
          <w:lang w:val="ru-RU"/>
        </w:rPr>
        <w:t xml:space="preserve"> и 4,1 млн. долл. США были потрачены в рамках </w:t>
      </w:r>
      <w:r w:rsidR="00B475F7" w:rsidRPr="00B06B73">
        <w:rPr>
          <w:rFonts w:ascii="Times New Roman" w:hAnsi="Times New Roman"/>
          <w:sz w:val="24"/>
          <w:lang w:val="ru-RU"/>
        </w:rPr>
        <w:t>указанного</w:t>
      </w:r>
      <w:r w:rsidRPr="00B06B73">
        <w:rPr>
          <w:rFonts w:ascii="Times New Roman" w:hAnsi="Times New Roman"/>
          <w:sz w:val="24"/>
          <w:lang w:val="ru-RU"/>
        </w:rPr>
        <w:t xml:space="preserve"> проекта. Кроме этого, были </w:t>
      </w:r>
      <w:r w:rsidR="0042467A" w:rsidRPr="00B06B73">
        <w:rPr>
          <w:rFonts w:ascii="Times New Roman" w:hAnsi="Times New Roman"/>
          <w:sz w:val="24"/>
          <w:lang w:val="ru-RU"/>
        </w:rPr>
        <w:t>построены и сда</w:t>
      </w:r>
      <w:r w:rsidRPr="00B06B73">
        <w:rPr>
          <w:rFonts w:ascii="Times New Roman" w:hAnsi="Times New Roman"/>
          <w:sz w:val="24"/>
          <w:lang w:val="ru-RU"/>
        </w:rPr>
        <w:t xml:space="preserve">ны в эксплуатацию линии электропередачи, что позволило повысить долю потребителей электричества на 1,9%. Правительство внедрило широкое применение энергосберегающих </w:t>
      </w:r>
      <w:r w:rsidR="00B475F7" w:rsidRPr="00B06B73">
        <w:rPr>
          <w:rFonts w:ascii="Times New Roman" w:hAnsi="Times New Roman"/>
          <w:sz w:val="24"/>
          <w:lang w:val="ru-RU"/>
        </w:rPr>
        <w:t>устройств</w:t>
      </w:r>
      <w:r w:rsidRPr="00B06B73">
        <w:rPr>
          <w:rFonts w:ascii="Times New Roman" w:hAnsi="Times New Roman"/>
          <w:sz w:val="24"/>
          <w:lang w:val="ru-RU"/>
        </w:rPr>
        <w:t xml:space="preserve"> для сокращения дефицита электричества. В свете этого, </w:t>
      </w:r>
      <w:r w:rsidR="00B475F7" w:rsidRPr="00B06B73">
        <w:rPr>
          <w:rFonts w:ascii="Times New Roman" w:hAnsi="Times New Roman"/>
          <w:sz w:val="24"/>
          <w:lang w:val="ru-RU"/>
        </w:rPr>
        <w:t xml:space="preserve">началось </w:t>
      </w:r>
      <w:r w:rsidRPr="00B06B73">
        <w:rPr>
          <w:rFonts w:ascii="Times New Roman" w:hAnsi="Times New Roman"/>
          <w:sz w:val="24"/>
          <w:lang w:val="ru-RU"/>
        </w:rPr>
        <w:t>использ</w:t>
      </w:r>
      <w:r w:rsidR="00B475F7" w:rsidRPr="00B06B73">
        <w:rPr>
          <w:rFonts w:ascii="Times New Roman" w:hAnsi="Times New Roman"/>
          <w:sz w:val="24"/>
          <w:lang w:val="ru-RU"/>
        </w:rPr>
        <w:t>ование</w:t>
      </w:r>
      <w:r w:rsidRPr="00B06B73">
        <w:rPr>
          <w:rFonts w:ascii="Times New Roman" w:hAnsi="Times New Roman"/>
          <w:sz w:val="24"/>
          <w:lang w:val="ru-RU"/>
        </w:rPr>
        <w:t xml:space="preserve"> современны</w:t>
      </w:r>
      <w:r w:rsidR="00B475F7" w:rsidRPr="00B06B73">
        <w:rPr>
          <w:rFonts w:ascii="Times New Roman" w:hAnsi="Times New Roman"/>
          <w:sz w:val="24"/>
          <w:lang w:val="ru-RU"/>
        </w:rPr>
        <w:t>х</w:t>
      </w:r>
      <w:r w:rsidRPr="00B06B73">
        <w:rPr>
          <w:rFonts w:ascii="Times New Roman" w:hAnsi="Times New Roman"/>
          <w:sz w:val="24"/>
          <w:lang w:val="ru-RU"/>
        </w:rPr>
        <w:t xml:space="preserve"> энергосберегающих электрически</w:t>
      </w:r>
      <w:r w:rsidR="00B475F7" w:rsidRPr="00B06B73">
        <w:rPr>
          <w:rFonts w:ascii="Times New Roman" w:hAnsi="Times New Roman"/>
          <w:sz w:val="24"/>
          <w:lang w:val="ru-RU"/>
        </w:rPr>
        <w:t>х</w:t>
      </w:r>
      <w:r w:rsidRPr="00B06B73">
        <w:rPr>
          <w:rFonts w:ascii="Times New Roman" w:hAnsi="Times New Roman"/>
          <w:sz w:val="24"/>
          <w:lang w:val="ru-RU"/>
        </w:rPr>
        <w:t xml:space="preserve"> ламп, что сократило расходы на освещение </w:t>
      </w:r>
      <w:r w:rsidR="00B475F7" w:rsidRPr="00B06B73">
        <w:rPr>
          <w:rFonts w:ascii="Times New Roman" w:hAnsi="Times New Roman"/>
          <w:sz w:val="24"/>
          <w:lang w:val="ru-RU"/>
        </w:rPr>
        <w:t>в</w:t>
      </w:r>
      <w:r w:rsidRPr="00B06B73">
        <w:rPr>
          <w:rFonts w:ascii="Times New Roman" w:hAnsi="Times New Roman"/>
          <w:sz w:val="24"/>
          <w:lang w:val="ru-RU"/>
        </w:rPr>
        <w:t xml:space="preserve"> пять раз и повысило срок службы ламп </w:t>
      </w:r>
      <w:r w:rsidR="00B475F7" w:rsidRPr="00B06B73">
        <w:rPr>
          <w:rFonts w:ascii="Times New Roman" w:hAnsi="Times New Roman"/>
          <w:sz w:val="24"/>
          <w:lang w:val="ru-RU"/>
        </w:rPr>
        <w:t xml:space="preserve">в </w:t>
      </w:r>
      <w:r w:rsidRPr="00B06B73">
        <w:rPr>
          <w:rFonts w:ascii="Times New Roman" w:hAnsi="Times New Roman"/>
          <w:sz w:val="24"/>
          <w:lang w:val="ru-RU"/>
        </w:rPr>
        <w:t xml:space="preserve">8-10 раз. </w:t>
      </w: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sz w:val="24"/>
          <w:lang w:val="ru-RU"/>
        </w:rPr>
        <w:t>Для п</w:t>
      </w:r>
      <w:r w:rsidR="00B475F7" w:rsidRPr="00B06B73">
        <w:rPr>
          <w:rFonts w:ascii="Times New Roman" w:hAnsi="Times New Roman"/>
          <w:sz w:val="24"/>
          <w:lang w:val="ru-RU"/>
        </w:rPr>
        <w:t xml:space="preserve">еревода </w:t>
      </w:r>
      <w:r w:rsidRPr="00B06B73">
        <w:rPr>
          <w:rFonts w:ascii="Times New Roman" w:hAnsi="Times New Roman"/>
          <w:sz w:val="24"/>
          <w:lang w:val="ru-RU"/>
        </w:rPr>
        <w:t xml:space="preserve">тепловых станций </w:t>
      </w:r>
      <w:r w:rsidR="00B475F7" w:rsidRPr="00B06B73">
        <w:rPr>
          <w:rFonts w:ascii="Times New Roman" w:hAnsi="Times New Roman"/>
          <w:sz w:val="24"/>
          <w:lang w:val="ru-RU"/>
        </w:rPr>
        <w:t>на уголь</w:t>
      </w:r>
      <w:r w:rsidRPr="00B06B73">
        <w:rPr>
          <w:rFonts w:ascii="Times New Roman" w:hAnsi="Times New Roman"/>
          <w:sz w:val="24"/>
          <w:lang w:val="ru-RU"/>
        </w:rPr>
        <w:t>, был реализован проект по разведк</w:t>
      </w:r>
      <w:r w:rsidR="00B475F7" w:rsidRPr="00B06B73">
        <w:rPr>
          <w:rFonts w:ascii="Times New Roman" w:hAnsi="Times New Roman"/>
          <w:sz w:val="24"/>
          <w:lang w:val="ru-RU"/>
        </w:rPr>
        <w:t>е</w:t>
      </w:r>
      <w:r w:rsidRPr="00B06B73">
        <w:rPr>
          <w:rFonts w:ascii="Times New Roman" w:hAnsi="Times New Roman"/>
          <w:sz w:val="24"/>
          <w:lang w:val="ru-RU"/>
        </w:rPr>
        <w:t xml:space="preserve"> </w:t>
      </w:r>
      <w:r w:rsidR="00B475F7" w:rsidRPr="00B06B73">
        <w:rPr>
          <w:rFonts w:ascii="Times New Roman" w:hAnsi="Times New Roman"/>
          <w:sz w:val="24"/>
          <w:lang w:val="ru-RU"/>
        </w:rPr>
        <w:t xml:space="preserve">месторождений природного </w:t>
      </w:r>
      <w:r w:rsidRPr="00B06B73">
        <w:rPr>
          <w:rFonts w:ascii="Times New Roman" w:hAnsi="Times New Roman"/>
          <w:sz w:val="24"/>
          <w:lang w:val="ru-RU"/>
        </w:rPr>
        <w:t>газа, была создана сеть станций сжиженного газа, и завершен ряд инвестиционных проектов.</w:t>
      </w:r>
      <w:r w:rsidRPr="00B06B73">
        <w:rPr>
          <w:rFonts w:ascii="Times New Roman" w:hAnsi="Times New Roman"/>
          <w:b/>
          <w:sz w:val="24"/>
          <w:lang w:val="ru-RU"/>
        </w:rPr>
        <w:t xml:space="preserve"> </w:t>
      </w:r>
      <w:r w:rsidRPr="00B06B73">
        <w:rPr>
          <w:rFonts w:ascii="Times New Roman" w:hAnsi="Times New Roman"/>
          <w:sz w:val="24"/>
          <w:lang w:val="ru-RU"/>
        </w:rPr>
        <w:t>Подземная обработка и бурение месторождений</w:t>
      </w:r>
      <w:r w:rsidR="00B475F7" w:rsidRPr="00B06B73">
        <w:rPr>
          <w:rFonts w:ascii="Times New Roman" w:hAnsi="Times New Roman"/>
          <w:sz w:val="24"/>
          <w:lang w:val="ru-RU"/>
        </w:rPr>
        <w:t xml:space="preserve"> в стране</w:t>
      </w:r>
      <w:r w:rsidRPr="00B06B73">
        <w:rPr>
          <w:rFonts w:ascii="Times New Roman" w:hAnsi="Times New Roman"/>
          <w:sz w:val="24"/>
          <w:lang w:val="ru-RU"/>
        </w:rPr>
        <w:t xml:space="preserve"> позволили </w:t>
      </w:r>
      <w:r w:rsidR="0042467A" w:rsidRPr="00B06B73">
        <w:rPr>
          <w:rFonts w:ascii="Times New Roman" w:hAnsi="Times New Roman"/>
          <w:sz w:val="24"/>
          <w:lang w:val="ru-RU"/>
        </w:rPr>
        <w:t>повысить</w:t>
      </w:r>
      <w:r w:rsidRPr="00B06B73">
        <w:rPr>
          <w:rFonts w:ascii="Times New Roman" w:hAnsi="Times New Roman"/>
          <w:sz w:val="24"/>
          <w:lang w:val="ru-RU"/>
        </w:rPr>
        <w:t xml:space="preserve"> </w:t>
      </w:r>
      <w:r w:rsidR="0042467A" w:rsidRPr="00B06B73">
        <w:rPr>
          <w:rFonts w:ascii="Times New Roman" w:hAnsi="Times New Roman"/>
          <w:sz w:val="24"/>
          <w:lang w:val="ru-RU"/>
        </w:rPr>
        <w:t>производство</w:t>
      </w:r>
      <w:r w:rsidRPr="00B06B73">
        <w:rPr>
          <w:rFonts w:ascii="Times New Roman" w:hAnsi="Times New Roman"/>
          <w:sz w:val="24"/>
          <w:lang w:val="ru-RU"/>
        </w:rPr>
        <w:t xml:space="preserve"> угля на 73%, что в свою очередь привело к созданию новых рабочих мест. </w:t>
      </w:r>
    </w:p>
    <w:p w:rsidR="00752E18" w:rsidRPr="00B06B73" w:rsidRDefault="00752E18" w:rsidP="00752E18">
      <w:pPr>
        <w:widowControl w:val="0"/>
        <w:tabs>
          <w:tab w:val="left" w:pos="540"/>
          <w:tab w:val="left" w:pos="720"/>
          <w:tab w:val="num" w:pos="4647"/>
        </w:tabs>
        <w:ind w:firstLine="567"/>
        <w:jc w:val="both"/>
      </w:pPr>
      <w:r w:rsidRPr="00B06B73">
        <w:t>Рост промышленного производства позволил создать новые рабочие места и</w:t>
      </w:r>
      <w:r w:rsidR="00B475F7" w:rsidRPr="00B06B73">
        <w:t>,</w:t>
      </w:r>
      <w:r w:rsidRPr="00B06B73">
        <w:t xml:space="preserve"> таким образом</w:t>
      </w:r>
      <w:r w:rsidR="00B475F7" w:rsidRPr="00B06B73">
        <w:t>,</w:t>
      </w:r>
      <w:r w:rsidRPr="00B06B73">
        <w:t xml:space="preserve"> способствовал сокращению бедности. Это было достигнуто </w:t>
      </w:r>
      <w:r w:rsidR="00B475F7" w:rsidRPr="00B06B73">
        <w:t>благодаря</w:t>
      </w:r>
      <w:r w:rsidRPr="00B06B73">
        <w:t xml:space="preserve"> </w:t>
      </w:r>
      <w:r w:rsidR="00B475F7" w:rsidRPr="00B06B73">
        <w:t>добыче</w:t>
      </w:r>
      <w:r w:rsidRPr="00B06B73">
        <w:t xml:space="preserve"> полезных ископаемых и достаточно</w:t>
      </w:r>
      <w:r w:rsidR="00613389" w:rsidRPr="00B06B73">
        <w:t>му</w:t>
      </w:r>
      <w:r w:rsidRPr="00B06B73">
        <w:t xml:space="preserve"> производств</w:t>
      </w:r>
      <w:r w:rsidR="00613389" w:rsidRPr="00B06B73">
        <w:t>у</w:t>
      </w:r>
      <w:r w:rsidRPr="00B06B73">
        <w:t xml:space="preserve"> сельскохозяйственной продукции в Таджикистане. </w:t>
      </w:r>
    </w:p>
    <w:p w:rsidR="00752E18" w:rsidRPr="00B06B73" w:rsidRDefault="00752E18" w:rsidP="00752E18">
      <w:pPr>
        <w:widowControl w:val="0"/>
        <w:tabs>
          <w:tab w:val="left" w:pos="540"/>
          <w:tab w:val="left" w:pos="720"/>
          <w:tab w:val="num" w:pos="4647"/>
        </w:tabs>
        <w:ind w:firstLine="567"/>
        <w:jc w:val="both"/>
      </w:pPr>
      <w:r w:rsidRPr="00B06B73">
        <w:t xml:space="preserve">Был предпринят ряд мер для применения производственных приоритетов Таджикистана в рамках задачи по “Поддержке развития приоритетных промышленных секторов”. Для учреждения предприятий по переработке хлопка были принят </w:t>
      </w:r>
      <w:r w:rsidR="00613389" w:rsidRPr="00B06B73">
        <w:t>У</w:t>
      </w:r>
      <w:r w:rsidRPr="00B06B73">
        <w:t>каз Правительства Республики Таджикистан за №392 от 3 августа 2007</w:t>
      </w:r>
      <w:r w:rsidR="00613389" w:rsidRPr="00B06B73">
        <w:t>г.</w:t>
      </w:r>
      <w:r w:rsidRPr="00B06B73">
        <w:t xml:space="preserve"> “О программе полной переработки хлопкового волокна, производимого в Республике </w:t>
      </w:r>
      <w:r w:rsidR="00613389" w:rsidRPr="00B06B73">
        <w:t>Таджикистан, в период</w:t>
      </w:r>
      <w:r w:rsidRPr="00B06B73">
        <w:t xml:space="preserve"> до 2015г.”. Для </w:t>
      </w:r>
      <w:r w:rsidR="00613389" w:rsidRPr="00B06B73">
        <w:t>создания</w:t>
      </w:r>
      <w:r w:rsidRPr="00B06B73">
        <w:t xml:space="preserve"> предприятий по переработке кожи, шерсти, табака, коконов шелкопряда и других сырьевых материалов был подписан</w:t>
      </w:r>
      <w:r w:rsidR="00613389" w:rsidRPr="00B06B73">
        <w:t xml:space="preserve"> У</w:t>
      </w:r>
      <w:r w:rsidRPr="00B06B73">
        <w:t xml:space="preserve">каз Правительства Республики Таджикистан за №663 от 29 декабря 2008 “ О программе полной переработки кожи и шерсти в Республике Таджикистан </w:t>
      </w:r>
      <w:r w:rsidR="00613389" w:rsidRPr="00B06B73">
        <w:t xml:space="preserve">в период </w:t>
      </w:r>
      <w:r w:rsidRPr="00B06B73">
        <w:t xml:space="preserve">до 2015г.”. Принимая во внимание введение квоты на внутреннюю </w:t>
      </w:r>
      <w:r w:rsidR="00613389" w:rsidRPr="00B06B73">
        <w:t>пере</w:t>
      </w:r>
      <w:r w:rsidRPr="00B06B73">
        <w:t xml:space="preserve">работку с целью повышения </w:t>
      </w:r>
      <w:r w:rsidR="00613389" w:rsidRPr="00B06B73">
        <w:t>объемов пере</w:t>
      </w:r>
      <w:r w:rsidRPr="00B06B73">
        <w:t>работки алюминия и мониторинга их реализации</w:t>
      </w:r>
      <w:r w:rsidR="00613389" w:rsidRPr="00B06B73">
        <w:t>,</w:t>
      </w:r>
      <w:r w:rsidRPr="00B06B73">
        <w:t xml:space="preserve"> </w:t>
      </w:r>
      <w:r w:rsidR="00613389" w:rsidRPr="00B06B73">
        <w:t>У</w:t>
      </w:r>
      <w:r w:rsidRPr="00B06B73">
        <w:t>казом Правительства Республики Таджикистан за №648 от 30 декабря 2007г. была одобрена “</w:t>
      </w:r>
      <w:r w:rsidR="00613389" w:rsidRPr="00B06B73">
        <w:t>Программа пере</w:t>
      </w:r>
      <w:r w:rsidRPr="00B06B73">
        <w:t xml:space="preserve">работки и производства готовой продукции, сделанной </w:t>
      </w:r>
      <w:r w:rsidR="00613389" w:rsidRPr="00B06B73">
        <w:t xml:space="preserve">из </w:t>
      </w:r>
      <w:r w:rsidRPr="00B06B73">
        <w:t xml:space="preserve">первичного алюминия в </w:t>
      </w:r>
      <w:r w:rsidR="00613389" w:rsidRPr="00B06B73">
        <w:t xml:space="preserve">период </w:t>
      </w:r>
      <w:r w:rsidRPr="00B06B73">
        <w:t>2007-2015гг.”. Реализация принятых указов дал</w:t>
      </w:r>
      <w:r w:rsidR="00613389" w:rsidRPr="00B06B73">
        <w:t>а</w:t>
      </w:r>
      <w:r w:rsidRPr="00B06B73">
        <w:t xml:space="preserve"> возможность повысить промышленное производство на 25,6% </w:t>
      </w:r>
      <w:r w:rsidR="00613389" w:rsidRPr="00B06B73">
        <w:t>, а</w:t>
      </w:r>
      <w:r w:rsidRPr="00B06B73">
        <w:t xml:space="preserve"> промышленный экспорт на </w:t>
      </w:r>
      <w:r w:rsidR="00613389" w:rsidRPr="00B06B73">
        <w:t>18%, соответственно.</w:t>
      </w:r>
    </w:p>
    <w:p w:rsidR="00752E18" w:rsidRPr="00B06B73" w:rsidRDefault="00752E18" w:rsidP="00752E18">
      <w:pPr>
        <w:widowControl w:val="0"/>
        <w:tabs>
          <w:tab w:val="left" w:pos="540"/>
          <w:tab w:val="left" w:pos="720"/>
          <w:tab w:val="num" w:pos="4647"/>
        </w:tabs>
        <w:ind w:firstLine="567"/>
        <w:jc w:val="both"/>
      </w:pPr>
      <w:r w:rsidRPr="00B06B73">
        <w:t xml:space="preserve">Развитие сельскохозяйственного </w:t>
      </w:r>
      <w:r w:rsidR="00B06B73" w:rsidRPr="00B06B73">
        <w:t>сект</w:t>
      </w:r>
      <w:r w:rsidR="00B06B73">
        <w:t>о</w:t>
      </w:r>
      <w:r w:rsidR="00B06B73" w:rsidRPr="00B06B73">
        <w:t>ра</w:t>
      </w:r>
      <w:r w:rsidRPr="00B06B73">
        <w:t xml:space="preserve"> помогло обеспечить надёжное, устойчивое и достаточное продовольственное снабжение в стране посредством последовательного и устойчивого роста объем</w:t>
      </w:r>
      <w:r w:rsidR="00613389" w:rsidRPr="00B06B73">
        <w:t>ов</w:t>
      </w:r>
      <w:r w:rsidRPr="00B06B73">
        <w:t xml:space="preserve"> сельскохозяйственного производства, повысить уровень доход</w:t>
      </w:r>
      <w:r w:rsidR="00613389" w:rsidRPr="00B06B73">
        <w:t>ов</w:t>
      </w:r>
      <w:r w:rsidRPr="00B06B73">
        <w:t xml:space="preserve"> и занятости, способствовало охране природных ресурсов,</w:t>
      </w:r>
      <w:r w:rsidR="00613389" w:rsidRPr="00B06B73">
        <w:t xml:space="preserve"> и</w:t>
      </w:r>
      <w:r w:rsidRPr="00B06B73">
        <w:t xml:space="preserve"> повысило воспроизводство, что позволило обеспечить продовольственную безопасность </w:t>
      </w:r>
      <w:r w:rsidR="00613389" w:rsidRPr="00B06B73">
        <w:t xml:space="preserve">в </w:t>
      </w:r>
      <w:r w:rsidRPr="00B06B73">
        <w:t>стран</w:t>
      </w:r>
      <w:r w:rsidR="00613389" w:rsidRPr="00B06B73">
        <w:t>е</w:t>
      </w:r>
      <w:r w:rsidRPr="00B06B73">
        <w:t>.</w:t>
      </w:r>
    </w:p>
    <w:p w:rsidR="00752E18" w:rsidRPr="00B06B73" w:rsidRDefault="00752E18" w:rsidP="00752E18">
      <w:pPr>
        <w:tabs>
          <w:tab w:val="left" w:pos="540"/>
          <w:tab w:val="left" w:pos="720"/>
        </w:tabs>
        <w:jc w:val="both"/>
      </w:pPr>
      <w:r w:rsidRPr="00B06B73">
        <w:tab/>
        <w:t>С целью создания экономических, финансовых и политических условий в сельскохозяйственном секторе</w:t>
      </w:r>
      <w:r w:rsidR="00613389" w:rsidRPr="00B06B73">
        <w:t>,</w:t>
      </w:r>
      <w:r w:rsidRPr="00B06B73">
        <w:t xml:space="preserve"> был принят </w:t>
      </w:r>
      <w:r w:rsidR="00613389" w:rsidRPr="00B06B73">
        <w:t>У</w:t>
      </w:r>
      <w:r w:rsidRPr="00B06B73">
        <w:t xml:space="preserve">каз Правительства Республики Таджикистан за №658 от 31 декабря 2008г. “Об </w:t>
      </w:r>
      <w:r w:rsidR="0042467A" w:rsidRPr="00B06B73">
        <w:t>одобрении</w:t>
      </w:r>
      <w:r w:rsidRPr="00B06B73">
        <w:t xml:space="preserve"> концепции </w:t>
      </w:r>
      <w:r w:rsidR="00613389" w:rsidRPr="00B06B73">
        <w:t xml:space="preserve">мер </w:t>
      </w:r>
      <w:r w:rsidRPr="00B06B73">
        <w:t>сельскохозяйственной политики Республики Таджикистан”, нацеленн</w:t>
      </w:r>
      <w:r w:rsidR="00613389" w:rsidRPr="00B06B73">
        <w:t>ый</w:t>
      </w:r>
      <w:r w:rsidRPr="00B06B73">
        <w:t xml:space="preserve"> на </w:t>
      </w:r>
      <w:r w:rsidR="001C4DCA" w:rsidRPr="00B06B73">
        <w:t>продвижение</w:t>
      </w:r>
      <w:r w:rsidRPr="00B06B73">
        <w:t xml:space="preserve"> экономически</w:t>
      </w:r>
      <w:r w:rsidR="001C4DCA" w:rsidRPr="00B06B73">
        <w:t>х</w:t>
      </w:r>
      <w:r w:rsidRPr="00B06B73">
        <w:t xml:space="preserve"> тенденци</w:t>
      </w:r>
      <w:r w:rsidR="001C4DCA" w:rsidRPr="00B06B73">
        <w:t>й</w:t>
      </w:r>
      <w:r w:rsidRPr="00B06B73">
        <w:t xml:space="preserve"> посредством </w:t>
      </w:r>
      <w:r w:rsidR="004958B2" w:rsidRPr="00B06B73">
        <w:t xml:space="preserve">использования </w:t>
      </w:r>
      <w:r w:rsidRPr="00B06B73">
        <w:t xml:space="preserve">современных моделей и методов в сельскохозяйственной экономике. К тому же, учитывая </w:t>
      </w:r>
      <w:r w:rsidR="004958B2" w:rsidRPr="00B06B73">
        <w:t xml:space="preserve">все </w:t>
      </w:r>
      <w:r w:rsidRPr="00B06B73">
        <w:t>эти факторы, а также для содействия продовольственной безопасности</w:t>
      </w:r>
      <w:r w:rsidR="004958B2" w:rsidRPr="00B06B73">
        <w:t>, У</w:t>
      </w:r>
      <w:r w:rsidRPr="00B06B73">
        <w:t xml:space="preserve">казом Правительства Республики Таджикистан за №72 от 2 февраля 2009г. была одобрена “Программа продовольственной безопасности Республики Таджикистан </w:t>
      </w:r>
      <w:r w:rsidR="004958B2" w:rsidRPr="00B06B73">
        <w:t xml:space="preserve">на период </w:t>
      </w:r>
      <w:r w:rsidRPr="00B06B73">
        <w:t xml:space="preserve">до 2015г.”. </w:t>
      </w:r>
    </w:p>
    <w:p w:rsidR="00752E18" w:rsidRPr="00B06B73" w:rsidRDefault="00752E18" w:rsidP="0042467A">
      <w:pPr>
        <w:tabs>
          <w:tab w:val="left" w:pos="540"/>
          <w:tab w:val="left" w:pos="720"/>
        </w:tabs>
        <w:jc w:val="both"/>
        <w:rPr>
          <w:color w:val="000000"/>
        </w:rPr>
      </w:pPr>
      <w:r w:rsidRPr="00B06B73">
        <w:tab/>
        <w:t>Для соблюдения равных прав и гарантий на землепользование, в районах был проведен мониторинг земельной реформы. В рамках этой реформы</w:t>
      </w:r>
      <w:r w:rsidR="004958B2" w:rsidRPr="00B06B73">
        <w:t>,</w:t>
      </w:r>
      <w:r w:rsidRPr="00B06B73">
        <w:t xml:space="preserve"> на 29 фермерских хозяйства</w:t>
      </w:r>
      <w:r w:rsidR="004958B2" w:rsidRPr="00B06B73">
        <w:t>х</w:t>
      </w:r>
      <w:r w:rsidRPr="00B06B73">
        <w:t xml:space="preserve"> в городах и районах был</w:t>
      </w:r>
      <w:r w:rsidR="004958B2" w:rsidRPr="00B06B73">
        <w:t>и</w:t>
      </w:r>
      <w:r w:rsidRPr="00B06B73">
        <w:t xml:space="preserve"> проведен</w:t>
      </w:r>
      <w:r w:rsidR="004958B2" w:rsidRPr="00B06B73">
        <w:t>ы</w:t>
      </w:r>
      <w:r w:rsidRPr="00B06B73">
        <w:t xml:space="preserve"> государственн</w:t>
      </w:r>
      <w:r w:rsidR="004958B2" w:rsidRPr="00B06B73">
        <w:t>ые мероприятия по информированию</w:t>
      </w:r>
      <w:r w:rsidRPr="00B06B73">
        <w:t xml:space="preserve"> о реформ</w:t>
      </w:r>
      <w:r w:rsidR="004958B2" w:rsidRPr="00B06B73">
        <w:t>ах</w:t>
      </w:r>
      <w:r w:rsidRPr="00B06B73">
        <w:t xml:space="preserve"> фермерских хозяйств. В 2009г. для улучшения освоения зем</w:t>
      </w:r>
      <w:r w:rsidR="004958B2" w:rsidRPr="00B06B73">
        <w:t>ель</w:t>
      </w:r>
      <w:r w:rsidRPr="00B06B73">
        <w:t>, качества почвы, сокращения ветровой эрозии и опустынивания</w:t>
      </w:r>
      <w:r w:rsidR="004958B2" w:rsidRPr="00B06B73">
        <w:t>,</w:t>
      </w:r>
      <w:r w:rsidRPr="00B06B73">
        <w:t xml:space="preserve"> было выделено около 4</w:t>
      </w:r>
      <w:r w:rsidR="00886728" w:rsidRPr="00B06B73">
        <w:t>,</w:t>
      </w:r>
      <w:r w:rsidRPr="00B06B73">
        <w:t>912</w:t>
      </w:r>
      <w:r w:rsidR="004958B2" w:rsidRPr="00B06B73">
        <w:t xml:space="preserve"> </w:t>
      </w:r>
      <w:r w:rsidRPr="00B06B73">
        <w:t>000 сомони, что позволило улучшить освоение 8</w:t>
      </w:r>
      <w:r w:rsidR="00886728" w:rsidRPr="00B06B73">
        <w:t>,</w:t>
      </w:r>
      <w:r w:rsidRPr="00B06B73">
        <w:t>774 га земли.</w:t>
      </w:r>
    </w:p>
    <w:p w:rsidR="00752E18" w:rsidRPr="00B06B73" w:rsidRDefault="00752E18" w:rsidP="00B06B73">
      <w:pPr>
        <w:ind w:firstLine="708"/>
        <w:jc w:val="both"/>
      </w:pPr>
      <w:r w:rsidRPr="00B06B73">
        <w:rPr>
          <w:b/>
        </w:rPr>
        <w:lastRenderedPageBreak/>
        <w:t>Образование.</w:t>
      </w:r>
      <w:r w:rsidRPr="00B06B73">
        <w:t xml:space="preserve"> </w:t>
      </w:r>
      <w:r w:rsidRPr="00B06B73">
        <w:rPr>
          <w:color w:val="000000"/>
        </w:rPr>
        <w:t xml:space="preserve">Образование является </w:t>
      </w:r>
      <w:r w:rsidR="004958B2" w:rsidRPr="00B06B73">
        <w:rPr>
          <w:color w:val="000000"/>
        </w:rPr>
        <w:t>ключевым</w:t>
      </w:r>
      <w:r w:rsidRPr="00B06B73">
        <w:rPr>
          <w:color w:val="000000"/>
        </w:rPr>
        <w:t xml:space="preserve"> сектором для достижения целей Стратегии сокращения бедности; в конечном итоге, </w:t>
      </w:r>
      <w:r w:rsidR="004958B2" w:rsidRPr="00B06B73">
        <w:rPr>
          <w:color w:val="000000"/>
        </w:rPr>
        <w:t>прогресс в сфере</w:t>
      </w:r>
      <w:r w:rsidRPr="00B06B73">
        <w:rPr>
          <w:color w:val="000000"/>
        </w:rPr>
        <w:t xml:space="preserve"> образовани</w:t>
      </w:r>
      <w:r w:rsidR="004958B2" w:rsidRPr="00B06B73">
        <w:rPr>
          <w:color w:val="000000"/>
        </w:rPr>
        <w:t>я</w:t>
      </w:r>
      <w:r w:rsidRPr="00B06B73">
        <w:rPr>
          <w:color w:val="000000"/>
        </w:rPr>
        <w:t xml:space="preserve"> в значительной степени определя</w:t>
      </w:r>
      <w:r w:rsidR="004958B2" w:rsidRPr="00B06B73">
        <w:rPr>
          <w:color w:val="000000"/>
        </w:rPr>
        <w:t>е</w:t>
      </w:r>
      <w:r w:rsidRPr="00B06B73">
        <w:rPr>
          <w:color w:val="000000"/>
        </w:rPr>
        <w:t xml:space="preserve">т итоги всех попыток по улучшению управления и </w:t>
      </w:r>
      <w:r w:rsidR="004958B2" w:rsidRPr="00B06B73">
        <w:rPr>
          <w:color w:val="000000"/>
        </w:rPr>
        <w:t>продвижению устойчивого</w:t>
      </w:r>
      <w:r w:rsidRPr="00B06B73">
        <w:rPr>
          <w:color w:val="000000"/>
        </w:rPr>
        <w:t xml:space="preserve"> рост</w:t>
      </w:r>
      <w:r w:rsidR="004958B2" w:rsidRPr="00B06B73">
        <w:rPr>
          <w:color w:val="000000"/>
        </w:rPr>
        <w:t>а</w:t>
      </w:r>
      <w:r w:rsidRPr="00B06B73">
        <w:rPr>
          <w:color w:val="000000"/>
        </w:rPr>
        <w:t xml:space="preserve"> экономики, а также по развитию человеческого потенциала страны.</w:t>
      </w:r>
      <w:r w:rsidRPr="00B06B73">
        <w:t xml:space="preserve"> </w:t>
      </w:r>
    </w:p>
    <w:p w:rsidR="00752E18" w:rsidRPr="00B06B73" w:rsidRDefault="00752E18" w:rsidP="00752E18">
      <w:pPr>
        <w:ind w:firstLine="708"/>
        <w:jc w:val="both"/>
      </w:pPr>
      <w:r w:rsidRPr="00B06B73">
        <w:t xml:space="preserve">Увеличение доли девочек и мальчиков в </w:t>
      </w:r>
      <w:r w:rsidR="004958B2" w:rsidRPr="00B06B73">
        <w:t xml:space="preserve">системе базового </w:t>
      </w:r>
      <w:r w:rsidRPr="00B06B73">
        <w:t>средне</w:t>
      </w:r>
      <w:r w:rsidR="004958B2" w:rsidRPr="00B06B73">
        <w:t xml:space="preserve">го </w:t>
      </w:r>
      <w:r w:rsidRPr="00B06B73">
        <w:t>образовани</w:t>
      </w:r>
      <w:r w:rsidR="004958B2" w:rsidRPr="00B06B73">
        <w:t>я</w:t>
      </w:r>
      <w:r w:rsidRPr="00B06B73">
        <w:t xml:space="preserve"> до 98%, улучшение управления сектором образования и реализация мер, сформулированных для данного сектор</w:t>
      </w:r>
      <w:r w:rsidR="004958B2" w:rsidRPr="00B06B73">
        <w:t>а</w:t>
      </w:r>
      <w:r w:rsidRPr="00B06B73">
        <w:t xml:space="preserve">, позволили улучшить основные показатели сектора и повысить </w:t>
      </w:r>
      <w:r w:rsidR="004958B2" w:rsidRPr="00B06B73">
        <w:t xml:space="preserve">охват </w:t>
      </w:r>
      <w:r w:rsidRPr="00B06B73">
        <w:t>детей начальн</w:t>
      </w:r>
      <w:r w:rsidR="004958B2" w:rsidRPr="00B06B73">
        <w:t>ым</w:t>
      </w:r>
      <w:r w:rsidRPr="00B06B73">
        <w:t xml:space="preserve"> и средн</w:t>
      </w:r>
      <w:r w:rsidR="004958B2" w:rsidRPr="00B06B73">
        <w:t>и</w:t>
      </w:r>
      <w:r w:rsidRPr="00B06B73">
        <w:t>м образование</w:t>
      </w:r>
      <w:r w:rsidR="004958B2" w:rsidRPr="00B06B73">
        <w:t>м</w:t>
      </w:r>
      <w:r w:rsidRPr="00B06B73">
        <w:t xml:space="preserve"> до 97% в 2008г. (96,6% в 2007г.). Общее посещение школ достигло в 2008г. 98%, что на 9,6% выше по сравнению с </w:t>
      </w:r>
      <w:r w:rsidR="004958B2" w:rsidRPr="00B06B73">
        <w:t xml:space="preserve">показателями </w:t>
      </w:r>
      <w:r w:rsidRPr="00B06B73">
        <w:t>2005г.</w:t>
      </w:r>
    </w:p>
    <w:p w:rsidR="00752E18" w:rsidRPr="00B06B73" w:rsidRDefault="00752E18" w:rsidP="00752E18">
      <w:pPr>
        <w:ind w:firstLine="708"/>
        <w:jc w:val="both"/>
        <w:rPr>
          <w:lang w:eastAsia="ar-SA"/>
        </w:rPr>
      </w:pPr>
      <w:r w:rsidRPr="00B06B73">
        <w:rPr>
          <w:lang w:eastAsia="ar-SA"/>
        </w:rPr>
        <w:t xml:space="preserve">Для повышения </w:t>
      </w:r>
      <w:r w:rsidR="004958B2" w:rsidRPr="00B06B73">
        <w:rPr>
          <w:lang w:eastAsia="ar-SA"/>
        </w:rPr>
        <w:t xml:space="preserve">эффективности </w:t>
      </w:r>
      <w:r w:rsidRPr="00B06B73">
        <w:rPr>
          <w:lang w:eastAsia="ar-SA"/>
        </w:rPr>
        <w:t>имеющихся ресурсов: доля школ с системой подушевого финансирования составил</w:t>
      </w:r>
      <w:r w:rsidR="004958B2" w:rsidRPr="00B06B73">
        <w:rPr>
          <w:lang w:eastAsia="ar-SA"/>
        </w:rPr>
        <w:t>а</w:t>
      </w:r>
      <w:r w:rsidRPr="00B06B73">
        <w:rPr>
          <w:lang w:eastAsia="ar-SA"/>
        </w:rPr>
        <w:t xml:space="preserve"> 10% в 2005г., 15,5% в 2007г., а в 2008г. этот показатель составил 30%. Доля расходов на среднее образование по сравнению с общими расходами на образование составила 79,3% в 2007г. и 76% в 2008г., что на 3,3% меньше, чем в 2007г.</w:t>
      </w:r>
    </w:p>
    <w:p w:rsidR="00752E18" w:rsidRPr="00B06B73" w:rsidRDefault="00752E18" w:rsidP="00752E18">
      <w:pPr>
        <w:ind w:firstLine="708"/>
        <w:jc w:val="both"/>
      </w:pPr>
      <w:r w:rsidRPr="00B06B73">
        <w:rPr>
          <w:lang w:eastAsia="ar-SA"/>
        </w:rPr>
        <w:t xml:space="preserve">Количество </w:t>
      </w:r>
      <w:r w:rsidR="004958B2" w:rsidRPr="00B06B73">
        <w:rPr>
          <w:lang w:eastAsia="ar-SA"/>
        </w:rPr>
        <w:t>новых</w:t>
      </w:r>
      <w:r w:rsidRPr="00B06B73">
        <w:rPr>
          <w:lang w:eastAsia="ar-SA"/>
        </w:rPr>
        <w:t xml:space="preserve"> построенных школ выросло на 83 в 2008г. (149)</w:t>
      </w:r>
      <w:r w:rsidR="004958B2" w:rsidRPr="00B06B73">
        <w:rPr>
          <w:lang w:eastAsia="ar-SA"/>
        </w:rPr>
        <w:t>,</w:t>
      </w:r>
      <w:r w:rsidRPr="00B06B73">
        <w:rPr>
          <w:lang w:eastAsia="ar-SA"/>
        </w:rPr>
        <w:t xml:space="preserve"> по сравнению с 2005г. (66 школ). </w:t>
      </w:r>
    </w:p>
    <w:p w:rsidR="00752E18" w:rsidRPr="00B06B73" w:rsidRDefault="00B06B73" w:rsidP="00752E18">
      <w:pPr>
        <w:tabs>
          <w:tab w:val="left" w:pos="540"/>
          <w:tab w:val="left" w:pos="720"/>
        </w:tabs>
        <w:snapToGrid w:val="0"/>
        <w:ind w:right="180"/>
        <w:jc w:val="both"/>
      </w:pPr>
      <w:r>
        <w:rPr>
          <w:b/>
        </w:rPr>
        <w:tab/>
      </w:r>
      <w:r w:rsidR="00752E18" w:rsidRPr="00B06B73">
        <w:rPr>
          <w:b/>
        </w:rPr>
        <w:t xml:space="preserve">Развитие системы </w:t>
      </w:r>
      <w:r w:rsidR="004958B2" w:rsidRPr="00B06B73">
        <w:rPr>
          <w:b/>
        </w:rPr>
        <w:t>здравоохранения</w:t>
      </w:r>
      <w:r w:rsidR="00752E18" w:rsidRPr="00B06B73">
        <w:rPr>
          <w:b/>
        </w:rPr>
        <w:t>.</w:t>
      </w:r>
      <w:r w:rsidR="00752E18" w:rsidRPr="00B06B73">
        <w:t xml:space="preserve"> </w:t>
      </w:r>
      <w:r w:rsidR="00752E18" w:rsidRPr="00B06B73">
        <w:rPr>
          <w:color w:val="000000"/>
        </w:rPr>
        <w:t xml:space="preserve">Здравоохранение является </w:t>
      </w:r>
      <w:r w:rsidR="004958B2" w:rsidRPr="00B06B73">
        <w:rPr>
          <w:color w:val="000000"/>
        </w:rPr>
        <w:t>ключевым</w:t>
      </w:r>
      <w:r w:rsidR="00752E18" w:rsidRPr="00B06B73">
        <w:rPr>
          <w:color w:val="000000"/>
        </w:rPr>
        <w:t xml:space="preserve"> сектором для достижения ЦРТ, так как все попытки по улучшению здоровья населения способствуют устойчивому росту экономики и развитию человеческого потенциала страны.</w:t>
      </w:r>
      <w:r w:rsidR="00752E18" w:rsidRPr="00B06B73">
        <w:t xml:space="preserve"> </w:t>
      </w:r>
    </w:p>
    <w:p w:rsidR="00752E18" w:rsidRPr="00B06B73" w:rsidRDefault="00752E18" w:rsidP="00752E18">
      <w:pPr>
        <w:tabs>
          <w:tab w:val="left" w:pos="540"/>
          <w:tab w:val="left" w:pos="720"/>
        </w:tabs>
        <w:snapToGrid w:val="0"/>
        <w:ind w:right="181"/>
        <w:jc w:val="both"/>
      </w:pPr>
      <w:r w:rsidRPr="00B06B73">
        <w:tab/>
      </w:r>
      <w:r w:rsidRPr="00B06B73">
        <w:tab/>
        <w:t>Имеются определенные результаты и достижения в снижении уровн</w:t>
      </w:r>
      <w:r w:rsidR="00AF4D89" w:rsidRPr="00B06B73">
        <w:t>я</w:t>
      </w:r>
      <w:r w:rsidRPr="00B06B73">
        <w:t xml:space="preserve"> материнской и детской смертности, </w:t>
      </w:r>
      <w:r w:rsidR="00AF4D89" w:rsidRPr="00B06B73">
        <w:t>распространения</w:t>
      </w:r>
      <w:r w:rsidRPr="00B06B73">
        <w:t xml:space="preserve"> инфекционных заболеваний, а также ликвидации определённых инфекционных заболеваний, которые можно </w:t>
      </w:r>
      <w:r w:rsidR="0042467A" w:rsidRPr="00B06B73">
        <w:t>контролировать</w:t>
      </w:r>
      <w:r w:rsidRPr="00B06B73">
        <w:t xml:space="preserve"> посредством вакцин. </w:t>
      </w:r>
      <w:r w:rsidRPr="00B06B73">
        <w:rPr>
          <w:lang w:eastAsia="ar-SA"/>
        </w:rPr>
        <w:t xml:space="preserve">Реализация мер в секторе здравоохранения в </w:t>
      </w:r>
      <w:r w:rsidR="00AF4D89" w:rsidRPr="00B06B73">
        <w:rPr>
          <w:lang w:eastAsia="ar-SA"/>
        </w:rPr>
        <w:t xml:space="preserve">период </w:t>
      </w:r>
      <w:r w:rsidRPr="00B06B73">
        <w:rPr>
          <w:lang w:eastAsia="ar-SA"/>
        </w:rPr>
        <w:t xml:space="preserve">2007–2008гг. </w:t>
      </w:r>
      <w:r w:rsidR="0042467A" w:rsidRPr="00B06B73">
        <w:rPr>
          <w:lang w:eastAsia="ar-SA"/>
        </w:rPr>
        <w:t>позволила</w:t>
      </w:r>
      <w:r w:rsidRPr="00B06B73">
        <w:rPr>
          <w:lang w:eastAsia="ar-SA"/>
        </w:rPr>
        <w:t xml:space="preserve"> достичь следующи</w:t>
      </w:r>
      <w:r w:rsidR="0042467A" w:rsidRPr="00B06B73">
        <w:rPr>
          <w:lang w:eastAsia="ar-SA"/>
        </w:rPr>
        <w:t>х результатов</w:t>
      </w:r>
      <w:r w:rsidRPr="00B06B73">
        <w:t>: доля расходов на ПМП по сравнению с общими расходами на здравоохранение составила 25% в 2005г., 34% в 2007г. и 16% в 2008г., и согласно плану этот показатель должен достичь 40%.</w:t>
      </w:r>
    </w:p>
    <w:p w:rsidR="00752E18" w:rsidRPr="00B06B73" w:rsidRDefault="00752E18" w:rsidP="00752E18">
      <w:pPr>
        <w:tabs>
          <w:tab w:val="left" w:pos="540"/>
          <w:tab w:val="left" w:pos="720"/>
        </w:tabs>
        <w:ind w:right="180"/>
        <w:jc w:val="both"/>
        <w:rPr>
          <w:lang w:eastAsia="ar-SA"/>
        </w:rPr>
      </w:pPr>
      <w:r w:rsidRPr="00B06B73">
        <w:tab/>
        <w:t xml:space="preserve">Несмотря на реализацию необходимых мер в этой области, материнская и младенческая смертность по-прежнему </w:t>
      </w:r>
      <w:r w:rsidR="00AF4D89" w:rsidRPr="00B06B73">
        <w:t>существует</w:t>
      </w:r>
      <w:r w:rsidRPr="00B06B73">
        <w:rPr>
          <w:lang w:eastAsia="ar-SA"/>
        </w:rPr>
        <w:t xml:space="preserve">. Уровень смертности детей до пяти лет на 1000 чел. составлял 53 в 2008г. (63 ребенка в 2007г.), и этот показатель </w:t>
      </w:r>
      <w:r w:rsidR="00AF4D89" w:rsidRPr="00B06B73">
        <w:rPr>
          <w:lang w:eastAsia="ar-SA"/>
        </w:rPr>
        <w:t>сейчас ниже</w:t>
      </w:r>
      <w:r w:rsidRPr="00B06B73">
        <w:rPr>
          <w:lang w:eastAsia="ar-SA"/>
        </w:rPr>
        <w:t xml:space="preserve"> по сравнению с 2007г.; в 2008г. уровень смертности новорождённых снизился до 46 на 1000 чел. (58,4 в 2007г</w:t>
      </w:r>
      <w:r w:rsidR="00AF4D89" w:rsidRPr="00B06B73">
        <w:rPr>
          <w:lang w:eastAsia="ar-SA"/>
        </w:rPr>
        <w:t xml:space="preserve">.), </w:t>
      </w:r>
      <w:r w:rsidRPr="00B06B73">
        <w:rPr>
          <w:lang w:eastAsia="ar-SA"/>
        </w:rPr>
        <w:t xml:space="preserve">также наблюдается спад материнской смертности и имеющиеся данные показывают, что этот показатель в 2008г. был равен 120 чел. на 100 000 младенцев. </w:t>
      </w:r>
    </w:p>
    <w:p w:rsidR="00752E18" w:rsidRPr="00B06B73" w:rsidRDefault="00752E18" w:rsidP="00752E18">
      <w:pPr>
        <w:tabs>
          <w:tab w:val="left" w:pos="540"/>
          <w:tab w:val="left" w:pos="720"/>
        </w:tabs>
        <w:snapToGrid w:val="0"/>
        <w:ind w:right="180"/>
        <w:jc w:val="both"/>
      </w:pPr>
      <w:r w:rsidRPr="00B06B73">
        <w:rPr>
          <w:b/>
        </w:rPr>
        <w:tab/>
      </w:r>
      <w:r w:rsidR="00AF4D89" w:rsidRPr="00B06B73">
        <w:rPr>
          <w:b/>
        </w:rPr>
        <w:t>Улучшения в секторе социального обеспечения</w:t>
      </w:r>
      <w:r w:rsidRPr="00B06B73">
        <w:rPr>
          <w:b/>
        </w:rPr>
        <w:t xml:space="preserve">. </w:t>
      </w:r>
      <w:r w:rsidRPr="00B06B73">
        <w:t xml:space="preserve">Реформы в секторе социального обеспечения Таджикистана помогут реализовать ряд социальных и экономических мер, нацеленных на снижение уровня </w:t>
      </w:r>
      <w:r w:rsidR="00AF4D89" w:rsidRPr="00B06B73">
        <w:t>безработицы</w:t>
      </w:r>
      <w:r w:rsidRPr="00B06B73">
        <w:t xml:space="preserve">, повысить цены, снизить инфляцию трудовых доходов и способствовать повышению благосостояния. С учетом этих факторов, занятость, социальное страхование, гарантия пенсионных выплат, целевая социальная поддержка являются приоритетными областями в секторе социального обеспечения, которые непосредственно влияют на уровень жизни населения. Принимая во внимание цели и приоритеты ССБ, связанные с проблемами в этом секторе, были реализованы </w:t>
      </w:r>
      <w:r w:rsidR="00AF4D89" w:rsidRPr="00B06B73">
        <w:t>конкретные</w:t>
      </w:r>
      <w:r w:rsidRPr="00B06B73">
        <w:t xml:space="preserve"> меры и достигнуты следующие результаты: в 2008г. объем не-страховых платежей из средств государственного социального страхования составил 7,1% (7,1% в 2007г.), т.е. снизился на 19,9% по сравнению с 2005г. (27%). В 2008г. около 40% трудоспособного населения были охвачены государственным социальным страхованием (43,9% в 2007г.), т.е на 7% выше, чем в 2005г. (33%). В 2008г. количество занят</w:t>
      </w:r>
      <w:r w:rsidR="00AF4D89" w:rsidRPr="00B06B73">
        <w:t>ого населения</w:t>
      </w:r>
      <w:r w:rsidRPr="00B06B73">
        <w:t xml:space="preserve"> выросло на 5,8% по сравнению с 2005г. Оказанная социальная помощь </w:t>
      </w:r>
      <w:r w:rsidR="00AF4D89" w:rsidRPr="00B06B73">
        <w:t>составляла</w:t>
      </w:r>
      <w:r w:rsidRPr="00B06B73">
        <w:t xml:space="preserve"> 52,5 с</w:t>
      </w:r>
      <w:r w:rsidR="00886728" w:rsidRPr="00B06B73">
        <w:t>омони на душу населения (40 c</w:t>
      </w:r>
      <w:r w:rsidRPr="00B06B73">
        <w:t xml:space="preserve">омони в 2007г.), что на 40,5 сомони на душу населения больше по сравнению с 2005г. В 2008г. функционировало около шести центров социального обслуживания, что на два центра больше по сравнению с 2005г. Меры, предпринятые Правительством Республики Таджикистан, позволили сократить уровень бедности с 72,4% в 2003г. до 53,5%, а также сократить абсолютную бедность с 41,5% в 2003г. до 17,1%, что является существенным достижением. Действия в этом направлении продолжаются. </w:t>
      </w:r>
    </w:p>
    <w:p w:rsidR="00752E18" w:rsidRPr="00B06B73" w:rsidRDefault="00752E18" w:rsidP="00752E18">
      <w:pPr>
        <w:pStyle w:val="22"/>
        <w:tabs>
          <w:tab w:val="left" w:pos="540"/>
          <w:tab w:val="left" w:pos="720"/>
        </w:tabs>
        <w:ind w:right="180" w:firstLine="720"/>
        <w:rPr>
          <w:rFonts w:ascii="Times New Roman" w:hAnsi="Times New Roman"/>
          <w:sz w:val="24"/>
          <w:lang w:val="ru-RU"/>
        </w:rPr>
      </w:pPr>
      <w:r w:rsidRPr="00B06B73">
        <w:rPr>
          <w:rFonts w:ascii="Times New Roman" w:hAnsi="Times New Roman"/>
          <w:sz w:val="24"/>
          <w:lang w:val="ru-RU"/>
        </w:rPr>
        <w:lastRenderedPageBreak/>
        <w:t xml:space="preserve">В </w:t>
      </w:r>
      <w:r w:rsidR="00AF4D89" w:rsidRPr="00B06B73">
        <w:rPr>
          <w:rFonts w:ascii="Times New Roman" w:hAnsi="Times New Roman"/>
          <w:sz w:val="24"/>
          <w:lang w:val="ru-RU"/>
        </w:rPr>
        <w:t>направлении</w:t>
      </w:r>
      <w:r w:rsidRPr="00B06B73">
        <w:rPr>
          <w:rFonts w:ascii="Times New Roman" w:hAnsi="Times New Roman"/>
          <w:sz w:val="24"/>
          <w:lang w:val="ru-RU"/>
        </w:rPr>
        <w:t xml:space="preserve"> расширения доступа к водоснабжению, </w:t>
      </w:r>
      <w:r w:rsidR="00AF4D89" w:rsidRPr="00B06B73">
        <w:rPr>
          <w:rFonts w:ascii="Times New Roman" w:hAnsi="Times New Roman"/>
          <w:sz w:val="24"/>
          <w:lang w:val="ru-RU"/>
        </w:rPr>
        <w:t>санитарии</w:t>
      </w:r>
      <w:r w:rsidRPr="00B06B73">
        <w:rPr>
          <w:rFonts w:ascii="Times New Roman" w:hAnsi="Times New Roman"/>
          <w:sz w:val="24"/>
          <w:lang w:val="ru-RU"/>
        </w:rPr>
        <w:t xml:space="preserve"> и жилищно-коммунальному обслуживанию</w:t>
      </w:r>
      <w:r w:rsidR="00AF4D89" w:rsidRPr="00B06B73">
        <w:rPr>
          <w:rFonts w:ascii="Times New Roman" w:hAnsi="Times New Roman"/>
          <w:sz w:val="24"/>
          <w:lang w:val="ru-RU"/>
        </w:rPr>
        <w:t>,</w:t>
      </w:r>
      <w:r w:rsidRPr="00B06B73">
        <w:rPr>
          <w:rFonts w:ascii="Times New Roman" w:hAnsi="Times New Roman"/>
          <w:sz w:val="24"/>
          <w:lang w:val="ru-RU"/>
        </w:rPr>
        <w:t xml:space="preserve"> были достигнуты видимые результаты. Необходимо отметить, что основная цель реформы в этом секторе заключается в обеспечении питьевой водой 96% городского и 51% сельского населения, что соответствует стандартам Правительства, а также в предоставлении основн</w:t>
      </w:r>
      <w:r w:rsidR="00440D90" w:rsidRPr="00B06B73">
        <w:rPr>
          <w:rFonts w:ascii="Times New Roman" w:hAnsi="Times New Roman"/>
          <w:sz w:val="24"/>
          <w:lang w:val="ru-RU"/>
        </w:rPr>
        <w:t>ых</w:t>
      </w:r>
      <w:r w:rsidRPr="00B06B73">
        <w:rPr>
          <w:rFonts w:ascii="Times New Roman" w:hAnsi="Times New Roman"/>
          <w:sz w:val="24"/>
          <w:lang w:val="ru-RU"/>
        </w:rPr>
        <w:t xml:space="preserve"> санитарно-гигиеническ</w:t>
      </w:r>
      <w:r w:rsidR="00440D90" w:rsidRPr="00B06B73">
        <w:rPr>
          <w:rFonts w:ascii="Times New Roman" w:hAnsi="Times New Roman"/>
          <w:sz w:val="24"/>
          <w:lang w:val="ru-RU"/>
        </w:rPr>
        <w:t>их услуг</w:t>
      </w:r>
      <w:r w:rsidRPr="00B06B73">
        <w:rPr>
          <w:rFonts w:ascii="Times New Roman" w:hAnsi="Times New Roman"/>
          <w:sz w:val="24"/>
          <w:lang w:val="ru-RU"/>
        </w:rPr>
        <w:t xml:space="preserve"> 47% городского и 37% сельского населения. В 2008г. 90% городского населения было обеспечено питьевой водой, что </w:t>
      </w:r>
      <w:r w:rsidR="0042467A" w:rsidRPr="00B06B73">
        <w:rPr>
          <w:rFonts w:ascii="Times New Roman" w:hAnsi="Times New Roman"/>
          <w:sz w:val="24"/>
          <w:lang w:val="ru-RU"/>
        </w:rPr>
        <w:t>соответствует</w:t>
      </w:r>
      <w:r w:rsidRPr="00B06B73">
        <w:rPr>
          <w:rFonts w:ascii="Times New Roman" w:hAnsi="Times New Roman"/>
          <w:sz w:val="24"/>
          <w:lang w:val="ru-RU"/>
        </w:rPr>
        <w:t xml:space="preserve"> стандартам Правительства, но </w:t>
      </w:r>
      <w:r w:rsidR="0042467A" w:rsidRPr="00B06B73">
        <w:rPr>
          <w:rFonts w:ascii="Times New Roman" w:hAnsi="Times New Roman"/>
          <w:sz w:val="24"/>
          <w:lang w:val="ru-RU"/>
        </w:rPr>
        <w:t>снизилось</w:t>
      </w:r>
      <w:r w:rsidRPr="00B06B73">
        <w:rPr>
          <w:rFonts w:ascii="Times New Roman" w:hAnsi="Times New Roman"/>
          <w:sz w:val="24"/>
          <w:lang w:val="ru-RU"/>
        </w:rPr>
        <w:t xml:space="preserve"> на 3% по сравнению с 2005г. (93%). Касательно сельского населения, 47% было обеспечено питьевой водой, что </w:t>
      </w:r>
      <w:r w:rsidR="0042467A" w:rsidRPr="00B06B73">
        <w:rPr>
          <w:rFonts w:ascii="Times New Roman" w:hAnsi="Times New Roman"/>
          <w:sz w:val="24"/>
          <w:lang w:val="ru-RU"/>
        </w:rPr>
        <w:t>соответствует</w:t>
      </w:r>
      <w:r w:rsidRPr="00B06B73">
        <w:rPr>
          <w:rFonts w:ascii="Times New Roman" w:hAnsi="Times New Roman"/>
          <w:sz w:val="24"/>
          <w:lang w:val="ru-RU"/>
        </w:rPr>
        <w:t xml:space="preserve"> стандартам Правительства 2008г., но этот показатель снизился на 2% по сравнению с 2005г. (49%). Около 94,8% городского и 99% сельского населения было обеспечено </w:t>
      </w:r>
      <w:r w:rsidR="00440D90" w:rsidRPr="00B06B73">
        <w:rPr>
          <w:rFonts w:ascii="Times New Roman" w:hAnsi="Times New Roman"/>
          <w:sz w:val="24"/>
          <w:lang w:val="ru-RU"/>
        </w:rPr>
        <w:t>базовым</w:t>
      </w:r>
      <w:r w:rsidRPr="00B06B73">
        <w:rPr>
          <w:rFonts w:ascii="Times New Roman" w:hAnsi="Times New Roman"/>
          <w:sz w:val="24"/>
          <w:lang w:val="ru-RU"/>
        </w:rPr>
        <w:t xml:space="preserve"> санитарно-гигиеническим обслуживанием, что выше на 74,8% (по сравнению с 20% в 2005г.). В 2008г. государственные бюджетные расходы на водоснабжение, </w:t>
      </w:r>
      <w:r w:rsidR="00440D90" w:rsidRPr="00B06B73">
        <w:rPr>
          <w:rFonts w:ascii="Times New Roman" w:hAnsi="Times New Roman"/>
          <w:sz w:val="24"/>
          <w:lang w:val="ru-RU"/>
        </w:rPr>
        <w:t>санитарию</w:t>
      </w:r>
      <w:r w:rsidRPr="00B06B73">
        <w:rPr>
          <w:rFonts w:ascii="Times New Roman" w:hAnsi="Times New Roman"/>
          <w:sz w:val="24"/>
          <w:lang w:val="ru-RU"/>
        </w:rPr>
        <w:t xml:space="preserve"> и жилищно-коммунально</w:t>
      </w:r>
      <w:r w:rsidR="00440D90" w:rsidRPr="00B06B73">
        <w:rPr>
          <w:rFonts w:ascii="Times New Roman" w:hAnsi="Times New Roman"/>
          <w:sz w:val="24"/>
          <w:lang w:val="ru-RU"/>
        </w:rPr>
        <w:t>е</w:t>
      </w:r>
      <w:r w:rsidRPr="00B06B73">
        <w:rPr>
          <w:rFonts w:ascii="Times New Roman" w:hAnsi="Times New Roman"/>
          <w:sz w:val="24"/>
          <w:lang w:val="ru-RU"/>
        </w:rPr>
        <w:t xml:space="preserve"> обслуживани</w:t>
      </w:r>
      <w:r w:rsidR="00440D90" w:rsidRPr="00B06B73">
        <w:rPr>
          <w:rFonts w:ascii="Times New Roman" w:hAnsi="Times New Roman"/>
          <w:sz w:val="24"/>
          <w:lang w:val="ru-RU"/>
        </w:rPr>
        <w:t>е</w:t>
      </w:r>
      <w:r w:rsidRPr="00B06B73">
        <w:rPr>
          <w:rFonts w:ascii="Times New Roman" w:hAnsi="Times New Roman"/>
          <w:sz w:val="24"/>
          <w:lang w:val="ru-RU"/>
        </w:rPr>
        <w:t xml:space="preserve"> были равны 1,5 % от ВВП, что на 0,4 % больше по сравнению с 2005г. (1,1 % от ВВП), а в 2009г. этот показатель составил 75%.</w:t>
      </w:r>
    </w:p>
    <w:p w:rsidR="00752E18" w:rsidRPr="00B06B73" w:rsidRDefault="00440D90" w:rsidP="00752E18">
      <w:pPr>
        <w:pStyle w:val="22"/>
        <w:tabs>
          <w:tab w:val="left" w:pos="540"/>
          <w:tab w:val="left" w:pos="720"/>
        </w:tabs>
        <w:ind w:right="180" w:firstLine="720"/>
        <w:rPr>
          <w:rFonts w:ascii="Times New Roman" w:hAnsi="Times New Roman"/>
          <w:sz w:val="24"/>
          <w:lang w:val="ru-RU"/>
        </w:rPr>
      </w:pPr>
      <w:r w:rsidRPr="00B06B73">
        <w:rPr>
          <w:rFonts w:ascii="Times New Roman" w:hAnsi="Times New Roman"/>
          <w:b/>
          <w:sz w:val="24"/>
          <w:lang w:val="ru-RU"/>
        </w:rPr>
        <w:t>Продвижение</w:t>
      </w:r>
      <w:r w:rsidR="00752E18" w:rsidRPr="00B06B73">
        <w:rPr>
          <w:rFonts w:ascii="Times New Roman" w:hAnsi="Times New Roman"/>
          <w:b/>
          <w:sz w:val="24"/>
          <w:lang w:val="ru-RU"/>
        </w:rPr>
        <w:t xml:space="preserve"> гендерно</w:t>
      </w:r>
      <w:r w:rsidRPr="00B06B73">
        <w:rPr>
          <w:rFonts w:ascii="Times New Roman" w:hAnsi="Times New Roman"/>
          <w:b/>
          <w:sz w:val="24"/>
          <w:lang w:val="ru-RU"/>
        </w:rPr>
        <w:t>го</w:t>
      </w:r>
      <w:r w:rsidR="00752E18" w:rsidRPr="00B06B73">
        <w:rPr>
          <w:rFonts w:ascii="Times New Roman" w:hAnsi="Times New Roman"/>
          <w:b/>
          <w:sz w:val="24"/>
          <w:lang w:val="ru-RU"/>
        </w:rPr>
        <w:t xml:space="preserve"> </w:t>
      </w:r>
      <w:r w:rsidRPr="00B06B73">
        <w:rPr>
          <w:rFonts w:ascii="Times New Roman" w:hAnsi="Times New Roman"/>
          <w:b/>
          <w:sz w:val="24"/>
          <w:lang w:val="ru-RU"/>
        </w:rPr>
        <w:t>равенства</w:t>
      </w:r>
      <w:r w:rsidR="00752E18" w:rsidRPr="00B06B73">
        <w:rPr>
          <w:rFonts w:ascii="Times New Roman" w:hAnsi="Times New Roman"/>
          <w:b/>
          <w:sz w:val="24"/>
          <w:lang w:val="ru-RU"/>
        </w:rPr>
        <w:t xml:space="preserve">. </w:t>
      </w:r>
      <w:r w:rsidR="00752E18" w:rsidRPr="00B06B73">
        <w:rPr>
          <w:rFonts w:ascii="Times New Roman" w:hAnsi="Times New Roman"/>
          <w:sz w:val="24"/>
          <w:lang w:val="ru-RU"/>
        </w:rPr>
        <w:t xml:space="preserve">Матрица мер по достижению гендерного равенства охватывает вопросы, которые были исключительно разработаны для реализации гендерной политики Правительства. Меры по решению проблем классифицируются и включают </w:t>
      </w:r>
      <w:r w:rsidR="00C00976" w:rsidRPr="00B06B73">
        <w:rPr>
          <w:rFonts w:ascii="Times New Roman" w:hAnsi="Times New Roman"/>
          <w:sz w:val="24"/>
          <w:lang w:val="ru-RU"/>
        </w:rPr>
        <w:t xml:space="preserve">в себя </w:t>
      </w:r>
      <w:r w:rsidR="00752E18" w:rsidRPr="00B06B73">
        <w:rPr>
          <w:rFonts w:ascii="Times New Roman" w:hAnsi="Times New Roman"/>
          <w:sz w:val="24"/>
          <w:lang w:val="ru-RU"/>
        </w:rPr>
        <w:t xml:space="preserve">улучшение институциональной базы гендерной политики, </w:t>
      </w:r>
      <w:r w:rsidR="00C00976" w:rsidRPr="00B06B73">
        <w:rPr>
          <w:rFonts w:ascii="Times New Roman" w:hAnsi="Times New Roman"/>
          <w:sz w:val="24"/>
          <w:lang w:val="ru-RU"/>
        </w:rPr>
        <w:t xml:space="preserve">создание </w:t>
      </w:r>
      <w:r w:rsidR="00752E18" w:rsidRPr="00B06B73">
        <w:rPr>
          <w:rFonts w:ascii="Times New Roman" w:hAnsi="Times New Roman"/>
          <w:sz w:val="24"/>
          <w:lang w:val="ru-RU"/>
        </w:rPr>
        <w:t xml:space="preserve">эффективных механизмов по обеспечению равного доступа и последовательного сокращения насилия в семье и обществе. Основным показателем </w:t>
      </w:r>
      <w:r w:rsidR="00C00976" w:rsidRPr="00B06B73">
        <w:rPr>
          <w:rFonts w:ascii="Times New Roman" w:hAnsi="Times New Roman"/>
          <w:sz w:val="24"/>
          <w:lang w:val="ru-RU"/>
        </w:rPr>
        <w:t xml:space="preserve">по </w:t>
      </w:r>
      <w:r w:rsidR="00752E18" w:rsidRPr="00B06B73">
        <w:rPr>
          <w:rFonts w:ascii="Times New Roman" w:hAnsi="Times New Roman"/>
          <w:sz w:val="24"/>
          <w:lang w:val="ru-RU"/>
        </w:rPr>
        <w:t>гендерны</w:t>
      </w:r>
      <w:r w:rsidR="00C00976" w:rsidRPr="00B06B73">
        <w:rPr>
          <w:rFonts w:ascii="Times New Roman" w:hAnsi="Times New Roman"/>
          <w:sz w:val="24"/>
          <w:lang w:val="ru-RU"/>
        </w:rPr>
        <w:t>м</w:t>
      </w:r>
      <w:r w:rsidR="00752E18" w:rsidRPr="00B06B73">
        <w:rPr>
          <w:rFonts w:ascii="Times New Roman" w:hAnsi="Times New Roman"/>
          <w:sz w:val="24"/>
          <w:lang w:val="ru-RU"/>
        </w:rPr>
        <w:t xml:space="preserve"> вопрос</w:t>
      </w:r>
      <w:r w:rsidR="00C00976" w:rsidRPr="00B06B73">
        <w:rPr>
          <w:rFonts w:ascii="Times New Roman" w:hAnsi="Times New Roman"/>
          <w:sz w:val="24"/>
          <w:lang w:val="ru-RU"/>
        </w:rPr>
        <w:t>ам</w:t>
      </w:r>
      <w:r w:rsidR="00752E18" w:rsidRPr="00B06B73">
        <w:rPr>
          <w:rFonts w:ascii="Times New Roman" w:hAnsi="Times New Roman"/>
          <w:sz w:val="24"/>
          <w:lang w:val="ru-RU"/>
        </w:rPr>
        <w:t xml:space="preserve"> является индекс развития Республики Таджикистан в сфере гендерного равенства, который в 2008г., к сожалению, занял 106 </w:t>
      </w:r>
      <w:r w:rsidR="0042467A" w:rsidRPr="00B06B73">
        <w:rPr>
          <w:rFonts w:ascii="Times New Roman" w:hAnsi="Times New Roman"/>
          <w:sz w:val="24"/>
          <w:lang w:val="ru-RU"/>
        </w:rPr>
        <w:t>место в</w:t>
      </w:r>
      <w:r w:rsidR="00752E18" w:rsidRPr="00B06B73">
        <w:rPr>
          <w:rFonts w:ascii="Times New Roman" w:hAnsi="Times New Roman"/>
          <w:sz w:val="24"/>
          <w:lang w:val="ru-RU"/>
        </w:rPr>
        <w:t xml:space="preserve"> мире, но если учитывать </w:t>
      </w:r>
      <w:r w:rsidR="0042467A" w:rsidRPr="00B06B73">
        <w:rPr>
          <w:rFonts w:ascii="Times New Roman" w:hAnsi="Times New Roman"/>
          <w:sz w:val="24"/>
          <w:lang w:val="ru-RU"/>
        </w:rPr>
        <w:t>последние</w:t>
      </w:r>
      <w:r w:rsidR="00752E18" w:rsidRPr="00B06B73">
        <w:rPr>
          <w:rFonts w:ascii="Times New Roman" w:hAnsi="Times New Roman"/>
          <w:sz w:val="24"/>
          <w:lang w:val="ru-RU"/>
        </w:rPr>
        <w:t xml:space="preserve"> три года, то есть 2005г. (91 место), 2006г. (</w:t>
      </w:r>
      <w:smartTag w:uri="urn:schemas-microsoft-com:office:smarttags" w:element="metricconverter">
        <w:smartTagPr>
          <w:attr w:name="ProductID" w:val="90 м"/>
        </w:smartTagPr>
        <w:r w:rsidR="00752E18" w:rsidRPr="00B06B73">
          <w:rPr>
            <w:rFonts w:ascii="Times New Roman" w:hAnsi="Times New Roman"/>
            <w:sz w:val="24"/>
            <w:lang w:val="ru-RU"/>
          </w:rPr>
          <w:t>90 м</w:t>
        </w:r>
      </w:smartTag>
      <w:r w:rsidR="00752E18" w:rsidRPr="00B06B73">
        <w:rPr>
          <w:rFonts w:ascii="Times New Roman" w:hAnsi="Times New Roman"/>
          <w:sz w:val="24"/>
          <w:lang w:val="ru-RU"/>
        </w:rPr>
        <w:t>есто) и 2007г. (90 место), мы можем увидеть некоторое улучшение.</w:t>
      </w:r>
    </w:p>
    <w:p w:rsidR="00752E18" w:rsidRPr="00B06B73" w:rsidRDefault="00752E18" w:rsidP="00752E18">
      <w:pPr>
        <w:pStyle w:val="22"/>
        <w:tabs>
          <w:tab w:val="left" w:pos="540"/>
          <w:tab w:val="left" w:pos="720"/>
        </w:tabs>
        <w:ind w:right="180" w:firstLine="720"/>
        <w:rPr>
          <w:rFonts w:ascii="Times New Roman" w:hAnsi="Times New Roman"/>
          <w:sz w:val="24"/>
          <w:lang w:val="ru-RU"/>
        </w:rPr>
      </w:pPr>
    </w:p>
    <w:p w:rsidR="00752E18" w:rsidRPr="00B06B73" w:rsidRDefault="00752E18" w:rsidP="007D48F5">
      <w:pPr>
        <w:pStyle w:val="22"/>
        <w:numPr>
          <w:ilvl w:val="1"/>
          <w:numId w:val="15"/>
        </w:numPr>
        <w:tabs>
          <w:tab w:val="left" w:pos="540"/>
          <w:tab w:val="left" w:pos="720"/>
        </w:tabs>
        <w:ind w:right="180"/>
        <w:rPr>
          <w:rFonts w:ascii="Times New Roman" w:hAnsi="Times New Roman"/>
          <w:b/>
          <w:sz w:val="24"/>
          <w:lang w:val="ru-RU"/>
        </w:rPr>
      </w:pPr>
      <w:r w:rsidRPr="00B06B73">
        <w:rPr>
          <w:rFonts w:ascii="Times New Roman" w:hAnsi="Times New Roman"/>
          <w:b/>
          <w:sz w:val="24"/>
          <w:lang w:val="ru-RU"/>
        </w:rPr>
        <w:t xml:space="preserve">Уроки, усвоенные при реализации ССБ </w:t>
      </w:r>
      <w:r w:rsidR="00C00976" w:rsidRPr="00B06B73">
        <w:rPr>
          <w:rFonts w:ascii="Times New Roman" w:hAnsi="Times New Roman"/>
          <w:b/>
          <w:sz w:val="24"/>
          <w:lang w:val="ru-RU"/>
        </w:rPr>
        <w:t>з</w:t>
      </w:r>
      <w:r w:rsidRPr="00B06B73">
        <w:rPr>
          <w:rFonts w:ascii="Times New Roman" w:hAnsi="Times New Roman"/>
          <w:b/>
          <w:sz w:val="24"/>
          <w:lang w:val="ru-RU"/>
        </w:rPr>
        <w:t>а 2007–2009гг.</w:t>
      </w:r>
    </w:p>
    <w:p w:rsidR="00752E18" w:rsidRPr="00B06B73" w:rsidRDefault="00752E18" w:rsidP="00752E18">
      <w:pPr>
        <w:pStyle w:val="22"/>
        <w:tabs>
          <w:tab w:val="left" w:pos="540"/>
          <w:tab w:val="left" w:pos="720"/>
        </w:tabs>
        <w:ind w:left="1080" w:right="180" w:firstLine="0"/>
        <w:rPr>
          <w:rFonts w:ascii="Times New Roman" w:hAnsi="Times New Roman"/>
          <w:sz w:val="24"/>
          <w:lang w:val="ru-RU"/>
        </w:rPr>
      </w:pPr>
    </w:p>
    <w:p w:rsidR="00752E18" w:rsidRPr="00B06B73" w:rsidRDefault="00752E18" w:rsidP="007D48F5">
      <w:pPr>
        <w:pStyle w:val="22"/>
        <w:numPr>
          <w:ilvl w:val="0"/>
          <w:numId w:val="38"/>
        </w:numPr>
        <w:tabs>
          <w:tab w:val="left" w:pos="540"/>
          <w:tab w:val="left" w:pos="720"/>
        </w:tabs>
        <w:ind w:left="0" w:right="180" w:firstLine="540"/>
        <w:rPr>
          <w:rFonts w:ascii="Times New Roman" w:hAnsi="Times New Roman"/>
          <w:sz w:val="24"/>
          <w:lang w:val="ru-RU"/>
        </w:rPr>
      </w:pPr>
      <w:r w:rsidRPr="00B06B73">
        <w:rPr>
          <w:rFonts w:ascii="Times New Roman" w:hAnsi="Times New Roman"/>
          <w:sz w:val="24"/>
          <w:lang w:val="ru-RU"/>
        </w:rPr>
        <w:t xml:space="preserve">необходимо </w:t>
      </w:r>
      <w:r w:rsidR="00C00976" w:rsidRPr="00B06B73">
        <w:rPr>
          <w:rFonts w:ascii="Times New Roman" w:hAnsi="Times New Roman"/>
          <w:sz w:val="24"/>
          <w:lang w:val="ru-RU"/>
        </w:rPr>
        <w:t>завершить процесс создания</w:t>
      </w:r>
      <w:r w:rsidRPr="00B06B73">
        <w:rPr>
          <w:rFonts w:ascii="Times New Roman" w:hAnsi="Times New Roman"/>
          <w:sz w:val="24"/>
          <w:lang w:val="ru-RU"/>
        </w:rPr>
        <w:t xml:space="preserve"> структур по мониторингу реализации </w:t>
      </w:r>
      <w:r w:rsidR="00C00976" w:rsidRPr="00B06B73">
        <w:rPr>
          <w:rFonts w:ascii="Times New Roman" w:hAnsi="Times New Roman"/>
          <w:sz w:val="24"/>
          <w:lang w:val="ru-RU"/>
        </w:rPr>
        <w:t>С</w:t>
      </w:r>
      <w:r w:rsidRPr="00B06B73">
        <w:rPr>
          <w:rFonts w:ascii="Times New Roman" w:hAnsi="Times New Roman"/>
          <w:sz w:val="24"/>
          <w:lang w:val="ru-RU"/>
        </w:rPr>
        <w:t>тратегии в министерствах, ведомствах и органах местного самоуправления, связанны</w:t>
      </w:r>
      <w:r w:rsidR="00C00976" w:rsidRPr="00B06B73">
        <w:rPr>
          <w:rFonts w:ascii="Times New Roman" w:hAnsi="Times New Roman"/>
          <w:sz w:val="24"/>
          <w:lang w:val="ru-RU"/>
        </w:rPr>
        <w:t>х</w:t>
      </w:r>
      <w:r w:rsidRPr="00B06B73">
        <w:rPr>
          <w:rFonts w:ascii="Times New Roman" w:hAnsi="Times New Roman"/>
          <w:sz w:val="24"/>
          <w:lang w:val="ru-RU"/>
        </w:rPr>
        <w:t xml:space="preserve"> с </w:t>
      </w:r>
      <w:r w:rsidR="00C00976" w:rsidRPr="00B06B73">
        <w:rPr>
          <w:rFonts w:ascii="Times New Roman" w:hAnsi="Times New Roman"/>
          <w:sz w:val="24"/>
          <w:lang w:val="ru-RU"/>
        </w:rPr>
        <w:t>ее</w:t>
      </w:r>
      <w:r w:rsidRPr="00B06B73">
        <w:rPr>
          <w:rFonts w:ascii="Times New Roman" w:hAnsi="Times New Roman"/>
          <w:sz w:val="24"/>
          <w:lang w:val="ru-RU"/>
        </w:rPr>
        <w:t xml:space="preserve"> целями и де</w:t>
      </w:r>
      <w:r w:rsidR="00C00976" w:rsidRPr="00B06B73">
        <w:rPr>
          <w:rFonts w:ascii="Times New Roman" w:hAnsi="Times New Roman"/>
          <w:sz w:val="24"/>
          <w:lang w:val="ru-RU"/>
        </w:rPr>
        <w:t>йствиями</w:t>
      </w:r>
      <w:r w:rsidRPr="00B06B73">
        <w:rPr>
          <w:rFonts w:ascii="Times New Roman" w:hAnsi="Times New Roman"/>
          <w:sz w:val="24"/>
          <w:lang w:val="ru-RU"/>
        </w:rPr>
        <w:t>;</w:t>
      </w:r>
    </w:p>
    <w:p w:rsidR="00752E18" w:rsidRPr="00B06B73" w:rsidRDefault="00752E18" w:rsidP="007D48F5">
      <w:pPr>
        <w:pStyle w:val="22"/>
        <w:numPr>
          <w:ilvl w:val="0"/>
          <w:numId w:val="38"/>
        </w:numPr>
        <w:tabs>
          <w:tab w:val="left" w:pos="540"/>
          <w:tab w:val="left" w:pos="720"/>
        </w:tabs>
        <w:ind w:left="0" w:right="180" w:firstLine="540"/>
        <w:rPr>
          <w:rFonts w:ascii="Times New Roman" w:hAnsi="Times New Roman"/>
          <w:sz w:val="24"/>
          <w:lang w:val="ru-RU"/>
        </w:rPr>
      </w:pPr>
      <w:r w:rsidRPr="00B06B73">
        <w:rPr>
          <w:rFonts w:ascii="Times New Roman" w:hAnsi="Times New Roman"/>
          <w:sz w:val="24"/>
          <w:lang w:val="ru-RU"/>
        </w:rPr>
        <w:t xml:space="preserve">кроме всего прочего, стратегия не предусматривала ясные механизмы гармонизации мер по </w:t>
      </w:r>
      <w:r w:rsidR="00C00976" w:rsidRPr="00B06B73">
        <w:rPr>
          <w:rFonts w:ascii="Times New Roman" w:hAnsi="Times New Roman"/>
          <w:sz w:val="24"/>
          <w:lang w:val="ru-RU"/>
        </w:rPr>
        <w:t xml:space="preserve">реагированию на </w:t>
      </w:r>
      <w:r w:rsidRPr="00B06B73">
        <w:rPr>
          <w:rFonts w:ascii="Times New Roman" w:hAnsi="Times New Roman"/>
          <w:sz w:val="24"/>
          <w:lang w:val="ru-RU"/>
        </w:rPr>
        <w:t>факторы</w:t>
      </w:r>
      <w:r w:rsidR="00C00976" w:rsidRPr="00B06B73">
        <w:rPr>
          <w:rFonts w:ascii="Times New Roman" w:hAnsi="Times New Roman"/>
          <w:sz w:val="24"/>
          <w:lang w:val="ru-RU"/>
        </w:rPr>
        <w:t xml:space="preserve"> воздействия</w:t>
      </w:r>
      <w:r w:rsidRPr="00B06B73">
        <w:rPr>
          <w:rFonts w:ascii="Times New Roman" w:hAnsi="Times New Roman"/>
          <w:sz w:val="24"/>
          <w:lang w:val="ru-RU"/>
        </w:rPr>
        <w:t xml:space="preserve"> и быстро</w:t>
      </w:r>
      <w:r w:rsidR="00C00976" w:rsidRPr="00B06B73">
        <w:rPr>
          <w:rFonts w:ascii="Times New Roman" w:hAnsi="Times New Roman"/>
          <w:sz w:val="24"/>
          <w:lang w:val="ru-RU"/>
        </w:rPr>
        <w:t>е</w:t>
      </w:r>
      <w:r w:rsidRPr="00B06B73">
        <w:rPr>
          <w:rFonts w:ascii="Times New Roman" w:hAnsi="Times New Roman"/>
          <w:sz w:val="24"/>
          <w:lang w:val="ru-RU"/>
        </w:rPr>
        <w:t xml:space="preserve"> изменени</w:t>
      </w:r>
      <w:r w:rsidR="00C00976" w:rsidRPr="00B06B73">
        <w:rPr>
          <w:rFonts w:ascii="Times New Roman" w:hAnsi="Times New Roman"/>
          <w:sz w:val="24"/>
          <w:lang w:val="ru-RU"/>
        </w:rPr>
        <w:t>е</w:t>
      </w:r>
      <w:r w:rsidRPr="00B06B73">
        <w:rPr>
          <w:rFonts w:ascii="Times New Roman" w:hAnsi="Times New Roman"/>
          <w:sz w:val="24"/>
          <w:lang w:val="ru-RU"/>
        </w:rPr>
        <w:t xml:space="preserve"> условий (например, глобальный финансовый и экономический кризис);</w:t>
      </w:r>
    </w:p>
    <w:p w:rsidR="00752E18" w:rsidRPr="00B06B73" w:rsidRDefault="00752E18" w:rsidP="007D48F5">
      <w:pPr>
        <w:pStyle w:val="22"/>
        <w:numPr>
          <w:ilvl w:val="0"/>
          <w:numId w:val="38"/>
        </w:numPr>
        <w:tabs>
          <w:tab w:val="left" w:pos="540"/>
          <w:tab w:val="left" w:pos="720"/>
        </w:tabs>
        <w:ind w:left="0" w:right="180" w:firstLine="540"/>
        <w:rPr>
          <w:rFonts w:ascii="Times New Roman" w:hAnsi="Times New Roman"/>
          <w:sz w:val="24"/>
          <w:lang w:val="ru-RU"/>
        </w:rPr>
      </w:pPr>
      <w:r w:rsidRPr="00B06B73">
        <w:rPr>
          <w:rFonts w:ascii="Times New Roman" w:hAnsi="Times New Roman"/>
          <w:sz w:val="24"/>
          <w:lang w:val="ru-RU"/>
        </w:rPr>
        <w:t xml:space="preserve">часть изложенных мер не была согласована с финансовыми возможностями, </w:t>
      </w:r>
      <w:r w:rsidR="0042467A" w:rsidRPr="00B06B73">
        <w:rPr>
          <w:rFonts w:ascii="Times New Roman" w:hAnsi="Times New Roman"/>
          <w:sz w:val="24"/>
          <w:lang w:val="ru-RU"/>
        </w:rPr>
        <w:t xml:space="preserve">а другая часть носила крайне </w:t>
      </w:r>
      <w:r w:rsidRPr="00B06B73">
        <w:rPr>
          <w:rFonts w:ascii="Times New Roman" w:hAnsi="Times New Roman"/>
          <w:sz w:val="24"/>
          <w:lang w:val="ru-RU"/>
        </w:rPr>
        <w:t>секторальный характер.</w:t>
      </w:r>
    </w:p>
    <w:p w:rsidR="00752E18" w:rsidRPr="00B06B73" w:rsidRDefault="00752E18" w:rsidP="00752E18">
      <w:pPr>
        <w:pStyle w:val="22"/>
        <w:tabs>
          <w:tab w:val="left" w:pos="540"/>
          <w:tab w:val="left" w:pos="720"/>
        </w:tabs>
        <w:ind w:left="540" w:right="180" w:firstLine="0"/>
        <w:rPr>
          <w:rFonts w:ascii="Times New Roman" w:hAnsi="Times New Roman"/>
          <w:sz w:val="24"/>
          <w:lang w:val="ru-RU"/>
        </w:rPr>
      </w:pPr>
    </w:p>
    <w:p w:rsidR="00752E18" w:rsidRPr="00B06B73" w:rsidRDefault="00752E18" w:rsidP="00752E18">
      <w:pPr>
        <w:pStyle w:val="22"/>
        <w:tabs>
          <w:tab w:val="left" w:pos="0"/>
          <w:tab w:val="left" w:pos="720"/>
        </w:tabs>
        <w:ind w:right="180"/>
        <w:rPr>
          <w:rFonts w:ascii="Times New Roman" w:hAnsi="Times New Roman"/>
          <w:sz w:val="24"/>
          <w:lang w:val="ru-RU"/>
        </w:rPr>
      </w:pPr>
      <w:r w:rsidRPr="00B06B73">
        <w:rPr>
          <w:rFonts w:ascii="Times New Roman" w:hAnsi="Times New Roman"/>
          <w:sz w:val="24"/>
          <w:lang w:val="ru-RU"/>
        </w:rPr>
        <w:t>Вследствие уроков, усвоенных во время реализации</w:t>
      </w:r>
      <w:r w:rsidR="00C00976" w:rsidRPr="00B06B73">
        <w:rPr>
          <w:rFonts w:ascii="Times New Roman" w:hAnsi="Times New Roman"/>
          <w:sz w:val="24"/>
          <w:lang w:val="ru-RU"/>
        </w:rPr>
        <w:t xml:space="preserve"> ССБ з</w:t>
      </w:r>
      <w:r w:rsidRPr="00B06B73">
        <w:rPr>
          <w:rFonts w:ascii="Times New Roman" w:hAnsi="Times New Roman"/>
          <w:sz w:val="24"/>
          <w:lang w:val="ru-RU"/>
        </w:rPr>
        <w:t xml:space="preserve">а 2007–2009гг., ряд мер и изменений были внесены в </w:t>
      </w:r>
      <w:r w:rsidR="00C00976" w:rsidRPr="00B06B73">
        <w:rPr>
          <w:rFonts w:ascii="Times New Roman" w:hAnsi="Times New Roman"/>
          <w:sz w:val="24"/>
          <w:lang w:val="ru-RU"/>
        </w:rPr>
        <w:t>данную</w:t>
      </w:r>
      <w:r w:rsidRPr="00B06B73">
        <w:rPr>
          <w:rFonts w:ascii="Times New Roman" w:hAnsi="Times New Roman"/>
          <w:sz w:val="24"/>
          <w:lang w:val="ru-RU"/>
        </w:rPr>
        <w:t xml:space="preserve"> стратегию. Например, для укрепления координ</w:t>
      </w:r>
      <w:r w:rsidR="00C00976" w:rsidRPr="00B06B73">
        <w:rPr>
          <w:rFonts w:ascii="Times New Roman" w:hAnsi="Times New Roman"/>
          <w:sz w:val="24"/>
          <w:lang w:val="ru-RU"/>
        </w:rPr>
        <w:t>ирования</w:t>
      </w:r>
      <w:r w:rsidRPr="00B06B73">
        <w:rPr>
          <w:rFonts w:ascii="Times New Roman" w:hAnsi="Times New Roman"/>
          <w:sz w:val="24"/>
          <w:lang w:val="ru-RU"/>
        </w:rPr>
        <w:t xml:space="preserve"> между министерствами, ведомствами и </w:t>
      </w:r>
      <w:r w:rsidR="00C00976" w:rsidRPr="00B06B73">
        <w:rPr>
          <w:rFonts w:ascii="Times New Roman" w:hAnsi="Times New Roman"/>
          <w:sz w:val="24"/>
          <w:lang w:val="ru-RU"/>
        </w:rPr>
        <w:t>местными органами власти</w:t>
      </w:r>
      <w:r w:rsidRPr="00B06B73">
        <w:rPr>
          <w:rFonts w:ascii="Times New Roman" w:hAnsi="Times New Roman"/>
          <w:sz w:val="24"/>
          <w:lang w:val="ru-RU"/>
        </w:rPr>
        <w:t xml:space="preserve">, в механизм мониторинга реализации ССБ на </w:t>
      </w:r>
      <w:r w:rsidR="00C00976" w:rsidRPr="00B06B73">
        <w:rPr>
          <w:rFonts w:ascii="Times New Roman" w:hAnsi="Times New Roman"/>
          <w:sz w:val="24"/>
          <w:lang w:val="ru-RU"/>
        </w:rPr>
        <w:t xml:space="preserve">период </w:t>
      </w:r>
      <w:r w:rsidRPr="00B06B73">
        <w:rPr>
          <w:rFonts w:ascii="Times New Roman" w:hAnsi="Times New Roman"/>
          <w:sz w:val="24"/>
          <w:lang w:val="ru-RU"/>
        </w:rPr>
        <w:t xml:space="preserve">2010–2012гг. было внесено </w:t>
      </w:r>
      <w:r w:rsidR="00C00976" w:rsidRPr="00B06B73">
        <w:rPr>
          <w:rFonts w:ascii="Times New Roman" w:hAnsi="Times New Roman"/>
          <w:sz w:val="24"/>
          <w:lang w:val="ru-RU"/>
        </w:rPr>
        <w:t>конкретное</w:t>
      </w:r>
      <w:r w:rsidRPr="00B06B73">
        <w:rPr>
          <w:rFonts w:ascii="Times New Roman" w:hAnsi="Times New Roman"/>
          <w:sz w:val="24"/>
          <w:lang w:val="ru-RU"/>
        </w:rPr>
        <w:t xml:space="preserve"> изменение, и меры по реализации целей стратегии были ясно сформулированы и согласованы с целями, а их количество было сокращено вдвое по сравнению с предыдущей стратегией. </w:t>
      </w:r>
    </w:p>
    <w:p w:rsidR="00752E18" w:rsidRPr="00B06B73" w:rsidRDefault="00752E18" w:rsidP="00752E18">
      <w:pPr>
        <w:pStyle w:val="22"/>
        <w:ind w:right="-6" w:firstLine="0"/>
        <w:jc w:val="center"/>
        <w:rPr>
          <w:rFonts w:ascii="Times New Roman" w:hAnsi="Times New Roman"/>
          <w:b/>
          <w:bCs/>
          <w:caps/>
          <w:sz w:val="24"/>
          <w:lang w:val="ru-RU"/>
        </w:rPr>
      </w:pPr>
    </w:p>
    <w:p w:rsidR="00752E18" w:rsidRPr="00B06B73" w:rsidRDefault="00752E18" w:rsidP="00752E18">
      <w:pPr>
        <w:pStyle w:val="22"/>
        <w:ind w:right="-6" w:firstLine="0"/>
        <w:jc w:val="center"/>
        <w:rPr>
          <w:rFonts w:ascii="Times New Roman" w:hAnsi="Times New Roman"/>
          <w:b/>
          <w:bCs/>
          <w:caps/>
          <w:sz w:val="24"/>
          <w:lang w:val="ru-RU"/>
        </w:rPr>
      </w:pPr>
      <w:r w:rsidRPr="00B06B73">
        <w:rPr>
          <w:rFonts w:ascii="Times New Roman" w:hAnsi="Times New Roman"/>
          <w:b/>
          <w:bCs/>
          <w:caps/>
          <w:sz w:val="24"/>
          <w:lang w:val="ru-RU"/>
        </w:rPr>
        <w:t xml:space="preserve">3. Цели и ключевые направления </w:t>
      </w:r>
      <w:r w:rsidR="00C00976" w:rsidRPr="00B06B73">
        <w:rPr>
          <w:rFonts w:ascii="Times New Roman" w:hAnsi="Times New Roman"/>
          <w:b/>
          <w:bCs/>
          <w:caps/>
          <w:sz w:val="24"/>
          <w:lang w:val="ru-RU"/>
        </w:rPr>
        <w:t xml:space="preserve">мЕР </w:t>
      </w:r>
      <w:r w:rsidRPr="00B06B73">
        <w:rPr>
          <w:rFonts w:ascii="Times New Roman" w:hAnsi="Times New Roman"/>
          <w:b/>
          <w:bCs/>
          <w:caps/>
          <w:sz w:val="24"/>
          <w:lang w:val="ru-RU"/>
        </w:rPr>
        <w:t>политики ССБ на 2010-2012</w:t>
      </w:r>
      <w:r w:rsidRPr="00B06B73">
        <w:rPr>
          <w:b/>
          <w:bCs/>
          <w:lang w:val="ru-RU"/>
        </w:rPr>
        <w:t>гг.</w:t>
      </w:r>
    </w:p>
    <w:p w:rsidR="00752E18" w:rsidRPr="00B06B73" w:rsidRDefault="00752E18" w:rsidP="00752E18">
      <w:pPr>
        <w:pStyle w:val="22"/>
        <w:ind w:right="-6" w:firstLine="0"/>
        <w:jc w:val="center"/>
        <w:rPr>
          <w:rFonts w:ascii="Times New Roman" w:hAnsi="Times New Roman"/>
          <w:b/>
          <w:bCs/>
          <w:caps/>
          <w:sz w:val="24"/>
          <w:lang w:val="ru-RU"/>
        </w:rPr>
      </w:pP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caps/>
          <w:sz w:val="24"/>
          <w:lang w:val="ru-RU"/>
        </w:rPr>
        <w:t xml:space="preserve">1. ССБ </w:t>
      </w:r>
      <w:r w:rsidR="00C00976" w:rsidRPr="00B06B73">
        <w:rPr>
          <w:rFonts w:ascii="Times New Roman" w:hAnsi="Times New Roman"/>
          <w:caps/>
          <w:sz w:val="24"/>
          <w:lang w:val="ru-RU"/>
        </w:rPr>
        <w:t xml:space="preserve">- </w:t>
      </w:r>
      <w:r w:rsidR="00C00976" w:rsidRPr="00B06B73">
        <w:rPr>
          <w:rFonts w:ascii="Times New Roman" w:hAnsi="Times New Roman"/>
          <w:sz w:val="24"/>
          <w:lang w:val="ru-RU"/>
        </w:rPr>
        <w:t>это трех</w:t>
      </w:r>
      <w:r w:rsidR="0042467A" w:rsidRPr="00B06B73">
        <w:rPr>
          <w:rFonts w:ascii="Times New Roman" w:hAnsi="Times New Roman"/>
          <w:sz w:val="24"/>
          <w:lang w:val="ru-RU"/>
        </w:rPr>
        <w:t>годичная</w:t>
      </w:r>
      <w:r w:rsidRPr="00B06B73">
        <w:rPr>
          <w:rFonts w:ascii="Times New Roman" w:hAnsi="Times New Roman"/>
          <w:sz w:val="24"/>
          <w:lang w:val="ru-RU"/>
        </w:rPr>
        <w:t xml:space="preserve"> среднесрочная программа, разработанная в рамках НСР и охватывающая реализацию мер экономической политики Таджикистана, нацеленных на снижение </w:t>
      </w:r>
      <w:r w:rsidR="00C00976" w:rsidRPr="00B06B73">
        <w:rPr>
          <w:rFonts w:ascii="Times New Roman" w:hAnsi="Times New Roman"/>
          <w:sz w:val="24"/>
          <w:lang w:val="ru-RU"/>
        </w:rPr>
        <w:t>воздействия</w:t>
      </w:r>
      <w:r w:rsidRPr="00B06B73">
        <w:rPr>
          <w:rFonts w:ascii="Times New Roman" w:hAnsi="Times New Roman"/>
          <w:sz w:val="24"/>
          <w:lang w:val="ru-RU"/>
        </w:rPr>
        <w:t xml:space="preserve"> </w:t>
      </w:r>
      <w:r w:rsidR="00C00976" w:rsidRPr="00B06B73">
        <w:rPr>
          <w:rFonts w:ascii="Times New Roman" w:hAnsi="Times New Roman"/>
          <w:sz w:val="24"/>
          <w:lang w:val="ru-RU"/>
        </w:rPr>
        <w:t>мирового</w:t>
      </w:r>
      <w:r w:rsidRPr="00B06B73">
        <w:rPr>
          <w:rFonts w:ascii="Times New Roman" w:hAnsi="Times New Roman"/>
          <w:sz w:val="24"/>
          <w:lang w:val="ru-RU"/>
        </w:rPr>
        <w:t xml:space="preserve"> финансового кризиса. Стратегия поясняет меры государственной политики по имеющимся предпосылкам и существующим тенденциям для последовательного достижения целей, изложенных в НСР. ССБ служит основой для разработки секторальн</w:t>
      </w:r>
      <w:r w:rsidR="00C00976" w:rsidRPr="00B06B73">
        <w:rPr>
          <w:rFonts w:ascii="Times New Roman" w:hAnsi="Times New Roman"/>
          <w:sz w:val="24"/>
          <w:lang w:val="ru-RU"/>
        </w:rPr>
        <w:t xml:space="preserve">ых </w:t>
      </w:r>
      <w:r w:rsidRPr="00B06B73">
        <w:rPr>
          <w:rFonts w:ascii="Times New Roman" w:hAnsi="Times New Roman"/>
          <w:sz w:val="24"/>
          <w:lang w:val="ru-RU"/>
        </w:rPr>
        <w:t>и региональн</w:t>
      </w:r>
      <w:r w:rsidR="00C00976" w:rsidRPr="00B06B73">
        <w:rPr>
          <w:rFonts w:ascii="Times New Roman" w:hAnsi="Times New Roman"/>
          <w:sz w:val="24"/>
          <w:lang w:val="ru-RU"/>
        </w:rPr>
        <w:t>ых</w:t>
      </w:r>
      <w:r w:rsidRPr="00B06B73">
        <w:rPr>
          <w:rFonts w:ascii="Times New Roman" w:hAnsi="Times New Roman"/>
          <w:sz w:val="24"/>
          <w:lang w:val="ru-RU"/>
        </w:rPr>
        <w:t xml:space="preserve"> стратегий.</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caps/>
          <w:sz w:val="24"/>
          <w:lang w:val="ru-RU"/>
        </w:rPr>
        <w:t xml:space="preserve">2. </w:t>
      </w:r>
      <w:r w:rsidRPr="00B06B73">
        <w:rPr>
          <w:rFonts w:ascii="Times New Roman" w:hAnsi="Times New Roman"/>
          <w:sz w:val="24"/>
          <w:lang w:val="ru-RU"/>
        </w:rPr>
        <w:t xml:space="preserve">В настоящее время уровень бедности в Таджикистане определяется, исходя из материальной точки зрения </w:t>
      </w:r>
      <w:r w:rsidR="00C00976" w:rsidRPr="00B06B73">
        <w:rPr>
          <w:rFonts w:ascii="Times New Roman" w:hAnsi="Times New Roman"/>
          <w:sz w:val="24"/>
          <w:lang w:val="ru-RU"/>
        </w:rPr>
        <w:t>на</w:t>
      </w:r>
      <w:r w:rsidRPr="00B06B73">
        <w:rPr>
          <w:rFonts w:ascii="Times New Roman" w:hAnsi="Times New Roman"/>
          <w:sz w:val="24"/>
          <w:lang w:val="ru-RU"/>
        </w:rPr>
        <w:t xml:space="preserve"> низк</w:t>
      </w:r>
      <w:r w:rsidR="00C00976" w:rsidRPr="00B06B73">
        <w:rPr>
          <w:rFonts w:ascii="Times New Roman" w:hAnsi="Times New Roman"/>
          <w:sz w:val="24"/>
          <w:lang w:val="ru-RU"/>
        </w:rPr>
        <w:t>ий</w:t>
      </w:r>
      <w:r w:rsidRPr="00B06B73">
        <w:rPr>
          <w:rFonts w:ascii="Times New Roman" w:hAnsi="Times New Roman"/>
          <w:sz w:val="24"/>
          <w:lang w:val="ru-RU"/>
        </w:rPr>
        <w:t xml:space="preserve"> уров</w:t>
      </w:r>
      <w:r w:rsidR="00C00976" w:rsidRPr="00B06B73">
        <w:rPr>
          <w:rFonts w:ascii="Times New Roman" w:hAnsi="Times New Roman"/>
          <w:sz w:val="24"/>
          <w:lang w:val="ru-RU"/>
        </w:rPr>
        <w:t>ень</w:t>
      </w:r>
      <w:r w:rsidRPr="00B06B73">
        <w:rPr>
          <w:rFonts w:ascii="Times New Roman" w:hAnsi="Times New Roman"/>
          <w:sz w:val="24"/>
          <w:lang w:val="ru-RU"/>
        </w:rPr>
        <w:t xml:space="preserve"> доходов для </w:t>
      </w:r>
      <w:r w:rsidR="0042467A" w:rsidRPr="00B06B73">
        <w:rPr>
          <w:rFonts w:ascii="Times New Roman" w:hAnsi="Times New Roman"/>
          <w:sz w:val="24"/>
          <w:lang w:val="ru-RU"/>
        </w:rPr>
        <w:t>восполнения</w:t>
      </w:r>
      <w:r w:rsidRPr="00B06B73">
        <w:rPr>
          <w:rFonts w:ascii="Times New Roman" w:hAnsi="Times New Roman"/>
          <w:sz w:val="24"/>
          <w:lang w:val="ru-RU"/>
        </w:rPr>
        <w:t xml:space="preserve"> минимальных </w:t>
      </w:r>
      <w:r w:rsidRPr="00B06B73">
        <w:rPr>
          <w:rFonts w:ascii="Times New Roman" w:hAnsi="Times New Roman"/>
          <w:sz w:val="24"/>
          <w:lang w:val="ru-RU"/>
        </w:rPr>
        <w:lastRenderedPageBreak/>
        <w:t>потребностей и ограниченн</w:t>
      </w:r>
      <w:r w:rsidR="00C00976" w:rsidRPr="00B06B73">
        <w:rPr>
          <w:rFonts w:ascii="Times New Roman" w:hAnsi="Times New Roman"/>
          <w:sz w:val="24"/>
          <w:lang w:val="ru-RU"/>
        </w:rPr>
        <w:t>ый</w:t>
      </w:r>
      <w:r w:rsidRPr="00B06B73">
        <w:rPr>
          <w:rFonts w:ascii="Times New Roman" w:hAnsi="Times New Roman"/>
          <w:sz w:val="24"/>
          <w:lang w:val="ru-RU"/>
        </w:rPr>
        <w:t xml:space="preserve"> доступ</w:t>
      </w:r>
      <w:r w:rsidR="00C00976" w:rsidRPr="00B06B73">
        <w:rPr>
          <w:rFonts w:ascii="Times New Roman" w:hAnsi="Times New Roman"/>
          <w:sz w:val="24"/>
          <w:lang w:val="ru-RU"/>
        </w:rPr>
        <w:t xml:space="preserve"> </w:t>
      </w:r>
      <w:r w:rsidRPr="00B06B73">
        <w:rPr>
          <w:rFonts w:ascii="Times New Roman" w:hAnsi="Times New Roman"/>
          <w:sz w:val="24"/>
          <w:lang w:val="ru-RU"/>
        </w:rPr>
        <w:t>населения к услугам образования, здравоохранения, безопасности, участи</w:t>
      </w:r>
      <w:r w:rsidR="00C00976" w:rsidRPr="00B06B73">
        <w:rPr>
          <w:rFonts w:ascii="Times New Roman" w:hAnsi="Times New Roman"/>
          <w:sz w:val="24"/>
          <w:lang w:val="ru-RU"/>
        </w:rPr>
        <w:t>ю</w:t>
      </w:r>
      <w:r w:rsidRPr="00B06B73">
        <w:rPr>
          <w:rFonts w:ascii="Times New Roman" w:hAnsi="Times New Roman"/>
          <w:sz w:val="24"/>
          <w:lang w:val="ru-RU"/>
        </w:rPr>
        <w:t xml:space="preserve"> в общественной деятельности и т.д. Сокращение бедности требует не только перераспределения национальных </w:t>
      </w:r>
      <w:r w:rsidR="00C00976" w:rsidRPr="00B06B73">
        <w:rPr>
          <w:rFonts w:ascii="Times New Roman" w:hAnsi="Times New Roman"/>
          <w:sz w:val="24"/>
          <w:lang w:val="ru-RU"/>
        </w:rPr>
        <w:t>доходов</w:t>
      </w:r>
      <w:r w:rsidRPr="00B06B73">
        <w:rPr>
          <w:rFonts w:ascii="Times New Roman" w:hAnsi="Times New Roman"/>
          <w:sz w:val="24"/>
          <w:lang w:val="ru-RU"/>
        </w:rPr>
        <w:t>, но также более устойчиво</w:t>
      </w:r>
      <w:r w:rsidR="00C00976" w:rsidRPr="00B06B73">
        <w:rPr>
          <w:rFonts w:ascii="Times New Roman" w:hAnsi="Times New Roman"/>
          <w:sz w:val="24"/>
          <w:lang w:val="ru-RU"/>
        </w:rPr>
        <w:t>го</w:t>
      </w:r>
      <w:r w:rsidRPr="00B06B73">
        <w:rPr>
          <w:rFonts w:ascii="Times New Roman" w:hAnsi="Times New Roman"/>
          <w:sz w:val="24"/>
          <w:lang w:val="ru-RU"/>
        </w:rPr>
        <w:t xml:space="preserve"> экономическо</w:t>
      </w:r>
      <w:r w:rsidR="00C00976" w:rsidRPr="00B06B73">
        <w:rPr>
          <w:rFonts w:ascii="Times New Roman" w:hAnsi="Times New Roman"/>
          <w:sz w:val="24"/>
          <w:lang w:val="ru-RU"/>
        </w:rPr>
        <w:t>го</w:t>
      </w:r>
      <w:r w:rsidRPr="00B06B73">
        <w:rPr>
          <w:rFonts w:ascii="Times New Roman" w:hAnsi="Times New Roman"/>
          <w:sz w:val="24"/>
          <w:lang w:val="ru-RU"/>
        </w:rPr>
        <w:t xml:space="preserve"> развити</w:t>
      </w:r>
      <w:r w:rsidR="00C00976" w:rsidRPr="00B06B73">
        <w:rPr>
          <w:rFonts w:ascii="Times New Roman" w:hAnsi="Times New Roman"/>
          <w:sz w:val="24"/>
          <w:lang w:val="ru-RU"/>
        </w:rPr>
        <w:t>я</w:t>
      </w:r>
      <w:r w:rsidRPr="00B06B73">
        <w:rPr>
          <w:rFonts w:ascii="Times New Roman" w:hAnsi="Times New Roman"/>
          <w:sz w:val="24"/>
          <w:lang w:val="ru-RU"/>
        </w:rPr>
        <w:t xml:space="preserve">, чтобы в </w:t>
      </w:r>
      <w:r w:rsidR="00DA7A69" w:rsidRPr="00B06B73">
        <w:rPr>
          <w:rFonts w:ascii="Times New Roman" w:hAnsi="Times New Roman"/>
          <w:sz w:val="24"/>
          <w:lang w:val="ru-RU"/>
        </w:rPr>
        <w:t>данном процессе</w:t>
      </w:r>
      <w:r w:rsidRPr="00B06B73">
        <w:rPr>
          <w:rFonts w:ascii="Times New Roman" w:hAnsi="Times New Roman"/>
          <w:sz w:val="24"/>
          <w:lang w:val="ru-RU"/>
        </w:rPr>
        <w:t xml:space="preserve"> неимущие слои населения </w:t>
      </w:r>
      <w:r w:rsidR="00DA7A69" w:rsidRPr="00B06B73">
        <w:rPr>
          <w:rFonts w:ascii="Times New Roman" w:hAnsi="Times New Roman"/>
          <w:sz w:val="24"/>
          <w:lang w:val="ru-RU"/>
        </w:rPr>
        <w:t>с</w:t>
      </w:r>
      <w:r w:rsidRPr="00B06B73">
        <w:rPr>
          <w:rFonts w:ascii="Times New Roman" w:hAnsi="Times New Roman"/>
          <w:sz w:val="24"/>
          <w:lang w:val="ru-RU"/>
        </w:rPr>
        <w:t xml:space="preserve">могли найти соответствующие рабочие места и </w:t>
      </w:r>
      <w:r w:rsidR="00DA7A69" w:rsidRPr="00B06B73">
        <w:rPr>
          <w:rFonts w:ascii="Times New Roman" w:hAnsi="Times New Roman"/>
          <w:sz w:val="24"/>
          <w:lang w:val="ru-RU"/>
        </w:rPr>
        <w:t>получили</w:t>
      </w:r>
      <w:r w:rsidRPr="00B06B73">
        <w:rPr>
          <w:rFonts w:ascii="Times New Roman" w:hAnsi="Times New Roman"/>
          <w:sz w:val="24"/>
          <w:lang w:val="ru-RU"/>
        </w:rPr>
        <w:t xml:space="preserve"> доступ к жизненно важному обслуживанию, социальному страхованию и </w:t>
      </w:r>
      <w:r w:rsidR="00DA7A69" w:rsidRPr="00B06B73">
        <w:rPr>
          <w:rFonts w:ascii="Times New Roman" w:hAnsi="Times New Roman"/>
          <w:sz w:val="24"/>
          <w:lang w:val="ru-RU"/>
        </w:rPr>
        <w:t>заняли</w:t>
      </w:r>
      <w:r w:rsidRPr="00B06B73">
        <w:rPr>
          <w:rFonts w:ascii="Times New Roman" w:hAnsi="Times New Roman"/>
          <w:sz w:val="24"/>
          <w:lang w:val="ru-RU"/>
        </w:rPr>
        <w:t xml:space="preserve"> свое </w:t>
      </w:r>
      <w:r w:rsidR="0042467A" w:rsidRPr="00B06B73">
        <w:rPr>
          <w:rFonts w:ascii="Times New Roman" w:hAnsi="Times New Roman"/>
          <w:sz w:val="24"/>
          <w:lang w:val="ru-RU"/>
        </w:rPr>
        <w:t>заслуженное</w:t>
      </w:r>
      <w:r w:rsidRPr="00B06B73">
        <w:rPr>
          <w:rFonts w:ascii="Times New Roman" w:hAnsi="Times New Roman"/>
          <w:sz w:val="24"/>
          <w:lang w:val="ru-RU"/>
        </w:rPr>
        <w:t xml:space="preserve"> место в обществе. В особенности по этой причине, ССБ </w:t>
      </w:r>
      <w:r w:rsidR="00DA7A69" w:rsidRPr="00B06B73">
        <w:rPr>
          <w:rFonts w:ascii="Times New Roman" w:hAnsi="Times New Roman"/>
          <w:sz w:val="24"/>
          <w:lang w:val="ru-RU"/>
        </w:rPr>
        <w:t xml:space="preserve">полностью </w:t>
      </w:r>
      <w:r w:rsidRPr="00B06B73">
        <w:rPr>
          <w:rFonts w:ascii="Times New Roman" w:hAnsi="Times New Roman"/>
          <w:sz w:val="24"/>
          <w:lang w:val="ru-RU"/>
        </w:rPr>
        <w:t xml:space="preserve">нацелена на решение </w:t>
      </w:r>
      <w:r w:rsidR="00DA7A69" w:rsidRPr="00B06B73">
        <w:rPr>
          <w:rFonts w:ascii="Times New Roman" w:hAnsi="Times New Roman"/>
          <w:sz w:val="24"/>
          <w:lang w:val="ru-RU"/>
        </w:rPr>
        <w:t>проблем</w:t>
      </w:r>
      <w:r w:rsidRPr="00B06B73">
        <w:rPr>
          <w:rFonts w:ascii="Times New Roman" w:hAnsi="Times New Roman"/>
          <w:sz w:val="24"/>
          <w:lang w:val="ru-RU"/>
        </w:rPr>
        <w:t xml:space="preserve">, связанных с бедностью. Цели данной ССБ в полной мере соответствуют ЦРТ и НСР, и свидетельствуют о единстве целей ССБ на </w:t>
      </w:r>
      <w:r w:rsidR="00DA7A69" w:rsidRPr="00B06B73">
        <w:rPr>
          <w:rFonts w:ascii="Times New Roman" w:hAnsi="Times New Roman"/>
          <w:sz w:val="24"/>
          <w:lang w:val="ru-RU"/>
        </w:rPr>
        <w:t xml:space="preserve">период </w:t>
      </w:r>
      <w:r w:rsidRPr="00B06B73">
        <w:rPr>
          <w:rFonts w:ascii="Times New Roman" w:hAnsi="Times New Roman"/>
          <w:sz w:val="24"/>
          <w:lang w:val="ru-RU"/>
        </w:rPr>
        <w:t xml:space="preserve">2007-2009гг. Эти цели ясно определены в рамках ССБ на 2010–2012гг. </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sz w:val="24"/>
          <w:lang w:val="ru-RU"/>
        </w:rPr>
        <w:t xml:space="preserve">3. Основной целью реализации ССБ является </w:t>
      </w:r>
      <w:r w:rsidR="00DA7A69" w:rsidRPr="00B06B73">
        <w:rPr>
          <w:rFonts w:ascii="Times New Roman" w:hAnsi="Times New Roman"/>
          <w:sz w:val="24"/>
          <w:lang w:val="ru-RU"/>
        </w:rPr>
        <w:t xml:space="preserve">продвижение </w:t>
      </w:r>
      <w:r w:rsidRPr="00B06B73">
        <w:rPr>
          <w:rFonts w:ascii="Times New Roman" w:hAnsi="Times New Roman"/>
          <w:sz w:val="24"/>
          <w:lang w:val="ru-RU"/>
        </w:rPr>
        <w:t>динамическо</w:t>
      </w:r>
      <w:r w:rsidR="00DA7A69" w:rsidRPr="00B06B73">
        <w:rPr>
          <w:rFonts w:ascii="Times New Roman" w:hAnsi="Times New Roman"/>
          <w:sz w:val="24"/>
          <w:lang w:val="ru-RU"/>
        </w:rPr>
        <w:t>го</w:t>
      </w:r>
      <w:r w:rsidRPr="00B06B73">
        <w:rPr>
          <w:rFonts w:ascii="Times New Roman" w:hAnsi="Times New Roman"/>
          <w:sz w:val="24"/>
          <w:lang w:val="ru-RU"/>
        </w:rPr>
        <w:t xml:space="preserve"> рост</w:t>
      </w:r>
      <w:r w:rsidR="00DA7A69" w:rsidRPr="00B06B73">
        <w:rPr>
          <w:rFonts w:ascii="Times New Roman" w:hAnsi="Times New Roman"/>
          <w:sz w:val="24"/>
          <w:lang w:val="ru-RU"/>
        </w:rPr>
        <w:t>а</w:t>
      </w:r>
      <w:r w:rsidRPr="00B06B73">
        <w:rPr>
          <w:rFonts w:ascii="Times New Roman" w:hAnsi="Times New Roman"/>
          <w:sz w:val="24"/>
          <w:lang w:val="ru-RU"/>
        </w:rPr>
        <w:t xml:space="preserve"> экономики, улучшение качества и уровня жизни населения, в особенности социально уязвимых слоев населения</w:t>
      </w:r>
      <w:r w:rsidR="00DA7A69" w:rsidRPr="00B06B73">
        <w:rPr>
          <w:rFonts w:ascii="Times New Roman" w:hAnsi="Times New Roman"/>
          <w:sz w:val="24"/>
          <w:lang w:val="ru-RU"/>
        </w:rPr>
        <w:t>,</w:t>
      </w:r>
      <w:r w:rsidRPr="00B06B73">
        <w:rPr>
          <w:rFonts w:ascii="Times New Roman" w:hAnsi="Times New Roman"/>
          <w:sz w:val="24"/>
          <w:lang w:val="ru-RU"/>
        </w:rPr>
        <w:t xml:space="preserve"> и укрепление человеческого потенциала.</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sz w:val="24"/>
          <w:lang w:val="ru-RU"/>
        </w:rPr>
        <w:t>4. ССБ основана на целево</w:t>
      </w:r>
      <w:r w:rsidR="00DA7A69" w:rsidRPr="00B06B73">
        <w:rPr>
          <w:rFonts w:ascii="Times New Roman" w:hAnsi="Times New Roman"/>
          <w:sz w:val="24"/>
          <w:lang w:val="ru-RU"/>
        </w:rPr>
        <w:t>й</w:t>
      </w:r>
      <w:r w:rsidRPr="00B06B73">
        <w:rPr>
          <w:rFonts w:ascii="Times New Roman" w:hAnsi="Times New Roman"/>
          <w:sz w:val="24"/>
          <w:lang w:val="ru-RU"/>
        </w:rPr>
        <w:t xml:space="preserve"> </w:t>
      </w:r>
      <w:r w:rsidR="00DA7A69" w:rsidRPr="00B06B73">
        <w:rPr>
          <w:rFonts w:ascii="Times New Roman" w:hAnsi="Times New Roman"/>
          <w:sz w:val="24"/>
          <w:lang w:val="ru-RU"/>
        </w:rPr>
        <w:t>значимости</w:t>
      </w:r>
      <w:r w:rsidRPr="00B06B73">
        <w:rPr>
          <w:rFonts w:ascii="Times New Roman" w:hAnsi="Times New Roman"/>
          <w:sz w:val="24"/>
          <w:lang w:val="ru-RU"/>
        </w:rPr>
        <w:t xml:space="preserve"> основных </w:t>
      </w:r>
      <w:r w:rsidR="00DA7A69" w:rsidRPr="00B06B73">
        <w:rPr>
          <w:rFonts w:ascii="Times New Roman" w:hAnsi="Times New Roman"/>
          <w:sz w:val="24"/>
          <w:lang w:val="ru-RU"/>
        </w:rPr>
        <w:t>индикаторов</w:t>
      </w:r>
      <w:r w:rsidRPr="00B06B73">
        <w:rPr>
          <w:rFonts w:ascii="Times New Roman" w:hAnsi="Times New Roman"/>
          <w:sz w:val="24"/>
          <w:lang w:val="ru-RU"/>
        </w:rPr>
        <w:t xml:space="preserve">, </w:t>
      </w:r>
      <w:r w:rsidR="00DA7A69" w:rsidRPr="00B06B73">
        <w:rPr>
          <w:rFonts w:ascii="Times New Roman" w:hAnsi="Times New Roman"/>
          <w:sz w:val="24"/>
          <w:lang w:val="ru-RU"/>
        </w:rPr>
        <w:t>которые</w:t>
      </w:r>
      <w:r w:rsidRPr="00B06B73">
        <w:rPr>
          <w:rFonts w:ascii="Times New Roman" w:hAnsi="Times New Roman"/>
          <w:sz w:val="24"/>
          <w:lang w:val="ru-RU"/>
        </w:rPr>
        <w:t xml:space="preserve"> представл</w:t>
      </w:r>
      <w:r w:rsidR="00DA7A69" w:rsidRPr="00B06B73">
        <w:rPr>
          <w:rFonts w:ascii="Times New Roman" w:hAnsi="Times New Roman"/>
          <w:sz w:val="24"/>
          <w:lang w:val="ru-RU"/>
        </w:rPr>
        <w:t>яют развитие</w:t>
      </w:r>
      <w:r w:rsidRPr="00B06B73">
        <w:rPr>
          <w:rFonts w:ascii="Times New Roman" w:hAnsi="Times New Roman"/>
          <w:sz w:val="24"/>
          <w:lang w:val="ru-RU"/>
        </w:rPr>
        <w:t xml:space="preserve"> всех аспектов </w:t>
      </w:r>
      <w:r w:rsidR="00DA7A69" w:rsidRPr="00B06B73">
        <w:rPr>
          <w:rFonts w:ascii="Times New Roman" w:hAnsi="Times New Roman"/>
          <w:sz w:val="24"/>
          <w:lang w:val="ru-RU"/>
        </w:rPr>
        <w:t>основы для достижения</w:t>
      </w:r>
      <w:r w:rsidRPr="00B06B73">
        <w:rPr>
          <w:rFonts w:ascii="Times New Roman" w:hAnsi="Times New Roman"/>
          <w:sz w:val="24"/>
          <w:lang w:val="ru-RU"/>
        </w:rPr>
        <w:t xml:space="preserve"> благосостояния населения в течение срока </w:t>
      </w:r>
      <w:r w:rsidR="00DA7A69" w:rsidRPr="00B06B73">
        <w:rPr>
          <w:rFonts w:ascii="Times New Roman" w:hAnsi="Times New Roman"/>
          <w:sz w:val="24"/>
          <w:lang w:val="ru-RU"/>
        </w:rPr>
        <w:t xml:space="preserve">ее </w:t>
      </w:r>
      <w:r w:rsidRPr="00B06B73">
        <w:rPr>
          <w:rFonts w:ascii="Times New Roman" w:hAnsi="Times New Roman"/>
          <w:sz w:val="24"/>
          <w:lang w:val="ru-RU"/>
        </w:rPr>
        <w:t>реализации. Эти целевые показатели по снижению бедност</w:t>
      </w:r>
      <w:r w:rsidR="00DA7A69" w:rsidRPr="00B06B73">
        <w:rPr>
          <w:rFonts w:ascii="Times New Roman" w:hAnsi="Times New Roman"/>
          <w:sz w:val="24"/>
          <w:lang w:val="ru-RU"/>
        </w:rPr>
        <w:t>и</w:t>
      </w:r>
      <w:r w:rsidRPr="00B06B73">
        <w:rPr>
          <w:rFonts w:ascii="Times New Roman" w:hAnsi="Times New Roman"/>
          <w:sz w:val="24"/>
          <w:lang w:val="ru-RU"/>
        </w:rPr>
        <w:t xml:space="preserve"> </w:t>
      </w:r>
      <w:r w:rsidR="00DA7A69" w:rsidRPr="00B06B73">
        <w:rPr>
          <w:rFonts w:ascii="Times New Roman" w:hAnsi="Times New Roman"/>
          <w:sz w:val="24"/>
          <w:lang w:val="ru-RU"/>
        </w:rPr>
        <w:t>представлены</w:t>
      </w:r>
      <w:r w:rsidRPr="00B06B73">
        <w:rPr>
          <w:rFonts w:ascii="Times New Roman" w:hAnsi="Times New Roman"/>
          <w:sz w:val="24"/>
          <w:lang w:val="ru-RU"/>
        </w:rPr>
        <w:t xml:space="preserve"> в Таблице 2. Другие секторальные программы</w:t>
      </w:r>
      <w:r w:rsidR="00DA7A69" w:rsidRPr="00B06B73">
        <w:rPr>
          <w:rFonts w:ascii="Times New Roman" w:hAnsi="Times New Roman"/>
          <w:sz w:val="24"/>
          <w:lang w:val="ru-RU"/>
        </w:rPr>
        <w:t>, планы</w:t>
      </w:r>
      <w:r w:rsidRPr="00B06B73">
        <w:rPr>
          <w:rFonts w:ascii="Times New Roman" w:hAnsi="Times New Roman"/>
          <w:sz w:val="24"/>
          <w:lang w:val="ru-RU"/>
        </w:rPr>
        <w:t xml:space="preserve"> и программы регионального сотрудничества должны сочетаться с ССБ и содействовать достижению этих целей в </w:t>
      </w:r>
      <w:r w:rsidR="00DA7A69" w:rsidRPr="00B06B73">
        <w:rPr>
          <w:rFonts w:ascii="Times New Roman" w:hAnsi="Times New Roman"/>
          <w:sz w:val="24"/>
          <w:lang w:val="ru-RU"/>
        </w:rPr>
        <w:t xml:space="preserve">период </w:t>
      </w:r>
      <w:r w:rsidRPr="00B06B73">
        <w:rPr>
          <w:rFonts w:ascii="Times New Roman" w:hAnsi="Times New Roman"/>
          <w:sz w:val="24"/>
          <w:lang w:val="ru-RU"/>
        </w:rPr>
        <w:t>2010–2012гг.</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sz w:val="24"/>
          <w:lang w:val="ru-RU"/>
        </w:rPr>
        <w:t xml:space="preserve">5. Цели ССБ отражают последствия глобального экономического кризиса, переживаемые страной </w:t>
      </w:r>
      <w:r w:rsidR="0042467A" w:rsidRPr="00B06B73">
        <w:rPr>
          <w:rFonts w:ascii="Times New Roman" w:hAnsi="Times New Roman"/>
          <w:sz w:val="24"/>
          <w:lang w:val="ru-RU"/>
        </w:rPr>
        <w:t>во</w:t>
      </w:r>
      <w:r w:rsidRPr="00B06B73">
        <w:rPr>
          <w:rFonts w:ascii="Times New Roman" w:hAnsi="Times New Roman"/>
          <w:sz w:val="24"/>
          <w:lang w:val="ru-RU"/>
        </w:rPr>
        <w:t xml:space="preserve"> время разработки стратегии. Кроме того, внешние факторы, </w:t>
      </w:r>
      <w:r w:rsidR="00DA7A69" w:rsidRPr="00B06B73">
        <w:rPr>
          <w:rFonts w:ascii="Times New Roman" w:hAnsi="Times New Roman"/>
          <w:sz w:val="24"/>
          <w:lang w:val="ru-RU"/>
        </w:rPr>
        <w:t xml:space="preserve">такие </w:t>
      </w:r>
      <w:r w:rsidRPr="00B06B73">
        <w:rPr>
          <w:rFonts w:ascii="Times New Roman" w:hAnsi="Times New Roman"/>
          <w:sz w:val="24"/>
          <w:lang w:val="ru-RU"/>
        </w:rPr>
        <w:t xml:space="preserve">как отсутствие выхода к морю, большая отдалённость от рынков стран с высоким уровнем </w:t>
      </w:r>
      <w:r w:rsidR="0042467A" w:rsidRPr="00B06B73">
        <w:rPr>
          <w:rFonts w:ascii="Times New Roman" w:hAnsi="Times New Roman"/>
          <w:sz w:val="24"/>
          <w:lang w:val="ru-RU"/>
        </w:rPr>
        <w:t>доходов</w:t>
      </w:r>
      <w:r w:rsidRPr="00B06B73">
        <w:rPr>
          <w:rFonts w:ascii="Times New Roman" w:hAnsi="Times New Roman"/>
          <w:sz w:val="24"/>
          <w:lang w:val="ru-RU"/>
        </w:rPr>
        <w:t xml:space="preserve">, нестабильность региональной ситуации, угроза незаконного оборота наркотиков и терроризма, и некоторые внутренние факторы, </w:t>
      </w:r>
      <w:r w:rsidR="00DA7A69" w:rsidRPr="00B06B73">
        <w:rPr>
          <w:rFonts w:ascii="Times New Roman" w:hAnsi="Times New Roman"/>
          <w:sz w:val="24"/>
          <w:lang w:val="ru-RU"/>
        </w:rPr>
        <w:t xml:space="preserve">такие </w:t>
      </w:r>
      <w:r w:rsidRPr="00B06B73">
        <w:rPr>
          <w:rFonts w:ascii="Times New Roman" w:hAnsi="Times New Roman"/>
          <w:sz w:val="24"/>
          <w:lang w:val="ru-RU"/>
        </w:rPr>
        <w:t>как низкий уровень конкурентоспособности, высокий демографический показатель, с</w:t>
      </w:r>
      <w:r w:rsidR="00DA7A69" w:rsidRPr="00B06B73">
        <w:rPr>
          <w:rFonts w:ascii="Times New Roman" w:hAnsi="Times New Roman"/>
          <w:sz w:val="24"/>
          <w:lang w:val="ru-RU"/>
        </w:rPr>
        <w:t>окращение</w:t>
      </w:r>
      <w:r w:rsidRPr="00B06B73">
        <w:rPr>
          <w:rFonts w:ascii="Times New Roman" w:hAnsi="Times New Roman"/>
          <w:sz w:val="24"/>
          <w:lang w:val="ru-RU"/>
        </w:rPr>
        <w:t xml:space="preserve"> накопленного человеческого и физического капитал</w:t>
      </w:r>
      <w:r w:rsidR="00DA7A69" w:rsidRPr="00B06B73">
        <w:rPr>
          <w:rFonts w:ascii="Times New Roman" w:hAnsi="Times New Roman"/>
          <w:sz w:val="24"/>
          <w:lang w:val="ru-RU"/>
        </w:rPr>
        <w:t>а неблагоприятно сказываю</w:t>
      </w:r>
      <w:r w:rsidRPr="00B06B73">
        <w:rPr>
          <w:rFonts w:ascii="Times New Roman" w:hAnsi="Times New Roman"/>
          <w:sz w:val="24"/>
          <w:lang w:val="ru-RU"/>
        </w:rPr>
        <w:t xml:space="preserve">тся на развитии страны. В то же время, реализация ССБ может создать основу для достижения целей НСР. Правительство </w:t>
      </w:r>
      <w:r w:rsidR="00DA7A69" w:rsidRPr="00B06B73">
        <w:rPr>
          <w:rFonts w:ascii="Times New Roman" w:hAnsi="Times New Roman"/>
          <w:sz w:val="24"/>
          <w:lang w:val="ru-RU"/>
        </w:rPr>
        <w:t>надеется</w:t>
      </w:r>
      <w:r w:rsidRPr="00B06B73">
        <w:rPr>
          <w:rFonts w:ascii="Times New Roman" w:hAnsi="Times New Roman"/>
          <w:sz w:val="24"/>
          <w:lang w:val="ru-RU"/>
        </w:rPr>
        <w:t xml:space="preserve">, что донорские организации внесут изменения в свои программы в возможной </w:t>
      </w:r>
      <w:r w:rsidR="00DA7A69" w:rsidRPr="00B06B73">
        <w:rPr>
          <w:rFonts w:ascii="Times New Roman" w:hAnsi="Times New Roman"/>
          <w:sz w:val="24"/>
          <w:lang w:val="ru-RU"/>
        </w:rPr>
        <w:t>мере</w:t>
      </w:r>
      <w:r w:rsidRPr="00B06B73">
        <w:rPr>
          <w:rFonts w:ascii="Times New Roman" w:hAnsi="Times New Roman"/>
          <w:sz w:val="24"/>
          <w:lang w:val="ru-RU"/>
        </w:rPr>
        <w:t>, принимая во внимание НСР/ССБ,  с намерением оказания помощи стране.</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sz w:val="24"/>
          <w:lang w:val="ru-RU"/>
        </w:rPr>
        <w:t xml:space="preserve">6. ССБ нацелена на открытость, транспарентность и </w:t>
      </w:r>
      <w:r w:rsidR="00DA7A69" w:rsidRPr="00B06B73">
        <w:rPr>
          <w:rFonts w:ascii="Times New Roman" w:hAnsi="Times New Roman"/>
          <w:sz w:val="24"/>
          <w:lang w:val="ru-RU"/>
        </w:rPr>
        <w:t>подотчетность</w:t>
      </w:r>
      <w:r w:rsidRPr="00B06B73">
        <w:rPr>
          <w:rFonts w:ascii="Times New Roman" w:hAnsi="Times New Roman"/>
          <w:sz w:val="24"/>
          <w:lang w:val="ru-RU"/>
        </w:rPr>
        <w:t xml:space="preserve"> </w:t>
      </w:r>
      <w:r w:rsidR="00DA7A69" w:rsidRPr="00B06B73">
        <w:rPr>
          <w:rFonts w:ascii="Times New Roman" w:hAnsi="Times New Roman"/>
          <w:sz w:val="24"/>
          <w:lang w:val="ru-RU"/>
        </w:rPr>
        <w:t xml:space="preserve">мер </w:t>
      </w:r>
      <w:r w:rsidRPr="00B06B73">
        <w:rPr>
          <w:rFonts w:ascii="Times New Roman" w:hAnsi="Times New Roman"/>
          <w:sz w:val="24"/>
          <w:lang w:val="ru-RU"/>
        </w:rPr>
        <w:t>государственной политики перед обществом</w:t>
      </w:r>
      <w:r w:rsidR="00DA7A69" w:rsidRPr="00B06B73">
        <w:rPr>
          <w:rFonts w:ascii="Times New Roman" w:hAnsi="Times New Roman"/>
          <w:sz w:val="24"/>
          <w:lang w:val="ru-RU"/>
        </w:rPr>
        <w:t>,</w:t>
      </w:r>
      <w:r w:rsidRPr="00B06B73">
        <w:rPr>
          <w:rFonts w:ascii="Times New Roman" w:hAnsi="Times New Roman"/>
          <w:sz w:val="24"/>
          <w:lang w:val="ru-RU"/>
        </w:rPr>
        <w:t xml:space="preserve"> и на укрепление демократии. Стратегия будет служить основой для установления сотрудничества между Правительством и гражданским обществом, что является приоритетом на всех стадиях реализации ССБ, а также </w:t>
      </w:r>
      <w:r w:rsidR="00DA7A69" w:rsidRPr="00B06B73">
        <w:rPr>
          <w:rFonts w:ascii="Times New Roman" w:hAnsi="Times New Roman"/>
          <w:sz w:val="24"/>
          <w:lang w:val="ru-RU"/>
        </w:rPr>
        <w:t xml:space="preserve">в период </w:t>
      </w:r>
      <w:r w:rsidRPr="00B06B73">
        <w:rPr>
          <w:rFonts w:ascii="Times New Roman" w:hAnsi="Times New Roman"/>
          <w:sz w:val="24"/>
          <w:lang w:val="ru-RU"/>
        </w:rPr>
        <w:t>у</w:t>
      </w:r>
      <w:r w:rsidR="00DA7A69" w:rsidRPr="00B06B73">
        <w:rPr>
          <w:rFonts w:ascii="Times New Roman" w:hAnsi="Times New Roman"/>
          <w:sz w:val="24"/>
          <w:lang w:val="ru-RU"/>
        </w:rPr>
        <w:t>силения</w:t>
      </w:r>
      <w:r w:rsidRPr="00B06B73">
        <w:rPr>
          <w:rFonts w:ascii="Times New Roman" w:hAnsi="Times New Roman"/>
          <w:sz w:val="24"/>
          <w:lang w:val="ru-RU"/>
        </w:rPr>
        <w:t xml:space="preserve"> мониторинг</w:t>
      </w:r>
      <w:r w:rsidR="00DA7A69" w:rsidRPr="00B06B73">
        <w:rPr>
          <w:rFonts w:ascii="Times New Roman" w:hAnsi="Times New Roman"/>
          <w:sz w:val="24"/>
          <w:lang w:val="ru-RU"/>
        </w:rPr>
        <w:t>а</w:t>
      </w:r>
      <w:r w:rsidRPr="00B06B73">
        <w:rPr>
          <w:rFonts w:ascii="Times New Roman" w:hAnsi="Times New Roman"/>
          <w:sz w:val="24"/>
          <w:lang w:val="ru-RU"/>
        </w:rPr>
        <w:t xml:space="preserve"> и распределения </w:t>
      </w:r>
      <w:r w:rsidR="00DA7A69" w:rsidRPr="00B06B73">
        <w:rPr>
          <w:rFonts w:ascii="Times New Roman" w:hAnsi="Times New Roman"/>
          <w:sz w:val="24"/>
          <w:lang w:val="ru-RU"/>
        </w:rPr>
        <w:t>р</w:t>
      </w:r>
      <w:r w:rsidRPr="00B06B73">
        <w:rPr>
          <w:rFonts w:ascii="Times New Roman" w:hAnsi="Times New Roman"/>
          <w:sz w:val="24"/>
          <w:lang w:val="ru-RU"/>
        </w:rPr>
        <w:t>есурсов. Бюджетные расходы должны быть приведены в соответствие с ССБ посредством среднесрочн</w:t>
      </w:r>
      <w:r w:rsidR="00DA7A69" w:rsidRPr="00B06B73">
        <w:rPr>
          <w:rFonts w:ascii="Times New Roman" w:hAnsi="Times New Roman"/>
          <w:sz w:val="24"/>
          <w:lang w:val="ru-RU"/>
        </w:rPr>
        <w:t>ых</w:t>
      </w:r>
      <w:r w:rsidRPr="00B06B73">
        <w:rPr>
          <w:rFonts w:ascii="Times New Roman" w:hAnsi="Times New Roman"/>
          <w:sz w:val="24"/>
          <w:lang w:val="ru-RU"/>
        </w:rPr>
        <w:t xml:space="preserve"> бюджетн</w:t>
      </w:r>
      <w:r w:rsidR="00DA7A69" w:rsidRPr="00B06B73">
        <w:rPr>
          <w:rFonts w:ascii="Times New Roman" w:hAnsi="Times New Roman"/>
          <w:sz w:val="24"/>
          <w:lang w:val="ru-RU"/>
        </w:rPr>
        <w:t>ых программ</w:t>
      </w:r>
      <w:r w:rsidRPr="00B06B73">
        <w:rPr>
          <w:rFonts w:ascii="Times New Roman" w:hAnsi="Times New Roman"/>
          <w:sz w:val="24"/>
          <w:lang w:val="ru-RU"/>
        </w:rPr>
        <w:t xml:space="preserve">, государственного годового бюджета, и государственных инвестиционных программ, и должны предусматривать основные ресурсы для ее реализации. </w:t>
      </w:r>
    </w:p>
    <w:p w:rsidR="00752E18" w:rsidRPr="00B06B73" w:rsidRDefault="00752E18" w:rsidP="00752E18">
      <w:pPr>
        <w:pStyle w:val="22"/>
        <w:ind w:right="-6" w:firstLine="720"/>
        <w:rPr>
          <w:rFonts w:ascii="Times New Roman" w:hAnsi="Times New Roman"/>
          <w:sz w:val="24"/>
          <w:lang w:val="ru-RU"/>
        </w:rPr>
      </w:pPr>
      <w:r w:rsidRPr="00B06B73">
        <w:rPr>
          <w:rFonts w:ascii="Times New Roman" w:hAnsi="Times New Roman"/>
          <w:sz w:val="24"/>
          <w:lang w:val="ru-RU"/>
        </w:rPr>
        <w:t>7. Принимая во внимание НСР, существующие проблемы, связанные с социальным и экономическим развитием, и уроки, усвоенные во время реализации ССБ 2 (см. Глава 2)</w:t>
      </w:r>
      <w:r w:rsidR="007F4AA3" w:rsidRPr="00B06B73">
        <w:rPr>
          <w:rFonts w:ascii="Times New Roman" w:hAnsi="Times New Roman"/>
          <w:sz w:val="24"/>
          <w:lang w:val="ru-RU"/>
        </w:rPr>
        <w:t>,</w:t>
      </w:r>
      <w:r w:rsidRPr="00B06B73">
        <w:rPr>
          <w:rFonts w:ascii="Times New Roman" w:hAnsi="Times New Roman"/>
          <w:sz w:val="24"/>
          <w:lang w:val="ru-RU"/>
        </w:rPr>
        <w:t xml:space="preserve"> в </w:t>
      </w:r>
      <w:r w:rsidR="007F4AA3" w:rsidRPr="00B06B73">
        <w:rPr>
          <w:rFonts w:ascii="Times New Roman" w:hAnsi="Times New Roman"/>
          <w:sz w:val="24"/>
          <w:lang w:val="ru-RU"/>
        </w:rPr>
        <w:t>настоящей</w:t>
      </w:r>
      <w:r w:rsidRPr="00B06B73">
        <w:rPr>
          <w:rFonts w:ascii="Times New Roman" w:hAnsi="Times New Roman"/>
          <w:sz w:val="24"/>
          <w:lang w:val="ru-RU"/>
        </w:rPr>
        <w:t xml:space="preserve"> стратегии в качестве основного направления </w:t>
      </w:r>
      <w:r w:rsidR="007F4AA3" w:rsidRPr="00B06B73">
        <w:rPr>
          <w:rFonts w:ascii="Times New Roman" w:hAnsi="Times New Roman"/>
          <w:sz w:val="24"/>
          <w:lang w:val="ru-RU"/>
        </w:rPr>
        <w:t xml:space="preserve">мер </w:t>
      </w:r>
      <w:r w:rsidRPr="00B06B73">
        <w:rPr>
          <w:rFonts w:ascii="Times New Roman" w:hAnsi="Times New Roman"/>
          <w:sz w:val="24"/>
          <w:lang w:val="ru-RU"/>
        </w:rPr>
        <w:t>политики развития страны и снижения бедности было определено следующее:</w:t>
      </w:r>
    </w:p>
    <w:p w:rsidR="00752E18" w:rsidRPr="00B06B73" w:rsidRDefault="00752E18" w:rsidP="007D48F5">
      <w:pPr>
        <w:pStyle w:val="22"/>
        <w:numPr>
          <w:ilvl w:val="0"/>
          <w:numId w:val="16"/>
        </w:numPr>
        <w:tabs>
          <w:tab w:val="num" w:pos="0"/>
          <w:tab w:val="left" w:pos="900"/>
        </w:tabs>
        <w:ind w:left="0" w:right="-6" w:firstLine="720"/>
        <w:rPr>
          <w:rFonts w:ascii="Times New Roman" w:hAnsi="Times New Roman"/>
          <w:sz w:val="24"/>
          <w:lang w:val="ru-RU"/>
        </w:rPr>
      </w:pPr>
      <w:r w:rsidRPr="00B06B73">
        <w:rPr>
          <w:rFonts w:ascii="Times New Roman" w:hAnsi="Times New Roman"/>
          <w:b/>
          <w:bCs/>
          <w:sz w:val="24"/>
          <w:lang w:val="ru-RU"/>
        </w:rPr>
        <w:t xml:space="preserve">Улучшение государственного управления с целью </w:t>
      </w:r>
      <w:r w:rsidRPr="00B06B73">
        <w:rPr>
          <w:rFonts w:ascii="Times New Roman" w:hAnsi="Times New Roman"/>
          <w:bCs/>
          <w:sz w:val="24"/>
          <w:lang w:val="ru-RU"/>
        </w:rPr>
        <w:t xml:space="preserve">повышения </w:t>
      </w:r>
      <w:r w:rsidRPr="00B06B73">
        <w:rPr>
          <w:rFonts w:ascii="Times New Roman" w:hAnsi="Times New Roman"/>
          <w:sz w:val="24"/>
          <w:lang w:val="ru-RU"/>
        </w:rPr>
        <w:t xml:space="preserve">транспарентности, подотчётности и </w:t>
      </w:r>
      <w:r w:rsidR="007F4AA3" w:rsidRPr="00B06B73">
        <w:rPr>
          <w:rFonts w:ascii="Times New Roman" w:hAnsi="Times New Roman"/>
          <w:sz w:val="24"/>
          <w:lang w:val="ru-RU"/>
        </w:rPr>
        <w:t>эффективности</w:t>
      </w:r>
      <w:r w:rsidRPr="00B06B73">
        <w:rPr>
          <w:rFonts w:ascii="Times New Roman" w:hAnsi="Times New Roman"/>
          <w:sz w:val="24"/>
          <w:lang w:val="ru-RU"/>
        </w:rPr>
        <w:t xml:space="preserve"> деятельности правительственных ведомств </w:t>
      </w:r>
      <w:r w:rsidR="007F4AA3" w:rsidRPr="00B06B73">
        <w:rPr>
          <w:rFonts w:ascii="Times New Roman" w:hAnsi="Times New Roman"/>
          <w:sz w:val="24"/>
          <w:lang w:val="ru-RU"/>
        </w:rPr>
        <w:t>в</w:t>
      </w:r>
      <w:r w:rsidRPr="00B06B73">
        <w:rPr>
          <w:rFonts w:ascii="Times New Roman" w:hAnsi="Times New Roman"/>
          <w:sz w:val="24"/>
          <w:lang w:val="ru-RU"/>
        </w:rPr>
        <w:t xml:space="preserve"> борьбе </w:t>
      </w:r>
      <w:r w:rsidR="007F4AA3" w:rsidRPr="00B06B73">
        <w:rPr>
          <w:rFonts w:ascii="Times New Roman" w:hAnsi="Times New Roman"/>
          <w:sz w:val="24"/>
          <w:lang w:val="ru-RU"/>
        </w:rPr>
        <w:t>с</w:t>
      </w:r>
      <w:r w:rsidRPr="00B06B73">
        <w:rPr>
          <w:rFonts w:ascii="Times New Roman" w:hAnsi="Times New Roman"/>
          <w:sz w:val="24"/>
          <w:lang w:val="ru-RU"/>
        </w:rPr>
        <w:t xml:space="preserve"> коррупци</w:t>
      </w:r>
      <w:r w:rsidR="007F4AA3" w:rsidRPr="00B06B73">
        <w:rPr>
          <w:rFonts w:ascii="Times New Roman" w:hAnsi="Times New Roman"/>
          <w:sz w:val="24"/>
          <w:lang w:val="ru-RU"/>
        </w:rPr>
        <w:t>ей,</w:t>
      </w:r>
      <w:r w:rsidRPr="00B06B73">
        <w:rPr>
          <w:rFonts w:ascii="Times New Roman" w:hAnsi="Times New Roman"/>
          <w:sz w:val="24"/>
          <w:lang w:val="ru-RU"/>
        </w:rPr>
        <w:t xml:space="preserve"> и создани</w:t>
      </w:r>
      <w:r w:rsidR="007F4AA3" w:rsidRPr="00B06B73">
        <w:rPr>
          <w:rFonts w:ascii="Times New Roman" w:hAnsi="Times New Roman"/>
          <w:sz w:val="24"/>
          <w:lang w:val="ru-RU"/>
        </w:rPr>
        <w:t>я</w:t>
      </w:r>
      <w:r w:rsidRPr="00B06B73">
        <w:rPr>
          <w:rFonts w:ascii="Times New Roman" w:hAnsi="Times New Roman"/>
          <w:sz w:val="24"/>
          <w:lang w:val="ru-RU"/>
        </w:rPr>
        <w:t xml:space="preserve"> благоприятных макроэкономических условий, институциональной, нормативно-правовой и юридической среды для развития;</w:t>
      </w:r>
    </w:p>
    <w:p w:rsidR="00752E18" w:rsidRPr="00B06B73" w:rsidRDefault="00752E18" w:rsidP="007D48F5">
      <w:pPr>
        <w:pStyle w:val="22"/>
        <w:numPr>
          <w:ilvl w:val="0"/>
          <w:numId w:val="16"/>
        </w:numPr>
        <w:tabs>
          <w:tab w:val="num" w:pos="0"/>
          <w:tab w:val="left" w:pos="900"/>
        </w:tabs>
        <w:ind w:left="0" w:right="-6" w:firstLine="720"/>
        <w:rPr>
          <w:rFonts w:ascii="Times New Roman" w:hAnsi="Times New Roman"/>
          <w:sz w:val="24"/>
          <w:lang w:val="ru-RU"/>
        </w:rPr>
      </w:pPr>
      <w:r w:rsidRPr="00B06B73">
        <w:rPr>
          <w:rFonts w:ascii="Times New Roman" w:hAnsi="Times New Roman"/>
          <w:sz w:val="24"/>
          <w:lang w:val="ru-RU"/>
        </w:rPr>
        <w:t xml:space="preserve">Содействие устойчивому росту экономики и диверсификация экономики посредством </w:t>
      </w:r>
      <w:r w:rsidRPr="00B06B73">
        <w:rPr>
          <w:rFonts w:ascii="Times New Roman" w:hAnsi="Times New Roman"/>
          <w:b/>
          <w:sz w:val="24"/>
          <w:lang w:val="ru-RU"/>
        </w:rPr>
        <w:t>развити</w:t>
      </w:r>
      <w:r w:rsidR="007F4AA3" w:rsidRPr="00B06B73">
        <w:rPr>
          <w:rFonts w:ascii="Times New Roman" w:hAnsi="Times New Roman"/>
          <w:b/>
          <w:sz w:val="24"/>
          <w:lang w:val="ru-RU"/>
        </w:rPr>
        <w:t>я</w:t>
      </w:r>
      <w:r w:rsidRPr="00B06B73">
        <w:rPr>
          <w:rFonts w:ascii="Times New Roman" w:hAnsi="Times New Roman"/>
          <w:b/>
          <w:sz w:val="24"/>
          <w:lang w:val="ru-RU"/>
        </w:rPr>
        <w:t xml:space="preserve"> частного сектора и привлечения инвестиций</w:t>
      </w:r>
      <w:r w:rsidRPr="00B06B73">
        <w:rPr>
          <w:rFonts w:ascii="Times New Roman" w:hAnsi="Times New Roman"/>
          <w:sz w:val="24"/>
          <w:lang w:val="ru-RU"/>
        </w:rPr>
        <w:t>, в особенности в сектор энергетики, транспортной инфраструктуры, хлопковый сектор и т.д. Расширение экономической свободы, укрепление прав собственности, развитие сотрудничества между Правительством и частным сектором может сделать достижение этих целей возможным;</w:t>
      </w:r>
    </w:p>
    <w:p w:rsidR="00752E18" w:rsidRPr="00B06B73" w:rsidRDefault="00752E18" w:rsidP="007D48F5">
      <w:pPr>
        <w:pStyle w:val="22"/>
        <w:numPr>
          <w:ilvl w:val="0"/>
          <w:numId w:val="16"/>
        </w:numPr>
        <w:tabs>
          <w:tab w:val="num" w:pos="0"/>
          <w:tab w:val="left" w:pos="900"/>
        </w:tabs>
        <w:ind w:left="0" w:right="-6" w:firstLine="720"/>
        <w:rPr>
          <w:rFonts w:ascii="Times New Roman" w:hAnsi="Times New Roman"/>
          <w:sz w:val="24"/>
          <w:lang w:val="ru-RU"/>
        </w:rPr>
      </w:pPr>
      <w:r w:rsidRPr="00B06B73">
        <w:rPr>
          <w:rFonts w:ascii="Times New Roman" w:hAnsi="Times New Roman"/>
          <w:b/>
          <w:sz w:val="24"/>
          <w:lang w:val="ru-RU"/>
        </w:rPr>
        <w:t xml:space="preserve">Развитие человеческого потенциала </w:t>
      </w:r>
      <w:r w:rsidRPr="00B06B73">
        <w:rPr>
          <w:rFonts w:ascii="Times New Roman" w:hAnsi="Times New Roman"/>
          <w:sz w:val="24"/>
          <w:lang w:val="ru-RU"/>
        </w:rPr>
        <w:t xml:space="preserve">посредством </w:t>
      </w:r>
      <w:r w:rsidR="007F4AA3" w:rsidRPr="00B06B73">
        <w:rPr>
          <w:rFonts w:ascii="Times New Roman" w:hAnsi="Times New Roman"/>
          <w:sz w:val="24"/>
          <w:lang w:val="ru-RU"/>
        </w:rPr>
        <w:t>продвижения</w:t>
      </w:r>
      <w:r w:rsidRPr="00B06B73">
        <w:rPr>
          <w:rFonts w:ascii="Times New Roman" w:hAnsi="Times New Roman"/>
          <w:sz w:val="24"/>
          <w:lang w:val="ru-RU"/>
        </w:rPr>
        <w:t xml:space="preserve"> доступности социального о</w:t>
      </w:r>
      <w:r w:rsidR="007F4AA3" w:rsidRPr="00B06B73">
        <w:rPr>
          <w:rFonts w:ascii="Times New Roman" w:hAnsi="Times New Roman"/>
          <w:sz w:val="24"/>
          <w:lang w:val="ru-RU"/>
        </w:rPr>
        <w:t>бслуживания, оказываемого бедному населению</w:t>
      </w:r>
      <w:r w:rsidRPr="00B06B73">
        <w:rPr>
          <w:rFonts w:ascii="Times New Roman" w:hAnsi="Times New Roman"/>
          <w:sz w:val="24"/>
          <w:lang w:val="ru-RU"/>
        </w:rPr>
        <w:t>, улучшение его качества, содействие активному участию населения в процессе развития и стимулировани</w:t>
      </w:r>
      <w:r w:rsidR="007F4AA3" w:rsidRPr="00B06B73">
        <w:rPr>
          <w:rFonts w:ascii="Times New Roman" w:hAnsi="Times New Roman"/>
          <w:sz w:val="24"/>
          <w:lang w:val="ru-RU"/>
        </w:rPr>
        <w:t xml:space="preserve">я </w:t>
      </w:r>
      <w:r w:rsidRPr="00B06B73">
        <w:rPr>
          <w:rFonts w:ascii="Times New Roman" w:hAnsi="Times New Roman"/>
          <w:sz w:val="24"/>
          <w:lang w:val="ru-RU"/>
        </w:rPr>
        <w:t>социального партнёрства.</w:t>
      </w:r>
    </w:p>
    <w:p w:rsidR="00752E18" w:rsidRPr="00B06B73" w:rsidRDefault="00752E18" w:rsidP="00752E18">
      <w:pPr>
        <w:pStyle w:val="22"/>
        <w:tabs>
          <w:tab w:val="left" w:pos="0"/>
        </w:tabs>
        <w:ind w:right="-6" w:firstLine="720"/>
        <w:rPr>
          <w:rFonts w:ascii="Times New Roman" w:hAnsi="Times New Roman"/>
          <w:sz w:val="24"/>
          <w:lang w:val="ru-RU"/>
        </w:rPr>
      </w:pPr>
      <w:r w:rsidRPr="00B06B73">
        <w:rPr>
          <w:rFonts w:ascii="Times New Roman" w:hAnsi="Times New Roman"/>
          <w:sz w:val="24"/>
          <w:lang w:val="ru-RU"/>
        </w:rPr>
        <w:lastRenderedPageBreak/>
        <w:t xml:space="preserve">8. Концентрация усилий Правительства и общества в </w:t>
      </w:r>
      <w:r w:rsidR="007F4AA3" w:rsidRPr="00B06B73">
        <w:rPr>
          <w:rFonts w:ascii="Times New Roman" w:hAnsi="Times New Roman"/>
          <w:sz w:val="24"/>
          <w:lang w:val="ru-RU"/>
        </w:rPr>
        <w:t>указанных</w:t>
      </w:r>
      <w:r w:rsidRPr="00B06B73">
        <w:rPr>
          <w:rFonts w:ascii="Times New Roman" w:hAnsi="Times New Roman"/>
          <w:sz w:val="24"/>
          <w:lang w:val="ru-RU"/>
        </w:rPr>
        <w:t xml:space="preserve"> направлениях обеспечит более эффективное использование имеющихся внутренних ресурсов и </w:t>
      </w:r>
      <w:r w:rsidR="007F4AA3" w:rsidRPr="00B06B73">
        <w:rPr>
          <w:rFonts w:ascii="Times New Roman" w:hAnsi="Times New Roman"/>
          <w:sz w:val="24"/>
          <w:lang w:val="ru-RU"/>
        </w:rPr>
        <w:t>внешней</w:t>
      </w:r>
      <w:r w:rsidRPr="00B06B73">
        <w:rPr>
          <w:rFonts w:ascii="Times New Roman" w:hAnsi="Times New Roman"/>
          <w:sz w:val="24"/>
          <w:lang w:val="ru-RU"/>
        </w:rPr>
        <w:t xml:space="preserve"> помощи, предоставляемой Республике Таджикистан, а также будет способствовать развитию всех слоев населения и в результате приведет к стимулированию развития общества и, следовательно, к сокращению уровня бедности.</w:t>
      </w:r>
    </w:p>
    <w:p w:rsidR="00752E18" w:rsidRPr="00B06B73" w:rsidRDefault="00752E18" w:rsidP="00752E18">
      <w:pPr>
        <w:pStyle w:val="22"/>
        <w:tabs>
          <w:tab w:val="left" w:pos="0"/>
        </w:tabs>
        <w:ind w:right="-6" w:firstLine="720"/>
        <w:rPr>
          <w:rFonts w:ascii="Times New Roman" w:hAnsi="Times New Roman"/>
          <w:sz w:val="24"/>
          <w:lang w:val="ru-RU"/>
        </w:rPr>
      </w:pPr>
      <w:r w:rsidRPr="00B06B73">
        <w:rPr>
          <w:rFonts w:ascii="Times New Roman" w:hAnsi="Times New Roman"/>
          <w:sz w:val="24"/>
          <w:lang w:val="ru-RU"/>
        </w:rPr>
        <w:t>9. Меры в рамках правительственной политики, нацеленные на улучшение государственного управления и создания благоприятной среды для развития, изложены в Главе 4 “</w:t>
      </w:r>
      <w:r w:rsidRPr="00B06B73">
        <w:rPr>
          <w:lang w:val="ru-RU"/>
        </w:rPr>
        <w:t>Ф</w:t>
      </w:r>
      <w:r w:rsidRPr="00B06B73">
        <w:rPr>
          <w:rFonts w:ascii="Times New Roman" w:hAnsi="Times New Roman"/>
          <w:sz w:val="24"/>
          <w:lang w:val="ru-RU"/>
        </w:rPr>
        <w:t xml:space="preserve">ункционального блока”. Глава 5 “Производственного блока” охватывает </w:t>
      </w:r>
      <w:r w:rsidR="007F4AA3" w:rsidRPr="00B06B73">
        <w:rPr>
          <w:rFonts w:ascii="Times New Roman" w:hAnsi="Times New Roman"/>
          <w:sz w:val="24"/>
          <w:lang w:val="ru-RU"/>
        </w:rPr>
        <w:t xml:space="preserve">меры </w:t>
      </w:r>
      <w:r w:rsidRPr="00B06B73">
        <w:rPr>
          <w:rFonts w:ascii="Times New Roman" w:hAnsi="Times New Roman"/>
          <w:sz w:val="24"/>
          <w:lang w:val="ru-RU"/>
        </w:rPr>
        <w:t>политик</w:t>
      </w:r>
      <w:r w:rsidR="007F4AA3" w:rsidRPr="00B06B73">
        <w:rPr>
          <w:rFonts w:ascii="Times New Roman" w:hAnsi="Times New Roman"/>
          <w:sz w:val="24"/>
          <w:lang w:val="ru-RU"/>
        </w:rPr>
        <w:t>и</w:t>
      </w:r>
      <w:r w:rsidRPr="00B06B73">
        <w:rPr>
          <w:rFonts w:ascii="Times New Roman" w:hAnsi="Times New Roman"/>
          <w:sz w:val="24"/>
          <w:lang w:val="ru-RU"/>
        </w:rPr>
        <w:t xml:space="preserve"> институционального и экономического </w:t>
      </w:r>
      <w:r w:rsidR="007F4AA3" w:rsidRPr="00B06B73">
        <w:rPr>
          <w:rFonts w:ascii="Times New Roman" w:hAnsi="Times New Roman"/>
          <w:sz w:val="24"/>
          <w:lang w:val="ru-RU"/>
        </w:rPr>
        <w:t xml:space="preserve">развития </w:t>
      </w:r>
      <w:r w:rsidRPr="00B06B73">
        <w:rPr>
          <w:rFonts w:ascii="Times New Roman" w:hAnsi="Times New Roman"/>
          <w:sz w:val="24"/>
          <w:lang w:val="ru-RU"/>
        </w:rPr>
        <w:t xml:space="preserve"> и стимулировани</w:t>
      </w:r>
      <w:r w:rsidR="007F4AA3" w:rsidRPr="00B06B73">
        <w:rPr>
          <w:rFonts w:ascii="Times New Roman" w:hAnsi="Times New Roman"/>
          <w:sz w:val="24"/>
          <w:lang w:val="ru-RU"/>
        </w:rPr>
        <w:t>я</w:t>
      </w:r>
      <w:r w:rsidRPr="00B06B73">
        <w:rPr>
          <w:rFonts w:ascii="Times New Roman" w:hAnsi="Times New Roman"/>
          <w:sz w:val="24"/>
          <w:lang w:val="ru-RU"/>
        </w:rPr>
        <w:t xml:space="preserve"> частного сектора. Глава 6 “Социального блока” охватывает меры по обеспечению развития человеческого потенциала посредством системы образования, здравоохранения, социальной защиты и т.д. </w:t>
      </w:r>
    </w:p>
    <w:p w:rsidR="00752E18" w:rsidRPr="00B06B73" w:rsidRDefault="00752E18" w:rsidP="00752E18">
      <w:pPr>
        <w:pStyle w:val="22"/>
        <w:tabs>
          <w:tab w:val="left" w:pos="900"/>
        </w:tabs>
        <w:ind w:right="-6" w:firstLine="709"/>
        <w:rPr>
          <w:rFonts w:ascii="Times New Roman" w:hAnsi="Times New Roman"/>
          <w:sz w:val="24"/>
          <w:lang w:val="ru-RU"/>
        </w:rPr>
      </w:pPr>
      <w:r w:rsidRPr="00B06B73">
        <w:rPr>
          <w:rFonts w:ascii="Times New Roman" w:hAnsi="Times New Roman"/>
          <w:sz w:val="24"/>
          <w:lang w:val="ru-RU"/>
        </w:rPr>
        <w:t>10. В ССБ отмечен ряд многоуровневых проблем, и меры во всех трех основных направлениях</w:t>
      </w:r>
      <w:r w:rsidR="009458F9" w:rsidRPr="00B06B73">
        <w:rPr>
          <w:rFonts w:ascii="Times New Roman" w:hAnsi="Times New Roman"/>
          <w:sz w:val="24"/>
          <w:lang w:val="ru-RU"/>
        </w:rPr>
        <w:t xml:space="preserve"> мер политики</w:t>
      </w:r>
      <w:r w:rsidRPr="00B06B73">
        <w:rPr>
          <w:rFonts w:ascii="Times New Roman" w:hAnsi="Times New Roman"/>
          <w:sz w:val="24"/>
          <w:lang w:val="ru-RU"/>
        </w:rPr>
        <w:t xml:space="preserve"> нацелены на их решение. Правительство намерено предпринять дополнительные необходимые меры по завершению систематическо</w:t>
      </w:r>
      <w:r w:rsidR="009458F9" w:rsidRPr="00B06B73">
        <w:rPr>
          <w:rFonts w:ascii="Times New Roman" w:hAnsi="Times New Roman"/>
          <w:sz w:val="24"/>
          <w:lang w:val="ru-RU"/>
        </w:rPr>
        <w:t>го</w:t>
      </w:r>
      <w:r w:rsidRPr="00B06B73">
        <w:rPr>
          <w:rFonts w:ascii="Times New Roman" w:hAnsi="Times New Roman"/>
          <w:sz w:val="24"/>
          <w:lang w:val="ru-RU"/>
        </w:rPr>
        <w:t xml:space="preserve"> </w:t>
      </w:r>
      <w:r w:rsidR="009458F9" w:rsidRPr="00B06B73">
        <w:rPr>
          <w:rFonts w:ascii="Times New Roman" w:hAnsi="Times New Roman"/>
          <w:sz w:val="24"/>
          <w:lang w:val="ru-RU"/>
        </w:rPr>
        <w:t>преобразования</w:t>
      </w:r>
      <w:r w:rsidRPr="00B06B73">
        <w:rPr>
          <w:rFonts w:ascii="Times New Roman" w:hAnsi="Times New Roman"/>
          <w:sz w:val="24"/>
          <w:lang w:val="ru-RU"/>
        </w:rPr>
        <w:t xml:space="preserve"> с целью разрешени</w:t>
      </w:r>
      <w:r w:rsidR="009458F9" w:rsidRPr="00B06B73">
        <w:rPr>
          <w:rFonts w:ascii="Times New Roman" w:hAnsi="Times New Roman"/>
          <w:sz w:val="24"/>
          <w:lang w:val="ru-RU"/>
        </w:rPr>
        <w:t>я</w:t>
      </w:r>
      <w:r w:rsidRPr="00B06B73">
        <w:rPr>
          <w:rFonts w:ascii="Times New Roman" w:hAnsi="Times New Roman"/>
          <w:sz w:val="24"/>
          <w:lang w:val="ru-RU"/>
        </w:rPr>
        <w:t xml:space="preserve"> демографических проблем, обеспечени</w:t>
      </w:r>
      <w:r w:rsidR="009458F9" w:rsidRPr="00B06B73">
        <w:rPr>
          <w:rFonts w:ascii="Times New Roman" w:hAnsi="Times New Roman"/>
          <w:sz w:val="24"/>
          <w:lang w:val="ru-RU"/>
        </w:rPr>
        <w:t>я</w:t>
      </w:r>
      <w:r w:rsidRPr="00B06B73">
        <w:rPr>
          <w:rFonts w:ascii="Times New Roman" w:hAnsi="Times New Roman"/>
          <w:sz w:val="24"/>
          <w:lang w:val="ru-RU"/>
        </w:rPr>
        <w:t xml:space="preserve"> устойчивого экологического развития, гендерного равенства, совершенствования прав и возможностей женщин.</w:t>
      </w:r>
    </w:p>
    <w:p w:rsidR="00752E18" w:rsidRPr="00B06B73" w:rsidRDefault="00752E18" w:rsidP="00752E18">
      <w:pPr>
        <w:pStyle w:val="22"/>
        <w:tabs>
          <w:tab w:val="left" w:pos="900"/>
        </w:tabs>
        <w:ind w:right="-6" w:firstLine="709"/>
        <w:rPr>
          <w:rFonts w:ascii="Times New Roman" w:hAnsi="Times New Roman"/>
          <w:sz w:val="24"/>
          <w:lang w:val="ru-RU"/>
        </w:rPr>
      </w:pPr>
      <w:r w:rsidRPr="00B06B73">
        <w:rPr>
          <w:rFonts w:ascii="Times New Roman" w:hAnsi="Times New Roman"/>
          <w:sz w:val="24"/>
          <w:lang w:val="ru-RU"/>
        </w:rPr>
        <w:t xml:space="preserve">11. В соответствии с </w:t>
      </w:r>
      <w:r w:rsidR="009458F9" w:rsidRPr="00B06B73">
        <w:rPr>
          <w:rFonts w:ascii="Times New Roman" w:hAnsi="Times New Roman"/>
          <w:sz w:val="24"/>
          <w:lang w:val="ru-RU"/>
        </w:rPr>
        <w:t xml:space="preserve">индикаторами </w:t>
      </w:r>
      <w:r w:rsidRPr="00B06B73">
        <w:rPr>
          <w:rFonts w:ascii="Times New Roman" w:hAnsi="Times New Roman"/>
          <w:sz w:val="24"/>
          <w:lang w:val="ru-RU"/>
        </w:rPr>
        <w:t xml:space="preserve">социального и экономического развития Республики Таджикистан на 2010г. и основными параметрами </w:t>
      </w:r>
      <w:r w:rsidR="009458F9" w:rsidRPr="00B06B73">
        <w:rPr>
          <w:rFonts w:ascii="Times New Roman" w:hAnsi="Times New Roman"/>
          <w:sz w:val="24"/>
          <w:lang w:val="ru-RU"/>
        </w:rPr>
        <w:t>перспектив развития</w:t>
      </w:r>
      <w:r w:rsidRPr="00B06B73">
        <w:rPr>
          <w:rFonts w:ascii="Times New Roman" w:hAnsi="Times New Roman"/>
          <w:sz w:val="24"/>
          <w:lang w:val="ru-RU"/>
        </w:rPr>
        <w:t xml:space="preserve"> на </w:t>
      </w:r>
      <w:r w:rsidR="009458F9" w:rsidRPr="00B06B73">
        <w:rPr>
          <w:rFonts w:ascii="Times New Roman" w:hAnsi="Times New Roman"/>
          <w:sz w:val="24"/>
          <w:lang w:val="ru-RU"/>
        </w:rPr>
        <w:t xml:space="preserve">период </w:t>
      </w:r>
      <w:r w:rsidRPr="00B06B73">
        <w:rPr>
          <w:rFonts w:ascii="Times New Roman" w:hAnsi="Times New Roman"/>
          <w:sz w:val="24"/>
          <w:lang w:val="ru-RU"/>
        </w:rPr>
        <w:t xml:space="preserve">2011–2012гг., прогнозируется, что рост ВВП за эти три года составит 5,0%, 6,5% и 7,0 % соответственно. Рост ВВП на душу населения в 2012г. составит 19,5% по сравнению с </w:t>
      </w:r>
      <w:r w:rsidR="009458F9" w:rsidRPr="00B06B73">
        <w:rPr>
          <w:rFonts w:ascii="Times New Roman" w:hAnsi="Times New Roman"/>
          <w:sz w:val="24"/>
          <w:lang w:val="ru-RU"/>
        </w:rPr>
        <w:t xml:space="preserve">ситуацией в </w:t>
      </w:r>
      <w:r w:rsidRPr="00B06B73">
        <w:rPr>
          <w:rFonts w:ascii="Times New Roman" w:hAnsi="Times New Roman"/>
          <w:sz w:val="24"/>
          <w:lang w:val="ru-RU"/>
        </w:rPr>
        <w:t xml:space="preserve">2007г. Вследствие этого, уровень бедности в </w:t>
      </w:r>
      <w:r w:rsidR="009458F9" w:rsidRPr="00B06B73">
        <w:rPr>
          <w:rFonts w:ascii="Times New Roman" w:hAnsi="Times New Roman"/>
          <w:sz w:val="24"/>
          <w:lang w:val="ru-RU"/>
        </w:rPr>
        <w:t xml:space="preserve">период </w:t>
      </w:r>
      <w:r w:rsidRPr="00B06B73">
        <w:rPr>
          <w:rFonts w:ascii="Times New Roman" w:hAnsi="Times New Roman"/>
          <w:sz w:val="24"/>
          <w:lang w:val="ru-RU"/>
        </w:rPr>
        <w:t xml:space="preserve">2010–2012гг. снизится на 7,9% по сравнению с </w:t>
      </w:r>
      <w:r w:rsidR="009458F9" w:rsidRPr="00B06B73">
        <w:rPr>
          <w:rFonts w:ascii="Times New Roman" w:hAnsi="Times New Roman"/>
          <w:sz w:val="24"/>
          <w:lang w:val="ru-RU"/>
        </w:rPr>
        <w:t xml:space="preserve">уровнем </w:t>
      </w:r>
      <w:r w:rsidRPr="00B06B73">
        <w:rPr>
          <w:rFonts w:ascii="Times New Roman" w:hAnsi="Times New Roman"/>
          <w:sz w:val="24"/>
          <w:lang w:val="ru-RU"/>
        </w:rPr>
        <w:t>2009</w:t>
      </w:r>
      <w:r w:rsidR="009458F9" w:rsidRPr="00B06B73">
        <w:rPr>
          <w:rFonts w:ascii="Times New Roman" w:hAnsi="Times New Roman"/>
          <w:sz w:val="24"/>
          <w:lang w:val="ru-RU"/>
        </w:rPr>
        <w:t>г.</w:t>
      </w:r>
      <w:r w:rsidRPr="00B06B73">
        <w:rPr>
          <w:rFonts w:ascii="Times New Roman" w:hAnsi="Times New Roman"/>
          <w:sz w:val="24"/>
          <w:lang w:val="ru-RU"/>
        </w:rPr>
        <w:t xml:space="preserve"> </w:t>
      </w:r>
      <w:r w:rsidR="009458F9" w:rsidRPr="00B06B73">
        <w:rPr>
          <w:rFonts w:ascii="Times New Roman" w:hAnsi="Times New Roman"/>
          <w:sz w:val="24"/>
          <w:lang w:val="ru-RU"/>
        </w:rPr>
        <w:t xml:space="preserve">и составит </w:t>
      </w:r>
      <w:r w:rsidRPr="00B06B73">
        <w:rPr>
          <w:rFonts w:ascii="Times New Roman" w:hAnsi="Times New Roman"/>
          <w:sz w:val="24"/>
          <w:lang w:val="ru-RU"/>
        </w:rPr>
        <w:t xml:space="preserve">41,4% (см. Приложение 3). </w:t>
      </w:r>
    </w:p>
    <w:p w:rsidR="00752E18" w:rsidRPr="00B06B73" w:rsidRDefault="00752E18" w:rsidP="00752E18">
      <w:pPr>
        <w:pStyle w:val="22"/>
        <w:tabs>
          <w:tab w:val="left" w:pos="900"/>
        </w:tabs>
        <w:ind w:right="-6" w:firstLine="709"/>
        <w:rPr>
          <w:rFonts w:ascii="Times New Roman" w:hAnsi="Times New Roman"/>
          <w:sz w:val="24"/>
          <w:lang w:val="ru-RU"/>
        </w:rPr>
      </w:pPr>
      <w:r w:rsidRPr="00B06B73">
        <w:rPr>
          <w:rFonts w:ascii="Times New Roman" w:hAnsi="Times New Roman"/>
          <w:sz w:val="24"/>
          <w:lang w:val="ru-RU"/>
        </w:rPr>
        <w:t>Практика реализации предыдущей ССБ показывает, что воздействие рост</w:t>
      </w:r>
      <w:r w:rsidR="009458F9" w:rsidRPr="00B06B73">
        <w:rPr>
          <w:rFonts w:ascii="Times New Roman" w:hAnsi="Times New Roman"/>
          <w:sz w:val="24"/>
          <w:lang w:val="ru-RU"/>
        </w:rPr>
        <w:t>а</w:t>
      </w:r>
      <w:r w:rsidRPr="00B06B73">
        <w:rPr>
          <w:rFonts w:ascii="Times New Roman" w:hAnsi="Times New Roman"/>
          <w:sz w:val="24"/>
          <w:lang w:val="ru-RU"/>
        </w:rPr>
        <w:t xml:space="preserve"> ВВП на душу населения на снижение крайней бедности </w:t>
      </w:r>
      <w:r w:rsidR="009458F9" w:rsidRPr="00B06B73">
        <w:rPr>
          <w:rFonts w:ascii="Times New Roman" w:hAnsi="Times New Roman"/>
          <w:sz w:val="24"/>
          <w:lang w:val="ru-RU"/>
        </w:rPr>
        <w:t>выше в</w:t>
      </w:r>
      <w:r w:rsidRPr="00B06B73">
        <w:rPr>
          <w:rFonts w:ascii="Times New Roman" w:hAnsi="Times New Roman"/>
          <w:sz w:val="24"/>
          <w:lang w:val="ru-RU"/>
        </w:rPr>
        <w:t xml:space="preserve"> 1,5 </w:t>
      </w:r>
      <w:r w:rsidR="009458F9" w:rsidRPr="00B06B73">
        <w:rPr>
          <w:rFonts w:ascii="Times New Roman" w:hAnsi="Times New Roman"/>
          <w:sz w:val="24"/>
          <w:lang w:val="ru-RU"/>
        </w:rPr>
        <w:t>раза</w:t>
      </w:r>
      <w:r w:rsidRPr="00B06B73">
        <w:rPr>
          <w:rFonts w:ascii="Times New Roman" w:hAnsi="Times New Roman"/>
          <w:sz w:val="24"/>
          <w:lang w:val="ru-RU"/>
        </w:rPr>
        <w:t xml:space="preserve">. Вследствие этого, крайняя бедность в </w:t>
      </w:r>
      <w:r w:rsidR="009458F9" w:rsidRPr="00B06B73">
        <w:rPr>
          <w:rFonts w:ascii="Times New Roman" w:hAnsi="Times New Roman"/>
          <w:sz w:val="24"/>
          <w:lang w:val="ru-RU"/>
        </w:rPr>
        <w:t xml:space="preserve">период </w:t>
      </w:r>
      <w:r w:rsidRPr="00B06B73">
        <w:rPr>
          <w:rFonts w:ascii="Times New Roman" w:hAnsi="Times New Roman"/>
          <w:sz w:val="24"/>
          <w:lang w:val="ru-RU"/>
        </w:rPr>
        <w:t>2010–2012гг. сократится на 5,8% по сравнению с 2007</w:t>
      </w:r>
      <w:r w:rsidR="009458F9" w:rsidRPr="00B06B73">
        <w:rPr>
          <w:rFonts w:ascii="Times New Roman" w:hAnsi="Times New Roman"/>
          <w:sz w:val="24"/>
          <w:lang w:val="ru-RU"/>
        </w:rPr>
        <w:t>г.</w:t>
      </w:r>
      <w:r w:rsidRPr="00B06B73">
        <w:rPr>
          <w:rFonts w:ascii="Times New Roman" w:hAnsi="Times New Roman"/>
          <w:sz w:val="24"/>
          <w:lang w:val="ru-RU"/>
        </w:rPr>
        <w:t xml:space="preserve"> (17,1%) и составит в 2012г. 11,3%. </w:t>
      </w:r>
    </w:p>
    <w:p w:rsidR="00752E18" w:rsidRPr="00B06B73" w:rsidRDefault="00752E18" w:rsidP="00752E18">
      <w:pPr>
        <w:pStyle w:val="22"/>
        <w:tabs>
          <w:tab w:val="left" w:pos="900"/>
        </w:tabs>
        <w:ind w:right="-6" w:firstLine="709"/>
        <w:rPr>
          <w:rFonts w:ascii="Times New Roman" w:hAnsi="Times New Roman"/>
          <w:sz w:val="24"/>
          <w:lang w:val="ru-RU"/>
        </w:rPr>
      </w:pPr>
      <w:r w:rsidRPr="00B06B73">
        <w:rPr>
          <w:rFonts w:ascii="Times New Roman" w:hAnsi="Times New Roman"/>
          <w:sz w:val="24"/>
          <w:lang w:val="ru-RU"/>
        </w:rPr>
        <w:t xml:space="preserve">В случае роста ВВП в </w:t>
      </w:r>
      <w:r w:rsidR="009458F9" w:rsidRPr="00B06B73">
        <w:rPr>
          <w:rFonts w:ascii="Times New Roman" w:hAnsi="Times New Roman"/>
          <w:sz w:val="24"/>
          <w:lang w:val="ru-RU"/>
        </w:rPr>
        <w:t xml:space="preserve">период </w:t>
      </w:r>
      <w:r w:rsidRPr="00B06B73">
        <w:rPr>
          <w:rFonts w:ascii="Times New Roman" w:hAnsi="Times New Roman"/>
          <w:sz w:val="24"/>
          <w:lang w:val="ru-RU"/>
        </w:rPr>
        <w:t>2010–2012гг. в соответствии с оптимистическим сценарием</w:t>
      </w:r>
      <w:r w:rsidR="009458F9" w:rsidRPr="00B06B73">
        <w:rPr>
          <w:rFonts w:ascii="Times New Roman" w:hAnsi="Times New Roman"/>
          <w:sz w:val="24"/>
          <w:lang w:val="ru-RU"/>
        </w:rPr>
        <w:t>, под влиянием</w:t>
      </w:r>
      <w:r w:rsidRPr="00B06B73">
        <w:rPr>
          <w:rFonts w:ascii="Times New Roman" w:hAnsi="Times New Roman"/>
          <w:sz w:val="24"/>
          <w:lang w:val="ru-RU"/>
        </w:rPr>
        <w:t xml:space="preserve"> стабилизации внешнего рынка, роста денежных переводов от трудовых мигрантов, повышения экспортного потенциала страны и роста внутреннего спроса, реальный рост ВВП составит 6,0% в 2010г. по сравнению с прошлым годом, 7,5% в 2011г. и 8,5% в 2012г., что в соответствии с официальным прогнозом будет на 1% выше в 2010 и 2011гг., и на 1,5% в 2012г. Уровень бедности может измениться следующим образом, начиная с 2007г.: 53,5% в 2007г., 49,3% в 2009г., 47,0% в 2010г., 43,4% в 2011г. и 38,9% в 2012г. Следовательно, в случае высокого (оптимистического) роста ВВП уровень бедности может снизиться на 14,6% в течение пяти лет (2008-2012гг.) и </w:t>
      </w:r>
      <w:r w:rsidR="001F0433" w:rsidRPr="00B06B73">
        <w:rPr>
          <w:rFonts w:ascii="Times New Roman" w:hAnsi="Times New Roman"/>
          <w:sz w:val="24"/>
          <w:lang w:val="ru-RU"/>
        </w:rPr>
        <w:t xml:space="preserve">может </w:t>
      </w:r>
      <w:r w:rsidRPr="00B06B73">
        <w:rPr>
          <w:rFonts w:ascii="Times New Roman" w:hAnsi="Times New Roman"/>
          <w:sz w:val="24"/>
          <w:lang w:val="ru-RU"/>
        </w:rPr>
        <w:t>составит</w:t>
      </w:r>
      <w:r w:rsidR="001F0433" w:rsidRPr="00B06B73">
        <w:rPr>
          <w:rFonts w:ascii="Times New Roman" w:hAnsi="Times New Roman"/>
          <w:sz w:val="24"/>
          <w:lang w:val="ru-RU"/>
        </w:rPr>
        <w:t>ь</w:t>
      </w:r>
      <w:r w:rsidRPr="00B06B73">
        <w:rPr>
          <w:rFonts w:ascii="Times New Roman" w:hAnsi="Times New Roman"/>
          <w:sz w:val="24"/>
          <w:lang w:val="ru-RU"/>
        </w:rPr>
        <w:t xml:space="preserve"> 38,9% в 2012г. Наряду с этим, в течение указанного срока уровень крайней бедности может снизит</w:t>
      </w:r>
      <w:r w:rsidR="0042467A" w:rsidRPr="00B06B73">
        <w:rPr>
          <w:rFonts w:ascii="Times New Roman" w:hAnsi="Times New Roman"/>
          <w:sz w:val="24"/>
          <w:lang w:val="ru-RU"/>
        </w:rPr>
        <w:t>ь</w:t>
      </w:r>
      <w:r w:rsidRPr="00B06B73">
        <w:rPr>
          <w:rFonts w:ascii="Times New Roman" w:hAnsi="Times New Roman"/>
          <w:sz w:val="24"/>
          <w:lang w:val="ru-RU"/>
        </w:rPr>
        <w:t>ся на 7,0% по сравнению с 2007г. и составит</w:t>
      </w:r>
      <w:r w:rsidR="001F0433" w:rsidRPr="00B06B73">
        <w:rPr>
          <w:rFonts w:ascii="Times New Roman" w:hAnsi="Times New Roman"/>
          <w:sz w:val="24"/>
          <w:lang w:val="ru-RU"/>
        </w:rPr>
        <w:t>ь</w:t>
      </w:r>
      <w:r w:rsidRPr="00B06B73">
        <w:rPr>
          <w:rFonts w:ascii="Times New Roman" w:hAnsi="Times New Roman"/>
          <w:sz w:val="24"/>
          <w:lang w:val="ru-RU"/>
        </w:rPr>
        <w:t xml:space="preserve"> 10,1% в 2012г. </w:t>
      </w:r>
    </w:p>
    <w:p w:rsidR="00752E18" w:rsidRPr="00B06B73" w:rsidRDefault="00752E18" w:rsidP="00752E18">
      <w:pPr>
        <w:pStyle w:val="22"/>
        <w:tabs>
          <w:tab w:val="left" w:pos="900"/>
        </w:tabs>
        <w:ind w:right="-6" w:firstLine="709"/>
        <w:rPr>
          <w:rFonts w:ascii="Times New Roman" w:hAnsi="Times New Roman"/>
          <w:b/>
          <w:bCs/>
          <w:caps/>
          <w:sz w:val="24"/>
          <w:lang w:val="ru-RU"/>
        </w:rPr>
      </w:pPr>
      <w:r w:rsidRPr="00B06B73">
        <w:rPr>
          <w:rFonts w:ascii="Times New Roman" w:hAnsi="Times New Roman"/>
          <w:sz w:val="24"/>
          <w:lang w:val="ru-RU"/>
        </w:rPr>
        <w:t xml:space="preserve">В случае роста ВВП в </w:t>
      </w:r>
      <w:r w:rsidR="001F0433" w:rsidRPr="00B06B73">
        <w:rPr>
          <w:rFonts w:ascii="Times New Roman" w:hAnsi="Times New Roman"/>
          <w:sz w:val="24"/>
          <w:lang w:val="ru-RU"/>
        </w:rPr>
        <w:t xml:space="preserve">период </w:t>
      </w:r>
      <w:r w:rsidRPr="00B06B73">
        <w:rPr>
          <w:rFonts w:ascii="Times New Roman" w:hAnsi="Times New Roman"/>
          <w:sz w:val="24"/>
          <w:lang w:val="ru-RU"/>
        </w:rPr>
        <w:t xml:space="preserve">2010-2012гг. согласно пессимистическому сценарию, </w:t>
      </w:r>
      <w:r w:rsidR="001F0433" w:rsidRPr="00B06B73">
        <w:rPr>
          <w:rFonts w:ascii="Times New Roman" w:hAnsi="Times New Roman"/>
          <w:sz w:val="24"/>
          <w:lang w:val="ru-RU"/>
        </w:rPr>
        <w:t xml:space="preserve">т.е. </w:t>
      </w:r>
      <w:r w:rsidRPr="00B06B73">
        <w:rPr>
          <w:rFonts w:ascii="Times New Roman" w:hAnsi="Times New Roman"/>
          <w:sz w:val="24"/>
          <w:lang w:val="ru-RU"/>
        </w:rPr>
        <w:t>на 3,5% в 2010г., 5,0% в 2011г. и 6,0% в 2012г., соответственно, уровень бедности может измениться следующим образом, начиная с 2007г.: 53,5% в 2007г., 49,5% в 2009г., 48,6% в 2010г. и 44,1% в 2012г. Следовательно, в случае роста ВВП в соответствии с</w:t>
      </w:r>
      <w:r w:rsidR="001F0433" w:rsidRPr="00B06B73">
        <w:rPr>
          <w:rFonts w:ascii="Times New Roman" w:hAnsi="Times New Roman"/>
          <w:sz w:val="24"/>
          <w:lang w:val="ru-RU"/>
        </w:rPr>
        <w:t>о</w:t>
      </w:r>
      <w:r w:rsidRPr="00B06B73">
        <w:rPr>
          <w:rFonts w:ascii="Times New Roman" w:hAnsi="Times New Roman"/>
          <w:sz w:val="24"/>
          <w:lang w:val="ru-RU"/>
        </w:rPr>
        <w:t xml:space="preserve"> </w:t>
      </w:r>
      <w:r w:rsidR="001F0433" w:rsidRPr="00B06B73">
        <w:rPr>
          <w:rFonts w:ascii="Times New Roman" w:hAnsi="Times New Roman"/>
          <w:sz w:val="24"/>
          <w:lang w:val="ru-RU"/>
        </w:rPr>
        <w:t>вторым</w:t>
      </w:r>
      <w:r w:rsidRPr="00B06B73">
        <w:rPr>
          <w:rFonts w:ascii="Times New Roman" w:hAnsi="Times New Roman"/>
          <w:sz w:val="24"/>
          <w:lang w:val="ru-RU"/>
        </w:rPr>
        <w:t xml:space="preserve"> сценарием</w:t>
      </w:r>
      <w:r w:rsidR="001F0433" w:rsidRPr="00B06B73">
        <w:rPr>
          <w:rFonts w:ascii="Times New Roman" w:hAnsi="Times New Roman"/>
          <w:sz w:val="24"/>
          <w:lang w:val="ru-RU"/>
        </w:rPr>
        <w:t>,</w:t>
      </w:r>
      <w:r w:rsidRPr="00B06B73">
        <w:rPr>
          <w:rFonts w:ascii="Times New Roman" w:hAnsi="Times New Roman"/>
          <w:sz w:val="24"/>
          <w:lang w:val="ru-RU"/>
        </w:rPr>
        <w:t xml:space="preserve"> уровень бедности может снизит</w:t>
      </w:r>
      <w:r w:rsidR="0042467A" w:rsidRPr="00B06B73">
        <w:rPr>
          <w:rFonts w:ascii="Times New Roman" w:hAnsi="Times New Roman"/>
          <w:sz w:val="24"/>
          <w:lang w:val="ru-RU"/>
        </w:rPr>
        <w:t>ь</w:t>
      </w:r>
      <w:r w:rsidRPr="00B06B73">
        <w:rPr>
          <w:rFonts w:ascii="Times New Roman" w:hAnsi="Times New Roman"/>
          <w:sz w:val="24"/>
          <w:lang w:val="ru-RU"/>
        </w:rPr>
        <w:t>ся на 9,4% в течение пяти лет и может составить 44,1% в 2012г. В этот период уровень крайней бедности может снизит</w:t>
      </w:r>
      <w:r w:rsidR="0042467A" w:rsidRPr="00B06B73">
        <w:rPr>
          <w:rFonts w:ascii="Times New Roman" w:hAnsi="Times New Roman"/>
          <w:sz w:val="24"/>
          <w:lang w:val="ru-RU"/>
        </w:rPr>
        <w:t>ь</w:t>
      </w:r>
      <w:r w:rsidRPr="00B06B73">
        <w:rPr>
          <w:rFonts w:ascii="Times New Roman" w:hAnsi="Times New Roman"/>
          <w:sz w:val="24"/>
          <w:lang w:val="ru-RU"/>
        </w:rPr>
        <w:t>ся на 4,5% по сравнению с 2007г. и в 2012г. составит</w:t>
      </w:r>
      <w:r w:rsidR="001F0433" w:rsidRPr="00B06B73">
        <w:rPr>
          <w:rFonts w:ascii="Times New Roman" w:hAnsi="Times New Roman"/>
          <w:sz w:val="24"/>
          <w:lang w:val="ru-RU"/>
        </w:rPr>
        <w:t>ь</w:t>
      </w:r>
      <w:r w:rsidRPr="00B06B73">
        <w:rPr>
          <w:rFonts w:ascii="Times New Roman" w:hAnsi="Times New Roman"/>
          <w:sz w:val="24"/>
          <w:lang w:val="ru-RU"/>
        </w:rPr>
        <w:t xml:space="preserve"> 12,6%. </w:t>
      </w:r>
      <w:r w:rsidRPr="00B06B73">
        <w:rPr>
          <w:rFonts w:ascii="Times New Roman" w:hAnsi="Times New Roman"/>
          <w:sz w:val="24"/>
          <w:lang w:val="ru-RU"/>
        </w:rPr>
        <w:tab/>
      </w:r>
    </w:p>
    <w:p w:rsidR="00752E18" w:rsidRPr="00B06B73" w:rsidRDefault="00752E18" w:rsidP="00752E18">
      <w:pPr>
        <w:pStyle w:val="22"/>
        <w:ind w:right="-6" w:firstLine="0"/>
        <w:rPr>
          <w:rFonts w:ascii="Times New Roman" w:hAnsi="Times New Roman"/>
          <w:b/>
          <w:bCs/>
          <w:caps/>
          <w:sz w:val="24"/>
          <w:lang w:val="ru-RU"/>
        </w:rPr>
      </w:pPr>
    </w:p>
    <w:p w:rsidR="00752E18" w:rsidRPr="00B06B73" w:rsidRDefault="00752E18" w:rsidP="00752E18">
      <w:pPr>
        <w:pStyle w:val="22"/>
        <w:tabs>
          <w:tab w:val="left" w:pos="0"/>
        </w:tabs>
        <w:ind w:right="-6" w:firstLine="0"/>
        <w:jc w:val="center"/>
        <w:rPr>
          <w:rFonts w:ascii="Times New Roman" w:hAnsi="Times New Roman"/>
          <w:b/>
          <w:bCs/>
          <w:caps/>
          <w:sz w:val="24"/>
          <w:lang w:val="ru-RU"/>
        </w:rPr>
      </w:pPr>
      <w:r w:rsidRPr="00B06B73">
        <w:rPr>
          <w:rFonts w:ascii="Times New Roman" w:hAnsi="Times New Roman"/>
          <w:b/>
          <w:bCs/>
          <w:caps/>
          <w:sz w:val="24"/>
          <w:lang w:val="ru-RU"/>
        </w:rPr>
        <w:t>4. создание общих условий для развития (функциональный блок)</w:t>
      </w:r>
    </w:p>
    <w:p w:rsidR="00752E18" w:rsidRPr="00B06B73" w:rsidRDefault="00752E18" w:rsidP="00752E18">
      <w:pPr>
        <w:pStyle w:val="22"/>
        <w:tabs>
          <w:tab w:val="left" w:pos="0"/>
        </w:tabs>
        <w:ind w:right="-6" w:firstLine="0"/>
        <w:jc w:val="center"/>
        <w:rPr>
          <w:rFonts w:ascii="Times New Roman" w:hAnsi="Times New Roman"/>
          <w:b/>
          <w:bCs/>
          <w:caps/>
          <w:sz w:val="24"/>
          <w:lang w:val="ru-RU"/>
        </w:rPr>
      </w:pPr>
    </w:p>
    <w:p w:rsidR="00752E18" w:rsidRPr="00B06B73" w:rsidRDefault="00752E18" w:rsidP="00752E18">
      <w:pPr>
        <w:pStyle w:val="22"/>
        <w:ind w:right="-6"/>
        <w:rPr>
          <w:rFonts w:ascii="Times New Roman" w:hAnsi="Times New Roman"/>
          <w:color w:val="000000"/>
          <w:sz w:val="24"/>
          <w:lang w:val="ru-RU"/>
        </w:rPr>
      </w:pPr>
      <w:r w:rsidRPr="00B06B73">
        <w:rPr>
          <w:rFonts w:ascii="Times New Roman" w:hAnsi="Times New Roman"/>
          <w:color w:val="000000"/>
          <w:sz w:val="24"/>
          <w:lang w:val="ru-RU"/>
        </w:rPr>
        <w:t xml:space="preserve">Функциональный блок секторных разделов ССБ (реформа государственного управления; макроэкономическое развитие; улучшение инвестиционного климата; развитие частного сектора и предпринимательской деятельности; региональное сотрудничество и интеграция в глобальную экономику) предназначен для создания общих институциональных условий для </w:t>
      </w:r>
      <w:r w:rsidRPr="00B06B73">
        <w:rPr>
          <w:rFonts w:ascii="Times New Roman" w:hAnsi="Times New Roman"/>
          <w:color w:val="000000"/>
          <w:sz w:val="24"/>
          <w:lang w:val="ru-RU"/>
        </w:rPr>
        <w:lastRenderedPageBreak/>
        <w:t>стимулирования роста экономики и повышения объема и качества социального обслу</w:t>
      </w:r>
      <w:r w:rsidR="001F0433" w:rsidRPr="00B06B73">
        <w:rPr>
          <w:rFonts w:ascii="Times New Roman" w:hAnsi="Times New Roman"/>
          <w:color w:val="000000"/>
          <w:sz w:val="24"/>
          <w:lang w:val="ru-RU"/>
        </w:rPr>
        <w:t>живания, предоставляемого бедному населению</w:t>
      </w:r>
      <w:r w:rsidRPr="00B06B73">
        <w:rPr>
          <w:rFonts w:ascii="Times New Roman" w:hAnsi="Times New Roman"/>
          <w:color w:val="000000"/>
          <w:sz w:val="24"/>
          <w:lang w:val="ru-RU"/>
        </w:rPr>
        <w:t>.</w:t>
      </w:r>
    </w:p>
    <w:p w:rsidR="00752E18" w:rsidRPr="00B06B73" w:rsidRDefault="00752E18" w:rsidP="00752E18">
      <w:pPr>
        <w:ind w:firstLine="540"/>
        <w:jc w:val="both"/>
        <w:rPr>
          <w:color w:val="000000"/>
        </w:rPr>
      </w:pPr>
      <w:r w:rsidRPr="00B06B73">
        <w:rPr>
          <w:color w:val="000000"/>
        </w:rPr>
        <w:t>Совместное планирование секторных приоритетов и деятельности в рамках одного блок</w:t>
      </w:r>
      <w:r w:rsidR="001F0433" w:rsidRPr="00B06B73">
        <w:rPr>
          <w:color w:val="000000"/>
        </w:rPr>
        <w:t>а</w:t>
      </w:r>
      <w:r w:rsidRPr="00B06B73">
        <w:rPr>
          <w:color w:val="000000"/>
        </w:rPr>
        <w:t xml:space="preserve"> дает возможность </w:t>
      </w:r>
      <w:r w:rsidR="001F0433" w:rsidRPr="00B06B73">
        <w:rPr>
          <w:color w:val="000000"/>
        </w:rPr>
        <w:t>сократить</w:t>
      </w:r>
      <w:r w:rsidRPr="00B06B73">
        <w:rPr>
          <w:color w:val="000000"/>
        </w:rPr>
        <w:t xml:space="preserve"> межведомственные разногласия при составлении и реализации </w:t>
      </w:r>
      <w:r w:rsidR="001F0433" w:rsidRPr="00B06B73">
        <w:rPr>
          <w:color w:val="000000"/>
        </w:rPr>
        <w:t xml:space="preserve"> мер </w:t>
      </w:r>
      <w:r w:rsidRPr="00B06B73">
        <w:rPr>
          <w:color w:val="000000"/>
        </w:rPr>
        <w:t xml:space="preserve">экономической политики, </w:t>
      </w:r>
      <w:r w:rsidR="001F0433" w:rsidRPr="00B06B73">
        <w:rPr>
          <w:color w:val="000000"/>
        </w:rPr>
        <w:t xml:space="preserve">а также </w:t>
      </w:r>
      <w:r w:rsidRPr="00B06B73">
        <w:rPr>
          <w:color w:val="000000"/>
        </w:rPr>
        <w:t xml:space="preserve"> повысить </w:t>
      </w:r>
      <w:r w:rsidR="001F0433" w:rsidRPr="00B06B73">
        <w:rPr>
          <w:color w:val="000000"/>
        </w:rPr>
        <w:t>эффективность</w:t>
      </w:r>
      <w:r w:rsidRPr="00B06B73">
        <w:rPr>
          <w:color w:val="000000"/>
        </w:rPr>
        <w:t xml:space="preserve">, координацию и </w:t>
      </w:r>
      <w:r w:rsidR="001F0433" w:rsidRPr="00B06B73">
        <w:rPr>
          <w:color w:val="000000"/>
        </w:rPr>
        <w:t xml:space="preserve">целеустремленность </w:t>
      </w:r>
      <w:r w:rsidRPr="00B06B73">
        <w:rPr>
          <w:color w:val="000000"/>
        </w:rPr>
        <w:t xml:space="preserve"> запланированных действий.</w:t>
      </w:r>
    </w:p>
    <w:p w:rsidR="00752E18" w:rsidRPr="00B06B73" w:rsidRDefault="00752E18" w:rsidP="00752E18">
      <w:pPr>
        <w:pStyle w:val="22"/>
        <w:ind w:right="-6" w:firstLine="0"/>
        <w:jc w:val="center"/>
        <w:rPr>
          <w:rFonts w:ascii="Times New Roman" w:hAnsi="Times New Roman"/>
          <w:b/>
          <w:bCs/>
          <w:caps/>
          <w:sz w:val="24"/>
          <w:lang w:val="ru-RU"/>
        </w:rPr>
      </w:pPr>
    </w:p>
    <w:p w:rsidR="00752E18" w:rsidRPr="00B06B73" w:rsidRDefault="00752E18" w:rsidP="00752E18">
      <w:pPr>
        <w:pStyle w:val="22"/>
        <w:ind w:right="-6" w:firstLine="0"/>
        <w:jc w:val="center"/>
        <w:rPr>
          <w:rFonts w:ascii="Times New Roman" w:hAnsi="Times New Roman"/>
          <w:b/>
          <w:bCs/>
          <w:caps/>
          <w:sz w:val="24"/>
          <w:lang w:val="ru-RU"/>
        </w:rPr>
      </w:pPr>
      <w:r w:rsidRPr="00B06B73">
        <w:rPr>
          <w:rFonts w:ascii="Times New Roman" w:hAnsi="Times New Roman"/>
          <w:b/>
          <w:bCs/>
          <w:sz w:val="24"/>
          <w:lang w:val="ru-RU"/>
        </w:rPr>
        <w:t>4.1. Реформа государственного управления</w:t>
      </w:r>
    </w:p>
    <w:p w:rsidR="00752E18" w:rsidRPr="00B06B73" w:rsidRDefault="00752E18" w:rsidP="00752E18">
      <w:pPr>
        <w:pStyle w:val="22"/>
        <w:ind w:right="-6" w:firstLine="720"/>
        <w:rPr>
          <w:rFonts w:ascii="Times New Roman" w:hAnsi="Times New Roman"/>
          <w:sz w:val="24"/>
          <w:lang w:val="ru-RU"/>
        </w:rPr>
      </w:pPr>
    </w:p>
    <w:p w:rsidR="00752E18" w:rsidRPr="00B06B73" w:rsidRDefault="00752E18" w:rsidP="00752E18">
      <w:pPr>
        <w:pStyle w:val="22"/>
        <w:ind w:right="-6" w:firstLine="0"/>
        <w:rPr>
          <w:rFonts w:ascii="Times New Roman" w:hAnsi="Times New Roman"/>
          <w:sz w:val="24"/>
          <w:lang w:val="ru-RU"/>
        </w:rPr>
      </w:pPr>
      <w:r w:rsidRPr="00B06B73">
        <w:rPr>
          <w:rFonts w:ascii="Times New Roman" w:hAnsi="Times New Roman"/>
          <w:sz w:val="24"/>
          <w:lang w:val="ru-RU"/>
        </w:rPr>
        <w:tab/>
        <w:t xml:space="preserve">1. Стратегия </w:t>
      </w:r>
      <w:r w:rsidR="001F0433" w:rsidRPr="00B06B73">
        <w:rPr>
          <w:rFonts w:ascii="Times New Roman" w:hAnsi="Times New Roman"/>
          <w:sz w:val="24"/>
          <w:lang w:val="ru-RU"/>
        </w:rPr>
        <w:t>р</w:t>
      </w:r>
      <w:r w:rsidRPr="00B06B73">
        <w:rPr>
          <w:rFonts w:ascii="Times New Roman" w:hAnsi="Times New Roman"/>
          <w:sz w:val="24"/>
          <w:lang w:val="ru-RU"/>
        </w:rPr>
        <w:t xml:space="preserve">еформы системы государственного управления Республики Таджикистан была одобрена </w:t>
      </w:r>
      <w:r w:rsidR="001F0433" w:rsidRPr="00B06B73">
        <w:rPr>
          <w:rFonts w:ascii="Times New Roman" w:hAnsi="Times New Roman"/>
          <w:sz w:val="24"/>
          <w:lang w:val="ru-RU"/>
        </w:rPr>
        <w:t>У</w:t>
      </w:r>
      <w:r w:rsidRPr="00B06B73">
        <w:rPr>
          <w:rFonts w:ascii="Times New Roman" w:hAnsi="Times New Roman"/>
          <w:sz w:val="24"/>
          <w:lang w:val="ru-RU"/>
        </w:rPr>
        <w:t>казом президента Республики Таджикистан за №1713 от 15 марта 2006г. и охватывает следующие приоритетные области:</w:t>
      </w:r>
    </w:p>
    <w:p w:rsidR="00752E18" w:rsidRPr="00B06B73" w:rsidRDefault="00752E18" w:rsidP="007D48F5">
      <w:pPr>
        <w:pStyle w:val="22"/>
        <w:numPr>
          <w:ilvl w:val="0"/>
          <w:numId w:val="17"/>
        </w:numPr>
        <w:ind w:right="-6"/>
        <w:rPr>
          <w:rFonts w:ascii="Times New Roman" w:hAnsi="Times New Roman"/>
          <w:sz w:val="24"/>
          <w:lang w:val="ru-RU"/>
        </w:rPr>
      </w:pPr>
      <w:r w:rsidRPr="00B06B73">
        <w:rPr>
          <w:rFonts w:ascii="Times New Roman" w:hAnsi="Times New Roman"/>
          <w:sz w:val="24"/>
          <w:lang w:val="ru-RU"/>
        </w:rPr>
        <w:t xml:space="preserve">повышение </w:t>
      </w:r>
      <w:r w:rsidR="001F0433" w:rsidRPr="00B06B73">
        <w:rPr>
          <w:rFonts w:ascii="Times New Roman" w:hAnsi="Times New Roman"/>
          <w:sz w:val="24"/>
          <w:lang w:val="ru-RU"/>
        </w:rPr>
        <w:t xml:space="preserve">эффективности </w:t>
      </w:r>
      <w:r w:rsidRPr="00B06B73">
        <w:rPr>
          <w:rFonts w:ascii="Times New Roman" w:hAnsi="Times New Roman"/>
          <w:sz w:val="24"/>
          <w:lang w:val="ru-RU"/>
        </w:rPr>
        <w:t xml:space="preserve"> управления национальным развитием;</w:t>
      </w:r>
    </w:p>
    <w:p w:rsidR="00752E18" w:rsidRPr="00B06B73" w:rsidRDefault="00752E18" w:rsidP="007D48F5">
      <w:pPr>
        <w:pStyle w:val="22"/>
        <w:numPr>
          <w:ilvl w:val="0"/>
          <w:numId w:val="17"/>
        </w:numPr>
        <w:ind w:right="-6"/>
        <w:rPr>
          <w:rFonts w:ascii="Times New Roman" w:hAnsi="Times New Roman"/>
          <w:sz w:val="24"/>
          <w:lang w:val="ru-RU"/>
        </w:rPr>
      </w:pPr>
      <w:r w:rsidRPr="00B06B73">
        <w:rPr>
          <w:rFonts w:ascii="Times New Roman" w:hAnsi="Times New Roman"/>
          <w:sz w:val="24"/>
          <w:lang w:val="ru-RU"/>
        </w:rPr>
        <w:t>совершенствование системы государственного управления в соответствии с принципами рыночной экономики;</w:t>
      </w:r>
    </w:p>
    <w:p w:rsidR="00752E18" w:rsidRPr="00B06B73" w:rsidRDefault="00752E18" w:rsidP="007D48F5">
      <w:pPr>
        <w:pStyle w:val="22"/>
        <w:numPr>
          <w:ilvl w:val="0"/>
          <w:numId w:val="17"/>
        </w:numPr>
        <w:ind w:right="-6"/>
        <w:rPr>
          <w:rFonts w:ascii="Times New Roman" w:hAnsi="Times New Roman"/>
          <w:sz w:val="24"/>
          <w:lang w:val="ru-RU"/>
        </w:rPr>
      </w:pPr>
      <w:r w:rsidRPr="00B06B73">
        <w:rPr>
          <w:rFonts w:ascii="Times New Roman" w:hAnsi="Times New Roman"/>
          <w:sz w:val="24"/>
          <w:lang w:val="ru-RU"/>
        </w:rPr>
        <w:t xml:space="preserve">повышение </w:t>
      </w:r>
      <w:r w:rsidR="001F0433" w:rsidRPr="00B06B73">
        <w:rPr>
          <w:rFonts w:ascii="Times New Roman" w:hAnsi="Times New Roman"/>
          <w:sz w:val="24"/>
          <w:lang w:val="ru-RU"/>
        </w:rPr>
        <w:t xml:space="preserve">эффективности </w:t>
      </w:r>
      <w:r w:rsidRPr="00B06B73">
        <w:rPr>
          <w:rFonts w:ascii="Times New Roman" w:hAnsi="Times New Roman"/>
          <w:sz w:val="24"/>
          <w:lang w:val="ru-RU"/>
        </w:rPr>
        <w:t>управления</w:t>
      </w:r>
      <w:r w:rsidR="001F0433" w:rsidRPr="00B06B73">
        <w:rPr>
          <w:rFonts w:ascii="Times New Roman" w:hAnsi="Times New Roman"/>
          <w:sz w:val="24"/>
          <w:lang w:val="ru-RU"/>
        </w:rPr>
        <w:t xml:space="preserve"> государственными финансами</w:t>
      </w:r>
      <w:r w:rsidRPr="00B06B73">
        <w:rPr>
          <w:rFonts w:ascii="Times New Roman" w:hAnsi="Times New Roman"/>
          <w:sz w:val="24"/>
          <w:lang w:val="ru-RU"/>
        </w:rPr>
        <w:t>;</w:t>
      </w:r>
    </w:p>
    <w:p w:rsidR="00752E18" w:rsidRPr="00B06B73" w:rsidRDefault="00752E18" w:rsidP="007D48F5">
      <w:pPr>
        <w:pStyle w:val="22"/>
        <w:numPr>
          <w:ilvl w:val="0"/>
          <w:numId w:val="17"/>
        </w:numPr>
        <w:ind w:right="-6"/>
        <w:rPr>
          <w:rFonts w:ascii="Times New Roman" w:hAnsi="Times New Roman"/>
          <w:sz w:val="24"/>
          <w:lang w:val="ru-RU"/>
        </w:rPr>
      </w:pPr>
      <w:r w:rsidRPr="00B06B73">
        <w:rPr>
          <w:rFonts w:ascii="Times New Roman" w:hAnsi="Times New Roman"/>
          <w:sz w:val="24"/>
          <w:lang w:val="ru-RU"/>
        </w:rPr>
        <w:t>учреждение современной профессиональной государственной службы;</w:t>
      </w:r>
    </w:p>
    <w:p w:rsidR="00752E18" w:rsidRPr="00B06B73" w:rsidRDefault="00752E18" w:rsidP="007D48F5">
      <w:pPr>
        <w:pStyle w:val="22"/>
        <w:numPr>
          <w:ilvl w:val="0"/>
          <w:numId w:val="17"/>
        </w:numPr>
        <w:ind w:right="-6"/>
        <w:rPr>
          <w:rFonts w:ascii="Times New Roman" w:hAnsi="Times New Roman"/>
          <w:sz w:val="24"/>
          <w:lang w:val="ru-RU"/>
        </w:rPr>
      </w:pPr>
      <w:r w:rsidRPr="00B06B73">
        <w:rPr>
          <w:rFonts w:ascii="Times New Roman" w:hAnsi="Times New Roman"/>
          <w:sz w:val="24"/>
          <w:lang w:val="ru-RU"/>
        </w:rPr>
        <w:t>улучшение административного и территориального управления.</w:t>
      </w:r>
    </w:p>
    <w:p w:rsidR="00752E18" w:rsidRPr="00B06B73" w:rsidRDefault="00752E18" w:rsidP="00752E18">
      <w:pPr>
        <w:ind w:firstLine="708"/>
        <w:jc w:val="both"/>
        <w:rPr>
          <w:color w:val="000000"/>
        </w:rPr>
      </w:pPr>
      <w:r w:rsidRPr="00B06B73">
        <w:rPr>
          <w:color w:val="000000"/>
        </w:rPr>
        <w:t xml:space="preserve">Данный сектор охватывает задачи и меры, сформулированные в </w:t>
      </w:r>
      <w:r w:rsidR="001F0433" w:rsidRPr="00B06B73">
        <w:rPr>
          <w:color w:val="000000"/>
        </w:rPr>
        <w:t>У</w:t>
      </w:r>
      <w:r w:rsidRPr="00B06B73">
        <w:rPr>
          <w:color w:val="000000"/>
        </w:rPr>
        <w:t xml:space="preserve">казах президента Республики Таджикистан за №1713 от 15 марта 2006 “Об одобрении </w:t>
      </w:r>
      <w:r w:rsidR="001F0433" w:rsidRPr="00B06B73">
        <w:rPr>
          <w:color w:val="000000"/>
        </w:rPr>
        <w:t>С</w:t>
      </w:r>
      <w:r w:rsidRPr="00B06B73">
        <w:rPr>
          <w:color w:val="000000"/>
        </w:rPr>
        <w:t>тратегии реформы системы государственного управления Республики Таджикистан”, [</w:t>
      </w:r>
      <w:r w:rsidR="001F0433" w:rsidRPr="00B06B73">
        <w:rPr>
          <w:color w:val="000000"/>
        </w:rPr>
        <w:t>У</w:t>
      </w:r>
      <w:r w:rsidRPr="00B06B73">
        <w:rPr>
          <w:color w:val="000000"/>
        </w:rPr>
        <w:t>каз] №541 от 16 сентября 2008</w:t>
      </w:r>
      <w:r w:rsidR="001F0433" w:rsidRPr="00B06B73">
        <w:rPr>
          <w:color w:val="000000"/>
        </w:rPr>
        <w:t>г.</w:t>
      </w:r>
      <w:r w:rsidRPr="00B06B73">
        <w:rPr>
          <w:color w:val="000000"/>
        </w:rPr>
        <w:t xml:space="preserve"> “Об одобрении концепции </w:t>
      </w:r>
      <w:r w:rsidR="001F0433" w:rsidRPr="00B06B73">
        <w:rPr>
          <w:color w:val="000000"/>
        </w:rPr>
        <w:t>у</w:t>
      </w:r>
      <w:r w:rsidRPr="00B06B73">
        <w:rPr>
          <w:color w:val="000000"/>
        </w:rPr>
        <w:t>совершенствования системы государственного управления Республики Таджикистан”, и [</w:t>
      </w:r>
      <w:r w:rsidR="001F0433" w:rsidRPr="00B06B73">
        <w:rPr>
          <w:color w:val="000000"/>
        </w:rPr>
        <w:t>У</w:t>
      </w:r>
      <w:r w:rsidRPr="00B06B73">
        <w:rPr>
          <w:color w:val="000000"/>
        </w:rPr>
        <w:t>каз] №582 от 31 декабря 2008</w:t>
      </w:r>
      <w:r w:rsidR="001F0433" w:rsidRPr="00B06B73">
        <w:rPr>
          <w:color w:val="000000"/>
        </w:rPr>
        <w:t>г.</w:t>
      </w:r>
      <w:r w:rsidRPr="00B06B73">
        <w:rPr>
          <w:color w:val="000000"/>
        </w:rPr>
        <w:t xml:space="preserve"> “Об одобрении концепции </w:t>
      </w:r>
      <w:r w:rsidR="001F0433" w:rsidRPr="00B06B73">
        <w:rPr>
          <w:color w:val="000000"/>
        </w:rPr>
        <w:t>государственной</w:t>
      </w:r>
      <w:r w:rsidRPr="00B06B73">
        <w:rPr>
          <w:color w:val="000000"/>
        </w:rPr>
        <w:t xml:space="preserve"> кадровой политики Республики Таджикистан”</w:t>
      </w:r>
      <w:r w:rsidR="00C342A8" w:rsidRPr="00B06B73">
        <w:rPr>
          <w:color w:val="000000"/>
        </w:rPr>
        <w:t>,</w:t>
      </w:r>
      <w:r w:rsidRPr="00B06B73">
        <w:rPr>
          <w:color w:val="000000"/>
        </w:rPr>
        <w:t xml:space="preserve"> и другие нормативно-правовые акты.</w:t>
      </w:r>
      <w:r w:rsidRPr="00B06B73">
        <w:t xml:space="preserve"> </w:t>
      </w:r>
    </w:p>
    <w:p w:rsidR="00752E18" w:rsidRPr="00B06B73" w:rsidRDefault="0042467A" w:rsidP="00752E18">
      <w:pPr>
        <w:pStyle w:val="22"/>
        <w:ind w:right="-6" w:firstLine="708"/>
        <w:rPr>
          <w:rFonts w:ascii="Times New Roman" w:hAnsi="Times New Roman"/>
          <w:sz w:val="24"/>
          <w:lang w:val="ru-RU"/>
        </w:rPr>
      </w:pPr>
      <w:r w:rsidRPr="00B06B73">
        <w:rPr>
          <w:rFonts w:ascii="Times New Roman" w:hAnsi="Times New Roman"/>
          <w:sz w:val="24"/>
          <w:lang w:val="ru-RU"/>
        </w:rPr>
        <w:t>Определённые</w:t>
      </w:r>
      <w:r w:rsidR="00752E18" w:rsidRPr="00B06B73">
        <w:rPr>
          <w:rFonts w:ascii="Times New Roman" w:hAnsi="Times New Roman"/>
          <w:sz w:val="24"/>
          <w:lang w:val="ru-RU"/>
        </w:rPr>
        <w:t xml:space="preserve"> вопросы, относящиеся к финансовому управлению и институциональным </w:t>
      </w:r>
      <w:r w:rsidR="00C342A8" w:rsidRPr="00B06B73">
        <w:rPr>
          <w:rFonts w:ascii="Times New Roman" w:hAnsi="Times New Roman"/>
          <w:sz w:val="24"/>
          <w:lang w:val="ru-RU"/>
        </w:rPr>
        <w:t>усовершенствованиям</w:t>
      </w:r>
      <w:r w:rsidR="00752E18" w:rsidRPr="00B06B73">
        <w:rPr>
          <w:rFonts w:ascii="Times New Roman" w:hAnsi="Times New Roman"/>
          <w:sz w:val="24"/>
          <w:lang w:val="ru-RU"/>
        </w:rPr>
        <w:t>, также отражены в мерах, изложенных в разделе “Макроэкономическое</w:t>
      </w:r>
      <w:r w:rsidR="00C342A8" w:rsidRPr="00B06B73">
        <w:rPr>
          <w:rFonts w:ascii="Times New Roman" w:hAnsi="Times New Roman"/>
          <w:sz w:val="24"/>
          <w:lang w:val="ru-RU"/>
        </w:rPr>
        <w:t xml:space="preserve"> р</w:t>
      </w:r>
      <w:r w:rsidR="00752E18" w:rsidRPr="00B06B73">
        <w:rPr>
          <w:rFonts w:ascii="Times New Roman" w:hAnsi="Times New Roman"/>
          <w:sz w:val="24"/>
          <w:lang w:val="ru-RU"/>
        </w:rPr>
        <w:t>азвитие”</w:t>
      </w:r>
      <w:r w:rsidR="00C342A8" w:rsidRPr="00B06B73">
        <w:rPr>
          <w:rFonts w:ascii="Times New Roman" w:hAnsi="Times New Roman"/>
          <w:sz w:val="24"/>
          <w:lang w:val="ru-RU"/>
        </w:rPr>
        <w:t xml:space="preserve">, </w:t>
      </w:r>
      <w:r w:rsidR="00752E18" w:rsidRPr="00B06B73">
        <w:rPr>
          <w:rFonts w:ascii="Times New Roman" w:hAnsi="Times New Roman"/>
          <w:sz w:val="24"/>
          <w:lang w:val="ru-RU"/>
        </w:rPr>
        <w:t xml:space="preserve"> и других разделах ССБ.</w:t>
      </w:r>
    </w:p>
    <w:p w:rsidR="00752E18" w:rsidRPr="00B06B73" w:rsidRDefault="00752E18" w:rsidP="007D48F5">
      <w:pPr>
        <w:pStyle w:val="Default"/>
        <w:numPr>
          <w:ilvl w:val="0"/>
          <w:numId w:val="10"/>
        </w:numPr>
        <w:rPr>
          <w:lang w:val="ru-RU"/>
        </w:rPr>
      </w:pPr>
    </w:p>
    <w:p w:rsidR="00752E18" w:rsidRPr="00B06B73" w:rsidRDefault="00752E18" w:rsidP="00752E18">
      <w:pPr>
        <w:pStyle w:val="22"/>
        <w:ind w:right="-6"/>
        <w:rPr>
          <w:rFonts w:ascii="Times New Roman" w:hAnsi="Times New Roman"/>
          <w:sz w:val="24"/>
          <w:lang w:val="ru-RU"/>
        </w:rPr>
      </w:pPr>
      <w:r w:rsidRPr="00B06B73">
        <w:rPr>
          <w:rFonts w:ascii="Times New Roman" w:hAnsi="Times New Roman"/>
          <w:color w:val="000000"/>
          <w:sz w:val="24"/>
          <w:lang w:val="ru-RU"/>
        </w:rPr>
        <w:t>2. Правительство Республики Таджикистан предприняло определённые меры для приведения системы государственного управления в соответстви</w:t>
      </w:r>
      <w:r w:rsidR="00C342A8"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с демократическими принципами и требованиями рыночной экономики. Тем не менее, эффективные институциональные реформы отстают от быстро меняющейся экономической ситуации. Существующая </w:t>
      </w:r>
      <w:r w:rsidR="00C342A8" w:rsidRPr="00B06B73">
        <w:rPr>
          <w:rFonts w:ascii="Times New Roman" w:hAnsi="Times New Roman"/>
          <w:color w:val="000000"/>
          <w:sz w:val="24"/>
          <w:lang w:val="ru-RU"/>
        </w:rPr>
        <w:t xml:space="preserve">сегодня </w:t>
      </w:r>
      <w:r w:rsidRPr="00B06B73">
        <w:rPr>
          <w:rFonts w:ascii="Times New Roman" w:hAnsi="Times New Roman"/>
          <w:color w:val="000000"/>
          <w:sz w:val="24"/>
          <w:lang w:val="ru-RU"/>
        </w:rPr>
        <w:t>система государственного управления недостаточно эффективна и не обеспечивает соответствующее регулирование рыночны</w:t>
      </w:r>
      <w:r w:rsidR="00C342A8"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процесс</w:t>
      </w:r>
      <w:r w:rsidR="00C342A8" w:rsidRPr="00B06B73">
        <w:rPr>
          <w:rFonts w:ascii="Times New Roman" w:hAnsi="Times New Roman"/>
          <w:color w:val="000000"/>
          <w:sz w:val="24"/>
          <w:lang w:val="ru-RU"/>
        </w:rPr>
        <w:t>ов</w:t>
      </w:r>
      <w:r w:rsidRPr="00B06B73">
        <w:rPr>
          <w:rFonts w:ascii="Times New Roman" w:hAnsi="Times New Roman"/>
          <w:color w:val="000000"/>
          <w:sz w:val="24"/>
          <w:lang w:val="ru-RU"/>
        </w:rPr>
        <w:t>.</w:t>
      </w:r>
    </w:p>
    <w:p w:rsidR="00752E18" w:rsidRPr="00B06B73" w:rsidRDefault="00752E18" w:rsidP="00752E18">
      <w:pPr>
        <w:pStyle w:val="22"/>
        <w:ind w:right="-6" w:firstLine="720"/>
        <w:rPr>
          <w:rFonts w:ascii="Times New Roman" w:hAnsi="Times New Roman"/>
          <w:sz w:val="24"/>
          <w:lang w:val="ru-RU"/>
        </w:rPr>
      </w:pPr>
    </w:p>
    <w:p w:rsidR="00752E18" w:rsidRPr="00B06B73" w:rsidRDefault="00752E18" w:rsidP="00752E18">
      <w:pPr>
        <w:autoSpaceDE w:val="0"/>
        <w:autoSpaceDN w:val="0"/>
        <w:adjustRightInd w:val="0"/>
        <w:ind w:firstLine="540"/>
        <w:rPr>
          <w:color w:val="000000"/>
          <w:lang w:eastAsia="en-US"/>
        </w:rPr>
      </w:pPr>
      <w:r w:rsidRPr="00B06B73">
        <w:rPr>
          <w:color w:val="000000"/>
          <w:lang w:eastAsia="en-US"/>
        </w:rPr>
        <w:t>3. Основными проблемами системы государственного управления явля</w:t>
      </w:r>
      <w:r w:rsidR="00C342A8" w:rsidRPr="00B06B73">
        <w:rPr>
          <w:color w:val="000000"/>
          <w:lang w:eastAsia="en-US"/>
        </w:rPr>
        <w:t>ю</w:t>
      </w:r>
      <w:r w:rsidRPr="00B06B73">
        <w:rPr>
          <w:color w:val="000000"/>
          <w:lang w:eastAsia="en-US"/>
        </w:rPr>
        <w:t xml:space="preserve">тся: </w:t>
      </w:r>
    </w:p>
    <w:p w:rsidR="00752E18" w:rsidRPr="00B06B73" w:rsidRDefault="00752E18" w:rsidP="007D48F5">
      <w:pPr>
        <w:numPr>
          <w:ilvl w:val="0"/>
          <w:numId w:val="18"/>
        </w:numPr>
        <w:autoSpaceDE w:val="0"/>
        <w:autoSpaceDN w:val="0"/>
        <w:adjustRightInd w:val="0"/>
        <w:jc w:val="both"/>
        <w:rPr>
          <w:color w:val="000000"/>
          <w:lang w:eastAsia="en-US"/>
        </w:rPr>
      </w:pPr>
      <w:r w:rsidRPr="00B06B73">
        <w:rPr>
          <w:color w:val="000000"/>
          <w:lang w:eastAsia="en-US"/>
        </w:rPr>
        <w:t xml:space="preserve">система управления процессами национального развития неэффективна, нет достаточной координации программ и планов развития, и нет ясно определенной интеграции приоритетов, целей и результатов, что также препятствует институционализации стратегических приоритетов </w:t>
      </w:r>
      <w:r w:rsidR="00C342A8" w:rsidRPr="00B06B73">
        <w:rPr>
          <w:color w:val="000000"/>
          <w:lang w:eastAsia="en-US"/>
        </w:rPr>
        <w:t xml:space="preserve">при планировании </w:t>
      </w:r>
      <w:r w:rsidRPr="00B06B73">
        <w:rPr>
          <w:color w:val="000000"/>
          <w:lang w:eastAsia="en-US"/>
        </w:rPr>
        <w:t>государственных расход</w:t>
      </w:r>
      <w:r w:rsidR="00C342A8" w:rsidRPr="00B06B73">
        <w:rPr>
          <w:color w:val="000000"/>
          <w:lang w:eastAsia="en-US"/>
        </w:rPr>
        <w:t>ов</w:t>
      </w:r>
      <w:r w:rsidRPr="00B06B73">
        <w:rPr>
          <w:color w:val="000000"/>
          <w:lang w:eastAsia="en-US"/>
        </w:rPr>
        <w:t>;</w:t>
      </w:r>
    </w:p>
    <w:p w:rsidR="00752E18" w:rsidRPr="00B06B73" w:rsidRDefault="00752E18" w:rsidP="007D48F5">
      <w:pPr>
        <w:numPr>
          <w:ilvl w:val="0"/>
          <w:numId w:val="18"/>
        </w:numPr>
        <w:autoSpaceDE w:val="0"/>
        <w:autoSpaceDN w:val="0"/>
        <w:adjustRightInd w:val="0"/>
        <w:jc w:val="both"/>
        <w:rPr>
          <w:color w:val="000000"/>
          <w:lang w:eastAsia="en-US"/>
        </w:rPr>
      </w:pPr>
      <w:r w:rsidRPr="00B06B73">
        <w:t>государство слишком тесно вовлечено в экономическую деятельность и не осуществляет соответствующие регулятивные функции, что препятствует рост</w:t>
      </w:r>
      <w:r w:rsidR="00C342A8" w:rsidRPr="00B06B73">
        <w:t>у</w:t>
      </w:r>
      <w:r w:rsidRPr="00B06B73">
        <w:t xml:space="preserve"> частного сектора; </w:t>
      </w:r>
    </w:p>
    <w:p w:rsidR="00752E18" w:rsidRPr="00B06B73" w:rsidRDefault="00752E18" w:rsidP="007D48F5">
      <w:pPr>
        <w:numPr>
          <w:ilvl w:val="0"/>
          <w:numId w:val="18"/>
        </w:numPr>
        <w:autoSpaceDE w:val="0"/>
        <w:autoSpaceDN w:val="0"/>
        <w:adjustRightInd w:val="0"/>
        <w:jc w:val="both"/>
        <w:rPr>
          <w:color w:val="000000"/>
          <w:lang w:eastAsia="en-US"/>
        </w:rPr>
      </w:pPr>
      <w:r w:rsidRPr="00B06B73">
        <w:t>существующая система управления государственны</w:t>
      </w:r>
      <w:r w:rsidR="00C342A8" w:rsidRPr="00B06B73">
        <w:t>ми</w:t>
      </w:r>
      <w:r w:rsidRPr="00B06B73">
        <w:t xml:space="preserve"> финанс</w:t>
      </w:r>
      <w:r w:rsidR="00C342A8" w:rsidRPr="00B06B73">
        <w:t>ами</w:t>
      </w:r>
      <w:r w:rsidRPr="00B06B73">
        <w:t xml:space="preserve"> не особо </w:t>
      </w:r>
      <w:r w:rsidR="0042467A" w:rsidRPr="00B06B73">
        <w:t>эффективна</w:t>
      </w:r>
      <w:r w:rsidRPr="00B06B73">
        <w:t xml:space="preserve">, государственные расходы на инвестиции фрагментированы и </w:t>
      </w:r>
      <w:r w:rsidR="0042467A" w:rsidRPr="00B06B73">
        <w:t>должным</w:t>
      </w:r>
      <w:r w:rsidRPr="00B06B73">
        <w:t xml:space="preserve"> образом не связаны со стратегическими приоритетами и целями развития; </w:t>
      </w:r>
    </w:p>
    <w:p w:rsidR="00752E18" w:rsidRPr="00B06B73" w:rsidRDefault="00752E18" w:rsidP="007D48F5">
      <w:pPr>
        <w:numPr>
          <w:ilvl w:val="0"/>
          <w:numId w:val="18"/>
        </w:numPr>
        <w:autoSpaceDE w:val="0"/>
        <w:autoSpaceDN w:val="0"/>
        <w:adjustRightInd w:val="0"/>
        <w:jc w:val="both"/>
        <w:rPr>
          <w:color w:val="000000"/>
          <w:lang w:eastAsia="en-US"/>
        </w:rPr>
      </w:pPr>
      <w:r w:rsidRPr="00B06B73">
        <w:t xml:space="preserve">механизм управления и развития </w:t>
      </w:r>
      <w:r w:rsidR="00C342A8" w:rsidRPr="00B06B73">
        <w:t>кадрового</w:t>
      </w:r>
      <w:r w:rsidRPr="00B06B73">
        <w:t xml:space="preserve"> потенциала неэффективен, и уровень </w:t>
      </w:r>
      <w:r w:rsidR="00C342A8" w:rsidRPr="00B06B73">
        <w:t xml:space="preserve">мотивации </w:t>
      </w:r>
      <w:r w:rsidRPr="00B06B73">
        <w:t xml:space="preserve">среди государственных служащих низок; </w:t>
      </w:r>
    </w:p>
    <w:p w:rsidR="00752E18" w:rsidRPr="00B06B73" w:rsidRDefault="00752E18" w:rsidP="007D48F5">
      <w:pPr>
        <w:numPr>
          <w:ilvl w:val="0"/>
          <w:numId w:val="18"/>
        </w:numPr>
        <w:autoSpaceDE w:val="0"/>
        <w:autoSpaceDN w:val="0"/>
        <w:adjustRightInd w:val="0"/>
        <w:jc w:val="both"/>
        <w:rPr>
          <w:color w:val="000000"/>
          <w:lang w:eastAsia="en-US"/>
        </w:rPr>
      </w:pPr>
      <w:r w:rsidRPr="00B06B73">
        <w:t>обязанности и полномочия дублируются среди различных уровней Правительства, а их сфер</w:t>
      </w:r>
      <w:r w:rsidR="00C342A8" w:rsidRPr="00B06B73">
        <w:t>ы</w:t>
      </w:r>
      <w:r w:rsidRPr="00B06B73">
        <w:t xml:space="preserve"> компетенции част</w:t>
      </w:r>
      <w:r w:rsidR="00C342A8" w:rsidRPr="00B06B73">
        <w:t xml:space="preserve">о </w:t>
      </w:r>
      <w:r w:rsidRPr="00B06B73">
        <w:t>совпада</w:t>
      </w:r>
      <w:r w:rsidR="00C342A8" w:rsidRPr="00B06B73">
        <w:t>ю</w:t>
      </w:r>
      <w:r w:rsidRPr="00B06B73">
        <w:t>т; нет ясного распределения должностных обязанностей, связанных с оказанием услуг общественности</w:t>
      </w:r>
      <w:r w:rsidR="00C342A8" w:rsidRPr="00B06B73">
        <w:t>,</w:t>
      </w:r>
      <w:r w:rsidRPr="00B06B73">
        <w:t xml:space="preserve"> и</w:t>
      </w:r>
      <w:r w:rsidR="00C342A8" w:rsidRPr="00B06B73">
        <w:t>,</w:t>
      </w:r>
      <w:r w:rsidRPr="00B06B73">
        <w:t xml:space="preserve"> в результате</w:t>
      </w:r>
      <w:r w:rsidR="00C342A8" w:rsidRPr="00B06B73">
        <w:t>,</w:t>
      </w:r>
      <w:r w:rsidRPr="00B06B73">
        <w:t xml:space="preserve"> качество </w:t>
      </w:r>
      <w:r w:rsidRPr="00B06B73">
        <w:lastRenderedPageBreak/>
        <w:t>этих услуг находится на низком уровне</w:t>
      </w:r>
      <w:r w:rsidR="00C342A8" w:rsidRPr="00B06B73">
        <w:t>, а</w:t>
      </w:r>
      <w:r w:rsidRPr="00B06B73">
        <w:t xml:space="preserve"> доступ к ним усложнен; административное и территориальное деление страны не равномерн</w:t>
      </w:r>
      <w:r w:rsidR="004F24D1" w:rsidRPr="00B06B73">
        <w:t>о</w:t>
      </w:r>
      <w:r w:rsidRPr="00B06B73">
        <w:t xml:space="preserve">, </w:t>
      </w:r>
      <w:r w:rsidR="004F24D1" w:rsidRPr="00B06B73">
        <w:t>что</w:t>
      </w:r>
      <w:r w:rsidRPr="00B06B73">
        <w:t xml:space="preserve"> препятствует </w:t>
      </w:r>
      <w:r w:rsidR="004F24D1" w:rsidRPr="00B06B73">
        <w:t>правильному</w:t>
      </w:r>
      <w:r w:rsidRPr="00B06B73">
        <w:t xml:space="preserve"> распределению обязанностей, полномочий и ресурсов; </w:t>
      </w:r>
    </w:p>
    <w:p w:rsidR="00752E18" w:rsidRPr="00B06B73" w:rsidRDefault="00752E18" w:rsidP="007D48F5">
      <w:pPr>
        <w:numPr>
          <w:ilvl w:val="0"/>
          <w:numId w:val="18"/>
        </w:numPr>
        <w:autoSpaceDE w:val="0"/>
        <w:autoSpaceDN w:val="0"/>
        <w:adjustRightInd w:val="0"/>
        <w:jc w:val="both"/>
        <w:rPr>
          <w:color w:val="000000"/>
          <w:lang w:eastAsia="en-US"/>
        </w:rPr>
      </w:pPr>
      <w:r w:rsidRPr="00B06B73">
        <w:t xml:space="preserve">органы местного самоуправления слабо развиты. </w:t>
      </w:r>
    </w:p>
    <w:p w:rsidR="00752E18" w:rsidRPr="00B06B73" w:rsidRDefault="00752E18" w:rsidP="00752E18">
      <w:pPr>
        <w:pStyle w:val="22"/>
        <w:ind w:right="-6" w:firstLine="0"/>
        <w:rPr>
          <w:rFonts w:ascii="Times New Roman" w:hAnsi="Times New Roman"/>
          <w:sz w:val="24"/>
          <w:lang w:val="ru-RU"/>
        </w:rPr>
      </w:pPr>
    </w:p>
    <w:p w:rsidR="00752E18" w:rsidRPr="00B06B73" w:rsidRDefault="00752E18" w:rsidP="00752E18">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4. Исторический опыт свидетельствует о том, что процесс создания условий, ведущих к экономическому развитию, </w:t>
      </w:r>
      <w:r w:rsidR="004F24D1" w:rsidRPr="00B06B73">
        <w:rPr>
          <w:rFonts w:ascii="Times New Roman" w:hAnsi="Times New Roman"/>
          <w:color w:val="000000"/>
          <w:sz w:val="24"/>
          <w:lang w:val="ru-RU"/>
        </w:rPr>
        <w:t>зависит</w:t>
      </w:r>
      <w:r w:rsidRPr="00B06B73">
        <w:rPr>
          <w:rFonts w:ascii="Times New Roman" w:hAnsi="Times New Roman"/>
          <w:color w:val="000000"/>
          <w:sz w:val="24"/>
          <w:lang w:val="ru-RU"/>
        </w:rPr>
        <w:t xml:space="preserve"> </w:t>
      </w:r>
      <w:r w:rsidR="004F24D1" w:rsidRPr="00B06B73">
        <w:rPr>
          <w:rFonts w:ascii="Times New Roman" w:hAnsi="Times New Roman"/>
          <w:color w:val="000000"/>
          <w:sz w:val="24"/>
          <w:lang w:val="ru-RU"/>
        </w:rPr>
        <w:t xml:space="preserve">от </w:t>
      </w:r>
      <w:r w:rsidRPr="00B06B73">
        <w:rPr>
          <w:rFonts w:ascii="Times New Roman" w:hAnsi="Times New Roman"/>
          <w:color w:val="000000"/>
          <w:sz w:val="24"/>
          <w:lang w:val="ru-RU"/>
        </w:rPr>
        <w:t>более активн</w:t>
      </w:r>
      <w:r w:rsidR="004F24D1" w:rsidRPr="00B06B73">
        <w:rPr>
          <w:rFonts w:ascii="Times New Roman" w:hAnsi="Times New Roman"/>
          <w:color w:val="000000"/>
          <w:sz w:val="24"/>
          <w:lang w:val="ru-RU"/>
        </w:rPr>
        <w:t>ого</w:t>
      </w:r>
      <w:r w:rsidRPr="00B06B73">
        <w:rPr>
          <w:rFonts w:ascii="Times New Roman" w:hAnsi="Times New Roman"/>
          <w:color w:val="000000"/>
          <w:sz w:val="24"/>
          <w:lang w:val="ru-RU"/>
        </w:rPr>
        <w:t xml:space="preserve"> </w:t>
      </w:r>
      <w:r w:rsidR="004F24D1" w:rsidRPr="00B06B73">
        <w:rPr>
          <w:rFonts w:ascii="Times New Roman" w:hAnsi="Times New Roman"/>
          <w:color w:val="000000"/>
          <w:sz w:val="24"/>
          <w:lang w:val="ru-RU"/>
        </w:rPr>
        <w:t>участия</w:t>
      </w:r>
      <w:r w:rsidRPr="00B06B73">
        <w:rPr>
          <w:rFonts w:ascii="Times New Roman" w:hAnsi="Times New Roman"/>
          <w:color w:val="000000"/>
          <w:sz w:val="24"/>
          <w:lang w:val="ru-RU"/>
        </w:rPr>
        <w:t xml:space="preserve"> Правительства. Без учреждения эффективной системы государственного управления и услови</w:t>
      </w:r>
      <w:r w:rsidR="004F24D1" w:rsidRPr="00B06B73">
        <w:rPr>
          <w:rFonts w:ascii="Times New Roman" w:hAnsi="Times New Roman"/>
          <w:color w:val="000000"/>
          <w:sz w:val="24"/>
          <w:lang w:val="ru-RU"/>
        </w:rPr>
        <w:t>й</w:t>
      </w:r>
      <w:r w:rsidRPr="00B06B73">
        <w:rPr>
          <w:rFonts w:ascii="Times New Roman" w:hAnsi="Times New Roman"/>
          <w:color w:val="000000"/>
          <w:sz w:val="24"/>
          <w:lang w:val="ru-RU"/>
        </w:rPr>
        <w:t>, стимулирующих экономическую деятельность, невозможно достичь существенных результатов в попытк</w:t>
      </w:r>
      <w:r w:rsidR="004F24D1" w:rsidRPr="00B06B73">
        <w:rPr>
          <w:rFonts w:ascii="Times New Roman" w:hAnsi="Times New Roman"/>
          <w:color w:val="000000"/>
          <w:sz w:val="24"/>
          <w:lang w:val="ru-RU"/>
        </w:rPr>
        <w:t xml:space="preserve">е продвижения </w:t>
      </w:r>
      <w:r w:rsidRPr="00B06B73">
        <w:rPr>
          <w:rFonts w:ascii="Times New Roman" w:hAnsi="Times New Roman"/>
          <w:color w:val="000000"/>
          <w:sz w:val="24"/>
          <w:lang w:val="ru-RU"/>
        </w:rPr>
        <w:t xml:space="preserve"> устойчиво</w:t>
      </w:r>
      <w:r w:rsidR="004F24D1" w:rsidRPr="00B06B73">
        <w:rPr>
          <w:rFonts w:ascii="Times New Roman" w:hAnsi="Times New Roman"/>
          <w:color w:val="000000"/>
          <w:sz w:val="24"/>
          <w:lang w:val="ru-RU"/>
        </w:rPr>
        <w:t>го</w:t>
      </w:r>
      <w:r w:rsidRPr="00B06B73">
        <w:rPr>
          <w:rFonts w:ascii="Times New Roman" w:hAnsi="Times New Roman"/>
          <w:color w:val="000000"/>
          <w:sz w:val="24"/>
          <w:lang w:val="ru-RU"/>
        </w:rPr>
        <w:t xml:space="preserve"> рост</w:t>
      </w:r>
      <w:r w:rsidR="004F24D1"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экономики и развити</w:t>
      </w:r>
      <w:r w:rsidR="004F24D1" w:rsidRPr="00B06B73">
        <w:rPr>
          <w:rFonts w:ascii="Times New Roman" w:hAnsi="Times New Roman"/>
          <w:color w:val="000000"/>
          <w:sz w:val="24"/>
          <w:lang w:val="ru-RU"/>
        </w:rPr>
        <w:t>я</w:t>
      </w:r>
      <w:r w:rsidRPr="00B06B73">
        <w:rPr>
          <w:rFonts w:ascii="Times New Roman" w:hAnsi="Times New Roman"/>
          <w:color w:val="000000"/>
          <w:sz w:val="24"/>
          <w:lang w:val="ru-RU"/>
        </w:rPr>
        <w:t>, и в результате снижени</w:t>
      </w:r>
      <w:r w:rsidR="004F24D1" w:rsidRPr="00B06B73">
        <w:rPr>
          <w:rFonts w:ascii="Times New Roman" w:hAnsi="Times New Roman"/>
          <w:color w:val="000000"/>
          <w:sz w:val="24"/>
          <w:lang w:val="ru-RU"/>
        </w:rPr>
        <w:t>я</w:t>
      </w:r>
      <w:r w:rsidRPr="00B06B73">
        <w:rPr>
          <w:rFonts w:ascii="Times New Roman" w:hAnsi="Times New Roman"/>
          <w:color w:val="000000"/>
          <w:sz w:val="24"/>
          <w:lang w:val="ru-RU"/>
        </w:rPr>
        <w:t xml:space="preserve"> бедности в стране.</w:t>
      </w:r>
    </w:p>
    <w:p w:rsidR="00752E18" w:rsidRPr="00B06B73" w:rsidRDefault="00752E18" w:rsidP="00752E18">
      <w:pPr>
        <w:pStyle w:val="22"/>
        <w:ind w:right="-6" w:firstLine="720"/>
        <w:rPr>
          <w:rFonts w:ascii="Times New Roman" w:hAnsi="Times New Roman"/>
          <w:color w:val="000000"/>
          <w:sz w:val="24"/>
          <w:lang w:val="ru-RU" w:eastAsia="en-US"/>
        </w:rPr>
      </w:pPr>
      <w:r w:rsidRPr="00B06B73">
        <w:rPr>
          <w:rFonts w:ascii="Times New Roman" w:hAnsi="Times New Roman"/>
          <w:color w:val="000000"/>
          <w:sz w:val="24"/>
          <w:lang w:val="ru-RU"/>
        </w:rPr>
        <w:t xml:space="preserve">Цель реформы заключается в повышении </w:t>
      </w:r>
      <w:r w:rsidR="004F24D1" w:rsidRPr="00B06B73">
        <w:rPr>
          <w:rFonts w:ascii="Times New Roman" w:hAnsi="Times New Roman"/>
          <w:color w:val="000000"/>
          <w:sz w:val="24"/>
          <w:lang w:val="ru-RU"/>
        </w:rPr>
        <w:t>эффективности</w:t>
      </w:r>
      <w:r w:rsidRPr="00B06B73">
        <w:rPr>
          <w:rFonts w:ascii="Times New Roman" w:hAnsi="Times New Roman"/>
          <w:color w:val="000000"/>
          <w:sz w:val="24"/>
          <w:lang w:val="ru-RU"/>
        </w:rPr>
        <w:t xml:space="preserve"> центральных и </w:t>
      </w:r>
      <w:r w:rsidR="0042467A" w:rsidRPr="00B06B73">
        <w:rPr>
          <w:rFonts w:ascii="Times New Roman" w:hAnsi="Times New Roman"/>
          <w:color w:val="000000"/>
          <w:sz w:val="24"/>
          <w:lang w:val="ru-RU"/>
        </w:rPr>
        <w:t>местных</w:t>
      </w:r>
      <w:r w:rsidRPr="00B06B73">
        <w:rPr>
          <w:rFonts w:ascii="Times New Roman" w:hAnsi="Times New Roman"/>
          <w:color w:val="000000"/>
          <w:sz w:val="24"/>
          <w:lang w:val="ru-RU"/>
        </w:rPr>
        <w:t xml:space="preserve"> </w:t>
      </w:r>
      <w:r w:rsidR="004F24D1" w:rsidRPr="00B06B73">
        <w:rPr>
          <w:rFonts w:ascii="Times New Roman" w:hAnsi="Times New Roman"/>
          <w:color w:val="000000"/>
          <w:sz w:val="24"/>
          <w:lang w:val="ru-RU"/>
        </w:rPr>
        <w:t>подразделений</w:t>
      </w:r>
      <w:r w:rsidRPr="00B06B73">
        <w:rPr>
          <w:rFonts w:ascii="Times New Roman" w:hAnsi="Times New Roman"/>
          <w:color w:val="000000"/>
          <w:sz w:val="24"/>
          <w:lang w:val="ru-RU"/>
        </w:rPr>
        <w:t xml:space="preserve"> Правительства с последующим учреждением профессиональной государственной службы, оптимальной системы выработки и </w:t>
      </w:r>
      <w:r w:rsidR="004F24D1" w:rsidRPr="00B06B73">
        <w:rPr>
          <w:rFonts w:ascii="Times New Roman" w:hAnsi="Times New Roman"/>
          <w:color w:val="000000"/>
          <w:sz w:val="24"/>
          <w:lang w:val="ru-RU"/>
        </w:rPr>
        <w:t>реализации мер</w:t>
      </w:r>
      <w:r w:rsidRPr="00B06B73">
        <w:rPr>
          <w:rFonts w:ascii="Times New Roman" w:hAnsi="Times New Roman"/>
          <w:color w:val="000000"/>
          <w:sz w:val="24"/>
          <w:lang w:val="ru-RU"/>
        </w:rPr>
        <w:t xml:space="preserve"> политики и программ развития, при усилении потенциала управления и повышенной подотчётностью,</w:t>
      </w:r>
      <w:r w:rsidRPr="00B06B73">
        <w:rPr>
          <w:rFonts w:ascii="Times New Roman" w:hAnsi="Times New Roman"/>
          <w:color w:val="000000"/>
          <w:sz w:val="24"/>
          <w:lang w:val="ru-RU" w:eastAsia="en-US"/>
        </w:rPr>
        <w:t xml:space="preserve"> </w:t>
      </w:r>
      <w:r w:rsidR="009C019D" w:rsidRPr="00B06B73">
        <w:rPr>
          <w:rFonts w:ascii="Times New Roman" w:hAnsi="Times New Roman"/>
          <w:color w:val="000000"/>
          <w:sz w:val="24"/>
          <w:lang w:val="ru-RU" w:eastAsia="en-US"/>
        </w:rPr>
        <w:t xml:space="preserve">при </w:t>
      </w:r>
      <w:r w:rsidRPr="00B06B73">
        <w:rPr>
          <w:rFonts w:ascii="Times New Roman" w:hAnsi="Times New Roman"/>
          <w:color w:val="000000"/>
          <w:sz w:val="24"/>
          <w:lang w:val="ru-RU" w:eastAsia="en-US"/>
        </w:rPr>
        <w:t xml:space="preserve">разработке и внедрении механизмов чёткой интеграции долгосрочной стратегии </w:t>
      </w:r>
      <w:r w:rsidR="009C019D" w:rsidRPr="00B06B73">
        <w:rPr>
          <w:rFonts w:ascii="Times New Roman" w:hAnsi="Times New Roman"/>
          <w:color w:val="000000"/>
          <w:sz w:val="24"/>
          <w:lang w:val="ru-RU" w:eastAsia="en-US"/>
        </w:rPr>
        <w:t>в</w:t>
      </w:r>
      <w:r w:rsidRPr="00B06B73">
        <w:rPr>
          <w:rFonts w:ascii="Times New Roman" w:hAnsi="Times New Roman"/>
          <w:color w:val="000000"/>
          <w:sz w:val="24"/>
          <w:lang w:val="ru-RU" w:eastAsia="en-US"/>
        </w:rPr>
        <w:t xml:space="preserve"> процесс</w:t>
      </w:r>
      <w:r w:rsidR="009C019D" w:rsidRPr="00B06B73">
        <w:rPr>
          <w:rFonts w:ascii="Times New Roman" w:hAnsi="Times New Roman"/>
          <w:color w:val="000000"/>
          <w:sz w:val="24"/>
          <w:lang w:val="ru-RU" w:eastAsia="en-US"/>
        </w:rPr>
        <w:t>ы</w:t>
      </w:r>
      <w:r w:rsidRPr="00B06B73">
        <w:rPr>
          <w:rFonts w:ascii="Times New Roman" w:hAnsi="Times New Roman"/>
          <w:color w:val="000000"/>
          <w:sz w:val="24"/>
          <w:lang w:val="ru-RU" w:eastAsia="en-US"/>
        </w:rPr>
        <w:t xml:space="preserve"> планирования и исполнения государственного бюджета, годовых планов, стратегий развития секторов и инвестиционных программ; </w:t>
      </w:r>
      <w:r w:rsidR="009C019D" w:rsidRPr="00B06B73">
        <w:rPr>
          <w:rFonts w:ascii="Times New Roman" w:hAnsi="Times New Roman"/>
          <w:color w:val="000000"/>
          <w:sz w:val="24"/>
          <w:lang w:val="ru-RU" w:eastAsia="en-US"/>
        </w:rPr>
        <w:t xml:space="preserve">в </w:t>
      </w:r>
      <w:r w:rsidRPr="00B06B73">
        <w:rPr>
          <w:rFonts w:ascii="Times New Roman" w:hAnsi="Times New Roman"/>
          <w:color w:val="000000"/>
          <w:sz w:val="24"/>
          <w:lang w:val="ru-RU" w:eastAsia="en-US"/>
        </w:rPr>
        <w:t>координаци</w:t>
      </w:r>
      <w:r w:rsidR="009C019D"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 xml:space="preserve"> развития государственного и частного секторов с целью осуществления первоочерёдных национальных задач, тесно связанных с развитием экономики в целом; </w:t>
      </w:r>
      <w:r w:rsidR="009C019D" w:rsidRPr="00B06B73">
        <w:rPr>
          <w:rFonts w:ascii="Times New Roman" w:hAnsi="Times New Roman"/>
          <w:color w:val="000000"/>
          <w:sz w:val="24"/>
          <w:lang w:val="ru-RU" w:eastAsia="en-US"/>
        </w:rPr>
        <w:t xml:space="preserve">в </w:t>
      </w:r>
      <w:r w:rsidRPr="00B06B73">
        <w:rPr>
          <w:rFonts w:ascii="Times New Roman" w:hAnsi="Times New Roman"/>
          <w:color w:val="000000"/>
          <w:sz w:val="24"/>
          <w:lang w:val="ru-RU" w:eastAsia="en-US"/>
        </w:rPr>
        <w:t>совершенствовани</w:t>
      </w:r>
      <w:r w:rsidR="009C019D" w:rsidRPr="00B06B73">
        <w:rPr>
          <w:rFonts w:ascii="Times New Roman" w:hAnsi="Times New Roman"/>
          <w:color w:val="000000"/>
          <w:sz w:val="24"/>
          <w:lang w:val="ru-RU" w:eastAsia="en-US"/>
        </w:rPr>
        <w:t xml:space="preserve">и </w:t>
      </w:r>
      <w:r w:rsidRPr="00B06B73">
        <w:rPr>
          <w:rFonts w:ascii="Times New Roman" w:hAnsi="Times New Roman"/>
          <w:color w:val="000000"/>
          <w:sz w:val="24"/>
          <w:lang w:val="ru-RU" w:eastAsia="en-US"/>
        </w:rPr>
        <w:t>активн</w:t>
      </w:r>
      <w:r w:rsidR="009C019D" w:rsidRPr="00B06B73">
        <w:rPr>
          <w:rFonts w:ascii="Times New Roman" w:hAnsi="Times New Roman"/>
          <w:color w:val="000000"/>
          <w:sz w:val="24"/>
          <w:lang w:val="ru-RU" w:eastAsia="en-US"/>
        </w:rPr>
        <w:t>ых</w:t>
      </w:r>
      <w:r w:rsidRPr="00B06B73">
        <w:rPr>
          <w:rFonts w:ascii="Times New Roman" w:hAnsi="Times New Roman"/>
          <w:color w:val="000000"/>
          <w:sz w:val="24"/>
          <w:lang w:val="ru-RU" w:eastAsia="en-US"/>
        </w:rPr>
        <w:t xml:space="preserve"> местн</w:t>
      </w:r>
      <w:r w:rsidR="009C019D" w:rsidRPr="00B06B73">
        <w:rPr>
          <w:rFonts w:ascii="Times New Roman" w:hAnsi="Times New Roman"/>
          <w:color w:val="000000"/>
          <w:sz w:val="24"/>
          <w:lang w:val="ru-RU" w:eastAsia="en-US"/>
        </w:rPr>
        <w:t>ых</w:t>
      </w:r>
      <w:r w:rsidRPr="00B06B73">
        <w:rPr>
          <w:rFonts w:ascii="Times New Roman" w:hAnsi="Times New Roman"/>
          <w:color w:val="000000"/>
          <w:sz w:val="24"/>
          <w:lang w:val="ru-RU" w:eastAsia="en-US"/>
        </w:rPr>
        <w:t xml:space="preserve"> </w:t>
      </w:r>
      <w:r w:rsidR="009C019D" w:rsidRPr="00B06B73">
        <w:rPr>
          <w:rFonts w:ascii="Times New Roman" w:hAnsi="Times New Roman"/>
          <w:color w:val="000000"/>
          <w:sz w:val="24"/>
          <w:lang w:val="ru-RU" w:eastAsia="en-US"/>
        </w:rPr>
        <w:t>органов власти</w:t>
      </w:r>
      <w:r w:rsidRPr="00B06B73">
        <w:rPr>
          <w:rFonts w:ascii="Times New Roman" w:hAnsi="Times New Roman"/>
          <w:color w:val="000000"/>
          <w:sz w:val="24"/>
          <w:lang w:val="ru-RU" w:eastAsia="en-US"/>
        </w:rPr>
        <w:t xml:space="preserve"> с </w:t>
      </w:r>
      <w:r w:rsidR="009C019D" w:rsidRPr="00B06B73">
        <w:rPr>
          <w:rFonts w:ascii="Times New Roman" w:hAnsi="Times New Roman"/>
          <w:color w:val="000000"/>
          <w:sz w:val="24"/>
          <w:lang w:val="ru-RU" w:eastAsia="en-US"/>
        </w:rPr>
        <w:t>четко</w:t>
      </w:r>
      <w:r w:rsidRPr="00B06B73">
        <w:rPr>
          <w:rFonts w:ascii="Times New Roman" w:hAnsi="Times New Roman"/>
          <w:color w:val="000000"/>
          <w:sz w:val="24"/>
          <w:lang w:val="ru-RU" w:eastAsia="en-US"/>
        </w:rPr>
        <w:t xml:space="preserve"> распределен</w:t>
      </w:r>
      <w:r w:rsidR="009C019D" w:rsidRPr="00B06B73">
        <w:rPr>
          <w:rFonts w:ascii="Times New Roman" w:hAnsi="Times New Roman"/>
          <w:color w:val="000000"/>
          <w:sz w:val="24"/>
          <w:lang w:val="ru-RU" w:eastAsia="en-US"/>
        </w:rPr>
        <w:t>ными</w:t>
      </w:r>
      <w:r w:rsidRPr="00B06B73">
        <w:rPr>
          <w:rFonts w:ascii="Times New Roman" w:hAnsi="Times New Roman"/>
          <w:color w:val="000000"/>
          <w:sz w:val="24"/>
          <w:lang w:val="ru-RU" w:eastAsia="en-US"/>
        </w:rPr>
        <w:t xml:space="preserve"> обязанностями и полномочиями </w:t>
      </w:r>
      <w:r w:rsidR="009C019D" w:rsidRPr="00B06B73">
        <w:rPr>
          <w:rFonts w:ascii="Times New Roman" w:hAnsi="Times New Roman"/>
          <w:color w:val="000000"/>
          <w:sz w:val="24"/>
          <w:lang w:val="ru-RU" w:eastAsia="en-US"/>
        </w:rPr>
        <w:t>на</w:t>
      </w:r>
      <w:r w:rsidRPr="00B06B73">
        <w:rPr>
          <w:rFonts w:ascii="Times New Roman" w:hAnsi="Times New Roman"/>
          <w:color w:val="000000"/>
          <w:sz w:val="24"/>
          <w:lang w:val="ru-RU" w:eastAsia="en-US"/>
        </w:rPr>
        <w:t xml:space="preserve"> всех уровн</w:t>
      </w:r>
      <w:r w:rsidR="009C019D" w:rsidRPr="00B06B73">
        <w:rPr>
          <w:rFonts w:ascii="Times New Roman" w:hAnsi="Times New Roman"/>
          <w:color w:val="000000"/>
          <w:sz w:val="24"/>
          <w:lang w:val="ru-RU" w:eastAsia="en-US"/>
        </w:rPr>
        <w:t>ях</w:t>
      </w:r>
      <w:r w:rsidRPr="00B06B73">
        <w:rPr>
          <w:rFonts w:ascii="Times New Roman" w:hAnsi="Times New Roman"/>
          <w:color w:val="000000"/>
          <w:sz w:val="24"/>
          <w:lang w:val="ru-RU" w:eastAsia="en-US"/>
        </w:rPr>
        <w:t xml:space="preserve"> Правительства и органов местного самоуправления в сочетании с перераспределением финансовых и материальных ресурсов для обеспечения </w:t>
      </w:r>
      <w:r w:rsidRPr="00B06B73">
        <w:rPr>
          <w:rFonts w:ascii="Times New Roman" w:hAnsi="Times New Roman"/>
          <w:color w:val="000000"/>
          <w:sz w:val="24"/>
          <w:lang w:val="ru-RU"/>
        </w:rPr>
        <w:t>повышения объема и качества услуг, предоставляемым бедным.</w:t>
      </w:r>
      <w:r w:rsidRPr="00B06B73">
        <w:rPr>
          <w:rFonts w:ascii="Times New Roman" w:hAnsi="Times New Roman"/>
          <w:color w:val="000000"/>
          <w:sz w:val="24"/>
          <w:lang w:val="ru-RU" w:eastAsia="en-US"/>
        </w:rPr>
        <w:t xml:space="preserve"> </w:t>
      </w:r>
    </w:p>
    <w:p w:rsidR="00752E18" w:rsidRPr="00B06B73" w:rsidRDefault="00752E18" w:rsidP="00752E18">
      <w:pPr>
        <w:autoSpaceDE w:val="0"/>
        <w:autoSpaceDN w:val="0"/>
        <w:adjustRightInd w:val="0"/>
        <w:jc w:val="right"/>
        <w:rPr>
          <w:color w:val="000000"/>
          <w:lang w:eastAsia="en-US"/>
        </w:rPr>
      </w:pPr>
    </w:p>
    <w:p w:rsidR="00752E18" w:rsidRPr="00B06B73" w:rsidRDefault="00752E18" w:rsidP="00752E18">
      <w:pPr>
        <w:autoSpaceDE w:val="0"/>
        <w:autoSpaceDN w:val="0"/>
        <w:adjustRightInd w:val="0"/>
        <w:jc w:val="both"/>
        <w:rPr>
          <w:color w:val="000000"/>
          <w:lang w:eastAsia="en-US"/>
        </w:rPr>
      </w:pPr>
      <w:r w:rsidRPr="00B06B73">
        <w:rPr>
          <w:color w:val="000000"/>
          <w:lang w:eastAsia="en-US"/>
        </w:rPr>
        <w:t xml:space="preserve">5. Для достижения поставленных целей, задач и меры, необходимо определить следующие действия: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 xml:space="preserve">разработка и внедрение механизмов координации приоритетов развития на национальном, секторальном и территориальном уровнях;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 xml:space="preserve">развитие тесной координации между государственным и частным сектором для выполнения первоочерёдных национальных задач в тесной связи с развитием экономики в целом;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рассмотрение последовательного отказа государства от прямого вмешательства в экономику и переход</w:t>
      </w:r>
      <w:r w:rsidR="004C2824" w:rsidRPr="00B06B73">
        <w:rPr>
          <w:color w:val="000000"/>
          <w:lang w:eastAsia="en-US"/>
        </w:rPr>
        <w:t>а</w:t>
      </w:r>
      <w:r w:rsidRPr="00B06B73">
        <w:rPr>
          <w:color w:val="000000"/>
          <w:lang w:eastAsia="en-US"/>
        </w:rPr>
        <w:t xml:space="preserve"> к преимущественно косвенным методам государственного регулирования;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 xml:space="preserve">координация стратегий и инвестиционных программ </w:t>
      </w:r>
      <w:r w:rsidR="004C2824" w:rsidRPr="00B06B73">
        <w:rPr>
          <w:color w:val="000000"/>
          <w:lang w:eastAsia="en-US"/>
        </w:rPr>
        <w:t>с процессом</w:t>
      </w:r>
      <w:r w:rsidRPr="00B06B73">
        <w:rPr>
          <w:color w:val="000000"/>
          <w:lang w:eastAsia="en-US"/>
        </w:rPr>
        <w:t xml:space="preserve"> подготовк</w:t>
      </w:r>
      <w:r w:rsidR="004C2824" w:rsidRPr="00B06B73">
        <w:rPr>
          <w:color w:val="000000"/>
          <w:lang w:eastAsia="en-US"/>
        </w:rPr>
        <w:t>и</w:t>
      </w:r>
      <w:r w:rsidRPr="00B06B73">
        <w:rPr>
          <w:color w:val="000000"/>
          <w:lang w:eastAsia="en-US"/>
        </w:rPr>
        <w:t xml:space="preserve"> и рассмотрени</w:t>
      </w:r>
      <w:r w:rsidR="004C2824" w:rsidRPr="00B06B73">
        <w:rPr>
          <w:color w:val="000000"/>
          <w:lang w:eastAsia="en-US"/>
        </w:rPr>
        <w:t>я</w:t>
      </w:r>
      <w:r w:rsidRPr="00B06B73">
        <w:rPr>
          <w:color w:val="000000"/>
          <w:lang w:eastAsia="en-US"/>
        </w:rPr>
        <w:t xml:space="preserve"> бюджета;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разработка стратегии государственного бюджета, обеспечивающей долгосрочное финансирование инициатив стратегического развития, учитывая то, что ресурсы для планов и годовых планов секторов выделяются из бюджета;</w:t>
      </w:r>
    </w:p>
    <w:p w:rsidR="00752E18" w:rsidRPr="00B06B73" w:rsidRDefault="00752E18" w:rsidP="007D48F5">
      <w:pPr>
        <w:numPr>
          <w:ilvl w:val="0"/>
          <w:numId w:val="19"/>
        </w:numPr>
        <w:autoSpaceDE w:val="0"/>
        <w:autoSpaceDN w:val="0"/>
        <w:adjustRightInd w:val="0"/>
        <w:jc w:val="both"/>
        <w:rPr>
          <w:color w:val="000000"/>
          <w:lang w:eastAsia="en-US"/>
        </w:rPr>
      </w:pPr>
      <w:r w:rsidRPr="00B06B73">
        <w:rPr>
          <w:lang w:eastAsia="en-US"/>
        </w:rPr>
        <w:t>совершенствование механизмов управления государственными инвестициями, расширение партнёрства между государственным и частным секторами, нацеленно</w:t>
      </w:r>
      <w:r w:rsidR="004C2824" w:rsidRPr="00B06B73">
        <w:rPr>
          <w:lang w:eastAsia="en-US"/>
        </w:rPr>
        <w:t>го</w:t>
      </w:r>
      <w:r w:rsidRPr="00B06B73">
        <w:rPr>
          <w:lang w:eastAsia="en-US"/>
        </w:rPr>
        <w:t xml:space="preserve"> на развитие, улучшение координации </w:t>
      </w:r>
      <w:r w:rsidR="004C2824" w:rsidRPr="00B06B73">
        <w:rPr>
          <w:lang w:eastAsia="en-US"/>
        </w:rPr>
        <w:t xml:space="preserve">мер </w:t>
      </w:r>
      <w:r w:rsidRPr="00B06B73">
        <w:rPr>
          <w:lang w:eastAsia="en-US"/>
        </w:rPr>
        <w:t xml:space="preserve">политики развития и создание механизмов эффективного совместного сотрудничества с иностранными инвесторами и партнерами по развитию; </w:t>
      </w:r>
    </w:p>
    <w:p w:rsidR="00752E18" w:rsidRPr="00B06B73" w:rsidRDefault="00752E18" w:rsidP="007D48F5">
      <w:pPr>
        <w:numPr>
          <w:ilvl w:val="0"/>
          <w:numId w:val="19"/>
        </w:numPr>
        <w:autoSpaceDE w:val="0"/>
        <w:autoSpaceDN w:val="0"/>
        <w:adjustRightInd w:val="0"/>
        <w:jc w:val="both"/>
        <w:rPr>
          <w:color w:val="000000"/>
          <w:lang w:eastAsia="en-US"/>
        </w:rPr>
      </w:pPr>
      <w:r w:rsidRPr="00B06B73">
        <w:t xml:space="preserve">оптимизация механизмов, используемых для распределения источников бюджетных поступлений между различными уровнями Правительства, принимая во внимание перераспределение должностных обязанностей, и обозначение их финансовых полномочий; </w:t>
      </w:r>
    </w:p>
    <w:p w:rsidR="00752E18" w:rsidRPr="00B06B73" w:rsidRDefault="00752E18" w:rsidP="007D48F5">
      <w:pPr>
        <w:numPr>
          <w:ilvl w:val="0"/>
          <w:numId w:val="19"/>
        </w:numPr>
        <w:autoSpaceDE w:val="0"/>
        <w:autoSpaceDN w:val="0"/>
        <w:adjustRightInd w:val="0"/>
        <w:jc w:val="both"/>
        <w:rPr>
          <w:color w:val="000000"/>
          <w:lang w:eastAsia="en-US"/>
        </w:rPr>
      </w:pPr>
      <w:r w:rsidRPr="00B06B73">
        <w:rPr>
          <w:color w:val="000000"/>
          <w:lang w:eastAsia="en-US"/>
        </w:rPr>
        <w:t xml:space="preserve">укрепление потенциала и повышение мотивированности государственных служащих, включая модернизацию системы управления </w:t>
      </w:r>
      <w:r w:rsidR="004C2824" w:rsidRPr="00B06B73">
        <w:rPr>
          <w:color w:val="000000"/>
          <w:lang w:eastAsia="en-US"/>
        </w:rPr>
        <w:t>человеческими</w:t>
      </w:r>
      <w:r w:rsidRPr="00B06B73">
        <w:rPr>
          <w:color w:val="000000"/>
          <w:lang w:eastAsia="en-US"/>
        </w:rPr>
        <w:t xml:space="preserve"> ресурсами и развитие </w:t>
      </w:r>
      <w:r w:rsidR="004C2824" w:rsidRPr="00B06B73">
        <w:rPr>
          <w:color w:val="000000"/>
          <w:lang w:eastAsia="en-US"/>
        </w:rPr>
        <w:t>кадрового</w:t>
      </w:r>
      <w:r w:rsidRPr="00B06B73">
        <w:rPr>
          <w:color w:val="000000"/>
          <w:lang w:eastAsia="en-US"/>
        </w:rPr>
        <w:t xml:space="preserve"> потенциала в соответствии с принципом разделения политических и </w:t>
      </w:r>
      <w:r w:rsidRPr="00B06B73">
        <w:rPr>
          <w:color w:val="000000"/>
          <w:lang w:eastAsia="en-US"/>
        </w:rPr>
        <w:lastRenderedPageBreak/>
        <w:t xml:space="preserve">административных должностей, укрепление стимулирующей роли заработной платы и усиление профессиональной этики и профессиональных стандартов; </w:t>
      </w:r>
    </w:p>
    <w:p w:rsidR="00752E18" w:rsidRPr="00B06B73" w:rsidRDefault="004C2824" w:rsidP="007D48F5">
      <w:pPr>
        <w:numPr>
          <w:ilvl w:val="0"/>
          <w:numId w:val="19"/>
        </w:numPr>
        <w:autoSpaceDE w:val="0"/>
        <w:autoSpaceDN w:val="0"/>
        <w:adjustRightInd w:val="0"/>
        <w:jc w:val="both"/>
        <w:rPr>
          <w:color w:val="000000"/>
          <w:lang w:eastAsia="en-US"/>
        </w:rPr>
      </w:pPr>
      <w:r w:rsidRPr="00B06B73">
        <w:rPr>
          <w:color w:val="000000"/>
          <w:lang w:eastAsia="en-US"/>
        </w:rPr>
        <w:t>четкое</w:t>
      </w:r>
      <w:r w:rsidR="00752E18" w:rsidRPr="00B06B73">
        <w:rPr>
          <w:color w:val="000000"/>
          <w:lang w:eastAsia="en-US"/>
        </w:rPr>
        <w:t xml:space="preserve"> распределение должностных обязанностей и полномочий среди различных уровней Правительства и орган</w:t>
      </w:r>
      <w:r w:rsidRPr="00B06B73">
        <w:rPr>
          <w:color w:val="000000"/>
          <w:lang w:eastAsia="en-US"/>
        </w:rPr>
        <w:t>ов</w:t>
      </w:r>
      <w:r w:rsidR="00752E18" w:rsidRPr="00B06B73">
        <w:rPr>
          <w:color w:val="000000"/>
          <w:lang w:eastAsia="en-US"/>
        </w:rPr>
        <w:t xml:space="preserve"> местного самоуправления, в сочетании с перераспределением финансовы</w:t>
      </w:r>
      <w:r w:rsidRPr="00B06B73">
        <w:rPr>
          <w:color w:val="000000"/>
          <w:lang w:eastAsia="en-US"/>
        </w:rPr>
        <w:t>х</w:t>
      </w:r>
      <w:r w:rsidR="00752E18" w:rsidRPr="00B06B73">
        <w:rPr>
          <w:color w:val="000000"/>
          <w:lang w:eastAsia="en-US"/>
        </w:rPr>
        <w:t xml:space="preserve"> и материальных ресурсов;</w:t>
      </w:r>
    </w:p>
    <w:p w:rsidR="00752E18" w:rsidRPr="00B06B73" w:rsidRDefault="00752E18" w:rsidP="007D48F5">
      <w:pPr>
        <w:numPr>
          <w:ilvl w:val="0"/>
          <w:numId w:val="19"/>
        </w:numPr>
        <w:autoSpaceDE w:val="0"/>
        <w:autoSpaceDN w:val="0"/>
        <w:adjustRightInd w:val="0"/>
        <w:jc w:val="both"/>
        <w:rPr>
          <w:color w:val="000000"/>
          <w:lang w:eastAsia="en-US"/>
        </w:rPr>
      </w:pPr>
      <w:r w:rsidRPr="00B06B73">
        <w:t xml:space="preserve">отказ от </w:t>
      </w:r>
      <w:r w:rsidR="0042467A" w:rsidRPr="00B06B73">
        <w:t>традиционно</w:t>
      </w:r>
      <w:r w:rsidRPr="00B06B73">
        <w:t xml:space="preserve"> централизованных механизмов оказания услуг общественности и внедрение методов гибкого и эффективного финансирования и управления с целью стимулирования высокого качества и </w:t>
      </w:r>
      <w:r w:rsidR="004C2824" w:rsidRPr="00B06B73">
        <w:t>повышения</w:t>
      </w:r>
      <w:r w:rsidRPr="00B06B73">
        <w:t xml:space="preserve"> доступности услуг, оказываемых </w:t>
      </w:r>
      <w:r w:rsidR="004C2824" w:rsidRPr="00B06B73">
        <w:t>населению</w:t>
      </w:r>
      <w:r w:rsidRPr="00B06B73">
        <w:t>;</w:t>
      </w:r>
    </w:p>
    <w:p w:rsidR="00752E18" w:rsidRPr="00B06B73" w:rsidRDefault="00752E18" w:rsidP="007D48F5">
      <w:pPr>
        <w:numPr>
          <w:ilvl w:val="0"/>
          <w:numId w:val="19"/>
        </w:numPr>
        <w:autoSpaceDE w:val="0"/>
        <w:autoSpaceDN w:val="0"/>
        <w:adjustRightInd w:val="0"/>
        <w:jc w:val="both"/>
        <w:rPr>
          <w:color w:val="000000"/>
          <w:lang w:eastAsia="en-US"/>
        </w:rPr>
      </w:pPr>
      <w:r w:rsidRPr="00B06B73">
        <w:t xml:space="preserve">регулирование отношений между исполнительными правительственными органами и органами местного самоуправления на основании действующих правовых актов; </w:t>
      </w:r>
    </w:p>
    <w:p w:rsidR="00752E18" w:rsidRPr="00B06B73" w:rsidRDefault="00752E18" w:rsidP="007D48F5">
      <w:pPr>
        <w:numPr>
          <w:ilvl w:val="0"/>
          <w:numId w:val="19"/>
        </w:numPr>
        <w:autoSpaceDE w:val="0"/>
        <w:autoSpaceDN w:val="0"/>
        <w:adjustRightInd w:val="0"/>
        <w:jc w:val="both"/>
        <w:rPr>
          <w:color w:val="000000"/>
          <w:lang w:eastAsia="en-US"/>
        </w:rPr>
      </w:pPr>
      <w:r w:rsidRPr="00B06B73">
        <w:t xml:space="preserve">улучшение административного и территориального деления страны, рассмотрение различных концепций развития </w:t>
      </w:r>
      <w:r w:rsidR="004C2824" w:rsidRPr="00B06B73">
        <w:t xml:space="preserve">ее </w:t>
      </w:r>
      <w:r w:rsidRPr="00B06B73">
        <w:t xml:space="preserve">административного и территориального деления. </w:t>
      </w:r>
    </w:p>
    <w:p w:rsidR="00752E18" w:rsidRPr="00B06B73" w:rsidRDefault="00752E18" w:rsidP="00752E18">
      <w:pPr>
        <w:autoSpaceDE w:val="0"/>
        <w:autoSpaceDN w:val="0"/>
        <w:adjustRightInd w:val="0"/>
        <w:ind w:left="1068"/>
        <w:jc w:val="both"/>
        <w:rPr>
          <w:lang w:eastAsia="en-US"/>
        </w:rPr>
      </w:pPr>
    </w:p>
    <w:p w:rsidR="00752E18" w:rsidRPr="00B06B73" w:rsidRDefault="00752E18" w:rsidP="00752E18">
      <w:pPr>
        <w:autoSpaceDE w:val="0"/>
        <w:autoSpaceDN w:val="0"/>
        <w:adjustRightInd w:val="0"/>
        <w:ind w:firstLine="708"/>
        <w:jc w:val="both"/>
        <w:rPr>
          <w:color w:val="000000"/>
          <w:lang w:eastAsia="en-US"/>
        </w:rPr>
      </w:pPr>
      <w:r w:rsidRPr="00B06B73">
        <w:rPr>
          <w:color w:val="000000"/>
          <w:lang w:eastAsia="en-US"/>
        </w:rPr>
        <w:t>6. Следующ</w:t>
      </w:r>
      <w:r w:rsidR="004C2824" w:rsidRPr="00B06B73">
        <w:rPr>
          <w:color w:val="000000"/>
          <w:lang w:eastAsia="en-US"/>
        </w:rPr>
        <w:t>ие требования</w:t>
      </w:r>
      <w:r w:rsidRPr="00B06B73">
        <w:rPr>
          <w:color w:val="000000"/>
          <w:lang w:eastAsia="en-US"/>
        </w:rPr>
        <w:t xml:space="preserve"> должн</w:t>
      </w:r>
      <w:r w:rsidR="004C2824" w:rsidRPr="00B06B73">
        <w:rPr>
          <w:color w:val="000000"/>
          <w:lang w:eastAsia="en-US"/>
        </w:rPr>
        <w:t>ы</w:t>
      </w:r>
      <w:r w:rsidRPr="00B06B73">
        <w:rPr>
          <w:color w:val="000000"/>
          <w:lang w:eastAsia="en-US"/>
        </w:rPr>
        <w:t xml:space="preserve"> стать </w:t>
      </w:r>
      <w:r w:rsidR="004C2824" w:rsidRPr="00B06B73">
        <w:rPr>
          <w:color w:val="000000"/>
          <w:lang w:eastAsia="en-US"/>
        </w:rPr>
        <w:t>ключевыми</w:t>
      </w:r>
      <w:r w:rsidRPr="00B06B73">
        <w:rPr>
          <w:color w:val="000000"/>
          <w:lang w:eastAsia="en-US"/>
        </w:rPr>
        <w:t xml:space="preserve"> для реализации реформа государственного управления: </w:t>
      </w:r>
    </w:p>
    <w:p w:rsidR="00752E18" w:rsidRPr="00B06B73" w:rsidRDefault="00752E18" w:rsidP="007D48F5">
      <w:pPr>
        <w:numPr>
          <w:ilvl w:val="0"/>
          <w:numId w:val="20"/>
        </w:numPr>
        <w:autoSpaceDE w:val="0"/>
        <w:autoSpaceDN w:val="0"/>
        <w:adjustRightInd w:val="0"/>
        <w:jc w:val="both"/>
        <w:rPr>
          <w:color w:val="000000"/>
          <w:lang w:eastAsia="en-US"/>
        </w:rPr>
      </w:pPr>
      <w:r w:rsidRPr="00B06B73">
        <w:rPr>
          <w:color w:val="000000"/>
          <w:lang w:eastAsia="en-US"/>
        </w:rPr>
        <w:t>определение агентства, ответственного за реализацию</w:t>
      </w:r>
      <w:r w:rsidR="004C2824" w:rsidRPr="00B06B73">
        <w:rPr>
          <w:color w:val="000000"/>
          <w:lang w:eastAsia="en-US"/>
        </w:rPr>
        <w:t xml:space="preserve"> реформ</w:t>
      </w:r>
      <w:r w:rsidRPr="00B06B73">
        <w:rPr>
          <w:color w:val="000000"/>
          <w:lang w:eastAsia="en-US"/>
        </w:rPr>
        <w:t xml:space="preserve">; </w:t>
      </w:r>
    </w:p>
    <w:p w:rsidR="00752E18" w:rsidRPr="00B06B73" w:rsidRDefault="00752E18" w:rsidP="007D48F5">
      <w:pPr>
        <w:numPr>
          <w:ilvl w:val="0"/>
          <w:numId w:val="20"/>
        </w:numPr>
        <w:autoSpaceDE w:val="0"/>
        <w:autoSpaceDN w:val="0"/>
        <w:adjustRightInd w:val="0"/>
        <w:jc w:val="both"/>
        <w:rPr>
          <w:color w:val="000000"/>
          <w:lang w:eastAsia="en-US"/>
        </w:rPr>
      </w:pPr>
      <w:r w:rsidRPr="00B06B73">
        <w:rPr>
          <w:color w:val="000000"/>
          <w:lang w:eastAsia="en-US"/>
        </w:rPr>
        <w:t xml:space="preserve">вовлечение всех участников в процесс </w:t>
      </w:r>
      <w:r w:rsidR="004C2824" w:rsidRPr="00B06B73">
        <w:rPr>
          <w:color w:val="000000"/>
          <w:lang w:eastAsia="en-US"/>
        </w:rPr>
        <w:t>реформ</w:t>
      </w:r>
      <w:r w:rsidRPr="00B06B73">
        <w:rPr>
          <w:color w:val="000000"/>
          <w:lang w:eastAsia="en-US"/>
        </w:rPr>
        <w:t>, разработк</w:t>
      </w:r>
      <w:r w:rsidR="004C2824" w:rsidRPr="00B06B73">
        <w:rPr>
          <w:color w:val="000000"/>
          <w:lang w:eastAsia="en-US"/>
        </w:rPr>
        <w:t>а</w:t>
      </w:r>
      <w:r w:rsidRPr="00B06B73">
        <w:rPr>
          <w:color w:val="000000"/>
          <w:lang w:eastAsia="en-US"/>
        </w:rPr>
        <w:t xml:space="preserve"> эффективных механизмов социального партнёрства; </w:t>
      </w:r>
    </w:p>
    <w:p w:rsidR="00752E18" w:rsidRPr="00B06B73" w:rsidRDefault="004C2824" w:rsidP="007D48F5">
      <w:pPr>
        <w:numPr>
          <w:ilvl w:val="0"/>
          <w:numId w:val="20"/>
        </w:numPr>
        <w:autoSpaceDE w:val="0"/>
        <w:autoSpaceDN w:val="0"/>
        <w:adjustRightInd w:val="0"/>
        <w:jc w:val="both"/>
        <w:rPr>
          <w:color w:val="000000"/>
          <w:lang w:eastAsia="en-US"/>
        </w:rPr>
      </w:pPr>
      <w:r w:rsidRPr="00B06B73">
        <w:rPr>
          <w:color w:val="000000"/>
          <w:lang w:eastAsia="en-US"/>
        </w:rPr>
        <w:t>создание функции</w:t>
      </w:r>
      <w:r w:rsidR="00752E18" w:rsidRPr="00B06B73">
        <w:rPr>
          <w:color w:val="000000"/>
          <w:lang w:eastAsia="en-US"/>
        </w:rPr>
        <w:t>, предусматривающе</w:t>
      </w:r>
      <w:r w:rsidRPr="00B06B73">
        <w:rPr>
          <w:color w:val="000000"/>
          <w:lang w:eastAsia="en-US"/>
        </w:rPr>
        <w:t>й</w:t>
      </w:r>
      <w:r w:rsidR="00752E18" w:rsidRPr="00B06B73">
        <w:rPr>
          <w:color w:val="000000"/>
          <w:lang w:eastAsia="en-US"/>
        </w:rPr>
        <w:t xml:space="preserve"> развитие административного и территориального управления; </w:t>
      </w:r>
    </w:p>
    <w:p w:rsidR="00752E18" w:rsidRPr="00B06B73" w:rsidRDefault="00752E18" w:rsidP="007D48F5">
      <w:pPr>
        <w:numPr>
          <w:ilvl w:val="0"/>
          <w:numId w:val="20"/>
        </w:numPr>
        <w:autoSpaceDE w:val="0"/>
        <w:autoSpaceDN w:val="0"/>
        <w:adjustRightInd w:val="0"/>
        <w:jc w:val="both"/>
        <w:rPr>
          <w:color w:val="000000"/>
          <w:lang w:eastAsia="en-US"/>
        </w:rPr>
      </w:pPr>
      <w:r w:rsidRPr="00B06B73">
        <w:rPr>
          <w:color w:val="000000"/>
          <w:lang w:eastAsia="en-US"/>
        </w:rPr>
        <w:t xml:space="preserve">координация реформы государственного управления с реформами в других секторах; </w:t>
      </w:r>
    </w:p>
    <w:p w:rsidR="00752E18" w:rsidRPr="00B06B73" w:rsidRDefault="00752E18" w:rsidP="007D48F5">
      <w:pPr>
        <w:numPr>
          <w:ilvl w:val="0"/>
          <w:numId w:val="20"/>
        </w:numPr>
        <w:autoSpaceDE w:val="0"/>
        <w:autoSpaceDN w:val="0"/>
        <w:adjustRightInd w:val="0"/>
        <w:jc w:val="both"/>
        <w:rPr>
          <w:color w:val="000000"/>
          <w:lang w:eastAsia="en-US"/>
        </w:rPr>
      </w:pPr>
      <w:r w:rsidRPr="00B06B73">
        <w:rPr>
          <w:color w:val="000000"/>
          <w:lang w:eastAsia="en-US"/>
        </w:rPr>
        <w:t xml:space="preserve">проведение анализа </w:t>
      </w:r>
      <w:r w:rsidR="005D3F21" w:rsidRPr="00B06B73">
        <w:rPr>
          <w:color w:val="000000"/>
          <w:lang w:eastAsia="en-US"/>
        </w:rPr>
        <w:t xml:space="preserve">экономической выгодности </w:t>
      </w:r>
      <w:r w:rsidRPr="00B06B73">
        <w:rPr>
          <w:color w:val="000000"/>
          <w:lang w:eastAsia="en-US"/>
        </w:rPr>
        <w:t xml:space="preserve"> реформы; </w:t>
      </w:r>
    </w:p>
    <w:p w:rsidR="00752E18" w:rsidRPr="00B06B73" w:rsidRDefault="00752E18" w:rsidP="007D48F5">
      <w:pPr>
        <w:numPr>
          <w:ilvl w:val="0"/>
          <w:numId w:val="20"/>
        </w:numPr>
        <w:autoSpaceDE w:val="0"/>
        <w:autoSpaceDN w:val="0"/>
        <w:adjustRightInd w:val="0"/>
        <w:jc w:val="both"/>
        <w:rPr>
          <w:color w:val="000000"/>
          <w:lang w:eastAsia="en-US"/>
        </w:rPr>
      </w:pPr>
      <w:r w:rsidRPr="00B06B73">
        <w:rPr>
          <w:color w:val="000000"/>
          <w:lang w:eastAsia="en-US"/>
        </w:rPr>
        <w:t xml:space="preserve">выборочный подход при применении международного опыта. </w:t>
      </w:r>
    </w:p>
    <w:p w:rsidR="00752E18" w:rsidRPr="00B06B73" w:rsidRDefault="00752E18" w:rsidP="00752E18">
      <w:pPr>
        <w:pStyle w:val="22"/>
        <w:ind w:right="-6" w:firstLine="0"/>
        <w:rPr>
          <w:rFonts w:ascii="Times New Roman" w:hAnsi="Times New Roman"/>
          <w:sz w:val="24"/>
          <w:lang w:val="ru-RU"/>
        </w:rPr>
      </w:pPr>
    </w:p>
    <w:p w:rsidR="00752E18" w:rsidRPr="00B06B73" w:rsidRDefault="00752E18" w:rsidP="00752E18">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7. Реализация запланированных на 2010-2012гг. мер в сфере реформы государственного управления позволит создать основу для системы эффективного управления национальным развитием в Таджикистане, путем обеспечения </w:t>
      </w:r>
      <w:r w:rsidR="005D3F21" w:rsidRPr="00B06B73">
        <w:rPr>
          <w:rFonts w:ascii="Times New Roman" w:hAnsi="Times New Roman"/>
          <w:color w:val="000000"/>
          <w:sz w:val="24"/>
          <w:lang w:val="ru-RU"/>
        </w:rPr>
        <w:t>как</w:t>
      </w:r>
      <w:r w:rsidRPr="00B06B73">
        <w:rPr>
          <w:rFonts w:ascii="Times New Roman" w:hAnsi="Times New Roman"/>
          <w:color w:val="000000"/>
          <w:sz w:val="24"/>
          <w:lang w:val="ru-RU"/>
        </w:rPr>
        <w:t xml:space="preserve"> вертикальной,</w:t>
      </w:r>
      <w:r w:rsidR="005D3F21" w:rsidRPr="00B06B73">
        <w:rPr>
          <w:rFonts w:ascii="Times New Roman" w:hAnsi="Times New Roman"/>
          <w:color w:val="000000"/>
          <w:sz w:val="24"/>
          <w:lang w:val="ru-RU"/>
        </w:rPr>
        <w:t xml:space="preserve"> так</w:t>
      </w:r>
      <w:r w:rsidRPr="00B06B73">
        <w:rPr>
          <w:rFonts w:ascii="Times New Roman" w:hAnsi="Times New Roman"/>
          <w:color w:val="000000"/>
          <w:sz w:val="24"/>
          <w:lang w:val="ru-RU"/>
        </w:rPr>
        <w:t xml:space="preserve"> и горизонтальной взаимосвязи и взаимозависимости между всеми исполнительными правительственными органами и подготавливаемыми стратегическими и тактическими решениями.</w:t>
      </w:r>
    </w:p>
    <w:p w:rsidR="00507F4C" w:rsidRPr="00B06B73" w:rsidRDefault="00507F4C" w:rsidP="00752E18">
      <w:pPr>
        <w:pStyle w:val="22"/>
        <w:ind w:right="-6" w:firstLine="720"/>
        <w:rPr>
          <w:rFonts w:ascii="Times New Roman" w:hAnsi="Times New Roman"/>
          <w:color w:val="000000"/>
          <w:sz w:val="24"/>
          <w:lang w:val="ru-RU"/>
        </w:rPr>
      </w:pPr>
    </w:p>
    <w:p w:rsidR="00507F4C" w:rsidRPr="00B06B73" w:rsidRDefault="00507F4C" w:rsidP="00507F4C">
      <w:pPr>
        <w:jc w:val="center"/>
        <w:rPr>
          <w:b/>
        </w:rPr>
      </w:pPr>
      <w:r w:rsidRPr="00B06B73">
        <w:rPr>
          <w:b/>
        </w:rPr>
        <w:t>4.2. Макроэкономическое развитие</w:t>
      </w:r>
    </w:p>
    <w:p w:rsidR="00507F4C" w:rsidRPr="00B06B73" w:rsidRDefault="00507F4C" w:rsidP="00507F4C">
      <w:pPr>
        <w:pStyle w:val="ListParagraph"/>
        <w:tabs>
          <w:tab w:val="left" w:pos="284"/>
        </w:tabs>
        <w:spacing w:after="0" w:line="240" w:lineRule="auto"/>
        <w:ind w:left="0"/>
        <w:jc w:val="both"/>
        <w:rPr>
          <w:rFonts w:ascii="Times New Roman" w:hAnsi="Times New Roman"/>
          <w:sz w:val="24"/>
          <w:szCs w:val="24"/>
          <w:lang w:val="ru-RU"/>
        </w:rPr>
      </w:pPr>
      <w:r w:rsidRPr="00B06B73">
        <w:rPr>
          <w:rFonts w:ascii="Times New Roman" w:hAnsi="Times New Roman"/>
          <w:sz w:val="24"/>
          <w:szCs w:val="24"/>
          <w:lang w:val="ru-RU"/>
        </w:rPr>
        <w:tab/>
      </w:r>
      <w:r w:rsidRPr="00B06B73">
        <w:rPr>
          <w:rFonts w:ascii="Times New Roman" w:hAnsi="Times New Roman"/>
          <w:sz w:val="24"/>
          <w:szCs w:val="24"/>
          <w:lang w:val="ru-RU"/>
        </w:rPr>
        <w:tab/>
      </w:r>
    </w:p>
    <w:p w:rsidR="00507F4C" w:rsidRPr="00B06B73" w:rsidRDefault="00507F4C" w:rsidP="00507F4C">
      <w:pPr>
        <w:pStyle w:val="ListParagraph"/>
        <w:tabs>
          <w:tab w:val="left" w:pos="284"/>
        </w:tabs>
        <w:spacing w:after="0" w:line="240" w:lineRule="auto"/>
        <w:ind w:left="0" w:firstLine="720"/>
        <w:jc w:val="both"/>
        <w:rPr>
          <w:rFonts w:ascii="Times New Roman" w:hAnsi="Times New Roman"/>
          <w:sz w:val="24"/>
          <w:szCs w:val="24"/>
          <w:lang w:val="ru-RU"/>
        </w:rPr>
      </w:pPr>
      <w:r w:rsidRPr="00B06B73">
        <w:rPr>
          <w:rFonts w:ascii="Times New Roman" w:hAnsi="Times New Roman"/>
          <w:sz w:val="24"/>
          <w:szCs w:val="24"/>
          <w:lang w:val="ru-RU"/>
        </w:rPr>
        <w:t xml:space="preserve">1. В конце </w:t>
      </w:r>
      <w:r w:rsidR="00B06B73" w:rsidRPr="00B06B73">
        <w:rPr>
          <w:rFonts w:ascii="Times New Roman" w:hAnsi="Times New Roman"/>
          <w:sz w:val="24"/>
          <w:szCs w:val="24"/>
          <w:lang w:val="ru-RU"/>
        </w:rPr>
        <w:t>предкризисного</w:t>
      </w:r>
      <w:r w:rsidRPr="00B06B73">
        <w:rPr>
          <w:rFonts w:ascii="Times New Roman" w:hAnsi="Times New Roman"/>
          <w:sz w:val="24"/>
          <w:szCs w:val="24"/>
          <w:lang w:val="ru-RU"/>
        </w:rPr>
        <w:t xml:space="preserve"> периода экономика Таджикистана значительно развилась, что способствовало важным положительным переменам на макроэкономическом уровне. </w:t>
      </w:r>
    </w:p>
    <w:p w:rsidR="00507F4C" w:rsidRPr="00B06B73" w:rsidRDefault="00507F4C" w:rsidP="00507F4C">
      <w:pPr>
        <w:ind w:firstLine="720"/>
        <w:jc w:val="both"/>
      </w:pPr>
      <w:r w:rsidRPr="00B06B73">
        <w:t>Реальный ВВП вырос почти на 25%</w:t>
      </w:r>
      <w:r w:rsidR="00593D5F" w:rsidRPr="00B06B73">
        <w:t>,</w:t>
      </w:r>
      <w:r w:rsidRPr="00B06B73">
        <w:t xml:space="preserve"> и за последние три года (2006-2008гг.) средний годовой рост составил более 7,5%. Номинальная заработная плата выросла в 2,5 раза, а </w:t>
      </w:r>
      <w:r w:rsidR="00593D5F" w:rsidRPr="00B06B73">
        <w:t>реальная</w:t>
      </w:r>
      <w:r w:rsidRPr="00B06B73">
        <w:t xml:space="preserve"> заработная плата – в 1,5 раза, и средняя пенсия за этот период выросла в 3,2 раза.</w:t>
      </w:r>
      <w:r w:rsidRPr="00B06B73">
        <w:tab/>
        <w:t xml:space="preserve">Экономическое развитие страны </w:t>
      </w:r>
      <w:r w:rsidR="002073CF" w:rsidRPr="00B06B73">
        <w:t>стимулировалось</w:t>
      </w:r>
      <w:r w:rsidRPr="00B06B73">
        <w:t xml:space="preserve"> в значительной степени за счет роста текущего внутреннего спроса </w:t>
      </w:r>
      <w:r w:rsidR="002073CF" w:rsidRPr="00B06B73">
        <w:t>благодаря</w:t>
      </w:r>
      <w:r w:rsidRPr="00B06B73">
        <w:t xml:space="preserve"> большим объем</w:t>
      </w:r>
      <w:r w:rsidR="002073CF" w:rsidRPr="00B06B73">
        <w:t>ам</w:t>
      </w:r>
      <w:r w:rsidRPr="00B06B73">
        <w:t xml:space="preserve"> денежных переводов от трудовых мигрантов. В 2008г. объем денежных переводов вырос в 1,5 раза по сравнению с предыдущим годом и составил 52% от ВВП. </w:t>
      </w:r>
    </w:p>
    <w:p w:rsidR="00507F4C" w:rsidRPr="00B06B73" w:rsidRDefault="00507F4C" w:rsidP="00507F4C">
      <w:pPr>
        <w:ind w:firstLine="720"/>
        <w:jc w:val="both"/>
      </w:pPr>
      <w:r w:rsidRPr="00B06B73">
        <w:t xml:space="preserve">Годовой рост инфляции в 2008г. составил 20,4%, и вследствие роста цен на продукты и топливо </w:t>
      </w:r>
      <w:r w:rsidR="002073CF" w:rsidRPr="00B06B73">
        <w:t>этот показатель вырос</w:t>
      </w:r>
      <w:r w:rsidRPr="00B06B73">
        <w:t xml:space="preserve"> более чем на 70% по сравнению с 2006г. </w:t>
      </w:r>
    </w:p>
    <w:p w:rsidR="00507F4C" w:rsidRPr="00B06B73" w:rsidRDefault="00507F4C" w:rsidP="00507F4C">
      <w:pPr>
        <w:ind w:firstLine="720"/>
        <w:jc w:val="both"/>
      </w:pPr>
      <w:r w:rsidRPr="00B06B73">
        <w:t xml:space="preserve">Улучшение валютной и кредитной политики способствовали </w:t>
      </w:r>
      <w:r w:rsidR="002073CF" w:rsidRPr="00B06B73">
        <w:t xml:space="preserve">достижению </w:t>
      </w:r>
      <w:r w:rsidRPr="00B06B73">
        <w:t xml:space="preserve">стабильности на валютном рынке. В 2008г. </w:t>
      </w:r>
      <w:r w:rsidR="002073CF" w:rsidRPr="00B06B73">
        <w:t>обменный</w:t>
      </w:r>
      <w:r w:rsidRPr="00B06B73">
        <w:t xml:space="preserve"> курс по отношению к доллару США значительно не менялся, а по сравнению с 2006г. снизился лишь на 4%. Тот факт, что </w:t>
      </w:r>
      <w:r w:rsidR="002073CF" w:rsidRPr="00B06B73">
        <w:t>пре</w:t>
      </w:r>
      <w:r w:rsidRPr="00B06B73">
        <w:t xml:space="preserve">фицит государственного бюджета в 2008г. вырос на 1% от ВВП, может свидетельствовать об улучшении валютной ситуации. </w:t>
      </w:r>
    </w:p>
    <w:p w:rsidR="00507F4C" w:rsidRPr="00B06B73" w:rsidRDefault="00507F4C" w:rsidP="00507F4C">
      <w:pPr>
        <w:ind w:firstLine="720"/>
        <w:jc w:val="both"/>
      </w:pPr>
      <w:r w:rsidRPr="00B06B73">
        <w:t xml:space="preserve">Общий официальный (зарегистрированный) уровень </w:t>
      </w:r>
      <w:r w:rsidR="002073CF" w:rsidRPr="00B06B73">
        <w:t>безработицы</w:t>
      </w:r>
      <w:r w:rsidRPr="00B06B73">
        <w:t xml:space="preserve"> не изменился. Он составил чуть более 2%. Но эксперты предполагают, что реальные данные могут составлять 9% и, учитывая трудовых мигрантов, этот показатель может составлять 25%. </w:t>
      </w:r>
    </w:p>
    <w:p w:rsidR="00507F4C" w:rsidRPr="00B06B73" w:rsidRDefault="00507F4C" w:rsidP="00507F4C">
      <w:pPr>
        <w:ind w:firstLine="720"/>
        <w:jc w:val="both"/>
      </w:pPr>
      <w:r w:rsidRPr="00B06B73">
        <w:lastRenderedPageBreak/>
        <w:t xml:space="preserve">Макроэкономическая ситуация в стране в начале 2009г., т.е. ко времени воздействия </w:t>
      </w:r>
      <w:r w:rsidR="00C41AFA" w:rsidRPr="00B06B73">
        <w:t>мирового</w:t>
      </w:r>
      <w:r w:rsidRPr="00B06B73">
        <w:t xml:space="preserve"> финансового кризиса, имела следующ</w:t>
      </w:r>
      <w:r w:rsidR="00C41AFA" w:rsidRPr="00B06B73">
        <w:t>ие</w:t>
      </w:r>
      <w:r w:rsidRPr="00B06B73">
        <w:t xml:space="preserve"> тенденци</w:t>
      </w:r>
      <w:r w:rsidR="00C41AFA" w:rsidRPr="00B06B73">
        <w:t>и</w:t>
      </w:r>
      <w:r w:rsidRPr="00B06B73">
        <w:t>.</w:t>
      </w:r>
    </w:p>
    <w:p w:rsidR="00507F4C" w:rsidRPr="00B06B73" w:rsidRDefault="00507F4C" w:rsidP="00507F4C">
      <w:pPr>
        <w:ind w:firstLine="720"/>
        <w:jc w:val="both"/>
      </w:pPr>
      <w:r w:rsidRPr="00B06B73">
        <w:t>Так как мировые цены на основные экспортную продукцию страны в 2009г. снизились, внешняя торговля составила 27,2% по сравнению с предыдущим годом, включая снижение экспорта на 28,3% и импорта – на 21,5%, соответственно. Внешнеторговый баланс снизился, так как цены на экспортную продукцию (хлопковое волокно и алюминий) снизились быстрее, чем цены на импортную продукцию, что привело к дефициту</w:t>
      </w:r>
      <w:r w:rsidR="00C41AFA" w:rsidRPr="00B06B73">
        <w:t xml:space="preserve"> сче</w:t>
      </w:r>
      <w:r w:rsidRPr="00B06B73">
        <w:t>тов текущих операций.</w:t>
      </w:r>
    </w:p>
    <w:p w:rsidR="00507F4C" w:rsidRPr="00B06B73" w:rsidRDefault="00507F4C" w:rsidP="00507F4C">
      <w:pPr>
        <w:ind w:firstLine="720"/>
        <w:jc w:val="both"/>
      </w:pPr>
      <w:r w:rsidRPr="00B06B73">
        <w:t>В связи со спадом</w:t>
      </w:r>
      <w:r w:rsidR="00C41AFA" w:rsidRPr="00B06B73">
        <w:t xml:space="preserve"> в</w:t>
      </w:r>
      <w:r w:rsidRPr="00B06B73">
        <w:t xml:space="preserve"> экономик</w:t>
      </w:r>
      <w:r w:rsidR="00C41AFA" w:rsidRPr="00B06B73">
        <w:t>е</w:t>
      </w:r>
      <w:r w:rsidRPr="00B06B73">
        <w:t xml:space="preserve"> Российской Федерации</w:t>
      </w:r>
      <w:r w:rsidR="00C41AFA" w:rsidRPr="00B06B73">
        <w:t xml:space="preserve">, </w:t>
      </w:r>
      <w:r w:rsidRPr="00B06B73">
        <w:t>возможности занятости трудовых мигрантов уменьшились</w:t>
      </w:r>
      <w:r w:rsidR="00C41AFA" w:rsidRPr="00B06B73">
        <w:t>,</w:t>
      </w:r>
      <w:r w:rsidRPr="00B06B73">
        <w:t xml:space="preserve"> и в результате объем денежных переводов снизился на 31,4%.</w:t>
      </w:r>
    </w:p>
    <w:p w:rsidR="00507F4C" w:rsidRPr="00B06B73" w:rsidRDefault="00507F4C" w:rsidP="00507F4C">
      <w:pPr>
        <w:ind w:firstLine="720"/>
        <w:jc w:val="both"/>
      </w:pPr>
      <w:r w:rsidRPr="00B06B73">
        <w:t xml:space="preserve">Эта тенденция может </w:t>
      </w:r>
      <w:r w:rsidR="00C41AFA" w:rsidRPr="00B06B73">
        <w:t>глобально</w:t>
      </w:r>
      <w:r w:rsidRPr="00B06B73">
        <w:t xml:space="preserve"> </w:t>
      </w:r>
      <w:r w:rsidR="00C41AFA" w:rsidRPr="00B06B73">
        <w:t>по</w:t>
      </w:r>
      <w:r w:rsidRPr="00B06B73">
        <w:t>влия</w:t>
      </w:r>
      <w:r w:rsidR="00C41AFA" w:rsidRPr="00B06B73">
        <w:t xml:space="preserve">ть </w:t>
      </w:r>
      <w:r w:rsidRPr="00B06B73">
        <w:t xml:space="preserve">на личное потребление и </w:t>
      </w:r>
      <w:r w:rsidR="00C41AFA" w:rsidRPr="00B06B73">
        <w:t xml:space="preserve">уровень </w:t>
      </w:r>
      <w:r w:rsidRPr="00B06B73">
        <w:t>благосостояни</w:t>
      </w:r>
      <w:r w:rsidR="00C41AFA" w:rsidRPr="00B06B73">
        <w:t>я</w:t>
      </w:r>
      <w:r w:rsidRPr="00B06B73">
        <w:t xml:space="preserve"> в будущем, так как Таджикистан занимает первое место в мире с точки зрения зависимости своей экономики от денежных переводов (52% </w:t>
      </w:r>
      <w:r w:rsidR="00C41AFA" w:rsidRPr="00B06B73">
        <w:t>в отношении к</w:t>
      </w:r>
      <w:r w:rsidRPr="00B06B73">
        <w:t xml:space="preserve"> ВВП в 2008г.). В среднем</w:t>
      </w:r>
      <w:r w:rsidR="00C41AFA" w:rsidRPr="00B06B73">
        <w:t>,</w:t>
      </w:r>
      <w:r w:rsidRPr="00B06B73">
        <w:t xml:space="preserve"> семьи, в которых имеются трудовые мигранты, покрывают 35% своих расходов за счет денежных переводов. </w:t>
      </w:r>
      <w:r w:rsidRPr="00B06B73">
        <w:tab/>
      </w:r>
    </w:p>
    <w:p w:rsidR="00507F4C" w:rsidRPr="00B06B73" w:rsidRDefault="00507F4C" w:rsidP="00507F4C">
      <w:pPr>
        <w:ind w:firstLine="720"/>
        <w:jc w:val="both"/>
      </w:pPr>
      <w:r w:rsidRPr="00B06B73">
        <w:t xml:space="preserve">Вследствие выше отмеченных факторов спрос на существующую иностранную валюту вырос, и </w:t>
      </w:r>
      <w:r w:rsidR="00C41AFA" w:rsidRPr="00B06B73">
        <w:t>обменный</w:t>
      </w:r>
      <w:r w:rsidRPr="00B06B73">
        <w:t xml:space="preserve"> курс доллара США </w:t>
      </w:r>
      <w:r w:rsidR="00C41AFA" w:rsidRPr="00B06B73">
        <w:t>по отношению к</w:t>
      </w:r>
      <w:r w:rsidRPr="00B06B73">
        <w:t xml:space="preserve"> национальной валют</w:t>
      </w:r>
      <w:r w:rsidR="00C41AFA" w:rsidRPr="00B06B73">
        <w:t xml:space="preserve">е </w:t>
      </w:r>
      <w:r w:rsidRPr="00B06B73">
        <w:t>заметно вырос. Сам</w:t>
      </w:r>
      <w:r w:rsidR="00C41AFA" w:rsidRPr="00B06B73">
        <w:t>ый</w:t>
      </w:r>
      <w:r w:rsidRPr="00B06B73">
        <w:t xml:space="preserve"> высокий рост </w:t>
      </w:r>
      <w:r w:rsidR="00C41AFA" w:rsidRPr="00B06B73">
        <w:t>обменного</w:t>
      </w:r>
      <w:r w:rsidRPr="00B06B73">
        <w:t xml:space="preserve"> курса доллара США наблюдался в июне по сравнению с декабрем прошлого года, </w:t>
      </w:r>
      <w:r w:rsidR="00C41AFA" w:rsidRPr="00B06B73">
        <w:t xml:space="preserve">и </w:t>
      </w:r>
      <w:r w:rsidRPr="00B06B73">
        <w:t>состави</w:t>
      </w:r>
      <w:r w:rsidR="00C41AFA" w:rsidRPr="00B06B73">
        <w:t>л</w:t>
      </w:r>
      <w:r w:rsidRPr="00B06B73">
        <w:t xml:space="preserve"> 28,6%. Национальн</w:t>
      </w:r>
      <w:r w:rsidR="00C41AFA" w:rsidRPr="00B06B73">
        <w:t>ый Банк</w:t>
      </w:r>
      <w:r w:rsidRPr="00B06B73">
        <w:t xml:space="preserve"> предпринял меры по стабилизации ситуации в определённой степени. </w:t>
      </w:r>
    </w:p>
    <w:p w:rsidR="00507F4C" w:rsidRPr="00B06B73" w:rsidRDefault="00507F4C" w:rsidP="00507F4C">
      <w:pPr>
        <w:ind w:firstLine="720"/>
        <w:jc w:val="both"/>
      </w:pPr>
      <w:r w:rsidRPr="00B06B73">
        <w:t xml:space="preserve">Все вышеуказанные факторы оказали отрицательное </w:t>
      </w:r>
      <w:r w:rsidR="00C41AFA" w:rsidRPr="00B06B73">
        <w:t>воздействие</w:t>
      </w:r>
      <w:r w:rsidRPr="00B06B73">
        <w:t xml:space="preserve"> на бюджетные доходы и финансовую стабильность</w:t>
      </w:r>
      <w:r w:rsidR="00F926B0" w:rsidRPr="00B06B73">
        <w:t xml:space="preserve"> в стране</w:t>
      </w:r>
      <w:r w:rsidRPr="00B06B73">
        <w:t>. Одобренная программа бюджетных доходов не была реализована. В результате</w:t>
      </w:r>
      <w:r w:rsidR="00F926B0" w:rsidRPr="00B06B73">
        <w:t>,</w:t>
      </w:r>
      <w:r w:rsidRPr="00B06B73">
        <w:t xml:space="preserve"> Парламент принял закон о снижении бюджетных доходов на 9,8%, а государственных доходов на 9,6%. Наряду с этим, расходы в социальном секторе были полностью финансированы.</w:t>
      </w:r>
    </w:p>
    <w:p w:rsidR="00507F4C" w:rsidRPr="00B06B73" w:rsidRDefault="00507F4C" w:rsidP="00507F4C">
      <w:pPr>
        <w:ind w:firstLine="720"/>
        <w:jc w:val="both"/>
      </w:pPr>
      <w:r w:rsidRPr="00B06B73">
        <w:t>Несмотря на отрицательное в</w:t>
      </w:r>
      <w:r w:rsidR="00F926B0" w:rsidRPr="00B06B73">
        <w:t>оздействие</w:t>
      </w:r>
      <w:r w:rsidRPr="00B06B73">
        <w:t xml:space="preserve"> </w:t>
      </w:r>
      <w:r w:rsidR="00F926B0" w:rsidRPr="00B06B73">
        <w:t>мирового</w:t>
      </w:r>
      <w:r w:rsidRPr="00B06B73">
        <w:t xml:space="preserve"> финансового и экономического кризиса</w:t>
      </w:r>
      <w:r w:rsidR="00F926B0" w:rsidRPr="00B06B73">
        <w:t>,</w:t>
      </w:r>
      <w:r w:rsidRPr="00B06B73">
        <w:t xml:space="preserve"> меры, предпринятые Правительством Республики Таджикистан, дали возможность обеспечить более устойчивое экономическое развитие страны. Номинальная сумма ВВП в 2009г. составила 20 622,8 млн. сомони, а развитие </w:t>
      </w:r>
      <w:r w:rsidR="00F926B0" w:rsidRPr="00B06B73">
        <w:t xml:space="preserve">реального </w:t>
      </w:r>
      <w:r w:rsidRPr="00B06B73">
        <w:t>сектор</w:t>
      </w:r>
      <w:r w:rsidR="00F926B0" w:rsidRPr="00B06B73">
        <w:t>а</w:t>
      </w:r>
      <w:r w:rsidRPr="00B06B73">
        <w:t xml:space="preserve"> было реализовано на 103,4% по сравнению с 2008г. ВВП на душу населения </w:t>
      </w:r>
      <w:r w:rsidR="00F926B0" w:rsidRPr="00B06B73">
        <w:t>составлял</w:t>
      </w:r>
      <w:r w:rsidRPr="00B06B73">
        <w:t xml:space="preserve"> 2760 сомони и был выполнен на 15,5% больше по сравнению с 2008г. План государственного бюджета по общим поступлениям за последний год составил 99,7% и был равен 5 541,2 млн. сомони, что составляет 26,9% от ВВП. В 2009г. инфляция в секторе потребления, зависящем от ограничен</w:t>
      </w:r>
      <w:r w:rsidR="00F926B0" w:rsidRPr="00B06B73">
        <w:t>ного</w:t>
      </w:r>
      <w:r w:rsidRPr="00B06B73">
        <w:t xml:space="preserve"> общественного спроса и координированной монетарной политики, выросла в обычной норме. Уровень инфляции составил в этот период 5%, что в 2,4 раза меньше по сравнению с 2008г. (11,8%). </w:t>
      </w:r>
    </w:p>
    <w:p w:rsidR="00507F4C" w:rsidRPr="00B06B73" w:rsidRDefault="00507F4C" w:rsidP="00507F4C">
      <w:pPr>
        <w:ind w:firstLine="720"/>
        <w:jc w:val="both"/>
      </w:pPr>
      <w:r w:rsidRPr="00B06B73">
        <w:t xml:space="preserve">Необходимо отметить, что вследствие повышенного воздействия глобального экономического кризиса на экономику страны, в 2009г. выросла угроза приостановления большинства социальных программ и </w:t>
      </w:r>
      <w:r w:rsidR="00F926B0" w:rsidRPr="00B06B73">
        <w:t xml:space="preserve">возникла вероятность </w:t>
      </w:r>
      <w:r w:rsidRPr="00B06B73">
        <w:t xml:space="preserve">ослабления и даже приостановки ведущихся в стране экономических реформ. </w:t>
      </w:r>
      <w:r w:rsidR="00F926B0" w:rsidRPr="00B06B73">
        <w:t>Такая</w:t>
      </w:r>
      <w:r w:rsidRPr="00B06B73">
        <w:t xml:space="preserve"> ситуация </w:t>
      </w:r>
      <w:r w:rsidR="00F926B0" w:rsidRPr="00B06B73">
        <w:t xml:space="preserve">угрожала </w:t>
      </w:r>
      <w:r w:rsidRPr="00B06B73">
        <w:t xml:space="preserve"> ограничить достижения последних лет на социальном и экономическом уровнях.</w:t>
      </w:r>
    </w:p>
    <w:p w:rsidR="00507F4C" w:rsidRPr="00B06B73" w:rsidRDefault="00507F4C" w:rsidP="00507F4C">
      <w:pPr>
        <w:ind w:firstLine="720"/>
        <w:jc w:val="both"/>
      </w:pPr>
      <w:r w:rsidRPr="00B06B73">
        <w:t xml:space="preserve">Для ликвидации отрицательного </w:t>
      </w:r>
      <w:r w:rsidR="00F926B0" w:rsidRPr="00B06B73">
        <w:t>воздействия</w:t>
      </w:r>
      <w:r w:rsidRPr="00B06B73">
        <w:t xml:space="preserve"> </w:t>
      </w:r>
      <w:r w:rsidR="00F926B0" w:rsidRPr="00B06B73">
        <w:t>мирового</w:t>
      </w:r>
      <w:r w:rsidRPr="00B06B73">
        <w:t xml:space="preserve"> кризиса на внутренни</w:t>
      </w:r>
      <w:r w:rsidR="00F926B0" w:rsidRPr="00B06B73">
        <w:t>е</w:t>
      </w:r>
      <w:r w:rsidRPr="00B06B73">
        <w:t xml:space="preserve"> экономически</w:t>
      </w:r>
      <w:r w:rsidR="00F926B0" w:rsidRPr="00B06B73">
        <w:t>е</w:t>
      </w:r>
      <w:r w:rsidRPr="00B06B73">
        <w:t xml:space="preserve"> процесс</w:t>
      </w:r>
      <w:r w:rsidR="00F926B0" w:rsidRPr="00B06B73">
        <w:t>ы в</w:t>
      </w:r>
      <w:r w:rsidRPr="00B06B73">
        <w:t xml:space="preserve"> стран</w:t>
      </w:r>
      <w:r w:rsidR="00F926B0" w:rsidRPr="00B06B73">
        <w:t>е</w:t>
      </w:r>
      <w:r w:rsidRPr="00B06B73">
        <w:t xml:space="preserve">, в апреле 2009г. Правительство Республики Таджикистан приняло план дополнительных антикризисных мер на краткосрочный период. План предусматривал решение следующих задач: содействие макроэкономической стабильности, поддержание реального сектора [экономики], </w:t>
      </w:r>
      <w:r w:rsidR="00F926B0" w:rsidRPr="00B06B73">
        <w:t>продвижение</w:t>
      </w:r>
      <w:r w:rsidRPr="00B06B73">
        <w:t xml:space="preserve"> развити</w:t>
      </w:r>
      <w:r w:rsidR="00F926B0" w:rsidRPr="00B06B73">
        <w:t>я</w:t>
      </w:r>
      <w:r w:rsidRPr="00B06B73">
        <w:t xml:space="preserve"> частного сектора, создание новых рабочих мест и оказание поддержки рынку труда, социальная помощь населению, улучшение инвестиционного климата с целью привлечения инвестиций.</w:t>
      </w:r>
    </w:p>
    <w:p w:rsidR="00507F4C" w:rsidRPr="00B06B73" w:rsidRDefault="00507F4C" w:rsidP="00507F4C">
      <w:pPr>
        <w:ind w:firstLine="720"/>
        <w:jc w:val="both"/>
      </w:pPr>
      <w:r w:rsidRPr="00B06B73">
        <w:t xml:space="preserve">Тем не менее, реализация утвержденного плана невозможна </w:t>
      </w:r>
      <w:r w:rsidR="00F926B0" w:rsidRPr="00B06B73">
        <w:t>при помощи</w:t>
      </w:r>
      <w:r w:rsidRPr="00B06B73">
        <w:t xml:space="preserve"> внутренних ресурсов страны, так как их недостаточно. Для реализации плана требуется соответствующая помощь международных финансовых институтов и стран с развитой экономикой. </w:t>
      </w:r>
    </w:p>
    <w:p w:rsidR="00507F4C" w:rsidRPr="00B06B73" w:rsidRDefault="00507F4C" w:rsidP="00507F4C">
      <w:pPr>
        <w:ind w:firstLine="720"/>
        <w:jc w:val="both"/>
      </w:pPr>
      <w:r w:rsidRPr="00B06B73">
        <w:lastRenderedPageBreak/>
        <w:t>В рамках антикризисного плана</w:t>
      </w:r>
      <w:r w:rsidR="00F926B0" w:rsidRPr="00B06B73">
        <w:t>,</w:t>
      </w:r>
      <w:r w:rsidRPr="00B06B73">
        <w:t xml:space="preserve"> донорское сообщество одобрило предоставление стране в 2009г. согласованной помощи в размере 154 млн. долл. США. Недавно</w:t>
      </w:r>
      <w:r w:rsidR="00F926B0" w:rsidRPr="00B06B73">
        <w:t>,</w:t>
      </w:r>
      <w:r w:rsidRPr="00B06B73">
        <w:t xml:space="preserve"> в апреле прошлого года</w:t>
      </w:r>
      <w:r w:rsidR="00047BB5" w:rsidRPr="00B06B73">
        <w:t>, И</w:t>
      </w:r>
      <w:r w:rsidRPr="00B06B73">
        <w:t xml:space="preserve">сполнительный </w:t>
      </w:r>
      <w:r w:rsidR="00047BB5" w:rsidRPr="00B06B73">
        <w:t>С</w:t>
      </w:r>
      <w:r w:rsidRPr="00B06B73">
        <w:t xml:space="preserve">овет </w:t>
      </w:r>
      <w:r w:rsidR="00047BB5" w:rsidRPr="00B06B73">
        <w:t xml:space="preserve">Директоров </w:t>
      </w:r>
      <w:r w:rsidRPr="00B06B73">
        <w:t xml:space="preserve">МВФ одобрил трехлетнее соглашение (на </w:t>
      </w:r>
      <w:r w:rsidR="00047BB5" w:rsidRPr="00B06B73">
        <w:t xml:space="preserve">период </w:t>
      </w:r>
      <w:r w:rsidRPr="00B06B73">
        <w:t>2009-2011гг.) с Правительством Республики Таджикистан о механизме финансирования снижения уровня бедности и оказани</w:t>
      </w:r>
      <w:r w:rsidR="00047BB5" w:rsidRPr="00B06B73">
        <w:t>я</w:t>
      </w:r>
      <w:r w:rsidRPr="00B06B73">
        <w:t xml:space="preserve"> содействия экономическому развитию в сумме 116 млн. долл. США (в том числе 70 млн. долл. США, выделенные для 2009г.). Кроме этого, МВФ дополнительно выделит 100 млн. долл. США для поддержания антикризисных мер Правительства. </w:t>
      </w:r>
    </w:p>
    <w:p w:rsidR="00507F4C" w:rsidRPr="00B06B73" w:rsidRDefault="00507F4C" w:rsidP="00507F4C">
      <w:pPr>
        <w:ind w:firstLine="720"/>
        <w:jc w:val="both"/>
      </w:pPr>
      <w:r w:rsidRPr="00B06B73">
        <w:t>Эти меры политики создадут основу для реализации реформ в 2010г.</w:t>
      </w:r>
      <w:r w:rsidRPr="00B06B73">
        <w:rPr>
          <w:rFonts w:ascii="Times New Roman Tj" w:hAnsi="Times New Roman Tj"/>
        </w:rPr>
        <w:t xml:space="preserve"> В бюджетном секторе были сделаны все попытки для улучшения метод</w:t>
      </w:r>
      <w:r w:rsidR="00047BB5" w:rsidRPr="00B06B73">
        <w:rPr>
          <w:rFonts w:ascii="Times New Roman Tj" w:hAnsi="Times New Roman Tj"/>
        </w:rPr>
        <w:t>ов</w:t>
      </w:r>
      <w:r w:rsidRPr="00B06B73">
        <w:rPr>
          <w:rFonts w:ascii="Times New Roman Tj" w:hAnsi="Times New Roman Tj"/>
        </w:rPr>
        <w:t xml:space="preserve"> сбора налогов, в том числе посредством </w:t>
      </w:r>
      <w:r w:rsidR="00047BB5" w:rsidRPr="00B06B73">
        <w:rPr>
          <w:rFonts w:ascii="Times New Roman Tj" w:hAnsi="Times New Roman Tj"/>
        </w:rPr>
        <w:t>аннулирования</w:t>
      </w:r>
      <w:r w:rsidRPr="00B06B73">
        <w:rPr>
          <w:rFonts w:ascii="Times New Roman Tj" w:hAnsi="Times New Roman Tj"/>
        </w:rPr>
        <w:t xml:space="preserve"> налоговых льгот на ввозимые товары и услуги. Успех в этом секторе также позволит обеспечить своевременные расходы на социальный сектор по сравнению с расходами на 2010г., предусмотренными в бюджете, который был одобрен Парламентом в ноябре 2009г. Несмотря на воздействие глобального кризиса на бюджет в течение последни</w:t>
      </w:r>
      <w:r w:rsidR="00047BB5" w:rsidRPr="00B06B73">
        <w:rPr>
          <w:rFonts w:ascii="Times New Roman Tj" w:hAnsi="Times New Roman Tj"/>
        </w:rPr>
        <w:t>х</w:t>
      </w:r>
      <w:r w:rsidRPr="00B06B73">
        <w:rPr>
          <w:rFonts w:ascii="Times New Roman Tj" w:hAnsi="Times New Roman Tj"/>
        </w:rPr>
        <w:t xml:space="preserve"> двух лет, в связи с приостановление</w:t>
      </w:r>
      <w:r w:rsidR="00047BB5" w:rsidRPr="00B06B73">
        <w:rPr>
          <w:rFonts w:ascii="Times New Roman Tj" w:hAnsi="Times New Roman Tj"/>
        </w:rPr>
        <w:t>м</w:t>
      </w:r>
      <w:r w:rsidRPr="00B06B73">
        <w:rPr>
          <w:rFonts w:ascii="Times New Roman Tj" w:hAnsi="Times New Roman Tj"/>
        </w:rPr>
        <w:t xml:space="preserve"> внешнего финансирования сельскохозяйственного сектора, имеются планы </w:t>
      </w:r>
      <w:r w:rsidR="00047BB5" w:rsidRPr="00B06B73">
        <w:rPr>
          <w:rFonts w:ascii="Times New Roman Tj" w:hAnsi="Times New Roman Tj"/>
        </w:rPr>
        <w:t xml:space="preserve">по </w:t>
      </w:r>
      <w:r w:rsidRPr="00B06B73">
        <w:rPr>
          <w:rFonts w:ascii="Times New Roman Tj" w:hAnsi="Times New Roman Tj"/>
        </w:rPr>
        <w:t>финансировани</w:t>
      </w:r>
      <w:r w:rsidR="00047BB5" w:rsidRPr="00B06B73">
        <w:rPr>
          <w:rFonts w:ascii="Times New Roman Tj" w:hAnsi="Times New Roman Tj"/>
        </w:rPr>
        <w:t>ю</w:t>
      </w:r>
      <w:r w:rsidRPr="00B06B73">
        <w:rPr>
          <w:rFonts w:ascii="Times New Roman Tj" w:hAnsi="Times New Roman Tj"/>
        </w:rPr>
        <w:t xml:space="preserve"> сельскохозяйственного сектора посредством частного сектора. Финансирование сельскохозяйственного сектора не будет устойчивым при финансировании из государственного бюджета, </w:t>
      </w:r>
      <w:r w:rsidR="00047BB5" w:rsidRPr="00B06B73">
        <w:rPr>
          <w:rFonts w:ascii="Times New Roman Tj" w:hAnsi="Times New Roman Tj"/>
        </w:rPr>
        <w:t xml:space="preserve">посредством </w:t>
      </w:r>
      <w:r w:rsidRPr="00B06B73">
        <w:rPr>
          <w:rFonts w:ascii="Times New Roman Tj" w:hAnsi="Times New Roman Tj"/>
        </w:rPr>
        <w:t xml:space="preserve">кредитов коммерческих банков, так как этот вид кредитов неэффективен и ослабляет </w:t>
      </w:r>
      <w:r w:rsidR="00047BB5" w:rsidRPr="00B06B73">
        <w:rPr>
          <w:rFonts w:ascii="Times New Roman Tj" w:hAnsi="Times New Roman Tj"/>
        </w:rPr>
        <w:t>платежеспособность</w:t>
      </w:r>
      <w:r w:rsidRPr="00B06B73">
        <w:rPr>
          <w:rFonts w:ascii="Times New Roman Tj" w:hAnsi="Times New Roman Tj"/>
        </w:rPr>
        <w:t xml:space="preserve"> банк</w:t>
      </w:r>
      <w:r w:rsidR="00047BB5" w:rsidRPr="00B06B73">
        <w:rPr>
          <w:rFonts w:ascii="Times New Roman Tj" w:hAnsi="Times New Roman Tj"/>
        </w:rPr>
        <w:t>ов</w:t>
      </w:r>
      <w:r w:rsidRPr="00B06B73">
        <w:rPr>
          <w:rFonts w:ascii="Times New Roman Tj" w:hAnsi="Times New Roman Tj"/>
        </w:rPr>
        <w:t xml:space="preserve">. В соответствии с этим, недавно утвержденная программа по решению хлопковых долгов должна создать </w:t>
      </w:r>
      <w:r w:rsidR="00047BB5" w:rsidRPr="00B06B73">
        <w:rPr>
          <w:rFonts w:ascii="Times New Roman Tj" w:hAnsi="Times New Roman Tj"/>
        </w:rPr>
        <w:t>здравое</w:t>
      </w:r>
      <w:r w:rsidRPr="00B06B73">
        <w:rPr>
          <w:rFonts w:ascii="Times New Roman Tj" w:hAnsi="Times New Roman Tj"/>
        </w:rPr>
        <w:t xml:space="preserve"> основание для </w:t>
      </w:r>
      <w:r w:rsidR="00047BB5" w:rsidRPr="00B06B73">
        <w:rPr>
          <w:rFonts w:ascii="Times New Roman Tj" w:hAnsi="Times New Roman Tj"/>
        </w:rPr>
        <w:t>увеличения объемов</w:t>
      </w:r>
      <w:r w:rsidRPr="00B06B73">
        <w:rPr>
          <w:rFonts w:ascii="Times New Roman Tj" w:hAnsi="Times New Roman Tj"/>
        </w:rPr>
        <w:t xml:space="preserve"> донорской помощи коммерчески</w:t>
      </w:r>
      <w:r w:rsidR="00047BB5" w:rsidRPr="00B06B73">
        <w:rPr>
          <w:rFonts w:ascii="Times New Roman Tj" w:hAnsi="Times New Roman Tj"/>
        </w:rPr>
        <w:t>м</w:t>
      </w:r>
      <w:r w:rsidRPr="00B06B73">
        <w:rPr>
          <w:rFonts w:ascii="Times New Roman Tj" w:hAnsi="Times New Roman Tj"/>
        </w:rPr>
        <w:t xml:space="preserve"> банк</w:t>
      </w:r>
      <w:r w:rsidR="00047BB5" w:rsidRPr="00B06B73">
        <w:rPr>
          <w:rFonts w:ascii="Times New Roman Tj" w:hAnsi="Times New Roman Tj"/>
        </w:rPr>
        <w:t>ам</w:t>
      </w:r>
      <w:r w:rsidRPr="00B06B73">
        <w:rPr>
          <w:rFonts w:ascii="Times New Roman Tj" w:hAnsi="Times New Roman Tj"/>
        </w:rPr>
        <w:t xml:space="preserve">. Финансирование посредством оказываемой помощи позволит </w:t>
      </w:r>
      <w:r w:rsidR="00821605" w:rsidRPr="00B06B73">
        <w:rPr>
          <w:rFonts w:ascii="Times New Roman Tj" w:hAnsi="Times New Roman Tj"/>
        </w:rPr>
        <w:t>прекратить</w:t>
      </w:r>
      <w:r w:rsidRPr="00B06B73">
        <w:rPr>
          <w:rFonts w:ascii="Times New Roman Tj" w:hAnsi="Times New Roman Tj"/>
        </w:rPr>
        <w:t xml:space="preserve"> (приостановить) финансирование сельскохозяйственного сектора из бюджета</w:t>
      </w:r>
      <w:r w:rsidR="00821605" w:rsidRPr="00B06B73">
        <w:rPr>
          <w:rFonts w:ascii="Times New Roman Tj" w:hAnsi="Times New Roman Tj"/>
        </w:rPr>
        <w:t>,</w:t>
      </w:r>
      <w:r w:rsidRPr="00B06B73">
        <w:rPr>
          <w:rFonts w:ascii="Times New Roman Tj" w:hAnsi="Times New Roman Tj"/>
        </w:rPr>
        <w:t xml:space="preserve"> и это также будет способствовать укреплению операционного потенциала банков с целью </w:t>
      </w:r>
      <w:r w:rsidR="00821605" w:rsidRPr="00B06B73">
        <w:rPr>
          <w:rFonts w:ascii="Times New Roman Tj" w:hAnsi="Times New Roman Tj"/>
        </w:rPr>
        <w:t>восстановления</w:t>
      </w:r>
      <w:r w:rsidRPr="00B06B73">
        <w:rPr>
          <w:rFonts w:ascii="Times New Roman Tj" w:hAnsi="Times New Roman Tj"/>
        </w:rPr>
        <w:t xml:space="preserve"> внешнего коммерческого финансирования экономики Республики Таджикистан в среднесрочный период. А государственны</w:t>
      </w:r>
      <w:r w:rsidR="006A526C" w:rsidRPr="00B06B73">
        <w:rPr>
          <w:rFonts w:ascii="Times New Roman Tj" w:hAnsi="Times New Roman Tj"/>
        </w:rPr>
        <w:t>й</w:t>
      </w:r>
      <w:r w:rsidRPr="00B06B73">
        <w:rPr>
          <w:rFonts w:ascii="Times New Roman Tj" w:hAnsi="Times New Roman Tj"/>
        </w:rPr>
        <w:t xml:space="preserve"> </w:t>
      </w:r>
      <w:r w:rsidR="006A526C" w:rsidRPr="00B06B73">
        <w:rPr>
          <w:rFonts w:ascii="Times New Roman Tj" w:hAnsi="Times New Roman Tj"/>
        </w:rPr>
        <w:t>кредит,</w:t>
      </w:r>
      <w:r w:rsidRPr="00B06B73">
        <w:rPr>
          <w:rFonts w:ascii="Times New Roman Tj" w:hAnsi="Times New Roman Tj"/>
        </w:rPr>
        <w:t xml:space="preserve"> в соответствии с механизмом рекапитализации Национального Банка Таджикистана (НБТ)</w:t>
      </w:r>
      <w:r w:rsidR="006A526C" w:rsidRPr="00B06B73">
        <w:rPr>
          <w:rFonts w:ascii="Times New Roman Tj" w:hAnsi="Times New Roman Tj"/>
        </w:rPr>
        <w:t>,</w:t>
      </w:r>
      <w:r w:rsidRPr="00B06B73">
        <w:rPr>
          <w:rFonts w:ascii="Times New Roman Tj" w:hAnsi="Times New Roman Tj"/>
        </w:rPr>
        <w:t xml:space="preserve"> может временно повыситься с 40% от ВВП, но этот показатель</w:t>
      </w:r>
      <w:r w:rsidR="006A526C" w:rsidRPr="00B06B73">
        <w:rPr>
          <w:rFonts w:ascii="Times New Roman Tj" w:hAnsi="Times New Roman Tj"/>
        </w:rPr>
        <w:t>,</w:t>
      </w:r>
      <w:r w:rsidRPr="00B06B73">
        <w:rPr>
          <w:rFonts w:ascii="Times New Roman Tj" w:hAnsi="Times New Roman Tj"/>
        </w:rPr>
        <w:t xml:space="preserve"> вероятно</w:t>
      </w:r>
      <w:r w:rsidR="006A526C" w:rsidRPr="00B06B73">
        <w:rPr>
          <w:rFonts w:ascii="Times New Roman Tj" w:hAnsi="Times New Roman Tj"/>
        </w:rPr>
        <w:t>,</w:t>
      </w:r>
      <w:r w:rsidRPr="00B06B73">
        <w:rPr>
          <w:rFonts w:ascii="Times New Roman Tj" w:hAnsi="Times New Roman Tj"/>
        </w:rPr>
        <w:t xml:space="preserve"> </w:t>
      </w:r>
      <w:r w:rsidR="006A526C" w:rsidRPr="00B06B73">
        <w:rPr>
          <w:rFonts w:ascii="Times New Roman Tj" w:hAnsi="Times New Roman Tj"/>
        </w:rPr>
        <w:t>будет</w:t>
      </w:r>
      <w:r w:rsidRPr="00B06B73">
        <w:rPr>
          <w:rFonts w:ascii="Times New Roman Tj" w:hAnsi="Times New Roman Tj"/>
        </w:rPr>
        <w:t xml:space="preserve"> ниже в среднесрочной перспективе.</w:t>
      </w:r>
    </w:p>
    <w:p w:rsidR="00507F4C" w:rsidRPr="00B06B73" w:rsidRDefault="00507F4C" w:rsidP="00507F4C">
      <w:pPr>
        <w:pStyle w:val="afa"/>
        <w:ind w:firstLine="720"/>
        <w:jc w:val="both"/>
        <w:rPr>
          <w:sz w:val="24"/>
          <w:szCs w:val="24"/>
        </w:rPr>
      </w:pPr>
      <w:r w:rsidRPr="00B06B73">
        <w:rPr>
          <w:rFonts w:ascii="Times New Roman Tj" w:hAnsi="Times New Roman Tj"/>
          <w:sz w:val="24"/>
          <w:szCs w:val="24"/>
        </w:rPr>
        <w:t xml:space="preserve">Основной целью </w:t>
      </w:r>
      <w:r w:rsidR="006A526C" w:rsidRPr="00B06B73">
        <w:rPr>
          <w:rFonts w:ascii="Times New Roman Tj" w:hAnsi="Times New Roman Tj"/>
          <w:sz w:val="24"/>
          <w:szCs w:val="24"/>
        </w:rPr>
        <w:t>валютной</w:t>
      </w:r>
      <w:r w:rsidRPr="00B06B73">
        <w:rPr>
          <w:rFonts w:ascii="Times New Roman Tj" w:hAnsi="Times New Roman Tj"/>
          <w:sz w:val="24"/>
          <w:szCs w:val="24"/>
        </w:rPr>
        <w:t xml:space="preserve"> политики НБТ является сохранение ценовой стабильности. Это подразумевает удержание в 2010г. инфляции цен на товары потребления на уровне однозначного числа, а также реализаци</w:t>
      </w:r>
      <w:r w:rsidR="006A526C" w:rsidRPr="00B06B73">
        <w:rPr>
          <w:rFonts w:ascii="Times New Roman Tj" w:hAnsi="Times New Roman Tj"/>
          <w:sz w:val="24"/>
          <w:szCs w:val="24"/>
        </w:rPr>
        <w:t>ю</w:t>
      </w:r>
      <w:r w:rsidRPr="00B06B73">
        <w:rPr>
          <w:rFonts w:ascii="Times New Roman Tj" w:hAnsi="Times New Roman Tj"/>
          <w:sz w:val="24"/>
          <w:szCs w:val="24"/>
        </w:rPr>
        <w:t xml:space="preserve"> валютной программы. Валютная политика зависит от колебаний </w:t>
      </w:r>
      <w:r w:rsidR="006A526C" w:rsidRPr="00B06B73">
        <w:rPr>
          <w:rFonts w:ascii="Times New Roman Tj" w:hAnsi="Times New Roman Tj"/>
          <w:sz w:val="24"/>
          <w:szCs w:val="24"/>
        </w:rPr>
        <w:t>номинального рыночного обменного курса</w:t>
      </w:r>
      <w:r w:rsidRPr="00B06B73">
        <w:rPr>
          <w:rFonts w:ascii="Times New Roman Tj" w:hAnsi="Times New Roman Tj"/>
          <w:sz w:val="24"/>
          <w:szCs w:val="24"/>
        </w:rPr>
        <w:t xml:space="preserve"> </w:t>
      </w:r>
      <w:r w:rsidR="006A526C" w:rsidRPr="00B06B73">
        <w:rPr>
          <w:rFonts w:ascii="Times New Roman Tj" w:hAnsi="Times New Roman Tj"/>
          <w:sz w:val="24"/>
          <w:szCs w:val="24"/>
        </w:rPr>
        <w:t>в отношении к</w:t>
      </w:r>
      <w:r w:rsidRPr="00B06B73">
        <w:rPr>
          <w:rFonts w:ascii="Times New Roman Tj" w:hAnsi="Times New Roman Tj"/>
          <w:sz w:val="24"/>
          <w:szCs w:val="24"/>
        </w:rPr>
        <w:t xml:space="preserve"> валют</w:t>
      </w:r>
      <w:r w:rsidR="006A526C" w:rsidRPr="00B06B73">
        <w:rPr>
          <w:rFonts w:ascii="Times New Roman Tj" w:hAnsi="Times New Roman Tj"/>
          <w:sz w:val="24"/>
          <w:szCs w:val="24"/>
        </w:rPr>
        <w:t>е</w:t>
      </w:r>
      <w:r w:rsidRPr="00B06B73">
        <w:rPr>
          <w:rFonts w:ascii="Times New Roman Tj" w:hAnsi="Times New Roman Tj"/>
          <w:sz w:val="24"/>
          <w:szCs w:val="24"/>
        </w:rPr>
        <w:t xml:space="preserve"> коммерческих партнеров. НБТ также воздержится от вмешательства</w:t>
      </w:r>
      <w:r w:rsidR="00C13371" w:rsidRPr="00B06B73">
        <w:rPr>
          <w:rFonts w:ascii="Times New Roman Tj" w:hAnsi="Times New Roman Tj"/>
          <w:sz w:val="24"/>
          <w:szCs w:val="24"/>
        </w:rPr>
        <w:t>,</w:t>
      </w:r>
      <w:r w:rsidRPr="00B06B73">
        <w:rPr>
          <w:rFonts w:ascii="Times New Roman Tj" w:hAnsi="Times New Roman Tj"/>
          <w:sz w:val="24"/>
          <w:szCs w:val="24"/>
        </w:rPr>
        <w:t xml:space="preserve"> за исключением случаев, когда станет необходимым принят</w:t>
      </w:r>
      <w:r w:rsidR="00C13371" w:rsidRPr="00B06B73">
        <w:rPr>
          <w:rFonts w:ascii="Times New Roman Tj" w:hAnsi="Times New Roman Tj"/>
          <w:sz w:val="24"/>
          <w:szCs w:val="24"/>
        </w:rPr>
        <w:t>ь</w:t>
      </w:r>
      <w:r w:rsidRPr="00B06B73">
        <w:rPr>
          <w:rFonts w:ascii="Times New Roman Tj" w:hAnsi="Times New Roman Tj"/>
          <w:sz w:val="24"/>
          <w:szCs w:val="24"/>
        </w:rPr>
        <w:t xml:space="preserve"> мер</w:t>
      </w:r>
      <w:r w:rsidR="00C13371" w:rsidRPr="00B06B73">
        <w:rPr>
          <w:rFonts w:ascii="Times New Roman Tj" w:hAnsi="Times New Roman Tj"/>
          <w:sz w:val="24"/>
          <w:szCs w:val="24"/>
        </w:rPr>
        <w:t>ы</w:t>
      </w:r>
      <w:r w:rsidRPr="00B06B73">
        <w:rPr>
          <w:rFonts w:ascii="Times New Roman Tj" w:hAnsi="Times New Roman Tj"/>
          <w:sz w:val="24"/>
          <w:szCs w:val="24"/>
        </w:rPr>
        <w:t xml:space="preserve"> вследствие крайне неустойчивого валютного курса и для укрепления по</w:t>
      </w:r>
      <w:r w:rsidR="00C13371" w:rsidRPr="00B06B73">
        <w:rPr>
          <w:rFonts w:ascii="Times New Roman Tj" w:hAnsi="Times New Roman Tj"/>
          <w:sz w:val="24"/>
          <w:szCs w:val="24"/>
        </w:rPr>
        <w:t>зиции</w:t>
      </w:r>
      <w:r w:rsidRPr="00B06B73">
        <w:rPr>
          <w:rFonts w:ascii="Times New Roman Tj" w:hAnsi="Times New Roman Tj"/>
          <w:sz w:val="24"/>
          <w:szCs w:val="24"/>
        </w:rPr>
        <w:t xml:space="preserve"> НБТ </w:t>
      </w:r>
      <w:r w:rsidR="00C13371" w:rsidRPr="00B06B73">
        <w:rPr>
          <w:rFonts w:ascii="Times New Roman Tj" w:hAnsi="Times New Roman Tj"/>
          <w:sz w:val="24"/>
          <w:szCs w:val="24"/>
        </w:rPr>
        <w:t>по</w:t>
      </w:r>
      <w:r w:rsidRPr="00B06B73">
        <w:rPr>
          <w:rFonts w:ascii="Times New Roman Tj" w:hAnsi="Times New Roman Tj"/>
          <w:sz w:val="24"/>
          <w:szCs w:val="24"/>
        </w:rPr>
        <w:t xml:space="preserve"> инвалют</w:t>
      </w:r>
      <w:r w:rsidR="00C13371" w:rsidRPr="00B06B73">
        <w:rPr>
          <w:rFonts w:ascii="Times New Roman Tj" w:hAnsi="Times New Roman Tj"/>
          <w:sz w:val="24"/>
          <w:szCs w:val="24"/>
        </w:rPr>
        <w:t>е</w:t>
      </w:r>
      <w:r w:rsidRPr="00B06B73">
        <w:rPr>
          <w:rFonts w:ascii="Times New Roman Tj" w:hAnsi="Times New Roman Tj"/>
          <w:sz w:val="24"/>
          <w:szCs w:val="24"/>
        </w:rPr>
        <w:t xml:space="preserve"> в связи с непредвиденным увеличением объема денежных средств. НБТ строго ограничит свою позицию при реализации монетарной политики, а также сохранит позицию последнего кредитора. Это означает, что НБТ прекратит предоставление кредитов частному сектору с целью содействия </w:t>
      </w:r>
      <w:r w:rsidR="00C13371" w:rsidRPr="00B06B73">
        <w:rPr>
          <w:rFonts w:ascii="Times New Roman Tj" w:hAnsi="Times New Roman Tj"/>
          <w:sz w:val="24"/>
          <w:szCs w:val="24"/>
        </w:rPr>
        <w:t>платежеспособности банков</w:t>
      </w:r>
      <w:r w:rsidRPr="00B06B73">
        <w:rPr>
          <w:sz w:val="24"/>
          <w:szCs w:val="24"/>
        </w:rPr>
        <w:t xml:space="preserve">. </w:t>
      </w:r>
    </w:p>
    <w:p w:rsidR="00507F4C" w:rsidRPr="00B06B73" w:rsidRDefault="00507F4C" w:rsidP="00507F4C">
      <w:pPr>
        <w:pStyle w:val="afa"/>
        <w:ind w:firstLine="720"/>
        <w:jc w:val="both"/>
        <w:rPr>
          <w:rFonts w:ascii="Times New Roman Tj" w:hAnsi="Times New Roman Tj"/>
          <w:sz w:val="24"/>
          <w:szCs w:val="24"/>
        </w:rPr>
      </w:pPr>
      <w:r w:rsidRPr="00B06B73">
        <w:rPr>
          <w:rFonts w:ascii="Times New Roman Tj" w:hAnsi="Times New Roman Tj"/>
          <w:sz w:val="24"/>
          <w:szCs w:val="24"/>
        </w:rPr>
        <w:t>Устойчивость системы коммерческих банков в результате экономического кризиса вызвала обеспокоенность. В результате снижения цен на экспортные товары, снижения объем</w:t>
      </w:r>
      <w:r w:rsidR="000B7859" w:rsidRPr="00B06B73">
        <w:rPr>
          <w:rFonts w:ascii="Times New Roman Tj" w:hAnsi="Times New Roman Tj"/>
          <w:sz w:val="24"/>
          <w:szCs w:val="24"/>
        </w:rPr>
        <w:t>ов</w:t>
      </w:r>
      <w:r w:rsidRPr="00B06B73">
        <w:rPr>
          <w:rFonts w:ascii="Times New Roman Tj" w:hAnsi="Times New Roman Tj"/>
          <w:sz w:val="24"/>
          <w:szCs w:val="24"/>
        </w:rPr>
        <w:t xml:space="preserve"> денежных переводов, инфляции, общего </w:t>
      </w:r>
      <w:r w:rsidR="000B7859" w:rsidRPr="00B06B73">
        <w:rPr>
          <w:rFonts w:ascii="Times New Roman Tj" w:hAnsi="Times New Roman Tj"/>
          <w:sz w:val="24"/>
          <w:szCs w:val="24"/>
        </w:rPr>
        <w:t>усиления</w:t>
      </w:r>
      <w:r w:rsidRPr="00B06B73">
        <w:rPr>
          <w:rFonts w:ascii="Times New Roman Tj" w:hAnsi="Times New Roman Tj"/>
          <w:sz w:val="24"/>
          <w:szCs w:val="24"/>
        </w:rPr>
        <w:t xml:space="preserve"> неопределённости, ухудшилась платёжеспособность банков</w:t>
      </w:r>
      <w:r w:rsidRPr="00B06B73">
        <w:rPr>
          <w:sz w:val="24"/>
          <w:szCs w:val="24"/>
        </w:rPr>
        <w:t>.</w:t>
      </w:r>
      <w:r w:rsidRPr="00B06B73">
        <w:rPr>
          <w:rFonts w:ascii="Times New Roman" w:hAnsi="Times New Roman"/>
          <w:sz w:val="24"/>
          <w:szCs w:val="24"/>
        </w:rPr>
        <w:t xml:space="preserve"> Вследствие этого банки повысили свою процентную ставку </w:t>
      </w:r>
      <w:r w:rsidR="000B7859" w:rsidRPr="00B06B73">
        <w:rPr>
          <w:rFonts w:ascii="Times New Roman" w:hAnsi="Times New Roman"/>
          <w:sz w:val="24"/>
          <w:szCs w:val="24"/>
        </w:rPr>
        <w:t>в</w:t>
      </w:r>
      <w:r w:rsidRPr="00B06B73">
        <w:rPr>
          <w:rFonts w:ascii="Times New Roman" w:hAnsi="Times New Roman"/>
          <w:sz w:val="24"/>
          <w:szCs w:val="24"/>
        </w:rPr>
        <w:t xml:space="preserve"> цел</w:t>
      </w:r>
      <w:r w:rsidR="000B7859" w:rsidRPr="00B06B73">
        <w:rPr>
          <w:rFonts w:ascii="Times New Roman" w:hAnsi="Times New Roman"/>
          <w:sz w:val="24"/>
          <w:szCs w:val="24"/>
        </w:rPr>
        <w:t>ях</w:t>
      </w:r>
      <w:r w:rsidRPr="00B06B73">
        <w:rPr>
          <w:rFonts w:ascii="Times New Roman" w:hAnsi="Times New Roman"/>
          <w:sz w:val="24"/>
          <w:szCs w:val="24"/>
        </w:rPr>
        <w:t xml:space="preserve"> предо</w:t>
      </w:r>
      <w:r w:rsidR="000B7859" w:rsidRPr="00B06B73">
        <w:rPr>
          <w:rFonts w:ascii="Times New Roman" w:hAnsi="Times New Roman"/>
          <w:sz w:val="24"/>
          <w:szCs w:val="24"/>
        </w:rPr>
        <w:t>сторожности</w:t>
      </w:r>
      <w:r w:rsidRPr="00B06B73">
        <w:rPr>
          <w:rFonts w:ascii="Times New Roman" w:hAnsi="Times New Roman"/>
          <w:sz w:val="24"/>
          <w:szCs w:val="24"/>
        </w:rPr>
        <w:t xml:space="preserve"> и для возврата свои кредитов, так как в связи с отсутствием соответствующих депозитов наблюдалось ограниченное использование платёжеспособности НБТ. Несмотря на эти защитные меры и относительно высокие доходы </w:t>
      </w:r>
      <w:r w:rsidR="000B7859" w:rsidRPr="00B06B73">
        <w:rPr>
          <w:rFonts w:ascii="Times New Roman" w:hAnsi="Times New Roman"/>
          <w:sz w:val="24"/>
          <w:szCs w:val="24"/>
        </w:rPr>
        <w:t>при</w:t>
      </w:r>
      <w:r w:rsidRPr="00B06B73">
        <w:rPr>
          <w:rFonts w:ascii="Times New Roman" w:hAnsi="Times New Roman"/>
          <w:sz w:val="24"/>
          <w:szCs w:val="24"/>
        </w:rPr>
        <w:t xml:space="preserve"> риск</w:t>
      </w:r>
      <w:r w:rsidR="000B7859" w:rsidRPr="00B06B73">
        <w:rPr>
          <w:rFonts w:ascii="Times New Roman" w:hAnsi="Times New Roman"/>
          <w:sz w:val="24"/>
          <w:szCs w:val="24"/>
        </w:rPr>
        <w:t>ах</w:t>
      </w:r>
      <w:r w:rsidRPr="00B06B73">
        <w:rPr>
          <w:rFonts w:ascii="Times New Roman" w:hAnsi="Times New Roman"/>
          <w:sz w:val="24"/>
          <w:szCs w:val="24"/>
        </w:rPr>
        <w:t>, связанны</w:t>
      </w:r>
      <w:r w:rsidR="000B7859" w:rsidRPr="00B06B73">
        <w:rPr>
          <w:rFonts w:ascii="Times New Roman" w:hAnsi="Times New Roman"/>
          <w:sz w:val="24"/>
          <w:szCs w:val="24"/>
        </w:rPr>
        <w:t>х</w:t>
      </w:r>
      <w:r w:rsidRPr="00B06B73">
        <w:rPr>
          <w:rFonts w:ascii="Times New Roman" w:hAnsi="Times New Roman"/>
          <w:sz w:val="24"/>
          <w:szCs w:val="24"/>
        </w:rPr>
        <w:t xml:space="preserve"> с кризисом, несмотря на снижение инфляции, процентн</w:t>
      </w:r>
      <w:r w:rsidR="000B7859" w:rsidRPr="00B06B73">
        <w:rPr>
          <w:rFonts w:ascii="Times New Roman" w:hAnsi="Times New Roman"/>
          <w:sz w:val="24"/>
          <w:szCs w:val="24"/>
        </w:rPr>
        <w:t>ые</w:t>
      </w:r>
      <w:r w:rsidRPr="00B06B73">
        <w:rPr>
          <w:rFonts w:ascii="Times New Roman" w:hAnsi="Times New Roman"/>
          <w:sz w:val="24"/>
          <w:szCs w:val="24"/>
        </w:rPr>
        <w:t xml:space="preserve"> ставк</w:t>
      </w:r>
      <w:r w:rsidR="000B7859" w:rsidRPr="00B06B73">
        <w:rPr>
          <w:rFonts w:ascii="Times New Roman" w:hAnsi="Times New Roman"/>
          <w:sz w:val="24"/>
          <w:szCs w:val="24"/>
        </w:rPr>
        <w:t>и</w:t>
      </w:r>
      <w:r w:rsidRPr="00B06B73">
        <w:rPr>
          <w:rFonts w:ascii="Times New Roman" w:hAnsi="Times New Roman"/>
          <w:sz w:val="24"/>
          <w:szCs w:val="24"/>
        </w:rPr>
        <w:t xml:space="preserve"> по кредит</w:t>
      </w:r>
      <w:r w:rsidR="000B7859" w:rsidRPr="00B06B73">
        <w:rPr>
          <w:rFonts w:ascii="Times New Roman" w:hAnsi="Times New Roman"/>
          <w:sz w:val="24"/>
          <w:szCs w:val="24"/>
        </w:rPr>
        <w:t>ам</w:t>
      </w:r>
      <w:r w:rsidRPr="00B06B73">
        <w:rPr>
          <w:rFonts w:ascii="Times New Roman" w:hAnsi="Times New Roman"/>
          <w:sz w:val="24"/>
          <w:szCs w:val="24"/>
        </w:rPr>
        <w:t xml:space="preserve"> действительно высок</w:t>
      </w:r>
      <w:r w:rsidR="000B7859" w:rsidRPr="00B06B73">
        <w:rPr>
          <w:rFonts w:ascii="Times New Roman" w:hAnsi="Times New Roman"/>
          <w:sz w:val="24"/>
          <w:szCs w:val="24"/>
        </w:rPr>
        <w:t>и</w:t>
      </w:r>
      <w:r w:rsidRPr="00B06B73">
        <w:rPr>
          <w:rFonts w:ascii="Times New Roman" w:hAnsi="Times New Roman"/>
          <w:sz w:val="24"/>
          <w:szCs w:val="24"/>
        </w:rPr>
        <w:t xml:space="preserve">. Как следствие, кредитоспособность банков находится под угрозой, о чем свидетельствует быстрый рост </w:t>
      </w:r>
      <w:r w:rsidR="000B7859" w:rsidRPr="00B06B73">
        <w:rPr>
          <w:rFonts w:ascii="Times New Roman" w:hAnsi="Times New Roman"/>
          <w:sz w:val="24"/>
          <w:szCs w:val="24"/>
        </w:rPr>
        <w:t xml:space="preserve">числа </w:t>
      </w:r>
      <w:r w:rsidRPr="00B06B73">
        <w:rPr>
          <w:rFonts w:ascii="Times New Roman" w:hAnsi="Times New Roman"/>
          <w:sz w:val="24"/>
          <w:szCs w:val="24"/>
        </w:rPr>
        <w:t xml:space="preserve">необслуживаемых кредитов в 2009г. Эта ситуация в свою очередь привела к спаду </w:t>
      </w:r>
      <w:r w:rsidR="00644FE0" w:rsidRPr="00B06B73">
        <w:rPr>
          <w:rFonts w:ascii="Times New Roman" w:hAnsi="Times New Roman"/>
          <w:sz w:val="24"/>
          <w:szCs w:val="24"/>
        </w:rPr>
        <w:t>в объемах кредитования</w:t>
      </w:r>
      <w:r w:rsidRPr="00B06B73">
        <w:rPr>
          <w:rFonts w:ascii="Times New Roman" w:hAnsi="Times New Roman"/>
          <w:sz w:val="24"/>
          <w:szCs w:val="24"/>
        </w:rPr>
        <w:t xml:space="preserve">. </w:t>
      </w:r>
      <w:r w:rsidRPr="00B06B73">
        <w:rPr>
          <w:rFonts w:ascii="Times New Roman Tj" w:hAnsi="Times New Roman Tj"/>
          <w:sz w:val="24"/>
          <w:szCs w:val="24"/>
        </w:rPr>
        <w:t xml:space="preserve">Более того, кредитование частного сектора в </w:t>
      </w:r>
      <w:r w:rsidRPr="00B06B73">
        <w:rPr>
          <w:rFonts w:ascii="Times New Roman" w:hAnsi="Times New Roman"/>
          <w:sz w:val="24"/>
          <w:szCs w:val="24"/>
        </w:rPr>
        <w:t xml:space="preserve">2009г. </w:t>
      </w:r>
      <w:r w:rsidRPr="00B06B73">
        <w:rPr>
          <w:rFonts w:ascii="Times New Roman Tj" w:hAnsi="Times New Roman Tj"/>
          <w:sz w:val="24"/>
          <w:szCs w:val="24"/>
        </w:rPr>
        <w:t>снизилось почти на 5%</w:t>
      </w:r>
      <w:r w:rsidRPr="00B06B73">
        <w:rPr>
          <w:rFonts w:ascii="Times New Roman" w:hAnsi="Times New Roman"/>
          <w:sz w:val="24"/>
          <w:szCs w:val="24"/>
        </w:rPr>
        <w:t>. Вследствие всех этих факторов</w:t>
      </w:r>
      <w:r w:rsidR="00644FE0" w:rsidRPr="00B06B73">
        <w:rPr>
          <w:rFonts w:ascii="Times New Roman" w:hAnsi="Times New Roman"/>
          <w:sz w:val="24"/>
          <w:szCs w:val="24"/>
        </w:rPr>
        <w:t>,</w:t>
      </w:r>
      <w:r w:rsidRPr="00B06B73">
        <w:rPr>
          <w:rFonts w:ascii="Times New Roman" w:hAnsi="Times New Roman"/>
          <w:sz w:val="24"/>
          <w:szCs w:val="24"/>
        </w:rPr>
        <w:t xml:space="preserve"> необходимо укрепить </w:t>
      </w:r>
      <w:r w:rsidRPr="00B06B73">
        <w:rPr>
          <w:rFonts w:ascii="Times New Roman" w:hAnsi="Times New Roman"/>
          <w:sz w:val="24"/>
          <w:szCs w:val="24"/>
        </w:rPr>
        <w:lastRenderedPageBreak/>
        <w:t>макроэкономические стандарты в банковском секторе. В банковском секторе необходимо, что</w:t>
      </w:r>
      <w:r w:rsidR="00644FE0" w:rsidRPr="00B06B73">
        <w:rPr>
          <w:rFonts w:ascii="Times New Roman" w:hAnsi="Times New Roman"/>
          <w:sz w:val="24"/>
          <w:szCs w:val="24"/>
        </w:rPr>
        <w:t>бы</w:t>
      </w:r>
      <w:r w:rsidRPr="00B06B73">
        <w:rPr>
          <w:rFonts w:ascii="Times New Roman" w:hAnsi="Times New Roman"/>
          <w:sz w:val="24"/>
          <w:szCs w:val="24"/>
        </w:rPr>
        <w:t xml:space="preserve"> все банки своевременно применили экономические стандарты. Также необходимо незамедлительно укрепить банковский капитал.</w:t>
      </w:r>
    </w:p>
    <w:p w:rsidR="00507F4C" w:rsidRPr="00B06B73" w:rsidRDefault="00507F4C" w:rsidP="00507F4C">
      <w:pPr>
        <w:ind w:firstLine="720"/>
        <w:jc w:val="both"/>
      </w:pPr>
      <w:r w:rsidRPr="00B06B73">
        <w:t xml:space="preserve"> 2. В условиях глобального экономического кризиса, основной целью ССБ в этом сектор</w:t>
      </w:r>
      <w:r w:rsidR="00644FE0" w:rsidRPr="00B06B73">
        <w:t>е</w:t>
      </w:r>
      <w:r w:rsidRPr="00B06B73">
        <w:t xml:space="preserve"> является поддержание макроэкономической стабильности, экономическое развитие и повышение благосостояния населения, особенно самых бедных слоев, посредством повышения объема и качества социального обслуживания, оказываемого бедным. </w:t>
      </w:r>
    </w:p>
    <w:p w:rsidR="00507F4C" w:rsidRPr="00B06B73" w:rsidRDefault="00507F4C" w:rsidP="00507F4C">
      <w:pPr>
        <w:ind w:firstLine="720"/>
        <w:jc w:val="both"/>
      </w:pPr>
      <w:r w:rsidRPr="00B06B73">
        <w:t xml:space="preserve"> 3. Основными проблемами на пути </w:t>
      </w:r>
      <w:r w:rsidR="00644FE0" w:rsidRPr="00B06B73">
        <w:t xml:space="preserve">к </w:t>
      </w:r>
      <w:r w:rsidRPr="00B06B73">
        <w:t>достижени</w:t>
      </w:r>
      <w:r w:rsidR="00644FE0" w:rsidRPr="00B06B73">
        <w:t>ю</w:t>
      </w:r>
      <w:r w:rsidRPr="00B06B73">
        <w:t xml:space="preserve"> макроэкономической стабильности являются следующие: </w:t>
      </w:r>
    </w:p>
    <w:p w:rsidR="00507F4C" w:rsidRPr="00B06B73" w:rsidRDefault="00507F4C" w:rsidP="00507F4C">
      <w:pPr>
        <w:ind w:firstLine="720"/>
        <w:jc w:val="both"/>
      </w:pPr>
      <w:r w:rsidRPr="00B06B73">
        <w:t xml:space="preserve"> - деятельность ведомств в экономическом секторе по развитию макроэкономического планирования</w:t>
      </w:r>
      <w:r w:rsidR="00644FE0" w:rsidRPr="00B06B73">
        <w:t xml:space="preserve">/прогнозированию, </w:t>
      </w:r>
      <w:r w:rsidRPr="00B06B73">
        <w:t xml:space="preserve"> </w:t>
      </w:r>
      <w:r w:rsidR="00644FE0" w:rsidRPr="00B06B73">
        <w:t xml:space="preserve">отсутствие </w:t>
      </w:r>
      <w:r w:rsidRPr="00B06B73">
        <w:t>взаимосвяз</w:t>
      </w:r>
      <w:r w:rsidR="00644FE0" w:rsidRPr="00B06B73">
        <w:t>и между валютным, финансовым и бюджетным аспектами</w:t>
      </w:r>
      <w:r w:rsidRPr="00B06B73">
        <w:t xml:space="preserve">, что создает барьеры </w:t>
      </w:r>
      <w:r w:rsidR="00644FE0" w:rsidRPr="00B06B73">
        <w:t>на пути принятия</w:t>
      </w:r>
      <w:r w:rsidRPr="00B06B73">
        <w:t xml:space="preserve"> своевременных экономических решений; </w:t>
      </w:r>
    </w:p>
    <w:p w:rsidR="00507F4C" w:rsidRPr="00B06B73" w:rsidRDefault="00507F4C" w:rsidP="00507F4C">
      <w:pPr>
        <w:ind w:firstLine="720"/>
        <w:jc w:val="both"/>
      </w:pPr>
      <w:r w:rsidRPr="00B06B73">
        <w:t xml:space="preserve"> - </w:t>
      </w:r>
      <w:r w:rsidR="00644FE0" w:rsidRPr="00B06B73">
        <w:t xml:space="preserve"> </w:t>
      </w:r>
      <w:r w:rsidRPr="00B06B73">
        <w:t>слабо развиты механизмы и</w:t>
      </w:r>
      <w:r w:rsidR="00644FE0" w:rsidRPr="00B06B73">
        <w:t xml:space="preserve"> инструменты</w:t>
      </w:r>
      <w:r w:rsidRPr="00B06B73">
        <w:t xml:space="preserve"> макроэкономического регулирования; </w:t>
      </w:r>
    </w:p>
    <w:p w:rsidR="00507F4C" w:rsidRPr="00B06B73" w:rsidRDefault="00507F4C" w:rsidP="00507F4C">
      <w:pPr>
        <w:ind w:firstLine="720"/>
        <w:jc w:val="both"/>
      </w:pPr>
      <w:r w:rsidRPr="00B06B73">
        <w:t xml:space="preserve"> - слабое действие финансовых механизмов бюджетной политики в процессе ускоренного экономического развития; </w:t>
      </w:r>
    </w:p>
    <w:p w:rsidR="00507F4C" w:rsidRPr="00B06B73" w:rsidRDefault="00507F4C" w:rsidP="00507F4C">
      <w:pPr>
        <w:ind w:firstLine="720"/>
        <w:jc w:val="both"/>
      </w:pPr>
      <w:r w:rsidRPr="00B06B73">
        <w:t xml:space="preserve">- недостаточные </w:t>
      </w:r>
      <w:r w:rsidR="00644FE0" w:rsidRPr="00B06B73">
        <w:t>инструменты</w:t>
      </w:r>
      <w:r w:rsidRPr="00B06B73">
        <w:t xml:space="preserve"> валютной и финансовой политики, и слабое развитие рынк</w:t>
      </w:r>
      <w:r w:rsidR="00644FE0" w:rsidRPr="00B06B73">
        <w:t>а ценных бумаг</w:t>
      </w:r>
      <w:r w:rsidRPr="00B06B73">
        <w:t xml:space="preserve">; </w:t>
      </w:r>
    </w:p>
    <w:p w:rsidR="00507F4C" w:rsidRPr="00B06B73" w:rsidRDefault="00507F4C" w:rsidP="00507F4C">
      <w:pPr>
        <w:ind w:firstLine="720"/>
        <w:jc w:val="both"/>
      </w:pPr>
      <w:r w:rsidRPr="00B06B73">
        <w:t xml:space="preserve">- недостаточная диверсификация экономики и экспортного потенциала страны, что приводит к высокому уровню зависимости от внешних факторов, в том числе </w:t>
      </w:r>
      <w:r w:rsidR="00E047A3" w:rsidRPr="00B06B73">
        <w:t xml:space="preserve">от </w:t>
      </w:r>
      <w:r w:rsidRPr="00B06B73">
        <w:t>отрицательны</w:t>
      </w:r>
      <w:r w:rsidR="00E047A3" w:rsidRPr="00B06B73">
        <w:t>х</w:t>
      </w:r>
      <w:r w:rsidRPr="00B06B73">
        <w:t xml:space="preserve"> фактор</w:t>
      </w:r>
      <w:r w:rsidR="00E047A3" w:rsidRPr="00B06B73">
        <w:t>ов</w:t>
      </w:r>
      <w:r w:rsidRPr="00B06B73">
        <w:t xml:space="preserve"> </w:t>
      </w:r>
      <w:r w:rsidR="00E047A3" w:rsidRPr="00B06B73">
        <w:t>мирового</w:t>
      </w:r>
      <w:r w:rsidRPr="00B06B73">
        <w:t xml:space="preserve"> кризиса;</w:t>
      </w:r>
    </w:p>
    <w:p w:rsidR="00507F4C" w:rsidRPr="00B06B73" w:rsidRDefault="00507F4C" w:rsidP="00507F4C">
      <w:pPr>
        <w:ind w:firstLine="720"/>
        <w:jc w:val="both"/>
      </w:pPr>
      <w:r w:rsidRPr="00B06B73">
        <w:t xml:space="preserve">- </w:t>
      </w:r>
      <w:r w:rsidR="00E047A3" w:rsidRPr="00B06B73">
        <w:t>Разрыв</w:t>
      </w:r>
      <w:r w:rsidRPr="00B06B73">
        <w:t xml:space="preserve"> между быстро ра</w:t>
      </w:r>
      <w:r w:rsidR="00E047A3" w:rsidRPr="00B06B73">
        <w:t xml:space="preserve">стущими </w:t>
      </w:r>
      <w:r w:rsidRPr="00B06B73">
        <w:t xml:space="preserve">трудовыми ресурсами и созданием новых рабочих мест, что приводит к </w:t>
      </w:r>
      <w:r w:rsidR="00E047A3" w:rsidRPr="00B06B73">
        <w:t>усилению</w:t>
      </w:r>
      <w:r w:rsidRPr="00B06B73">
        <w:t xml:space="preserve"> внешней миграции рабочей силы.</w:t>
      </w:r>
    </w:p>
    <w:p w:rsidR="00507F4C" w:rsidRPr="00B06B73" w:rsidRDefault="00507F4C" w:rsidP="00507F4C">
      <w:pPr>
        <w:ind w:firstLine="720"/>
        <w:jc w:val="both"/>
      </w:pPr>
      <w:r w:rsidRPr="00B06B73">
        <w:t>4. Отражение основных направлений и приоритетов НСР в основных целях ССБ в сектор</w:t>
      </w:r>
      <w:r w:rsidR="00E047A3" w:rsidRPr="00B06B73">
        <w:t>е</w:t>
      </w:r>
      <w:r w:rsidRPr="00B06B73">
        <w:t xml:space="preserve"> макроэкономического развития состоит из следующего:</w:t>
      </w:r>
    </w:p>
    <w:p w:rsidR="00507F4C" w:rsidRPr="00B06B73" w:rsidRDefault="00507F4C" w:rsidP="00507F4C">
      <w:pPr>
        <w:ind w:firstLine="720"/>
        <w:jc w:val="both"/>
      </w:pPr>
      <w:r w:rsidRPr="00B06B73">
        <w:t>1) у</w:t>
      </w:r>
      <w:r w:rsidR="00E047A3" w:rsidRPr="00B06B73">
        <w:t>совершенствование</w:t>
      </w:r>
      <w:r w:rsidRPr="00B06B73">
        <w:t xml:space="preserve"> налоговой и бюджетной политики; </w:t>
      </w:r>
    </w:p>
    <w:p w:rsidR="00507F4C" w:rsidRPr="00B06B73" w:rsidRDefault="00507F4C" w:rsidP="00507F4C">
      <w:pPr>
        <w:ind w:firstLine="720"/>
        <w:jc w:val="both"/>
      </w:pPr>
      <w:r w:rsidRPr="00B06B73">
        <w:t>2) дальнейшее у</w:t>
      </w:r>
      <w:r w:rsidR="00E047A3" w:rsidRPr="00B06B73">
        <w:t>совершенствование</w:t>
      </w:r>
      <w:r w:rsidRPr="00B06B73">
        <w:t xml:space="preserve"> валютной и финансовой политики; и</w:t>
      </w:r>
    </w:p>
    <w:p w:rsidR="00507F4C" w:rsidRPr="00B06B73" w:rsidRDefault="00507F4C" w:rsidP="00507F4C">
      <w:pPr>
        <w:ind w:firstLine="720"/>
        <w:jc w:val="both"/>
      </w:pPr>
      <w:r w:rsidRPr="00B06B73">
        <w:t xml:space="preserve">3) продолжение реализации институциональных реформ. </w:t>
      </w:r>
    </w:p>
    <w:p w:rsidR="00507F4C" w:rsidRPr="00B06B73" w:rsidRDefault="00507F4C" w:rsidP="00507F4C">
      <w:pPr>
        <w:ind w:firstLine="720"/>
        <w:jc w:val="both"/>
      </w:pPr>
      <w:r w:rsidRPr="00B06B73">
        <w:t>5. У</w:t>
      </w:r>
      <w:r w:rsidR="00E047A3" w:rsidRPr="00B06B73">
        <w:t>совершенствование</w:t>
      </w:r>
      <w:r w:rsidRPr="00B06B73">
        <w:t xml:space="preserve"> налоговой и бюджетной политики (1</w:t>
      </w:r>
      <w:r w:rsidR="00E047A3" w:rsidRPr="00B06B73">
        <w:t>я</w:t>
      </w:r>
      <w:r w:rsidRPr="00B06B73">
        <w:t xml:space="preserve"> задача сектора) будет осуществляться посредством совершенствования бюджетного процесса, планируемой реализации краткосрочной стратегии </w:t>
      </w:r>
      <w:r w:rsidR="00E047A3" w:rsidRPr="00B06B73">
        <w:t xml:space="preserve">управления </w:t>
      </w:r>
      <w:r w:rsidRPr="00B06B73">
        <w:t>государственн</w:t>
      </w:r>
      <w:r w:rsidR="00E047A3" w:rsidRPr="00B06B73">
        <w:t>ыми финансами</w:t>
      </w:r>
      <w:r w:rsidRPr="00B06B73">
        <w:t xml:space="preserve">, повышения бюджетной стабильности, надёжности, </w:t>
      </w:r>
      <w:r w:rsidR="00E047A3" w:rsidRPr="00B06B73">
        <w:t>комплексности</w:t>
      </w:r>
      <w:r w:rsidRPr="00B06B73">
        <w:t xml:space="preserve"> и транспарентности, ускорение </w:t>
      </w:r>
      <w:r w:rsidR="00E047A3" w:rsidRPr="00B06B73">
        <w:t>налоговых процедур</w:t>
      </w:r>
      <w:r w:rsidRPr="00B06B73">
        <w:t xml:space="preserve">, улучшения системы сбора налогов, введение процедуры </w:t>
      </w:r>
      <w:r w:rsidR="00E047A3" w:rsidRPr="00B06B73">
        <w:t>единой</w:t>
      </w:r>
      <w:r w:rsidRPr="00B06B73">
        <w:t xml:space="preserve"> государственной регистрации и регистрации налогоплательщиков посредством введения принципа «Единое окно», упрощения </w:t>
      </w:r>
      <w:r w:rsidR="00E047A3" w:rsidRPr="00B06B73">
        <w:t>таможенных процедур</w:t>
      </w:r>
      <w:r w:rsidRPr="00B06B73">
        <w:t xml:space="preserve"> и оптимизации </w:t>
      </w:r>
      <w:r w:rsidR="00E047A3" w:rsidRPr="00B06B73">
        <w:t xml:space="preserve">таможенных </w:t>
      </w:r>
      <w:r w:rsidRPr="00B06B73">
        <w:t>пошлин.</w:t>
      </w:r>
    </w:p>
    <w:p w:rsidR="00507F4C" w:rsidRPr="00B06B73" w:rsidRDefault="00507F4C" w:rsidP="00507F4C">
      <w:pPr>
        <w:ind w:firstLine="720"/>
        <w:jc w:val="both"/>
      </w:pPr>
      <w:r w:rsidRPr="00B06B73">
        <w:rPr>
          <w:color w:val="000000"/>
        </w:rPr>
        <w:t xml:space="preserve">Для решения задач, связанных с </w:t>
      </w:r>
      <w:r w:rsidR="00B93831" w:rsidRPr="00B06B73">
        <w:rPr>
          <w:b/>
          <w:bCs/>
          <w:i/>
          <w:iCs/>
          <w:color w:val="000000"/>
        </w:rPr>
        <w:t>усовершенствованием</w:t>
      </w:r>
      <w:r w:rsidRPr="00B06B73">
        <w:rPr>
          <w:b/>
          <w:bCs/>
          <w:i/>
          <w:iCs/>
          <w:color w:val="000000"/>
        </w:rPr>
        <w:t xml:space="preserve"> монетарной политики </w:t>
      </w:r>
      <w:r w:rsidRPr="00B06B73">
        <w:rPr>
          <w:color w:val="000000"/>
        </w:rPr>
        <w:t>(2</w:t>
      </w:r>
      <w:r w:rsidR="00257C59" w:rsidRPr="00B06B73">
        <w:rPr>
          <w:color w:val="000000"/>
        </w:rPr>
        <w:t>я</w:t>
      </w:r>
      <w:r w:rsidRPr="00B06B73">
        <w:rPr>
          <w:color w:val="000000"/>
        </w:rPr>
        <w:t xml:space="preserve"> задача сектора), имеются среднесрочные планы по реализации мер, нацеленных на расширение зоны действия </w:t>
      </w:r>
      <w:r w:rsidR="00257C59" w:rsidRPr="00B06B73">
        <w:rPr>
          <w:color w:val="000000"/>
        </w:rPr>
        <w:t>инструментов</w:t>
      </w:r>
      <w:r w:rsidRPr="00B06B73">
        <w:rPr>
          <w:color w:val="000000"/>
        </w:rPr>
        <w:t xml:space="preserve"> монетарной политики, улучшение платёжной системы, развития финансового и валютного рынков, увеличения ресурсной базы финансовых институтов, </w:t>
      </w:r>
      <w:r w:rsidR="00257C59" w:rsidRPr="00B06B73">
        <w:rPr>
          <w:color w:val="000000"/>
        </w:rPr>
        <w:t>повышение доступности</w:t>
      </w:r>
      <w:r w:rsidRPr="00B06B73">
        <w:rPr>
          <w:color w:val="000000"/>
        </w:rPr>
        <w:t xml:space="preserve"> кредитов, а также укрепление банковского надзора. Проблемы, относящиеся к долгосрочным банковским кредитам малым и средним предприятиям и применению средств контроля инфляции, будут анализироваться.</w:t>
      </w:r>
    </w:p>
    <w:p w:rsidR="00507F4C" w:rsidRPr="00B06B73" w:rsidRDefault="00507F4C" w:rsidP="00507F4C">
      <w:pPr>
        <w:ind w:firstLine="720"/>
        <w:jc w:val="both"/>
      </w:pPr>
      <w:r w:rsidRPr="00B06B73">
        <w:t>6. Дальнейшее у</w:t>
      </w:r>
      <w:r w:rsidR="00257C59" w:rsidRPr="00B06B73">
        <w:t>совершенствование</w:t>
      </w:r>
      <w:r w:rsidRPr="00B06B73">
        <w:t xml:space="preserve"> валютной и финансовой политики (2</w:t>
      </w:r>
      <w:r w:rsidR="00257C59" w:rsidRPr="00B06B73">
        <w:t>я</w:t>
      </w:r>
      <w:r w:rsidRPr="00B06B73">
        <w:t xml:space="preserve"> задача сектора) охватывает меры, нацеленные на устойчивое развитие банковской системы, совершенствование правовой базы банковской деятельности, улучшение процедур депозитного страхования, привлечение средств международных финансовых институтов с целью расширения ресурсной базы финансовых институтов, </w:t>
      </w:r>
      <w:r w:rsidR="00257C59" w:rsidRPr="00B06B73">
        <w:rPr>
          <w:color w:val="000000"/>
        </w:rPr>
        <w:t>повышение доступности кредитов</w:t>
      </w:r>
      <w:r w:rsidRPr="00B06B73">
        <w:t xml:space="preserve">, укрепление </w:t>
      </w:r>
      <w:r w:rsidR="00257C59" w:rsidRPr="00B06B73">
        <w:t xml:space="preserve">системы </w:t>
      </w:r>
      <w:r w:rsidRPr="00B06B73">
        <w:t>банковск</w:t>
      </w:r>
      <w:r w:rsidR="00257C59" w:rsidRPr="00B06B73">
        <w:t xml:space="preserve">их услуг </w:t>
      </w:r>
      <w:r w:rsidRPr="00B06B73">
        <w:t xml:space="preserve">и использование эффективных </w:t>
      </w:r>
      <w:r w:rsidR="00257C59" w:rsidRPr="00B06B73">
        <w:t>инструментов</w:t>
      </w:r>
      <w:r w:rsidRPr="00B06B73">
        <w:t xml:space="preserve"> по удержанию инфляции. </w:t>
      </w:r>
    </w:p>
    <w:p w:rsidR="00507F4C" w:rsidRPr="00B06B73" w:rsidRDefault="00507F4C" w:rsidP="00507F4C">
      <w:pPr>
        <w:ind w:firstLine="720"/>
        <w:jc w:val="both"/>
      </w:pPr>
      <w:r w:rsidRPr="00B06B73">
        <w:rPr>
          <w:b/>
          <w:bCs/>
          <w:i/>
          <w:iCs/>
          <w:color w:val="000000"/>
        </w:rPr>
        <w:lastRenderedPageBreak/>
        <w:t xml:space="preserve">Реализация институциональных реформ сектора </w:t>
      </w:r>
      <w:r w:rsidRPr="00B06B73">
        <w:rPr>
          <w:color w:val="000000"/>
        </w:rPr>
        <w:t xml:space="preserve">(задача 3) предусматривает проведение функционального </w:t>
      </w:r>
      <w:r w:rsidR="00257C59" w:rsidRPr="00B06B73">
        <w:rPr>
          <w:color w:val="000000"/>
        </w:rPr>
        <w:t>обзора</w:t>
      </w:r>
      <w:r w:rsidRPr="00B06B73">
        <w:rPr>
          <w:color w:val="000000"/>
        </w:rPr>
        <w:t xml:space="preserve"> правительственных органов, отвечающих за реализацию макроэкономической политики.</w:t>
      </w:r>
    </w:p>
    <w:p w:rsidR="00507F4C" w:rsidRPr="00B06B73" w:rsidRDefault="00507F4C" w:rsidP="00507F4C">
      <w:pPr>
        <w:ind w:firstLine="720"/>
        <w:jc w:val="both"/>
      </w:pPr>
      <w:r w:rsidRPr="00B06B73">
        <w:t xml:space="preserve">7. Вероятно, продолжится реализация институциональных реформ сектора и </w:t>
      </w:r>
      <w:r w:rsidR="00257C59" w:rsidRPr="00B06B73">
        <w:t>повышение эффективности</w:t>
      </w:r>
      <w:r w:rsidRPr="00B06B73">
        <w:t xml:space="preserve"> правительственных органов (3</w:t>
      </w:r>
      <w:r w:rsidR="00257C59" w:rsidRPr="00B06B73">
        <w:t>я</w:t>
      </w:r>
      <w:r w:rsidRPr="00B06B73">
        <w:t xml:space="preserve"> задача сектора) с учетом требований меняющейся экономической ситуации.</w:t>
      </w:r>
    </w:p>
    <w:p w:rsidR="00507F4C" w:rsidRPr="00B06B73" w:rsidRDefault="00507F4C" w:rsidP="00507F4C">
      <w:pPr>
        <w:ind w:firstLine="720"/>
        <w:jc w:val="both"/>
        <w:rPr>
          <w:color w:val="000000"/>
        </w:rPr>
      </w:pPr>
      <w:r w:rsidRPr="00B06B73">
        <w:rPr>
          <w:color w:val="000000"/>
        </w:rPr>
        <w:t xml:space="preserve">Методы макроэкономического планирования будут усовершенствованы, развитие национальной статистической системы будет усилено, а </w:t>
      </w:r>
      <w:r w:rsidR="00257C59" w:rsidRPr="00B06B73">
        <w:rPr>
          <w:color w:val="000000"/>
        </w:rPr>
        <w:t>эффективность</w:t>
      </w:r>
      <w:r w:rsidRPr="00B06B73">
        <w:rPr>
          <w:color w:val="000000"/>
        </w:rPr>
        <w:t xml:space="preserve"> и транспарентность управления</w:t>
      </w:r>
      <w:r w:rsidR="00257C59" w:rsidRPr="00B06B73">
        <w:rPr>
          <w:color w:val="000000"/>
        </w:rPr>
        <w:t xml:space="preserve"> государственными финансами</w:t>
      </w:r>
      <w:r w:rsidRPr="00B06B73">
        <w:rPr>
          <w:color w:val="000000"/>
        </w:rPr>
        <w:t xml:space="preserve"> будет повышена. Продолжатся усилия по укреплению потенциала правительственных органов, отвечающих за реализацию </w:t>
      </w:r>
      <w:r w:rsidR="00257C59" w:rsidRPr="00B06B73">
        <w:rPr>
          <w:color w:val="000000"/>
        </w:rPr>
        <w:t xml:space="preserve">мер </w:t>
      </w:r>
      <w:r w:rsidRPr="00B06B73">
        <w:rPr>
          <w:color w:val="000000"/>
        </w:rPr>
        <w:t>макроэкономической политики, совершенствование нормативно-правовой базы, нацеленно</w:t>
      </w:r>
      <w:r w:rsidR="00257C59" w:rsidRPr="00B06B73">
        <w:rPr>
          <w:color w:val="000000"/>
        </w:rPr>
        <w:t>й</w:t>
      </w:r>
      <w:r w:rsidRPr="00B06B73">
        <w:rPr>
          <w:color w:val="000000"/>
        </w:rPr>
        <w:t xml:space="preserve"> на </w:t>
      </w:r>
      <w:r w:rsidR="00257C59" w:rsidRPr="00B06B73">
        <w:rPr>
          <w:color w:val="000000"/>
        </w:rPr>
        <w:t>продвижение</w:t>
      </w:r>
      <w:r w:rsidRPr="00B06B73">
        <w:rPr>
          <w:color w:val="000000"/>
        </w:rPr>
        <w:t xml:space="preserve"> макроэкономической стабильности</w:t>
      </w:r>
      <w:r w:rsidRPr="00B06B73">
        <w:t xml:space="preserve">. Существуют </w:t>
      </w:r>
      <w:r w:rsidRPr="00B06B73">
        <w:rPr>
          <w:color w:val="000000"/>
        </w:rPr>
        <w:t xml:space="preserve">планы </w:t>
      </w:r>
      <w:r w:rsidR="00257C59" w:rsidRPr="00B06B73">
        <w:rPr>
          <w:color w:val="000000"/>
        </w:rPr>
        <w:t>по предоставлению</w:t>
      </w:r>
      <w:r w:rsidRPr="00B06B73">
        <w:rPr>
          <w:color w:val="000000"/>
        </w:rPr>
        <w:t xml:space="preserve"> отчетов по всем финансовым ресурсам, в том числе иностранной помощи, привлеченной и использованной для реализации секторных мер ССБ.</w:t>
      </w:r>
    </w:p>
    <w:p w:rsidR="00507F4C" w:rsidRPr="00B06B73" w:rsidRDefault="00507F4C" w:rsidP="00507F4C">
      <w:pPr>
        <w:ind w:firstLine="720"/>
        <w:jc w:val="both"/>
      </w:pPr>
      <w:r w:rsidRPr="00B06B73">
        <w:t xml:space="preserve"> </w:t>
      </w:r>
    </w:p>
    <w:p w:rsidR="00507F4C" w:rsidRPr="00B06B73" w:rsidRDefault="00507F4C" w:rsidP="00507F4C">
      <w:pPr>
        <w:pStyle w:val="afa"/>
        <w:ind w:firstLine="567"/>
        <w:jc w:val="center"/>
        <w:rPr>
          <w:sz w:val="24"/>
          <w:szCs w:val="24"/>
        </w:rPr>
      </w:pPr>
      <w:r w:rsidRPr="00B06B73">
        <w:rPr>
          <w:rFonts w:ascii="Times New Roman Tj" w:hAnsi="Times New Roman Tj"/>
          <w:b/>
          <w:sz w:val="24"/>
          <w:szCs w:val="24"/>
        </w:rPr>
        <w:t xml:space="preserve">4.2.1. </w:t>
      </w:r>
      <w:r w:rsidR="00257C59" w:rsidRPr="00B06B73">
        <w:rPr>
          <w:rFonts w:ascii="Times New Roman Tj" w:hAnsi="Times New Roman Tj"/>
          <w:b/>
          <w:sz w:val="24"/>
          <w:szCs w:val="24"/>
        </w:rPr>
        <w:t>Стратегия продвижения развития</w:t>
      </w:r>
    </w:p>
    <w:p w:rsidR="00507F4C" w:rsidRPr="00B06B73" w:rsidRDefault="00507F4C" w:rsidP="00507F4C">
      <w:pPr>
        <w:pStyle w:val="afa"/>
        <w:ind w:firstLine="567"/>
        <w:jc w:val="both"/>
        <w:rPr>
          <w:rFonts w:ascii="Times New Roman" w:hAnsi="Times New Roman"/>
          <w:color w:val="000000"/>
          <w:sz w:val="24"/>
          <w:szCs w:val="24"/>
        </w:rPr>
      </w:pPr>
      <w:r w:rsidRPr="00B06B73">
        <w:rPr>
          <w:rFonts w:ascii="Times New Roman" w:hAnsi="Times New Roman"/>
          <w:color w:val="000000"/>
          <w:sz w:val="24"/>
          <w:szCs w:val="24"/>
        </w:rPr>
        <w:t xml:space="preserve">1. Невозможно восстановить высокий уровень экономического развития за среднесрочный период и </w:t>
      </w:r>
      <w:r w:rsidR="00365B11" w:rsidRPr="00B06B73">
        <w:rPr>
          <w:rFonts w:ascii="Times New Roman" w:hAnsi="Times New Roman"/>
          <w:color w:val="000000"/>
          <w:sz w:val="24"/>
          <w:szCs w:val="24"/>
        </w:rPr>
        <w:t>далее без</w:t>
      </w:r>
      <w:r w:rsidRPr="00B06B73">
        <w:rPr>
          <w:rFonts w:ascii="Times New Roman" w:hAnsi="Times New Roman"/>
          <w:color w:val="000000"/>
          <w:sz w:val="24"/>
          <w:szCs w:val="24"/>
        </w:rPr>
        <w:t xml:space="preserve"> изменения тенденций </w:t>
      </w:r>
      <w:r w:rsidR="00365B11" w:rsidRPr="00B06B73">
        <w:rPr>
          <w:rFonts w:ascii="Times New Roman" w:hAnsi="Times New Roman"/>
          <w:color w:val="000000"/>
          <w:sz w:val="24"/>
          <w:szCs w:val="24"/>
        </w:rPr>
        <w:t xml:space="preserve">в </w:t>
      </w:r>
      <w:r w:rsidRPr="00B06B73">
        <w:rPr>
          <w:rFonts w:ascii="Times New Roman" w:hAnsi="Times New Roman"/>
          <w:color w:val="000000"/>
          <w:sz w:val="24"/>
          <w:szCs w:val="24"/>
        </w:rPr>
        <w:t>мер</w:t>
      </w:r>
      <w:r w:rsidR="00365B11" w:rsidRPr="00B06B73">
        <w:rPr>
          <w:rFonts w:ascii="Times New Roman" w:hAnsi="Times New Roman"/>
          <w:color w:val="000000"/>
          <w:sz w:val="24"/>
          <w:szCs w:val="24"/>
        </w:rPr>
        <w:t>ах</w:t>
      </w:r>
      <w:r w:rsidRPr="00B06B73">
        <w:rPr>
          <w:rFonts w:ascii="Times New Roman" w:hAnsi="Times New Roman"/>
          <w:color w:val="000000"/>
          <w:sz w:val="24"/>
          <w:szCs w:val="24"/>
        </w:rPr>
        <w:t xml:space="preserve"> экономической политики. Предыдущий период, известный как период с высоким темпом развития, был, главным образом, поддерживаем экспортом трудовых ресурсов, т.е. миграцией и последующими денежными переводами, а также иностранной помощью двусторонних доноров, что обеспечивало соответствующий уровень инвестиций в Таджикистан. </w:t>
      </w:r>
    </w:p>
    <w:p w:rsidR="00507F4C" w:rsidRPr="00B06B73" w:rsidRDefault="00507F4C" w:rsidP="00507F4C">
      <w:pPr>
        <w:pStyle w:val="afa"/>
        <w:ind w:firstLine="567"/>
        <w:jc w:val="both"/>
        <w:rPr>
          <w:rFonts w:ascii="Times New Roman" w:hAnsi="Times New Roman"/>
          <w:color w:val="000000"/>
          <w:sz w:val="24"/>
          <w:szCs w:val="24"/>
        </w:rPr>
      </w:pPr>
      <w:r w:rsidRPr="00B06B73">
        <w:rPr>
          <w:rFonts w:ascii="Times New Roman" w:hAnsi="Times New Roman"/>
          <w:color w:val="000000"/>
          <w:sz w:val="24"/>
          <w:szCs w:val="24"/>
        </w:rPr>
        <w:t>Несомненно, этот вид поддержки будет в значительной степени способствовать развитию в течение следующих лет. Относительно денежн</w:t>
      </w:r>
      <w:r w:rsidR="00365B11" w:rsidRPr="00B06B73">
        <w:rPr>
          <w:rFonts w:ascii="Times New Roman" w:hAnsi="Times New Roman"/>
          <w:color w:val="000000"/>
          <w:sz w:val="24"/>
          <w:szCs w:val="24"/>
        </w:rPr>
        <w:t>ых</w:t>
      </w:r>
      <w:r w:rsidRPr="00B06B73">
        <w:rPr>
          <w:rFonts w:ascii="Times New Roman" w:hAnsi="Times New Roman"/>
          <w:color w:val="000000"/>
          <w:sz w:val="24"/>
          <w:szCs w:val="24"/>
        </w:rPr>
        <w:t xml:space="preserve"> перевод</w:t>
      </w:r>
      <w:r w:rsidR="00365B11" w:rsidRPr="00B06B73">
        <w:rPr>
          <w:rFonts w:ascii="Times New Roman" w:hAnsi="Times New Roman"/>
          <w:color w:val="000000"/>
          <w:sz w:val="24"/>
          <w:szCs w:val="24"/>
        </w:rPr>
        <w:t>ов</w:t>
      </w:r>
      <w:r w:rsidRPr="00B06B73">
        <w:rPr>
          <w:rFonts w:ascii="Times New Roman" w:hAnsi="Times New Roman"/>
          <w:color w:val="000000"/>
          <w:sz w:val="24"/>
          <w:szCs w:val="24"/>
        </w:rPr>
        <w:t>, если он</w:t>
      </w:r>
      <w:r w:rsidR="00365B11" w:rsidRPr="00B06B73">
        <w:rPr>
          <w:rFonts w:ascii="Times New Roman" w:hAnsi="Times New Roman"/>
          <w:color w:val="000000"/>
          <w:sz w:val="24"/>
          <w:szCs w:val="24"/>
        </w:rPr>
        <w:t>и</w:t>
      </w:r>
      <w:r w:rsidRPr="00B06B73">
        <w:rPr>
          <w:rFonts w:ascii="Times New Roman" w:hAnsi="Times New Roman"/>
          <w:color w:val="000000"/>
          <w:sz w:val="24"/>
          <w:szCs w:val="24"/>
        </w:rPr>
        <w:t xml:space="preserve"> достигн</w:t>
      </w:r>
      <w:r w:rsidR="00365B11" w:rsidRPr="00B06B73">
        <w:rPr>
          <w:rFonts w:ascii="Times New Roman" w:hAnsi="Times New Roman"/>
          <w:color w:val="000000"/>
          <w:sz w:val="24"/>
          <w:szCs w:val="24"/>
        </w:rPr>
        <w:t>у</w:t>
      </w:r>
      <w:r w:rsidRPr="00B06B73">
        <w:rPr>
          <w:rFonts w:ascii="Times New Roman" w:hAnsi="Times New Roman"/>
          <w:color w:val="000000"/>
          <w:sz w:val="24"/>
          <w:szCs w:val="24"/>
        </w:rPr>
        <w:t>т своего п</w:t>
      </w:r>
      <w:r w:rsidR="00365B11" w:rsidRPr="00B06B73">
        <w:rPr>
          <w:rFonts w:ascii="Times New Roman" w:hAnsi="Times New Roman"/>
          <w:color w:val="000000"/>
          <w:sz w:val="24"/>
          <w:szCs w:val="24"/>
        </w:rPr>
        <w:t>редыдущего</w:t>
      </w:r>
      <w:r w:rsidRPr="00B06B73">
        <w:rPr>
          <w:rFonts w:ascii="Times New Roman" w:hAnsi="Times New Roman"/>
          <w:color w:val="000000"/>
          <w:sz w:val="24"/>
          <w:szCs w:val="24"/>
        </w:rPr>
        <w:t xml:space="preserve"> уровня и</w:t>
      </w:r>
      <w:r w:rsidR="00365B11" w:rsidRPr="00B06B73">
        <w:rPr>
          <w:rFonts w:ascii="Times New Roman" w:hAnsi="Times New Roman"/>
          <w:color w:val="000000"/>
          <w:sz w:val="24"/>
          <w:szCs w:val="24"/>
        </w:rPr>
        <w:t>ли</w:t>
      </w:r>
      <w:r w:rsidRPr="00B06B73">
        <w:rPr>
          <w:rFonts w:ascii="Times New Roman" w:hAnsi="Times New Roman"/>
          <w:color w:val="000000"/>
          <w:sz w:val="24"/>
          <w:szCs w:val="24"/>
        </w:rPr>
        <w:t xml:space="preserve"> даже если </w:t>
      </w:r>
      <w:r w:rsidR="00365B11" w:rsidRPr="00B06B73">
        <w:rPr>
          <w:rFonts w:ascii="Times New Roman" w:hAnsi="Times New Roman"/>
          <w:color w:val="000000"/>
          <w:sz w:val="24"/>
          <w:szCs w:val="24"/>
        </w:rPr>
        <w:t>их объемы</w:t>
      </w:r>
      <w:r w:rsidRPr="00B06B73">
        <w:rPr>
          <w:rFonts w:ascii="Times New Roman" w:hAnsi="Times New Roman"/>
          <w:color w:val="000000"/>
          <w:sz w:val="24"/>
          <w:szCs w:val="24"/>
        </w:rPr>
        <w:t xml:space="preserve"> выраст</w:t>
      </w:r>
      <w:r w:rsidR="00365B11" w:rsidRPr="00B06B73">
        <w:rPr>
          <w:rFonts w:ascii="Times New Roman" w:hAnsi="Times New Roman"/>
          <w:color w:val="000000"/>
          <w:sz w:val="24"/>
          <w:szCs w:val="24"/>
        </w:rPr>
        <w:t>у</w:t>
      </w:r>
      <w:r w:rsidRPr="00B06B73">
        <w:rPr>
          <w:rFonts w:ascii="Times New Roman" w:hAnsi="Times New Roman"/>
          <w:color w:val="000000"/>
          <w:sz w:val="24"/>
          <w:szCs w:val="24"/>
        </w:rPr>
        <w:t xml:space="preserve">т </w:t>
      </w:r>
      <w:r w:rsidR="00365B11" w:rsidRPr="00B06B73">
        <w:rPr>
          <w:rFonts w:ascii="Times New Roman" w:hAnsi="Times New Roman"/>
          <w:color w:val="000000"/>
          <w:sz w:val="24"/>
          <w:szCs w:val="24"/>
        </w:rPr>
        <w:t>как следствие</w:t>
      </w:r>
      <w:r w:rsidRPr="00B06B73">
        <w:rPr>
          <w:rFonts w:ascii="Times New Roman" w:hAnsi="Times New Roman"/>
          <w:color w:val="000000"/>
          <w:sz w:val="24"/>
          <w:szCs w:val="24"/>
        </w:rPr>
        <w:t xml:space="preserve"> экономическ</w:t>
      </w:r>
      <w:r w:rsidR="00365B11" w:rsidRPr="00B06B73">
        <w:rPr>
          <w:rFonts w:ascii="Times New Roman" w:hAnsi="Times New Roman"/>
          <w:color w:val="000000"/>
          <w:sz w:val="24"/>
          <w:szCs w:val="24"/>
        </w:rPr>
        <w:t>ого</w:t>
      </w:r>
      <w:r w:rsidRPr="00B06B73">
        <w:rPr>
          <w:rFonts w:ascii="Times New Roman" w:hAnsi="Times New Roman"/>
          <w:color w:val="000000"/>
          <w:sz w:val="24"/>
          <w:szCs w:val="24"/>
        </w:rPr>
        <w:t xml:space="preserve"> развити</w:t>
      </w:r>
      <w:r w:rsidR="00365B11" w:rsidRPr="00B06B73">
        <w:rPr>
          <w:rFonts w:ascii="Times New Roman" w:hAnsi="Times New Roman"/>
          <w:color w:val="000000"/>
          <w:sz w:val="24"/>
          <w:szCs w:val="24"/>
        </w:rPr>
        <w:t>я</w:t>
      </w:r>
      <w:r w:rsidRPr="00B06B73">
        <w:rPr>
          <w:rFonts w:ascii="Times New Roman" w:hAnsi="Times New Roman"/>
          <w:color w:val="000000"/>
          <w:sz w:val="24"/>
          <w:szCs w:val="24"/>
        </w:rPr>
        <w:t xml:space="preserve"> Российской Федерации, </w:t>
      </w:r>
      <w:r w:rsidR="00365B11" w:rsidRPr="00B06B73">
        <w:rPr>
          <w:rFonts w:ascii="Times New Roman" w:hAnsi="Times New Roman"/>
          <w:color w:val="000000"/>
          <w:sz w:val="24"/>
          <w:szCs w:val="24"/>
        </w:rPr>
        <w:t>они</w:t>
      </w:r>
      <w:r w:rsidRPr="00B06B73">
        <w:rPr>
          <w:rFonts w:ascii="Times New Roman" w:hAnsi="Times New Roman"/>
          <w:color w:val="000000"/>
          <w:sz w:val="24"/>
          <w:szCs w:val="24"/>
        </w:rPr>
        <w:t xml:space="preserve"> </w:t>
      </w:r>
      <w:r w:rsidR="00365B11" w:rsidRPr="00B06B73">
        <w:rPr>
          <w:rFonts w:ascii="Times New Roman" w:hAnsi="Times New Roman"/>
          <w:color w:val="000000"/>
          <w:sz w:val="24"/>
          <w:szCs w:val="24"/>
        </w:rPr>
        <w:t>не будут способствовать развитию в той же мере</w:t>
      </w:r>
      <w:r w:rsidRPr="00B06B73">
        <w:rPr>
          <w:rFonts w:ascii="Times New Roman" w:hAnsi="Times New Roman"/>
          <w:color w:val="000000"/>
          <w:sz w:val="24"/>
          <w:szCs w:val="24"/>
        </w:rPr>
        <w:t>, как</w:t>
      </w:r>
      <w:r w:rsidR="00365B11" w:rsidRPr="00B06B73">
        <w:rPr>
          <w:rFonts w:ascii="Times New Roman" w:hAnsi="Times New Roman"/>
          <w:color w:val="000000"/>
          <w:sz w:val="24"/>
          <w:szCs w:val="24"/>
        </w:rPr>
        <w:t xml:space="preserve"> это было</w:t>
      </w:r>
      <w:r w:rsidRPr="00B06B73">
        <w:rPr>
          <w:rFonts w:ascii="Times New Roman" w:hAnsi="Times New Roman"/>
          <w:color w:val="000000"/>
          <w:sz w:val="24"/>
          <w:szCs w:val="24"/>
        </w:rPr>
        <w:t xml:space="preserve"> в предыдущие годы. Самый большой риск заключается в том, </w:t>
      </w:r>
      <w:r w:rsidR="00365B11" w:rsidRPr="00B06B73">
        <w:rPr>
          <w:rFonts w:ascii="Times New Roman" w:hAnsi="Times New Roman"/>
          <w:color w:val="000000"/>
          <w:sz w:val="24"/>
          <w:szCs w:val="24"/>
        </w:rPr>
        <w:t xml:space="preserve">что </w:t>
      </w:r>
      <w:r w:rsidRPr="00B06B73">
        <w:rPr>
          <w:rFonts w:ascii="Times New Roman" w:hAnsi="Times New Roman"/>
          <w:color w:val="000000"/>
          <w:sz w:val="24"/>
          <w:szCs w:val="24"/>
        </w:rPr>
        <w:t xml:space="preserve">если страна не будет повышать свои экономические возможности, в особенности в сельскохозяйственном секторе, экспорт трудовых ресурсов превратится в </w:t>
      </w:r>
      <w:r w:rsidR="00365B11" w:rsidRPr="00B06B73">
        <w:rPr>
          <w:rFonts w:ascii="Times New Roman" w:hAnsi="Times New Roman"/>
          <w:color w:val="000000"/>
          <w:sz w:val="24"/>
          <w:szCs w:val="24"/>
        </w:rPr>
        <w:t xml:space="preserve">отток </w:t>
      </w:r>
      <w:r w:rsidRPr="00B06B73">
        <w:rPr>
          <w:rFonts w:ascii="Times New Roman" w:hAnsi="Times New Roman"/>
          <w:color w:val="000000"/>
          <w:sz w:val="24"/>
          <w:szCs w:val="24"/>
        </w:rPr>
        <w:t>человечески</w:t>
      </w:r>
      <w:r w:rsidR="00365B11" w:rsidRPr="00B06B73">
        <w:rPr>
          <w:rFonts w:ascii="Times New Roman" w:hAnsi="Times New Roman"/>
          <w:color w:val="000000"/>
          <w:sz w:val="24"/>
          <w:szCs w:val="24"/>
        </w:rPr>
        <w:t xml:space="preserve">х </w:t>
      </w:r>
      <w:r w:rsidRPr="00B06B73">
        <w:rPr>
          <w:rFonts w:ascii="Times New Roman" w:hAnsi="Times New Roman"/>
          <w:color w:val="000000"/>
          <w:sz w:val="24"/>
          <w:szCs w:val="24"/>
        </w:rPr>
        <w:t>трудовы</w:t>
      </w:r>
      <w:r w:rsidR="00365B11" w:rsidRPr="00B06B73">
        <w:rPr>
          <w:rFonts w:ascii="Times New Roman" w:hAnsi="Times New Roman"/>
          <w:color w:val="000000"/>
          <w:sz w:val="24"/>
          <w:szCs w:val="24"/>
        </w:rPr>
        <w:t>х</w:t>
      </w:r>
      <w:r w:rsidRPr="00B06B73">
        <w:rPr>
          <w:rFonts w:ascii="Times New Roman" w:hAnsi="Times New Roman"/>
          <w:color w:val="000000"/>
          <w:sz w:val="24"/>
          <w:szCs w:val="24"/>
        </w:rPr>
        <w:t xml:space="preserve"> ресурс</w:t>
      </w:r>
      <w:r w:rsidR="00365B11" w:rsidRPr="00B06B73">
        <w:rPr>
          <w:rFonts w:ascii="Times New Roman" w:hAnsi="Times New Roman"/>
          <w:color w:val="000000"/>
          <w:sz w:val="24"/>
          <w:szCs w:val="24"/>
        </w:rPr>
        <w:t>ов</w:t>
      </w:r>
      <w:r w:rsidRPr="00B06B73">
        <w:rPr>
          <w:rFonts w:ascii="Times New Roman" w:hAnsi="Times New Roman"/>
          <w:color w:val="000000"/>
          <w:sz w:val="24"/>
          <w:szCs w:val="24"/>
        </w:rPr>
        <w:t>, так как мигрант уедут в зарубежные страны вместе со своими семьями навсегда. В этом случае объем денежных переводов снизится, и вклад рабочей силы в экономическое развитие сократится, и это</w:t>
      </w:r>
      <w:r w:rsidR="00365B11" w:rsidRPr="00B06B73">
        <w:rPr>
          <w:rFonts w:ascii="Times New Roman" w:hAnsi="Times New Roman"/>
          <w:color w:val="000000"/>
          <w:sz w:val="24"/>
          <w:szCs w:val="24"/>
        </w:rPr>
        <w:t>,</w:t>
      </w:r>
      <w:r w:rsidRPr="00B06B73">
        <w:rPr>
          <w:rFonts w:ascii="Times New Roman" w:hAnsi="Times New Roman"/>
          <w:color w:val="000000"/>
          <w:sz w:val="24"/>
          <w:szCs w:val="24"/>
        </w:rPr>
        <w:t xml:space="preserve"> в частности</w:t>
      </w:r>
      <w:r w:rsidR="00365B11" w:rsidRPr="00B06B73">
        <w:rPr>
          <w:rFonts w:ascii="Times New Roman" w:hAnsi="Times New Roman"/>
          <w:color w:val="000000"/>
          <w:sz w:val="24"/>
          <w:szCs w:val="24"/>
        </w:rPr>
        <w:t>,</w:t>
      </w:r>
      <w:r w:rsidRPr="00B06B73">
        <w:rPr>
          <w:rFonts w:ascii="Times New Roman" w:hAnsi="Times New Roman"/>
          <w:color w:val="000000"/>
          <w:sz w:val="24"/>
          <w:szCs w:val="24"/>
        </w:rPr>
        <w:t xml:space="preserve"> приостановит перспективы развития в сельскохозяйственном секторе.</w:t>
      </w:r>
    </w:p>
    <w:p w:rsidR="00507F4C" w:rsidRPr="00B06B73" w:rsidRDefault="00507F4C" w:rsidP="00507F4C">
      <w:pPr>
        <w:pStyle w:val="afa"/>
        <w:ind w:firstLine="567"/>
        <w:jc w:val="both"/>
        <w:rPr>
          <w:rFonts w:ascii="Times New Roman" w:hAnsi="Times New Roman"/>
          <w:sz w:val="24"/>
          <w:szCs w:val="24"/>
        </w:rPr>
      </w:pPr>
      <w:r w:rsidRPr="00B06B73">
        <w:rPr>
          <w:rFonts w:ascii="Times New Roman" w:hAnsi="Times New Roman"/>
          <w:sz w:val="24"/>
          <w:szCs w:val="24"/>
        </w:rPr>
        <w:t>Двустороннее содействие инвестициям сократилось в среднесрочный период лишь по причине большого внешнего долга.</w:t>
      </w:r>
      <w:r w:rsidRPr="00B06B73">
        <w:rPr>
          <w:rFonts w:ascii="Times New Roman Tj" w:hAnsi="Times New Roman Tj"/>
          <w:sz w:val="24"/>
          <w:szCs w:val="24"/>
        </w:rPr>
        <w:t xml:space="preserve"> В соответствии с предварительными планами, доля государственного финансирования инвестиций </w:t>
      </w:r>
      <w:r w:rsidRPr="00B06B73">
        <w:rPr>
          <w:rFonts w:ascii="Times New Roman" w:hAnsi="Times New Roman"/>
          <w:sz w:val="24"/>
          <w:szCs w:val="24"/>
        </w:rPr>
        <w:t xml:space="preserve">с 2008 до 2012гг. </w:t>
      </w:r>
      <w:r w:rsidRPr="00B06B73">
        <w:rPr>
          <w:rFonts w:ascii="Times New Roman Tj" w:hAnsi="Times New Roman Tj"/>
          <w:sz w:val="24"/>
          <w:szCs w:val="24"/>
        </w:rPr>
        <w:t xml:space="preserve">уменьшится на </w:t>
      </w:r>
      <w:r w:rsidRPr="00B06B73">
        <w:rPr>
          <w:rFonts w:ascii="Times New Roman" w:hAnsi="Times New Roman"/>
          <w:sz w:val="24"/>
          <w:szCs w:val="24"/>
        </w:rPr>
        <w:t>3,5% пункт</w:t>
      </w:r>
      <w:r w:rsidR="00365B11" w:rsidRPr="00B06B73">
        <w:rPr>
          <w:rFonts w:ascii="Times New Roman" w:hAnsi="Times New Roman"/>
          <w:sz w:val="24"/>
          <w:szCs w:val="24"/>
        </w:rPr>
        <w:t>ов от</w:t>
      </w:r>
      <w:r w:rsidRPr="00B06B73">
        <w:rPr>
          <w:rFonts w:ascii="Times New Roman" w:hAnsi="Times New Roman"/>
          <w:sz w:val="24"/>
          <w:szCs w:val="24"/>
        </w:rPr>
        <w:t xml:space="preserve"> ЦРТ. Наряду с этим, предполагается, что доля частных инвестиций останется на том же уровне, что и в 2008г. – около 6,0%</w:t>
      </w:r>
      <w:r w:rsidR="00365B11" w:rsidRPr="00B06B73">
        <w:rPr>
          <w:rFonts w:ascii="Times New Roman" w:hAnsi="Times New Roman"/>
          <w:sz w:val="24"/>
          <w:szCs w:val="24"/>
        </w:rPr>
        <w:t xml:space="preserve"> от</w:t>
      </w:r>
      <w:r w:rsidRPr="00B06B73">
        <w:rPr>
          <w:rFonts w:ascii="Times New Roman" w:hAnsi="Times New Roman"/>
          <w:sz w:val="24"/>
          <w:szCs w:val="24"/>
        </w:rPr>
        <w:t xml:space="preserve"> ЦРТ. </w:t>
      </w:r>
    </w:p>
    <w:p w:rsidR="00507F4C" w:rsidRPr="00B06B73" w:rsidRDefault="00507F4C" w:rsidP="00507F4C">
      <w:pPr>
        <w:pStyle w:val="afa"/>
        <w:ind w:firstLine="567"/>
        <w:jc w:val="both"/>
        <w:rPr>
          <w:rFonts w:ascii="Times New Roman" w:hAnsi="Times New Roman"/>
          <w:color w:val="000000"/>
          <w:sz w:val="24"/>
          <w:szCs w:val="24"/>
        </w:rPr>
      </w:pPr>
      <w:r w:rsidRPr="00B06B73">
        <w:rPr>
          <w:rFonts w:ascii="Times New Roman" w:hAnsi="Times New Roman"/>
          <w:color w:val="000000"/>
          <w:sz w:val="24"/>
          <w:szCs w:val="24"/>
        </w:rPr>
        <w:t>2. Основной проблемой для будущего развития является ограниченный объем частных вкладов и недостаточная доля инвестиций, что</w:t>
      </w:r>
      <w:r w:rsidR="00365B11" w:rsidRPr="00B06B73">
        <w:rPr>
          <w:rFonts w:ascii="Times New Roman" w:hAnsi="Times New Roman"/>
          <w:color w:val="000000"/>
          <w:sz w:val="24"/>
          <w:szCs w:val="24"/>
        </w:rPr>
        <w:t>,</w:t>
      </w:r>
      <w:r w:rsidRPr="00B06B73">
        <w:rPr>
          <w:rFonts w:ascii="Times New Roman" w:hAnsi="Times New Roman"/>
          <w:color w:val="000000"/>
          <w:sz w:val="24"/>
          <w:szCs w:val="24"/>
        </w:rPr>
        <w:t xml:space="preserve"> согласно </w:t>
      </w:r>
      <w:r w:rsidR="00365B11" w:rsidRPr="00B06B73">
        <w:rPr>
          <w:rFonts w:ascii="Times New Roman" w:hAnsi="Times New Roman"/>
          <w:color w:val="000000"/>
          <w:sz w:val="24"/>
          <w:szCs w:val="24"/>
        </w:rPr>
        <w:t>прогнозам,</w:t>
      </w:r>
      <w:r w:rsidRPr="00B06B73">
        <w:rPr>
          <w:rFonts w:ascii="Times New Roman" w:hAnsi="Times New Roman"/>
          <w:color w:val="000000"/>
          <w:sz w:val="24"/>
          <w:szCs w:val="24"/>
        </w:rPr>
        <w:t xml:space="preserve"> составит около 6,0% от ВВП. Сложно предсказать возможности восстановления 20% доли инвестиций, две трети и</w:t>
      </w:r>
      <w:r w:rsidR="00C028C4" w:rsidRPr="00B06B73">
        <w:rPr>
          <w:rFonts w:ascii="Times New Roman" w:hAnsi="Times New Roman"/>
          <w:color w:val="000000"/>
          <w:sz w:val="24"/>
          <w:szCs w:val="24"/>
        </w:rPr>
        <w:t>з</w:t>
      </w:r>
      <w:r w:rsidRPr="00B06B73">
        <w:rPr>
          <w:rFonts w:ascii="Times New Roman" w:hAnsi="Times New Roman"/>
          <w:color w:val="000000"/>
          <w:sz w:val="24"/>
          <w:szCs w:val="24"/>
        </w:rPr>
        <w:t xml:space="preserve"> которых занимают государственные инвестиции, до 8% </w:t>
      </w:r>
      <w:r w:rsidR="00C028C4" w:rsidRPr="00B06B73">
        <w:rPr>
          <w:rFonts w:ascii="Times New Roman" w:hAnsi="Times New Roman"/>
          <w:color w:val="000000"/>
          <w:sz w:val="24"/>
          <w:szCs w:val="24"/>
        </w:rPr>
        <w:t xml:space="preserve">от </w:t>
      </w:r>
      <w:r w:rsidRPr="00B06B73">
        <w:rPr>
          <w:rFonts w:ascii="Times New Roman" w:hAnsi="Times New Roman"/>
          <w:color w:val="000000"/>
          <w:sz w:val="24"/>
          <w:szCs w:val="24"/>
        </w:rPr>
        <w:t>темпов развития. Для достижения этой цели посредством государственных вкладов</w:t>
      </w:r>
      <w:r w:rsidR="00C028C4" w:rsidRPr="00B06B73">
        <w:rPr>
          <w:rFonts w:ascii="Times New Roman" w:hAnsi="Times New Roman"/>
          <w:color w:val="000000"/>
          <w:sz w:val="24"/>
          <w:szCs w:val="24"/>
        </w:rPr>
        <w:t>,</w:t>
      </w:r>
      <w:r w:rsidRPr="00B06B73">
        <w:rPr>
          <w:rFonts w:ascii="Times New Roman" w:hAnsi="Times New Roman"/>
          <w:color w:val="000000"/>
          <w:sz w:val="24"/>
          <w:szCs w:val="24"/>
        </w:rPr>
        <w:t xml:space="preserve"> необходимо повысить налоги или сократить расходы, что в связи с низким уровнем доходов и ежедневно растущим спросом на социальную защиту </w:t>
      </w:r>
      <w:r w:rsidR="00C028C4" w:rsidRPr="00B06B73">
        <w:rPr>
          <w:rFonts w:ascii="Times New Roman" w:hAnsi="Times New Roman"/>
          <w:color w:val="000000"/>
          <w:sz w:val="24"/>
          <w:szCs w:val="24"/>
        </w:rPr>
        <w:t xml:space="preserve">слишком </w:t>
      </w:r>
      <w:r w:rsidRPr="00B06B73">
        <w:rPr>
          <w:rFonts w:ascii="Times New Roman" w:hAnsi="Times New Roman"/>
          <w:color w:val="000000"/>
          <w:sz w:val="24"/>
          <w:szCs w:val="24"/>
        </w:rPr>
        <w:t>далеко от действительности. Следовательно, единственный возможный выход заключается в повышении уровня частных вкладов. В свою очередь</w:t>
      </w:r>
      <w:r w:rsidR="00C028C4" w:rsidRPr="00B06B73">
        <w:rPr>
          <w:rFonts w:ascii="Times New Roman" w:hAnsi="Times New Roman"/>
          <w:color w:val="000000"/>
          <w:sz w:val="24"/>
          <w:szCs w:val="24"/>
        </w:rPr>
        <w:t>,</w:t>
      </w:r>
      <w:r w:rsidRPr="00B06B73">
        <w:rPr>
          <w:rFonts w:ascii="Times New Roman" w:hAnsi="Times New Roman"/>
          <w:color w:val="000000"/>
          <w:sz w:val="24"/>
          <w:szCs w:val="24"/>
        </w:rPr>
        <w:t xml:space="preserve"> восстановление (перевод) растущих вкладов в частные инвестиции требует установления устойчивой и надёжной банковской системы и создани</w:t>
      </w:r>
      <w:r w:rsidR="00C028C4" w:rsidRPr="00B06B73">
        <w:rPr>
          <w:rFonts w:ascii="Times New Roman" w:hAnsi="Times New Roman"/>
          <w:color w:val="000000"/>
          <w:sz w:val="24"/>
          <w:szCs w:val="24"/>
        </w:rPr>
        <w:t>я</w:t>
      </w:r>
      <w:r w:rsidRPr="00B06B73">
        <w:rPr>
          <w:rFonts w:ascii="Times New Roman" w:hAnsi="Times New Roman"/>
          <w:color w:val="000000"/>
          <w:sz w:val="24"/>
          <w:szCs w:val="24"/>
        </w:rPr>
        <w:t xml:space="preserve"> благоприятных экономических условий для предпринимателей. </w:t>
      </w:r>
    </w:p>
    <w:p w:rsidR="00507F4C" w:rsidRPr="00B06B73" w:rsidRDefault="00507F4C" w:rsidP="00507F4C">
      <w:pPr>
        <w:pStyle w:val="afa"/>
        <w:ind w:firstLine="567"/>
        <w:jc w:val="both"/>
        <w:rPr>
          <w:rFonts w:ascii="Times New Roman" w:hAnsi="Times New Roman"/>
          <w:color w:val="000000"/>
          <w:sz w:val="24"/>
          <w:szCs w:val="24"/>
        </w:rPr>
      </w:pPr>
      <w:r w:rsidRPr="00B06B73">
        <w:rPr>
          <w:rFonts w:ascii="Times New Roman" w:hAnsi="Times New Roman"/>
          <w:color w:val="000000"/>
          <w:sz w:val="24"/>
          <w:szCs w:val="24"/>
        </w:rPr>
        <w:t xml:space="preserve">3. Несмотря </w:t>
      </w:r>
      <w:r w:rsidR="00886728" w:rsidRPr="00B06B73">
        <w:rPr>
          <w:rFonts w:ascii="Times New Roman" w:hAnsi="Times New Roman"/>
          <w:color w:val="000000"/>
          <w:sz w:val="24"/>
          <w:szCs w:val="24"/>
        </w:rPr>
        <w:t xml:space="preserve">на </w:t>
      </w:r>
      <w:r w:rsidR="00C028C4" w:rsidRPr="00B06B73">
        <w:rPr>
          <w:rFonts w:ascii="Times New Roman" w:hAnsi="Times New Roman"/>
          <w:color w:val="000000"/>
          <w:sz w:val="24"/>
          <w:szCs w:val="24"/>
        </w:rPr>
        <w:t>упомянутые</w:t>
      </w:r>
      <w:r w:rsidRPr="00B06B73">
        <w:rPr>
          <w:rFonts w:ascii="Times New Roman" w:hAnsi="Times New Roman"/>
          <w:color w:val="000000"/>
          <w:sz w:val="24"/>
          <w:szCs w:val="24"/>
        </w:rPr>
        <w:t xml:space="preserve"> сложности</w:t>
      </w:r>
      <w:r w:rsidR="00C028C4" w:rsidRPr="00B06B73">
        <w:rPr>
          <w:rFonts w:ascii="Times New Roman" w:hAnsi="Times New Roman"/>
          <w:color w:val="000000"/>
          <w:sz w:val="24"/>
          <w:szCs w:val="24"/>
        </w:rPr>
        <w:t>,</w:t>
      </w:r>
      <w:r w:rsidRPr="00B06B73">
        <w:rPr>
          <w:rFonts w:ascii="Times New Roman" w:hAnsi="Times New Roman"/>
          <w:color w:val="000000"/>
          <w:sz w:val="24"/>
          <w:szCs w:val="24"/>
        </w:rPr>
        <w:t xml:space="preserve"> Республика Таджикистан обладает большим экономическим потенциалом. Долгосрочное повышение производительности, что может быть достигнуто посредством роста доли частного сектора в экономике, является гарантией достижения успеха, так как и частные вклады, и частные инвестиции будут способствовать росту производительности в целом. Секторные меры политики, включая энергетический и </w:t>
      </w:r>
      <w:r w:rsidRPr="00B06B73">
        <w:rPr>
          <w:rFonts w:ascii="Times New Roman" w:hAnsi="Times New Roman"/>
          <w:color w:val="000000"/>
          <w:sz w:val="24"/>
          <w:szCs w:val="24"/>
        </w:rPr>
        <w:lastRenderedPageBreak/>
        <w:t xml:space="preserve">сельскохозяйственный сектор, также обладают достаточным потенциалом для содействия росту производительности. </w:t>
      </w:r>
      <w:r w:rsidR="00C028C4" w:rsidRPr="00B06B73">
        <w:rPr>
          <w:rFonts w:ascii="Times New Roman" w:hAnsi="Times New Roman"/>
          <w:color w:val="000000"/>
          <w:sz w:val="24"/>
          <w:szCs w:val="24"/>
        </w:rPr>
        <w:t>Однако</w:t>
      </w:r>
      <w:r w:rsidRPr="00B06B73">
        <w:rPr>
          <w:rFonts w:ascii="Times New Roman" w:hAnsi="Times New Roman"/>
          <w:color w:val="000000"/>
          <w:sz w:val="24"/>
          <w:szCs w:val="24"/>
        </w:rPr>
        <w:t xml:space="preserve"> реализация всех этих вопросов требует строгой реструктуризации сектор</w:t>
      </w:r>
      <w:r w:rsidR="00C028C4" w:rsidRPr="00B06B73">
        <w:rPr>
          <w:rFonts w:ascii="Times New Roman" w:hAnsi="Times New Roman"/>
          <w:color w:val="000000"/>
          <w:sz w:val="24"/>
          <w:szCs w:val="24"/>
        </w:rPr>
        <w:t>а</w:t>
      </w:r>
      <w:r w:rsidRPr="00B06B73">
        <w:rPr>
          <w:rFonts w:ascii="Times New Roman" w:hAnsi="Times New Roman"/>
          <w:color w:val="000000"/>
          <w:sz w:val="24"/>
          <w:szCs w:val="24"/>
        </w:rPr>
        <w:t xml:space="preserve"> управления в Республике Таджикистан. </w:t>
      </w:r>
    </w:p>
    <w:p w:rsidR="00507F4C" w:rsidRPr="00B06B73" w:rsidRDefault="00507F4C" w:rsidP="00507F4C">
      <w:pPr>
        <w:ind w:firstLine="720"/>
        <w:jc w:val="both"/>
        <w:rPr>
          <w:color w:val="000000"/>
        </w:rPr>
      </w:pPr>
      <w:r w:rsidRPr="00B06B73">
        <w:rPr>
          <w:color w:val="000000"/>
        </w:rPr>
        <w:t xml:space="preserve">4. Планируемые </w:t>
      </w:r>
      <w:r w:rsidR="00C028C4" w:rsidRPr="00B06B73">
        <w:rPr>
          <w:color w:val="000000"/>
        </w:rPr>
        <w:t>индикаторы</w:t>
      </w:r>
      <w:r w:rsidRPr="00B06B73">
        <w:rPr>
          <w:color w:val="000000"/>
        </w:rPr>
        <w:t xml:space="preserve"> экономического развития должны быть </w:t>
      </w:r>
      <w:r w:rsidR="00F80623" w:rsidRPr="00B06B73">
        <w:rPr>
          <w:color w:val="000000"/>
        </w:rPr>
        <w:t>амбициозными</w:t>
      </w:r>
      <w:r w:rsidRPr="00B06B73">
        <w:rPr>
          <w:color w:val="000000"/>
        </w:rPr>
        <w:t xml:space="preserve">. Целью является </w:t>
      </w:r>
      <w:r w:rsidR="003756B9" w:rsidRPr="00B06B73">
        <w:rPr>
          <w:color w:val="000000"/>
        </w:rPr>
        <w:t>вых</w:t>
      </w:r>
      <w:r w:rsidRPr="00B06B73">
        <w:rPr>
          <w:color w:val="000000"/>
        </w:rPr>
        <w:t>од страны из бедности и переход из списка самых бедных стран мира, по меньшей мере, в список стран со средним уровнем доходов в течение следующих 20 лет. Эти долгосрочные показатели развития требуют достижения в среднем 6,5% уровня годового развития. Имеется в</w:t>
      </w:r>
      <w:r w:rsidR="003756B9" w:rsidRPr="00B06B73">
        <w:rPr>
          <w:color w:val="000000"/>
        </w:rPr>
        <w:t>ероятность</w:t>
      </w:r>
      <w:r w:rsidRPr="00B06B73">
        <w:rPr>
          <w:color w:val="000000"/>
        </w:rPr>
        <w:t xml:space="preserve"> спада темпов развития в отдалённом будущем в связи с тем, что уровень доходов будет высоким. Вследствие этого, необходимо обеспечить </w:t>
      </w:r>
      <w:r w:rsidR="003756B9" w:rsidRPr="00B06B73">
        <w:rPr>
          <w:color w:val="000000"/>
        </w:rPr>
        <w:t>индикаторы</w:t>
      </w:r>
      <w:r w:rsidRPr="00B06B73">
        <w:rPr>
          <w:color w:val="000000"/>
        </w:rPr>
        <w:t xml:space="preserve"> развития </w:t>
      </w:r>
      <w:r w:rsidR="003756B9" w:rsidRPr="00B06B73">
        <w:rPr>
          <w:color w:val="000000"/>
        </w:rPr>
        <w:t xml:space="preserve">не </w:t>
      </w:r>
      <w:r w:rsidRPr="00B06B73">
        <w:rPr>
          <w:color w:val="000000"/>
        </w:rPr>
        <w:t xml:space="preserve">ниже 7% в год в среднесрочный период. Для достижения </w:t>
      </w:r>
      <w:r w:rsidR="003756B9" w:rsidRPr="00B06B73">
        <w:rPr>
          <w:color w:val="000000"/>
        </w:rPr>
        <w:t>таки</w:t>
      </w:r>
      <w:r w:rsidRPr="00B06B73">
        <w:rPr>
          <w:color w:val="000000"/>
        </w:rPr>
        <w:t>х показателей</w:t>
      </w:r>
      <w:r w:rsidR="003756B9" w:rsidRPr="00B06B73">
        <w:rPr>
          <w:color w:val="000000"/>
        </w:rPr>
        <w:t>,</w:t>
      </w:r>
      <w:r w:rsidRPr="00B06B73">
        <w:rPr>
          <w:color w:val="000000"/>
        </w:rPr>
        <w:t xml:space="preserve"> меры экономической политики должны быть направлены на полную реализацию производственного потенциала. Макроэкономическая стабильность является основной предпосылкой для этого, и она будет обеспечена посредством осуществления мер финансовой и монетарной политики. Относительно структурных мер политики, основная задача</w:t>
      </w:r>
      <w:r w:rsidR="003756B9" w:rsidRPr="00B06B73">
        <w:rPr>
          <w:color w:val="000000"/>
        </w:rPr>
        <w:t xml:space="preserve"> здесь </w:t>
      </w:r>
      <w:r w:rsidRPr="00B06B73">
        <w:rPr>
          <w:color w:val="000000"/>
        </w:rPr>
        <w:t>заключается в существенном у</w:t>
      </w:r>
      <w:r w:rsidR="003756B9" w:rsidRPr="00B06B73">
        <w:rPr>
          <w:color w:val="000000"/>
        </w:rPr>
        <w:t>креплении</w:t>
      </w:r>
      <w:r w:rsidRPr="00B06B73">
        <w:rPr>
          <w:color w:val="000000"/>
        </w:rPr>
        <w:t xml:space="preserve"> </w:t>
      </w:r>
      <w:r w:rsidR="003756B9" w:rsidRPr="00B06B73">
        <w:rPr>
          <w:color w:val="000000"/>
        </w:rPr>
        <w:t>баланса</w:t>
      </w:r>
      <w:r w:rsidRPr="00B06B73">
        <w:rPr>
          <w:color w:val="000000"/>
        </w:rPr>
        <w:t xml:space="preserve"> </w:t>
      </w:r>
      <w:r w:rsidR="003756B9" w:rsidRPr="00B06B73">
        <w:rPr>
          <w:color w:val="000000"/>
        </w:rPr>
        <w:t>в отношении к</w:t>
      </w:r>
      <w:r w:rsidRPr="00B06B73">
        <w:rPr>
          <w:color w:val="000000"/>
        </w:rPr>
        <w:t xml:space="preserve"> депозитам и инвестициям, и </w:t>
      </w:r>
      <w:r w:rsidR="003756B9" w:rsidRPr="00B06B73">
        <w:rPr>
          <w:color w:val="000000"/>
        </w:rPr>
        <w:t xml:space="preserve">в </w:t>
      </w:r>
      <w:r w:rsidRPr="00B06B73">
        <w:rPr>
          <w:color w:val="000000"/>
        </w:rPr>
        <w:t xml:space="preserve">обеспечении продуктивной занятости вместо создания рабочих мест лишь посредством перераспределения </w:t>
      </w:r>
      <w:r w:rsidR="003756B9" w:rsidRPr="00B06B73">
        <w:rPr>
          <w:color w:val="000000"/>
        </w:rPr>
        <w:t xml:space="preserve">национальных </w:t>
      </w:r>
      <w:r w:rsidRPr="00B06B73">
        <w:rPr>
          <w:color w:val="000000"/>
        </w:rPr>
        <w:t xml:space="preserve"> доходов. </w:t>
      </w:r>
    </w:p>
    <w:p w:rsidR="00507F4C" w:rsidRPr="00B06B73" w:rsidRDefault="00507F4C" w:rsidP="00507F4C">
      <w:pPr>
        <w:ind w:firstLine="720"/>
        <w:jc w:val="both"/>
      </w:pPr>
      <w:r w:rsidRPr="00B06B73">
        <w:t>5. Стратегия обеспечения роста</w:t>
      </w:r>
      <w:r w:rsidR="003756B9" w:rsidRPr="00B06B73">
        <w:t xml:space="preserve"> в стране</w:t>
      </w:r>
      <w:r w:rsidRPr="00B06B73">
        <w:t xml:space="preserve"> должна определяться на основании относительных преимуществ.</w:t>
      </w:r>
      <w:r w:rsidRPr="00B06B73">
        <w:rPr>
          <w:b/>
        </w:rPr>
        <w:t xml:space="preserve"> </w:t>
      </w:r>
      <w:r w:rsidRPr="00B06B73">
        <w:rPr>
          <w:bCs/>
        </w:rPr>
        <w:t xml:space="preserve">Принимая во внимание </w:t>
      </w:r>
      <w:r w:rsidRPr="00B06B73">
        <w:t xml:space="preserve">достаточный объем природных ресурсов, производство гидроэлектроэнергии является </w:t>
      </w:r>
      <w:r w:rsidR="003756B9" w:rsidRPr="00B06B73">
        <w:t>сравнительным</w:t>
      </w:r>
      <w:r w:rsidRPr="00B06B73">
        <w:t xml:space="preserve"> преимуществом Таджикистана. Потенциал для производства гидроэлектроэнергии превышает внутренний спрос и может стать источником энергетики для соседних стран, переживающих недостаток электричества и/или имеющих огромные производственные расходы, в особенности </w:t>
      </w:r>
      <w:r w:rsidR="003756B9" w:rsidRPr="00B06B73">
        <w:t xml:space="preserve">для таких стран как </w:t>
      </w:r>
      <w:r w:rsidRPr="00B06B73">
        <w:t xml:space="preserve">Афганистан, Пакистан и Китай. Кроме этого, Таджикистан обладает </w:t>
      </w:r>
      <w:r w:rsidR="003756B9" w:rsidRPr="00B06B73">
        <w:t>значительными</w:t>
      </w:r>
      <w:r w:rsidRPr="00B06B73">
        <w:t xml:space="preserve"> ресурсами высококачественного угля, который может быть использован для сокращения сезонного дефицита электричества – </w:t>
      </w:r>
      <w:r w:rsidR="003756B9" w:rsidRPr="00B06B73">
        <w:t xml:space="preserve">существует </w:t>
      </w:r>
      <w:r w:rsidRPr="00B06B73">
        <w:t>нехватка электричества в зимний период и его избыточное производство в летний период. Стратегия по обеспечению рост</w:t>
      </w:r>
      <w:r w:rsidR="003756B9" w:rsidRPr="00B06B73">
        <w:t>а</w:t>
      </w:r>
      <w:r w:rsidRPr="00B06B73">
        <w:t xml:space="preserve"> в энергетическом секторе имеет два направления. </w:t>
      </w:r>
      <w:r w:rsidR="003756B9" w:rsidRPr="00B06B73">
        <w:t>Восстановление</w:t>
      </w:r>
      <w:r w:rsidRPr="00B06B73">
        <w:t xml:space="preserve"> и модернизация энергетического сектора в среднесрочный период требует полного возмещения производственных затрат. Текущий большой квази-фи</w:t>
      </w:r>
      <w:r w:rsidR="003756B9" w:rsidRPr="00B06B73">
        <w:t>скальный</w:t>
      </w:r>
      <w:r w:rsidRPr="00B06B73">
        <w:t xml:space="preserve"> дефицит </w:t>
      </w:r>
      <w:r w:rsidR="003756B9" w:rsidRPr="00B06B73">
        <w:t>выработки</w:t>
      </w:r>
      <w:r w:rsidRPr="00B06B73">
        <w:t xml:space="preserve"> </w:t>
      </w:r>
      <w:r w:rsidR="00B93831" w:rsidRPr="00B06B73">
        <w:t>электроэнергии</w:t>
      </w:r>
      <w:r w:rsidRPr="00B06B73">
        <w:t xml:space="preserve"> должен быть полностью исключен посредством сокращения потерь и хищения при распределении электричества путем данных о </w:t>
      </w:r>
      <w:r w:rsidR="00406992" w:rsidRPr="00B06B73">
        <w:t>сборах</w:t>
      </w:r>
      <w:r w:rsidRPr="00B06B73">
        <w:t>, сняти</w:t>
      </w:r>
      <w:r w:rsidR="00406992" w:rsidRPr="00B06B73">
        <w:t>я</w:t>
      </w:r>
      <w:r w:rsidRPr="00B06B73">
        <w:t xml:space="preserve"> показаний и выплатах, а также путем повышения тарифов и приостановления </w:t>
      </w:r>
      <w:r w:rsidR="00406992" w:rsidRPr="00B06B73">
        <w:t>перекрестного</w:t>
      </w:r>
      <w:r w:rsidRPr="00B06B73">
        <w:t xml:space="preserve"> субсидирования. В то же время, инвестиции в выработку </w:t>
      </w:r>
      <w:r w:rsidR="00406992" w:rsidRPr="00B06B73">
        <w:t>энергии на основе угля</w:t>
      </w:r>
      <w:r w:rsidRPr="00B06B73">
        <w:t xml:space="preserve"> должны </w:t>
      </w:r>
      <w:r w:rsidR="00406992" w:rsidRPr="00B06B73">
        <w:t>стать</w:t>
      </w:r>
      <w:r w:rsidRPr="00B06B73">
        <w:t xml:space="preserve"> основной задачей. Устранение существенн</w:t>
      </w:r>
      <w:r w:rsidR="00406992" w:rsidRPr="00B06B73">
        <w:t>ых</w:t>
      </w:r>
      <w:r w:rsidRPr="00B06B73">
        <w:t xml:space="preserve"> </w:t>
      </w:r>
      <w:r w:rsidR="00406992" w:rsidRPr="00B06B73">
        <w:t>ограничений</w:t>
      </w:r>
      <w:r w:rsidRPr="00B06B73">
        <w:t>, препятствующ</w:t>
      </w:r>
      <w:r w:rsidR="00406992" w:rsidRPr="00B06B73">
        <w:t>их</w:t>
      </w:r>
      <w:r w:rsidRPr="00B06B73">
        <w:t xml:space="preserve"> росту производительности, о чем свидетельствует тот факт, что</w:t>
      </w:r>
      <w:r w:rsidR="00406992" w:rsidRPr="00B06B73">
        <w:t>,</w:t>
      </w:r>
      <w:r w:rsidRPr="00B06B73">
        <w:t xml:space="preserve"> </w:t>
      </w:r>
      <w:r w:rsidR="00406992" w:rsidRPr="00B06B73">
        <w:t>согласно</w:t>
      </w:r>
      <w:r w:rsidRPr="00B06B73">
        <w:t xml:space="preserve"> недавно проведенн</w:t>
      </w:r>
      <w:r w:rsidR="00406992" w:rsidRPr="00B06B73">
        <w:t>ому опросу,</w:t>
      </w:r>
      <w:r w:rsidRPr="00B06B73">
        <w:t xml:space="preserve"> предприятия не могут вести свою деятельность из-за недостаточно</w:t>
      </w:r>
      <w:r w:rsidR="00406992" w:rsidRPr="00B06B73">
        <w:t>го</w:t>
      </w:r>
      <w:r w:rsidRPr="00B06B73">
        <w:t xml:space="preserve"> и не</w:t>
      </w:r>
      <w:r w:rsidR="00406992" w:rsidRPr="00B06B73">
        <w:t>стабильного</w:t>
      </w:r>
      <w:r w:rsidRPr="00B06B73">
        <w:t xml:space="preserve"> электроснабжения, может способствовать прогрессу в этом секторе. </w:t>
      </w:r>
    </w:p>
    <w:p w:rsidR="00507F4C" w:rsidRPr="00B06B73" w:rsidRDefault="00507F4C" w:rsidP="00507F4C">
      <w:pPr>
        <w:jc w:val="both"/>
      </w:pPr>
      <w:r w:rsidRPr="00B06B73">
        <w:t xml:space="preserve"> </w:t>
      </w:r>
      <w:r w:rsidRPr="00B06B73">
        <w:tab/>
        <w:t xml:space="preserve">6. Долгосрочная стратегия в секторе энергетики основана на </w:t>
      </w:r>
      <w:r w:rsidR="00406992" w:rsidRPr="00B06B73">
        <w:t>расширении</w:t>
      </w:r>
      <w:r w:rsidRPr="00B06B73">
        <w:t xml:space="preserve"> возможност</w:t>
      </w:r>
      <w:r w:rsidR="00406992" w:rsidRPr="00B06B73">
        <w:t xml:space="preserve">ей </w:t>
      </w:r>
      <w:r w:rsidRPr="00B06B73">
        <w:t>экспорта электр</w:t>
      </w:r>
      <w:r w:rsidR="00406992" w:rsidRPr="00B06B73">
        <w:t>оэнергии</w:t>
      </w:r>
      <w:r w:rsidRPr="00B06B73">
        <w:t xml:space="preserve"> и обеспечени</w:t>
      </w:r>
      <w:r w:rsidR="00406992" w:rsidRPr="00B06B73">
        <w:t>и</w:t>
      </w:r>
      <w:r w:rsidRPr="00B06B73">
        <w:t xml:space="preserve"> энергетической независимости страны. </w:t>
      </w:r>
      <w:r w:rsidR="00406992" w:rsidRPr="00B06B73">
        <w:t>Ключевым</w:t>
      </w:r>
      <w:r w:rsidRPr="00B06B73">
        <w:t xml:space="preserve"> приоритетом в </w:t>
      </w:r>
      <w:r w:rsidR="00406992" w:rsidRPr="00B06B73">
        <w:t>данном</w:t>
      </w:r>
      <w:r w:rsidRPr="00B06B73">
        <w:t xml:space="preserve"> секторе является продолжение строительства Рогунской ГЭС, а также линий электропередач для </w:t>
      </w:r>
      <w:r w:rsidR="00406992" w:rsidRPr="00B06B73">
        <w:t xml:space="preserve">связи с </w:t>
      </w:r>
      <w:r w:rsidRPr="00B06B73">
        <w:t>потенциал</w:t>
      </w:r>
      <w:r w:rsidR="00406992" w:rsidRPr="00B06B73">
        <w:t>ьными</w:t>
      </w:r>
      <w:r w:rsidRPr="00B06B73">
        <w:t xml:space="preserve"> экспортн</w:t>
      </w:r>
      <w:r w:rsidR="00406992" w:rsidRPr="00B06B73">
        <w:t xml:space="preserve">ыми </w:t>
      </w:r>
      <w:r w:rsidRPr="00B06B73">
        <w:t>рынка</w:t>
      </w:r>
      <w:r w:rsidR="00406992" w:rsidRPr="00B06B73">
        <w:t>ми</w:t>
      </w:r>
      <w:r w:rsidRPr="00B06B73">
        <w:t xml:space="preserve">. </w:t>
      </w:r>
      <w:r w:rsidR="00406992" w:rsidRPr="00B06B73">
        <w:t>Комплексный</w:t>
      </w:r>
      <w:r w:rsidRPr="00B06B73">
        <w:t xml:space="preserve"> план по энергетическому развитию, включая и краткосрочные, и долгосрочные цели, будет ясно и подробно сформулирован с учетом возможн</w:t>
      </w:r>
      <w:r w:rsidR="00406992" w:rsidRPr="00B06B73">
        <w:t xml:space="preserve">ой обеспокоенности </w:t>
      </w:r>
      <w:r w:rsidRPr="00B06B73">
        <w:t xml:space="preserve">соседних стран относительно инвестиционных планов </w:t>
      </w:r>
      <w:r w:rsidR="00406992" w:rsidRPr="00B06B73">
        <w:t>Таджикистана</w:t>
      </w:r>
      <w:r w:rsidRPr="00B06B73">
        <w:t xml:space="preserve">. Учитывая необходимость инвестиций, что в частности относится к инвестициям в энергетику, тесное сотрудничество с международными финансовыми институтами и двусторонними донорами продолжится. </w:t>
      </w:r>
    </w:p>
    <w:p w:rsidR="00507F4C" w:rsidRPr="00B06B73" w:rsidRDefault="00507F4C" w:rsidP="00507F4C">
      <w:pPr>
        <w:ind w:firstLine="720"/>
        <w:jc w:val="both"/>
      </w:pPr>
      <w:r w:rsidRPr="00B06B73">
        <w:t>7. Диверсификация в сельскохозяйственном секторе обеспечит хорошие возможности для содействия росту экономики в других секторах. Благодаря благоприятн</w:t>
      </w:r>
      <w:r w:rsidR="00406992" w:rsidRPr="00B06B73">
        <w:t>ым</w:t>
      </w:r>
      <w:r w:rsidRPr="00B06B73">
        <w:t xml:space="preserve"> климат</w:t>
      </w:r>
      <w:r w:rsidR="00406992" w:rsidRPr="00B06B73">
        <w:t>ическим условиям</w:t>
      </w:r>
      <w:r w:rsidRPr="00B06B73">
        <w:t xml:space="preserve">, в прошлом страна экспортировала в другие советские республики огромные объёмы сельскохозяйственной продукции, не только хлопка, но также продукции овощеводства. Реформы, проведенные в сельскохозяйственном секторе, уже привели к снижению чрезмерного </w:t>
      </w:r>
      <w:r w:rsidRPr="00B06B73">
        <w:lastRenderedPageBreak/>
        <w:t xml:space="preserve">производства хлопка и росту производства более прибыльных культур. Разрешение хлопкового долга и достижения в </w:t>
      </w:r>
      <w:r w:rsidR="00406992" w:rsidRPr="00B06B73">
        <w:t xml:space="preserve">сфере </w:t>
      </w:r>
      <w:r w:rsidRPr="00B06B73">
        <w:t>реструктурирован</w:t>
      </w:r>
      <w:r w:rsidR="00406992" w:rsidRPr="00B06B73">
        <w:t>ия</w:t>
      </w:r>
      <w:r w:rsidRPr="00B06B73">
        <w:t xml:space="preserve"> фермерских хозяйств наравне с выдачей сертификатов на землепользование семейным фермерским хозяйствам будет способствовать устранению двух основных барьеров, препятствующих свободе фермерск</w:t>
      </w:r>
      <w:r w:rsidR="00406992" w:rsidRPr="00B06B73">
        <w:t>их</w:t>
      </w:r>
      <w:r w:rsidRPr="00B06B73">
        <w:t xml:space="preserve"> хозяйств и производственной структуре. Дальнейшая диверсификация приведет к стимулированию экспорта нехлопковой сельскохозяйственной продукции и замене импорта внутренней продукцией. Относительно производства хлопка, так к</w:t>
      </w:r>
      <w:r w:rsidR="00406992" w:rsidRPr="00B06B73">
        <w:t>ак для его выращивания использую</w:t>
      </w:r>
      <w:r w:rsidRPr="00B06B73">
        <w:t xml:space="preserve">тся плодородные земли, он остается главной сельскохозяйственной продукцией для экспорта. </w:t>
      </w:r>
    </w:p>
    <w:p w:rsidR="00507F4C" w:rsidRPr="00B06B73" w:rsidRDefault="00507F4C" w:rsidP="00507F4C">
      <w:pPr>
        <w:ind w:firstLine="720"/>
        <w:jc w:val="both"/>
      </w:pPr>
      <w:r w:rsidRPr="00B06B73">
        <w:t xml:space="preserve">8. В течение предстоящих лет, достижение </w:t>
      </w:r>
      <w:r w:rsidR="0092127C" w:rsidRPr="00B06B73">
        <w:t>прогресса</w:t>
      </w:r>
      <w:r w:rsidRPr="00B06B73">
        <w:t xml:space="preserve"> в сфере земельной реформы (</w:t>
      </w:r>
      <w:r w:rsidR="0092127C" w:rsidRPr="00B06B73">
        <w:t xml:space="preserve">скорейшая </w:t>
      </w:r>
      <w:r w:rsidRPr="00B06B73">
        <w:t xml:space="preserve">выдача сертификатов на землепользование) будет главной задачей в сельскохозяйственном секторе после разрешения хлопкового долга. В то же время, ход реформы будет успешней посредством </w:t>
      </w:r>
      <w:r w:rsidR="0092127C" w:rsidRPr="00B06B73">
        <w:t>пересмотра</w:t>
      </w:r>
      <w:r w:rsidRPr="00B06B73">
        <w:t xml:space="preserve"> функций государственной власти в сельскохозяйственном секторе путем замены вмешательства в деятельность фермерских хозяйств на распространение информации о рынках и ценах, и проведения тренингов для фермеров. Система социальной защиты также должна быть усовершенствована</w:t>
      </w:r>
      <w:r w:rsidR="0092127C" w:rsidRPr="00B06B73">
        <w:t>,</w:t>
      </w:r>
      <w:r w:rsidRPr="00B06B73">
        <w:t xml:space="preserve"> и правительственная рабочая группа </w:t>
      </w:r>
      <w:r w:rsidR="0092127C" w:rsidRPr="00B06B73">
        <w:t xml:space="preserve">уже </w:t>
      </w:r>
      <w:r w:rsidRPr="00B06B73">
        <w:t xml:space="preserve">начала разработку вариантов </w:t>
      </w:r>
      <w:r w:rsidR="0092127C" w:rsidRPr="00B06B73">
        <w:t xml:space="preserve">для </w:t>
      </w:r>
      <w:r w:rsidRPr="00B06B73">
        <w:t>улучшени</w:t>
      </w:r>
      <w:r w:rsidR="0092127C" w:rsidRPr="00B06B73">
        <w:t xml:space="preserve">я ситуации </w:t>
      </w:r>
      <w:r w:rsidRPr="00B06B73">
        <w:t xml:space="preserve"> в этой сфере. </w:t>
      </w:r>
    </w:p>
    <w:p w:rsidR="00507F4C" w:rsidRPr="00B06B73" w:rsidRDefault="00507F4C" w:rsidP="00507F4C">
      <w:pPr>
        <w:ind w:firstLine="720"/>
        <w:jc w:val="both"/>
      </w:pPr>
      <w:r w:rsidRPr="00B06B73">
        <w:t xml:space="preserve">9. Несмотря на </w:t>
      </w:r>
      <w:r w:rsidR="0092127C" w:rsidRPr="00B06B73">
        <w:t>свою</w:t>
      </w:r>
      <w:r w:rsidRPr="00B06B73">
        <w:t xml:space="preserve"> важную роль в стратегии по обеспечению роста в Таджикистане, </w:t>
      </w:r>
      <w:r w:rsidR="0092127C" w:rsidRPr="00B06B73">
        <w:t xml:space="preserve">одни </w:t>
      </w:r>
      <w:r w:rsidRPr="00B06B73">
        <w:t xml:space="preserve">лишь секторные меры политики </w:t>
      </w:r>
      <w:r w:rsidR="0092127C" w:rsidRPr="00B06B73">
        <w:t xml:space="preserve">не </w:t>
      </w:r>
      <w:r w:rsidRPr="00B06B73">
        <w:t xml:space="preserve">могут гарантировать достижение успеха. Более того, эти меры политики будут эффективны лишь в </w:t>
      </w:r>
      <w:r w:rsidR="0092127C" w:rsidRPr="00B06B73">
        <w:t xml:space="preserve">том </w:t>
      </w:r>
      <w:r w:rsidRPr="00B06B73">
        <w:t xml:space="preserve">случае, если меры по улучшению экономической ситуации </w:t>
      </w:r>
      <w:r w:rsidR="0092127C" w:rsidRPr="00B06B73">
        <w:t>не огранича</w:t>
      </w:r>
      <w:r w:rsidRPr="00B06B73">
        <w:t>т</w:t>
      </w:r>
      <w:r w:rsidR="0092127C" w:rsidRPr="00B06B73">
        <w:t>ся</w:t>
      </w:r>
      <w:r w:rsidRPr="00B06B73">
        <w:t xml:space="preserve"> устранени</w:t>
      </w:r>
      <w:r w:rsidR="0092127C" w:rsidRPr="00B06B73">
        <w:t>ем</w:t>
      </w:r>
      <w:r w:rsidRPr="00B06B73">
        <w:t xml:space="preserve"> тенденций, барьеров и чрезмерного регулирования. Исследование </w:t>
      </w:r>
      <w:r w:rsidR="0092127C" w:rsidRPr="00B06B73">
        <w:t>бизнес-среды</w:t>
      </w:r>
      <w:r w:rsidRPr="00B06B73">
        <w:t xml:space="preserve"> и низкий уровень частных вкладов и инвестиций свидетельству</w:t>
      </w:r>
      <w:r w:rsidR="0092127C" w:rsidRPr="00B06B73">
        <w:t>ю</w:t>
      </w:r>
      <w:r w:rsidRPr="00B06B73">
        <w:t>т о том, что в целом достижение показателей роста экономики в Таджикистане будет невозможно без принятия решительных мер по улучшению инвестиционного климата</w:t>
      </w:r>
      <w:r w:rsidR="0092127C" w:rsidRPr="00B06B73">
        <w:t>,</w:t>
      </w:r>
      <w:r w:rsidRPr="00B06B73">
        <w:t xml:space="preserve"> </w:t>
      </w:r>
      <w:r w:rsidR="0092127C" w:rsidRPr="00B06B73">
        <w:t>а иначе</w:t>
      </w:r>
      <w:r w:rsidRPr="00B06B73">
        <w:t xml:space="preserve"> вместо динамического роста с целью сокращения уровня бедности в стране </w:t>
      </w:r>
      <w:r w:rsidR="0092127C" w:rsidRPr="00B06B73">
        <w:t>возникнет</w:t>
      </w:r>
      <w:r w:rsidRPr="00B06B73">
        <w:t xml:space="preserve"> застой</w:t>
      </w:r>
      <w:r w:rsidR="0092127C" w:rsidRPr="00B06B73">
        <w:t>,</w:t>
      </w:r>
      <w:r w:rsidRPr="00B06B73">
        <w:t xml:space="preserve"> и экспорт услуг трудовых мигрантов будет заменен экспортом трудовых ресурсов (т.е. </w:t>
      </w:r>
      <w:r w:rsidR="0092127C" w:rsidRPr="00B06B73">
        <w:t xml:space="preserve">произойдет их </w:t>
      </w:r>
      <w:r w:rsidRPr="00B06B73">
        <w:t xml:space="preserve">отток из страны). </w:t>
      </w:r>
    </w:p>
    <w:p w:rsidR="00507F4C" w:rsidRPr="00B06B73" w:rsidRDefault="00507F4C" w:rsidP="00507F4C">
      <w:pPr>
        <w:ind w:firstLine="720"/>
        <w:jc w:val="both"/>
      </w:pPr>
      <w:r w:rsidRPr="00B06B73">
        <w:t xml:space="preserve">10. Следовательно, основная и первостепенная стратегическая задача заключается в улучшении </w:t>
      </w:r>
      <w:r w:rsidR="0092127C" w:rsidRPr="00B06B73">
        <w:t>деловой среды</w:t>
      </w:r>
      <w:r w:rsidRPr="00B06B73">
        <w:t xml:space="preserve"> и обеспечении эффективного государственного управления. </w:t>
      </w:r>
      <w:r w:rsidR="0092127C" w:rsidRPr="00B06B73">
        <w:t xml:space="preserve">Согласно </w:t>
      </w:r>
      <w:r w:rsidRPr="00B06B73">
        <w:t>оценк</w:t>
      </w:r>
      <w:r w:rsidR="0092127C" w:rsidRPr="00B06B73">
        <w:t xml:space="preserve">ам </w:t>
      </w:r>
      <w:r w:rsidRPr="00B06B73">
        <w:t>международных экспертов и исследовани</w:t>
      </w:r>
      <w:r w:rsidR="0092127C" w:rsidRPr="00B06B73">
        <w:t>ям,</w:t>
      </w:r>
      <w:r w:rsidRPr="00B06B73">
        <w:t xml:space="preserve"> во всех важных сферах Таджикистана наблюдаются неудовлетворительные </w:t>
      </w:r>
      <w:r w:rsidR="0092127C" w:rsidRPr="00B06B73">
        <w:t>индикаторы</w:t>
      </w:r>
      <w:r w:rsidRPr="00B06B73">
        <w:t xml:space="preserve">, </w:t>
      </w:r>
      <w:r w:rsidR="0092127C" w:rsidRPr="00B06B73">
        <w:t>т.е.</w:t>
      </w:r>
      <w:r w:rsidRPr="00B06B73">
        <w:t xml:space="preserve"> </w:t>
      </w:r>
      <w:r w:rsidR="0092127C" w:rsidRPr="00B06B73">
        <w:t>имеются</w:t>
      </w:r>
      <w:r w:rsidRPr="00B06B73">
        <w:t xml:space="preserve"> барьер</w:t>
      </w:r>
      <w:r w:rsidR="0092127C" w:rsidRPr="00B06B73">
        <w:t>ы</w:t>
      </w:r>
      <w:r w:rsidRPr="00B06B73">
        <w:t xml:space="preserve"> для предпринимательской деятельности, что доказывает, что эти меры </w:t>
      </w:r>
      <w:r w:rsidR="0092127C" w:rsidRPr="00B06B73">
        <w:t>должны нести</w:t>
      </w:r>
      <w:r w:rsidRPr="00B06B73">
        <w:t xml:space="preserve"> безотлагательный характер, и результаты оценки с 2002</w:t>
      </w:r>
      <w:r w:rsidR="0092127C" w:rsidRPr="00B06B73">
        <w:t>г</w:t>
      </w:r>
      <w:r w:rsidRPr="00B06B73">
        <w:t xml:space="preserve"> по 2008г. </w:t>
      </w:r>
      <w:r w:rsidR="0092127C" w:rsidRPr="00B06B73">
        <w:t>только ухудшались</w:t>
      </w:r>
      <w:r w:rsidRPr="00B06B73">
        <w:t xml:space="preserve">. Несмотря на то, что эта оценка была </w:t>
      </w:r>
      <w:r w:rsidR="0092127C" w:rsidRPr="00B06B73">
        <w:t>противоречивой, важно помнить о</w:t>
      </w:r>
      <w:r w:rsidRPr="00B06B73">
        <w:t xml:space="preserve"> том, что подобная оценка повышает риск для инвесторов и будет препятствовать </w:t>
      </w:r>
      <w:r w:rsidR="0092127C" w:rsidRPr="00B06B73">
        <w:t>как</w:t>
      </w:r>
      <w:r w:rsidRPr="00B06B73">
        <w:t xml:space="preserve"> внешнему, </w:t>
      </w:r>
      <w:r w:rsidR="0092127C" w:rsidRPr="00B06B73">
        <w:t xml:space="preserve">так </w:t>
      </w:r>
      <w:r w:rsidRPr="00B06B73">
        <w:t>и внутреннему финансированию долгосрочных инвестиционных проектов, и</w:t>
      </w:r>
      <w:r w:rsidR="004A7AD1" w:rsidRPr="00B06B73">
        <w:t>,</w:t>
      </w:r>
      <w:r w:rsidRPr="00B06B73">
        <w:t xml:space="preserve"> вследствие этого</w:t>
      </w:r>
      <w:r w:rsidR="004A7AD1" w:rsidRPr="00B06B73">
        <w:t>,</w:t>
      </w:r>
      <w:r w:rsidRPr="00B06B73">
        <w:t xml:space="preserve"> подрывать перспективы роста.</w:t>
      </w:r>
    </w:p>
    <w:p w:rsidR="00507F4C" w:rsidRPr="00B06B73" w:rsidRDefault="00507F4C" w:rsidP="00507F4C">
      <w:pPr>
        <w:ind w:firstLine="720"/>
        <w:jc w:val="both"/>
      </w:pPr>
      <w:r w:rsidRPr="00B06B73">
        <w:t>11. За последние годы многие аспекты управления были улучшены. Несмотря на это, достижение успеха началось с очень низкого уровня. Более того, в соответствии с международн</w:t>
      </w:r>
      <w:r w:rsidR="004A7AD1" w:rsidRPr="00B06B73">
        <w:t>ым</w:t>
      </w:r>
      <w:r w:rsidRPr="00B06B73">
        <w:t xml:space="preserve"> </w:t>
      </w:r>
      <w:r w:rsidR="004A7AD1" w:rsidRPr="00B06B73">
        <w:t>рейтингом</w:t>
      </w:r>
      <w:r w:rsidRPr="00B06B73">
        <w:t xml:space="preserve"> уровня коррупции, управление государственными ресурсами, обеспечение верховенства закона, качество </w:t>
      </w:r>
      <w:r w:rsidR="004A7AD1" w:rsidRPr="00B06B73">
        <w:t>нормативно-правовой</w:t>
      </w:r>
      <w:r w:rsidRPr="00B06B73">
        <w:t xml:space="preserve"> баз</w:t>
      </w:r>
      <w:r w:rsidR="004A7AD1" w:rsidRPr="00B06B73">
        <w:t>ы</w:t>
      </w:r>
      <w:r w:rsidRPr="00B06B73">
        <w:t xml:space="preserve"> и подотчётность государственн</w:t>
      </w:r>
      <w:r w:rsidR="004A7AD1" w:rsidRPr="00B06B73">
        <w:t>ых</w:t>
      </w:r>
      <w:r w:rsidRPr="00B06B73">
        <w:t xml:space="preserve"> власт</w:t>
      </w:r>
      <w:r w:rsidR="004A7AD1" w:rsidRPr="00B06B73">
        <w:t>ей</w:t>
      </w:r>
      <w:r w:rsidRPr="00B06B73">
        <w:t xml:space="preserve"> по-прежнему находится ниже уровня большинства стран СНГ. Эти проблемы в области управления всерьёз </w:t>
      </w:r>
      <w:r w:rsidR="004A7AD1" w:rsidRPr="00B06B73">
        <w:t>подрывают</w:t>
      </w:r>
      <w:r w:rsidRPr="00B06B73">
        <w:t xml:space="preserve"> </w:t>
      </w:r>
      <w:r w:rsidR="004A7AD1" w:rsidRPr="00B06B73">
        <w:t>усилия</w:t>
      </w:r>
      <w:r w:rsidRPr="00B06B73">
        <w:t xml:space="preserve"> Правительства </w:t>
      </w:r>
      <w:r w:rsidR="004A7AD1" w:rsidRPr="00B06B73">
        <w:t xml:space="preserve">по </w:t>
      </w:r>
      <w:r w:rsidRPr="00B06B73">
        <w:t>привлеч</w:t>
      </w:r>
      <w:r w:rsidR="004A7AD1" w:rsidRPr="00B06B73">
        <w:t>ению</w:t>
      </w:r>
      <w:r w:rsidRPr="00B06B73">
        <w:t xml:space="preserve"> иностранны</w:t>
      </w:r>
      <w:r w:rsidR="004A7AD1" w:rsidRPr="00B06B73">
        <w:t xml:space="preserve">х инвестиций </w:t>
      </w:r>
      <w:r w:rsidRPr="00B06B73">
        <w:t xml:space="preserve"> и расшир</w:t>
      </w:r>
      <w:r w:rsidR="004A7AD1" w:rsidRPr="00B06B73">
        <w:t>ению</w:t>
      </w:r>
      <w:r w:rsidRPr="00B06B73">
        <w:t xml:space="preserve"> экспортн</w:t>
      </w:r>
      <w:r w:rsidR="004A7AD1" w:rsidRPr="00B06B73">
        <w:t>ой</w:t>
      </w:r>
      <w:r w:rsidRPr="00B06B73">
        <w:t xml:space="preserve"> баз</w:t>
      </w:r>
      <w:r w:rsidR="004A7AD1" w:rsidRPr="00B06B73">
        <w:t>ы</w:t>
      </w:r>
      <w:r w:rsidRPr="00B06B73">
        <w:t xml:space="preserve">. </w:t>
      </w:r>
    </w:p>
    <w:p w:rsidR="00507F4C" w:rsidRPr="00B06B73" w:rsidRDefault="00507F4C" w:rsidP="00507F4C">
      <w:pPr>
        <w:ind w:firstLine="720"/>
        <w:jc w:val="both"/>
      </w:pPr>
      <w:r w:rsidRPr="00B06B73">
        <w:t xml:space="preserve">12. Налогообложение зачастую упоминается в качестве основного барьера для предпринимательской деятельности. Несмотря на то, что подоходный налог невысок, процесс сбора налогов и </w:t>
      </w:r>
      <w:r w:rsidR="004A7AD1" w:rsidRPr="00B06B73">
        <w:t xml:space="preserve">проведения </w:t>
      </w:r>
      <w:r w:rsidRPr="00B06B73">
        <w:t>налогов</w:t>
      </w:r>
      <w:r w:rsidR="004A7AD1" w:rsidRPr="00B06B73">
        <w:t>ых</w:t>
      </w:r>
      <w:r w:rsidRPr="00B06B73">
        <w:t xml:space="preserve"> </w:t>
      </w:r>
      <w:r w:rsidR="004A7AD1" w:rsidRPr="00B06B73">
        <w:t>проверок</w:t>
      </w:r>
      <w:r w:rsidRPr="00B06B73">
        <w:t xml:space="preserve"> не</w:t>
      </w:r>
      <w:r w:rsidR="004A7AD1" w:rsidRPr="00B06B73">
        <w:t xml:space="preserve"> прозрачен</w:t>
      </w:r>
      <w:r w:rsidRPr="00B06B73">
        <w:t xml:space="preserve"> и непредсказуем, в результате чего предприятия часто прекращают свою деятельность</w:t>
      </w:r>
      <w:r w:rsidR="004A7AD1" w:rsidRPr="00B06B73">
        <w:t xml:space="preserve"> и перестают работать</w:t>
      </w:r>
      <w:r w:rsidRPr="00B06B73">
        <w:t xml:space="preserve">. Непрозрачное применение процедур и положений способствует росту </w:t>
      </w:r>
      <w:r w:rsidR="004A7AD1" w:rsidRPr="00B06B73">
        <w:t>взяточничества</w:t>
      </w:r>
      <w:r w:rsidRPr="00B06B73">
        <w:t xml:space="preserve">. </w:t>
      </w:r>
    </w:p>
    <w:p w:rsidR="00507F4C" w:rsidRPr="00B06B73" w:rsidRDefault="00507F4C" w:rsidP="00507F4C">
      <w:pPr>
        <w:ind w:firstLine="720"/>
        <w:jc w:val="both"/>
      </w:pPr>
      <w:r w:rsidRPr="00B06B73">
        <w:t>13. Кроме этого, крайне важно улучшить управление государственны</w:t>
      </w:r>
      <w:r w:rsidR="004A7AD1" w:rsidRPr="00B06B73">
        <w:t>ми</w:t>
      </w:r>
      <w:r w:rsidRPr="00B06B73">
        <w:t xml:space="preserve"> предприяти</w:t>
      </w:r>
      <w:r w:rsidR="004A7AD1" w:rsidRPr="00B06B73">
        <w:t>ями</w:t>
      </w:r>
      <w:r w:rsidRPr="00B06B73">
        <w:t xml:space="preserve">. Это может быть начато с высококачественного аудита монополистической энергетической компании “Барки Точик” и алюминиевой компании “ТАЛКО”, </w:t>
      </w:r>
      <w:r w:rsidR="004A7AD1" w:rsidRPr="00B06B73">
        <w:t>с условием</w:t>
      </w:r>
      <w:r w:rsidRPr="00B06B73">
        <w:t xml:space="preserve"> </w:t>
      </w:r>
      <w:r w:rsidR="004A7AD1" w:rsidRPr="00B06B73">
        <w:t>выполнения ими</w:t>
      </w:r>
      <w:r w:rsidRPr="00B06B73">
        <w:t xml:space="preserve"> </w:t>
      </w:r>
      <w:r w:rsidRPr="00B06B73">
        <w:lastRenderedPageBreak/>
        <w:t>рекомендаций аудиторов. Необходимо ускорить процесс приватизации госуда</w:t>
      </w:r>
      <w:r w:rsidR="004A7AD1" w:rsidRPr="00B06B73">
        <w:t>рственных предприятий, так как</w:t>
      </w:r>
      <w:r w:rsidRPr="00B06B73">
        <w:t xml:space="preserve"> доля</w:t>
      </w:r>
      <w:r w:rsidR="004A7AD1" w:rsidRPr="00B06B73">
        <w:t xml:space="preserve"> государства</w:t>
      </w:r>
      <w:r w:rsidRPr="00B06B73">
        <w:t xml:space="preserve"> составляет более 50% на большинстве этих предприятий. Многие государственные предприятия подчиняются отраслевым министерствам, и предполагается, что эти министерства имеют корыстн</w:t>
      </w:r>
      <w:r w:rsidR="004A7AD1" w:rsidRPr="00B06B73">
        <w:t>ую</w:t>
      </w:r>
      <w:r w:rsidRPr="00B06B73">
        <w:t xml:space="preserve"> </w:t>
      </w:r>
      <w:r w:rsidR="004A7AD1" w:rsidRPr="00B06B73">
        <w:t>за</w:t>
      </w:r>
      <w:r w:rsidRPr="00B06B73">
        <w:t>интерес</w:t>
      </w:r>
      <w:r w:rsidR="004A7AD1" w:rsidRPr="00B06B73">
        <w:t>ованность</w:t>
      </w:r>
      <w:r w:rsidRPr="00B06B73">
        <w:t xml:space="preserve"> </w:t>
      </w:r>
      <w:r w:rsidR="004A7AD1" w:rsidRPr="00B06B73">
        <w:t>в</w:t>
      </w:r>
      <w:r w:rsidRPr="00B06B73">
        <w:t xml:space="preserve"> государственных предприятиях, что является основным барьером </w:t>
      </w:r>
      <w:r w:rsidR="004A7AD1" w:rsidRPr="00B06B73">
        <w:t xml:space="preserve">для прозрачного процесса </w:t>
      </w:r>
      <w:r w:rsidRPr="00B06B73">
        <w:t xml:space="preserve"> приватизации. </w:t>
      </w:r>
    </w:p>
    <w:p w:rsidR="00507F4C" w:rsidRPr="00B06B73" w:rsidRDefault="00507F4C" w:rsidP="00507F4C">
      <w:pPr>
        <w:ind w:firstLine="720"/>
        <w:jc w:val="both"/>
      </w:pPr>
      <w:r w:rsidRPr="00B06B73">
        <w:t>14. Нормативно-правовая база экспортных и импортных операций должна быть существенно упрощена.</w:t>
      </w:r>
      <w:r w:rsidRPr="00B06B73">
        <w:rPr>
          <w:b/>
        </w:rPr>
        <w:t xml:space="preserve"> </w:t>
      </w:r>
      <w:r w:rsidRPr="00B06B73">
        <w:t xml:space="preserve">Компании в Таджикистане сталкиваются с многочисленными законодательными барьерами в </w:t>
      </w:r>
      <w:r w:rsidR="004A7AD1" w:rsidRPr="00B06B73">
        <w:t xml:space="preserve">своей </w:t>
      </w:r>
      <w:r w:rsidRPr="00B06B73">
        <w:t xml:space="preserve">экспортной и импортной деятельности. Внешние наблюдатели справедливо отмечают, что “это </w:t>
      </w:r>
      <w:r w:rsidR="004A7AD1" w:rsidRPr="00B06B73">
        <w:t>наносит</w:t>
      </w:r>
      <w:r w:rsidRPr="00B06B73">
        <w:t xml:space="preserve"> дополнительн</w:t>
      </w:r>
      <w:r w:rsidR="004A7AD1" w:rsidRPr="00B06B73">
        <w:t>ый</w:t>
      </w:r>
      <w:r w:rsidRPr="00B06B73">
        <w:t xml:space="preserve"> ущерб стране, не имеюще</w:t>
      </w:r>
      <w:r w:rsidR="004A7AD1" w:rsidRPr="00B06B73">
        <w:t>й</w:t>
      </w:r>
      <w:r w:rsidRPr="00B06B73">
        <w:t xml:space="preserve"> выхода к морю”. И, более того, подобная оценка повышает </w:t>
      </w:r>
      <w:r w:rsidR="004A7AD1" w:rsidRPr="00B06B73">
        <w:t xml:space="preserve">за </w:t>
      </w:r>
      <w:r w:rsidRPr="00B06B73">
        <w:t xml:space="preserve">риск </w:t>
      </w:r>
      <w:r w:rsidR="004A7AD1" w:rsidRPr="00B06B73">
        <w:t xml:space="preserve">в </w:t>
      </w:r>
      <w:r w:rsidRPr="00B06B73">
        <w:t>связи с созданием барьеров для прямых иностранных инвестиций. Более того, подобные сложные процедуры способствуют еще бол</w:t>
      </w:r>
      <w:r w:rsidR="007C3765" w:rsidRPr="00B06B73">
        <w:t>ее распространенной</w:t>
      </w:r>
      <w:r w:rsidRPr="00B06B73">
        <w:t xml:space="preserve"> коррупции. Время для осуществления экспортных процедур </w:t>
      </w:r>
      <w:r w:rsidR="007C3765" w:rsidRPr="00B06B73">
        <w:t>увеличилось -</w:t>
      </w:r>
      <w:r w:rsidRPr="00B06B73">
        <w:t xml:space="preserve"> с 72 дней в 2006г. до 82 дней в 2009г., а время, затрачиваемое на выполнени</w:t>
      </w:r>
      <w:r w:rsidR="007C3765" w:rsidRPr="00B06B73">
        <w:t>е</w:t>
      </w:r>
      <w:r w:rsidRPr="00B06B73">
        <w:t xml:space="preserve"> импортных процедур выросло с 44 дней в 2006г. до 83 дней в 2009г. Кроме того, количество документов, необходимых для экспорта и импорта в Таджикистане, превышает количество тех же документов в большинстве стран мира. </w:t>
      </w:r>
    </w:p>
    <w:p w:rsidR="00507F4C" w:rsidRPr="00B06B73" w:rsidRDefault="00507F4C" w:rsidP="00507F4C">
      <w:pPr>
        <w:ind w:firstLine="720"/>
        <w:jc w:val="both"/>
      </w:pPr>
      <w:r w:rsidRPr="00B06B73">
        <w:t xml:space="preserve">15. Защита права собственности должна быть важнейшей задачей при </w:t>
      </w:r>
      <w:r w:rsidR="007C3765" w:rsidRPr="00B06B73">
        <w:t>у</w:t>
      </w:r>
      <w:r w:rsidRPr="00B06B73">
        <w:t>совершенствовании управления.</w:t>
      </w:r>
      <w:r w:rsidRPr="00B06B73">
        <w:rPr>
          <w:b/>
        </w:rPr>
        <w:t xml:space="preserve"> </w:t>
      </w:r>
      <w:r w:rsidRPr="00B06B73">
        <w:t xml:space="preserve">Таджикистан отстает от других стран СНГ в отношении защиты прав инвесторов, </w:t>
      </w:r>
      <w:r w:rsidR="007C3765" w:rsidRPr="00B06B73">
        <w:t xml:space="preserve">и </w:t>
      </w:r>
      <w:r w:rsidRPr="00B06B73">
        <w:t>необходимо исправить эту ситуацию с целью обеспечения большего п</w:t>
      </w:r>
      <w:r w:rsidR="007C3765" w:rsidRPr="00B06B73">
        <w:t>ри</w:t>
      </w:r>
      <w:r w:rsidRPr="00B06B73">
        <w:t>тока частных инвестиций. Права пользователя, гарантированные частным предприятиям, и право пользоваться имуществом, находящимся в их распоряжении</w:t>
      </w:r>
      <w:r w:rsidR="007C3765" w:rsidRPr="00B06B73">
        <w:t>,</w:t>
      </w:r>
      <w:r w:rsidRPr="00B06B73">
        <w:t xml:space="preserve"> также </w:t>
      </w:r>
      <w:r w:rsidR="007C3765" w:rsidRPr="00B06B73">
        <w:t>соблюдаются</w:t>
      </w:r>
      <w:r w:rsidRPr="00B06B73">
        <w:t xml:space="preserve"> </w:t>
      </w:r>
      <w:r w:rsidR="007C3765" w:rsidRPr="00B06B73">
        <w:t>весьма</w:t>
      </w:r>
      <w:r w:rsidRPr="00B06B73">
        <w:t xml:space="preserve"> слабо. В отношении прав фермеров на землепользование есть определенные достижения</w:t>
      </w:r>
      <w:r w:rsidR="007C3765" w:rsidRPr="00B06B73">
        <w:t>,</w:t>
      </w:r>
      <w:r w:rsidRPr="00B06B73">
        <w:t xml:space="preserve"> и необходимо обеспечить </w:t>
      </w:r>
      <w:r w:rsidR="007C3765" w:rsidRPr="00B06B73">
        <w:t>подобные</w:t>
      </w:r>
      <w:r w:rsidRPr="00B06B73">
        <w:t xml:space="preserve"> права предпринимателям, </w:t>
      </w:r>
      <w:r w:rsidR="007C3765" w:rsidRPr="00B06B73">
        <w:t>работающим</w:t>
      </w:r>
      <w:r w:rsidRPr="00B06B73">
        <w:t xml:space="preserve"> в других отраслях. </w:t>
      </w:r>
    </w:p>
    <w:p w:rsidR="00507F4C" w:rsidRPr="00B06B73" w:rsidRDefault="00507F4C" w:rsidP="00507F4C">
      <w:pPr>
        <w:ind w:firstLine="720"/>
        <w:jc w:val="both"/>
      </w:pPr>
      <w:r w:rsidRPr="00B06B73">
        <w:t xml:space="preserve">16. В конечном итоге, начало предпринимательской деятельности в Таджикистане более сложно по сравнению с большинством других стран СНГ, что также является причиной низкого </w:t>
      </w:r>
      <w:r w:rsidR="007C3765" w:rsidRPr="00B06B73">
        <w:t>объема</w:t>
      </w:r>
      <w:r w:rsidRPr="00B06B73">
        <w:t xml:space="preserve"> прямых иностранных инвестиций. Необходимо значительно сократить количество этапов, которые должны пройти предприниматели для начала предпринимательской деятельности. Они должны быть сокращены, по крайней мере, на 50% с целью предоставления преимуществ по сравнению с другими странами СНГ. Кроме того, процесс обновления лицензий на ведение </w:t>
      </w:r>
      <w:r w:rsidR="007C3765" w:rsidRPr="00B06B73">
        <w:t>предпринимательской</w:t>
      </w:r>
      <w:r w:rsidRPr="00B06B73">
        <w:t xml:space="preserve"> деятельности не проводится транспарентно и способствует взяточничеству. </w:t>
      </w:r>
    </w:p>
    <w:p w:rsidR="00507F4C" w:rsidRPr="00B06B73" w:rsidRDefault="00507F4C" w:rsidP="00507F4C">
      <w:pPr>
        <w:jc w:val="both"/>
      </w:pPr>
      <w:r w:rsidRPr="00B06B73">
        <w:t xml:space="preserve"> </w:t>
      </w:r>
      <w:r w:rsidRPr="00B06B73">
        <w:tab/>
        <w:t xml:space="preserve">17. </w:t>
      </w:r>
      <w:r w:rsidR="007C3765" w:rsidRPr="00B06B73">
        <w:t>С точки зрения</w:t>
      </w:r>
      <w:r w:rsidRPr="00B06B73">
        <w:t xml:space="preserve"> </w:t>
      </w:r>
      <w:r w:rsidR="007C3765" w:rsidRPr="00B06B73">
        <w:t>увеличения</w:t>
      </w:r>
      <w:r w:rsidRPr="00B06B73">
        <w:t xml:space="preserve"> сальдо между частными вкладами и инвестициями, необходимо предпринять меры по обеспечению эффективного управления, что послужит основной для </w:t>
      </w:r>
      <w:r w:rsidR="007C3765" w:rsidRPr="00B06B73">
        <w:t>прогресса</w:t>
      </w:r>
      <w:r w:rsidRPr="00B06B73">
        <w:t xml:space="preserve">. Эта цель может быть достигнута посредством снижения </w:t>
      </w:r>
      <w:r w:rsidR="007C3765" w:rsidRPr="00B06B73">
        <w:t xml:space="preserve">ставки </w:t>
      </w:r>
      <w:r w:rsidRPr="00B06B73">
        <w:t xml:space="preserve">за дополнительный риск в отношении </w:t>
      </w:r>
      <w:r w:rsidR="007C3765" w:rsidRPr="00B06B73">
        <w:t xml:space="preserve">как </w:t>
      </w:r>
      <w:r w:rsidRPr="00B06B73">
        <w:t>иностранных,</w:t>
      </w:r>
      <w:r w:rsidR="007C3765" w:rsidRPr="00B06B73">
        <w:t xml:space="preserve"> так</w:t>
      </w:r>
      <w:r w:rsidRPr="00B06B73">
        <w:t xml:space="preserve"> и внутренних инвестиций. В результате снижения реальной процентной ставки риски невыполнения обязательств</w:t>
      </w:r>
      <w:r w:rsidR="007C3765" w:rsidRPr="00B06B73">
        <w:t xml:space="preserve"> сократя</w:t>
      </w:r>
      <w:r w:rsidRPr="00B06B73">
        <w:t>тся</w:t>
      </w:r>
      <w:r w:rsidR="007C3765" w:rsidRPr="00B06B73">
        <w:t>,</w:t>
      </w:r>
      <w:r w:rsidRPr="00B06B73">
        <w:t xml:space="preserve"> и таким образом </w:t>
      </w:r>
      <w:r w:rsidR="007C3765" w:rsidRPr="00B06B73">
        <w:t xml:space="preserve">повысится </w:t>
      </w:r>
      <w:r w:rsidRPr="00B06B73">
        <w:t xml:space="preserve">качество </w:t>
      </w:r>
      <w:r w:rsidR="007C3765" w:rsidRPr="00B06B73">
        <w:t>активов</w:t>
      </w:r>
      <w:r w:rsidRPr="00B06B73">
        <w:t xml:space="preserve"> в секторе коммерческих банков. В настоящее время, тем не менее, низкий уровень финансирования и слабость банковского сектора повысили уязвимость страны </w:t>
      </w:r>
      <w:r w:rsidR="007C3765" w:rsidRPr="00B06B73">
        <w:t>перед</w:t>
      </w:r>
      <w:r w:rsidRPr="00B06B73">
        <w:t xml:space="preserve"> внутренним</w:t>
      </w:r>
      <w:r w:rsidR="007C3765" w:rsidRPr="00B06B73">
        <w:t>и</w:t>
      </w:r>
      <w:r w:rsidRPr="00B06B73">
        <w:t xml:space="preserve"> и внешним</w:t>
      </w:r>
      <w:r w:rsidR="007C3765" w:rsidRPr="00B06B73">
        <w:t>и</w:t>
      </w:r>
      <w:r w:rsidRPr="00B06B73">
        <w:t xml:space="preserve"> </w:t>
      </w:r>
      <w:r w:rsidR="007C3765" w:rsidRPr="00B06B73">
        <w:t>колебаниями</w:t>
      </w:r>
      <w:r w:rsidRPr="00B06B73">
        <w:t xml:space="preserve">, что </w:t>
      </w:r>
      <w:r w:rsidR="007C3765" w:rsidRPr="00B06B73">
        <w:t>увеличивает ставку</w:t>
      </w:r>
      <w:r w:rsidRPr="00B06B73">
        <w:t xml:space="preserve"> за дополнительный риск для инвесторов. Для разрыва этого порочного круга, укрепление системы коммерческих банков Таджикистана должно </w:t>
      </w:r>
      <w:r w:rsidR="007C3765" w:rsidRPr="00B06B73">
        <w:t>стать</w:t>
      </w:r>
      <w:r w:rsidRPr="00B06B73">
        <w:t xml:space="preserve"> первостепенн</w:t>
      </w:r>
      <w:r w:rsidR="007C3765" w:rsidRPr="00B06B73">
        <w:t>ой</w:t>
      </w:r>
      <w:r w:rsidRPr="00B06B73">
        <w:t xml:space="preserve"> ме</w:t>
      </w:r>
      <w:r w:rsidR="007C3765" w:rsidRPr="00B06B73">
        <w:t>рой</w:t>
      </w:r>
      <w:r w:rsidRPr="00B06B73">
        <w:t xml:space="preserve"> экономической политики в течение </w:t>
      </w:r>
      <w:r w:rsidR="007C3765" w:rsidRPr="00B06B73">
        <w:t>по</w:t>
      </w:r>
      <w:r w:rsidRPr="00B06B73">
        <w:t>следующих нескольк</w:t>
      </w:r>
      <w:r w:rsidR="007C3765" w:rsidRPr="00B06B73">
        <w:t>их</w:t>
      </w:r>
      <w:r w:rsidRPr="00B06B73">
        <w:t xml:space="preserve"> лет. Стимулирование привлечения депозитов из денежных переводов в банковскую систему будет способствовать притоку иностранной валюты. Хотя банки должны начать подобное стимулирование сами, государственная политика по обеспечению соответствующего уровня банковской деятельности и честной конкуренции является важным элемент</w:t>
      </w:r>
      <w:r w:rsidR="007C3765" w:rsidRPr="00B06B73">
        <w:t>ом</w:t>
      </w:r>
      <w:r w:rsidRPr="00B06B73">
        <w:t xml:space="preserve"> устойчивой и эффективной банковской системы. Как было отмечено выше, скорое разрешение хлопковых долгов также будет способствовать повышению </w:t>
      </w:r>
      <w:r w:rsidR="00F30ECD" w:rsidRPr="00B06B73">
        <w:t>платежеспособности</w:t>
      </w:r>
      <w:r w:rsidRPr="00B06B73">
        <w:t xml:space="preserve"> банков и </w:t>
      </w:r>
      <w:r w:rsidR="00F30ECD" w:rsidRPr="00B06B73">
        <w:t xml:space="preserve">улучшению </w:t>
      </w:r>
      <w:r w:rsidRPr="00B06B73">
        <w:t>управлени</w:t>
      </w:r>
      <w:r w:rsidR="00F30ECD" w:rsidRPr="00B06B73">
        <w:t>я</w:t>
      </w:r>
      <w:r w:rsidRPr="00B06B73">
        <w:t xml:space="preserve"> ликвидностью. Кроме того, для оказания поддержки финансовой баз</w:t>
      </w:r>
      <w:r w:rsidR="00F30ECD" w:rsidRPr="00B06B73">
        <w:t>е</w:t>
      </w:r>
      <w:r w:rsidRPr="00B06B73">
        <w:t xml:space="preserve"> и развития банковской системы с целью обеспечения </w:t>
      </w:r>
      <w:r w:rsidR="00F30ECD" w:rsidRPr="00B06B73">
        <w:t>платежеспособности</w:t>
      </w:r>
      <w:r w:rsidRPr="00B06B73">
        <w:t xml:space="preserve"> операций </w:t>
      </w:r>
      <w:r w:rsidR="00F30ECD" w:rsidRPr="00B06B73">
        <w:t>на основе</w:t>
      </w:r>
      <w:r w:rsidRPr="00B06B73">
        <w:t xml:space="preserve"> внешне</w:t>
      </w:r>
      <w:r w:rsidR="00F30ECD" w:rsidRPr="00B06B73">
        <w:t>го</w:t>
      </w:r>
      <w:r w:rsidRPr="00B06B73">
        <w:t xml:space="preserve"> </w:t>
      </w:r>
      <w:r w:rsidRPr="00B06B73">
        <w:lastRenderedPageBreak/>
        <w:t>коммерческо</w:t>
      </w:r>
      <w:r w:rsidR="00F30ECD" w:rsidRPr="00B06B73">
        <w:t>го</w:t>
      </w:r>
      <w:r w:rsidRPr="00B06B73">
        <w:t xml:space="preserve"> финансировани</w:t>
      </w:r>
      <w:r w:rsidR="00F30ECD" w:rsidRPr="00B06B73">
        <w:t>я</w:t>
      </w:r>
      <w:r w:rsidRPr="00B06B73">
        <w:t xml:space="preserve"> в среднесрочной перспективе, необходим</w:t>
      </w:r>
      <w:r w:rsidR="00F30ECD" w:rsidRPr="00B06B73">
        <w:t>о</w:t>
      </w:r>
      <w:r w:rsidRPr="00B06B73">
        <w:t xml:space="preserve"> широко внедрить механизм </w:t>
      </w:r>
      <w:r w:rsidR="00F30ECD" w:rsidRPr="00B06B73">
        <w:t>ТАФФ</w:t>
      </w:r>
      <w:r w:rsidRPr="00B06B73">
        <w:t xml:space="preserve"> наряду с финансовой по</w:t>
      </w:r>
      <w:r w:rsidR="00F30ECD" w:rsidRPr="00B06B73">
        <w:t>ддержкой</w:t>
      </w:r>
      <w:r w:rsidRPr="00B06B73">
        <w:t xml:space="preserve"> международных финансовых институтов. </w:t>
      </w:r>
    </w:p>
    <w:p w:rsidR="00507F4C" w:rsidRPr="00B06B73" w:rsidRDefault="00507F4C" w:rsidP="00507F4C">
      <w:pPr>
        <w:ind w:firstLine="720"/>
        <w:jc w:val="both"/>
      </w:pPr>
      <w:r w:rsidRPr="00B06B73">
        <w:t xml:space="preserve">18. Стратегия по обеспечению роста экономики Таджикистана амбициозна и не может быть финансируема без существенной финансовой поддержки международных финансовых институтов и двусторонних доноров. Хотя ранее страна могла покрыть существенный дефицит финансирования за счет денежных переводов от трудовых мигрантов, подобное увеличение притока иностранной валюты для поддержания роста экономики в будущем маловероятно. Несмотря на это, данная стратегия предусматривает рост внутренних вкладов и прямых иностранных инвестиций для восполнения растущих потребностей финансирования инвестиционных проектов. Несмотря на это, для успешной реализации стратегии сокращения бедности на </w:t>
      </w:r>
      <w:r w:rsidR="00F30ECD" w:rsidRPr="00B06B73">
        <w:t xml:space="preserve">период </w:t>
      </w:r>
      <w:r w:rsidRPr="00B06B73">
        <w:t xml:space="preserve">2010–2012гг. необходима </w:t>
      </w:r>
      <w:r w:rsidR="00F30ECD" w:rsidRPr="00B06B73">
        <w:t xml:space="preserve">значительная </w:t>
      </w:r>
      <w:r w:rsidRPr="00B06B73">
        <w:t xml:space="preserve">помощь донорского сообщества. </w:t>
      </w:r>
    </w:p>
    <w:p w:rsidR="00507F4C" w:rsidRPr="00B06B73" w:rsidRDefault="00507F4C" w:rsidP="00507F4C">
      <w:pPr>
        <w:pStyle w:val="afa"/>
        <w:ind w:firstLine="567"/>
        <w:jc w:val="both"/>
        <w:rPr>
          <w:rFonts w:ascii="Times New Roman Tj" w:hAnsi="Times New Roman Tj"/>
          <w:sz w:val="24"/>
          <w:szCs w:val="24"/>
        </w:rPr>
      </w:pPr>
      <w:r w:rsidRPr="00B06B73">
        <w:rPr>
          <w:rFonts w:ascii="Times New Roman" w:hAnsi="Times New Roman"/>
          <w:sz w:val="24"/>
          <w:szCs w:val="24"/>
        </w:rPr>
        <w:t xml:space="preserve">19. </w:t>
      </w:r>
      <w:r w:rsidR="00F30ECD" w:rsidRPr="00B06B73">
        <w:rPr>
          <w:rFonts w:ascii="Times New Roman" w:hAnsi="Times New Roman"/>
          <w:sz w:val="24"/>
          <w:szCs w:val="24"/>
        </w:rPr>
        <w:t>Р</w:t>
      </w:r>
      <w:r w:rsidRPr="00B06B73">
        <w:rPr>
          <w:rFonts w:ascii="Times New Roman" w:hAnsi="Times New Roman"/>
          <w:sz w:val="24"/>
          <w:szCs w:val="24"/>
        </w:rPr>
        <w:t xml:space="preserve">ассмотренные </w:t>
      </w:r>
      <w:r w:rsidR="00F30ECD" w:rsidRPr="00B06B73">
        <w:rPr>
          <w:rFonts w:ascii="Times New Roman" w:hAnsi="Times New Roman"/>
          <w:sz w:val="24"/>
          <w:szCs w:val="24"/>
        </w:rPr>
        <w:t xml:space="preserve">выше </w:t>
      </w:r>
      <w:r w:rsidRPr="00B06B73">
        <w:rPr>
          <w:rFonts w:ascii="Times New Roman" w:hAnsi="Times New Roman"/>
          <w:sz w:val="24"/>
          <w:szCs w:val="24"/>
        </w:rPr>
        <w:t xml:space="preserve">вопросы </w:t>
      </w:r>
      <w:r w:rsidR="00F30ECD" w:rsidRPr="00B06B73">
        <w:rPr>
          <w:rFonts w:ascii="Times New Roman" w:hAnsi="Times New Roman"/>
          <w:sz w:val="24"/>
          <w:szCs w:val="24"/>
        </w:rPr>
        <w:t>формируют</w:t>
      </w:r>
      <w:r w:rsidRPr="00B06B73">
        <w:rPr>
          <w:rFonts w:ascii="Times New Roman" w:hAnsi="Times New Roman"/>
          <w:sz w:val="24"/>
          <w:szCs w:val="24"/>
        </w:rPr>
        <w:t xml:space="preserve"> важные меры политики, которые необходимо реализовать. При решительном руководстве и принятии неуклонных мер, страна обладает достаточным человеческим потенциалом для преобразования существующих проблем в меры политики с целью развития.</w:t>
      </w:r>
      <w:r w:rsidRPr="00B06B73">
        <w:rPr>
          <w:rFonts w:ascii="Times New Roman Tj" w:hAnsi="Times New Roman Tj"/>
          <w:sz w:val="24"/>
          <w:szCs w:val="24"/>
        </w:rPr>
        <w:t xml:space="preserve"> </w:t>
      </w:r>
    </w:p>
    <w:p w:rsidR="00507F4C" w:rsidRPr="00B06B73" w:rsidRDefault="00507F4C" w:rsidP="00507F4C">
      <w:pPr>
        <w:pStyle w:val="a0"/>
        <w:jc w:val="center"/>
        <w:outlineLvl w:val="1"/>
        <w:rPr>
          <w:rFonts w:ascii="Times New Roman" w:hAnsi="Times New Roman"/>
          <w:b/>
          <w:bCs/>
          <w:sz w:val="24"/>
          <w:lang w:val="ru-RU"/>
        </w:rPr>
      </w:pPr>
    </w:p>
    <w:p w:rsidR="00507F4C" w:rsidRPr="00B06B73" w:rsidRDefault="00507F4C" w:rsidP="00507F4C">
      <w:pPr>
        <w:pStyle w:val="22"/>
        <w:ind w:right="-6" w:firstLine="0"/>
        <w:jc w:val="center"/>
        <w:rPr>
          <w:rFonts w:ascii="Times New Roman" w:hAnsi="Times New Roman"/>
          <w:b/>
          <w:bCs/>
          <w:caps/>
          <w:sz w:val="24"/>
          <w:lang w:val="ru-RU"/>
        </w:rPr>
      </w:pPr>
      <w:r w:rsidRPr="00B06B73">
        <w:rPr>
          <w:rFonts w:ascii="Times New Roman" w:hAnsi="Times New Roman"/>
          <w:b/>
          <w:bCs/>
          <w:sz w:val="24"/>
          <w:lang w:val="ru-RU"/>
        </w:rPr>
        <w:t>4.3. Улучшение инвестиционного климата, развитие частного сектора и предпринимательской деятельности</w:t>
      </w:r>
    </w:p>
    <w:p w:rsidR="00507F4C" w:rsidRPr="00B06B73" w:rsidRDefault="00507F4C" w:rsidP="00507F4C">
      <w:pPr>
        <w:pStyle w:val="22"/>
        <w:ind w:right="-6" w:firstLine="720"/>
        <w:rPr>
          <w:rFonts w:ascii="Times New Roman" w:hAnsi="Times New Roman"/>
          <w:sz w:val="24"/>
          <w:lang w:val="ru-RU"/>
        </w:rPr>
      </w:pPr>
    </w:p>
    <w:p w:rsidR="00507F4C" w:rsidRPr="00B06B73" w:rsidRDefault="00507F4C" w:rsidP="00F30ECD">
      <w:pPr>
        <w:pStyle w:val="22"/>
        <w:tabs>
          <w:tab w:val="left" w:pos="3480"/>
        </w:tabs>
        <w:ind w:right="-6" w:firstLine="720"/>
        <w:rPr>
          <w:rFonts w:ascii="Times New Roman" w:hAnsi="Times New Roman"/>
          <w:sz w:val="24"/>
          <w:lang w:val="ru-RU"/>
        </w:rPr>
      </w:pPr>
      <w:r w:rsidRPr="00B06B73">
        <w:rPr>
          <w:rFonts w:ascii="Times New Roman" w:hAnsi="Times New Roman"/>
          <w:color w:val="000000"/>
          <w:sz w:val="24"/>
          <w:lang w:val="ru-RU"/>
        </w:rPr>
        <w:t xml:space="preserve">1. Расширенный доступ к рынку посредством улучшения предпринимательской </w:t>
      </w:r>
      <w:r w:rsidR="00F30ECD" w:rsidRPr="00B06B73">
        <w:rPr>
          <w:rFonts w:ascii="Times New Roman" w:hAnsi="Times New Roman"/>
          <w:color w:val="000000"/>
          <w:sz w:val="24"/>
          <w:lang w:val="ru-RU"/>
        </w:rPr>
        <w:t>среды</w:t>
      </w:r>
      <w:r w:rsidRPr="00B06B73">
        <w:rPr>
          <w:rFonts w:ascii="Times New Roman" w:hAnsi="Times New Roman"/>
          <w:color w:val="000000"/>
          <w:sz w:val="24"/>
          <w:lang w:val="ru-RU"/>
        </w:rPr>
        <w:t xml:space="preserve"> и инвестиционного климата Таджикистана является основным фактором, который может активизировать устойчивый рост экономики в будущем и повысить объем и качество оказываемого социального обслуживания. Стимулирование предпринимательской </w:t>
      </w:r>
      <w:r w:rsidR="00F30ECD" w:rsidRPr="00B06B73">
        <w:rPr>
          <w:rFonts w:ascii="Times New Roman" w:hAnsi="Times New Roman"/>
          <w:color w:val="000000"/>
          <w:sz w:val="24"/>
          <w:lang w:val="ru-RU"/>
        </w:rPr>
        <w:t>среды</w:t>
      </w:r>
      <w:r w:rsidRPr="00B06B73">
        <w:rPr>
          <w:rFonts w:ascii="Times New Roman" w:hAnsi="Times New Roman"/>
          <w:color w:val="000000"/>
          <w:sz w:val="24"/>
          <w:lang w:val="ru-RU"/>
        </w:rPr>
        <w:t xml:space="preserve"> и инвестиционного климата может способствовать созданию конкурентоспособной среды и услови</w:t>
      </w:r>
      <w:r w:rsidR="00F30ECD" w:rsidRPr="00B06B73">
        <w:rPr>
          <w:rFonts w:ascii="Times New Roman" w:hAnsi="Times New Roman"/>
          <w:color w:val="000000"/>
          <w:sz w:val="24"/>
          <w:lang w:val="ru-RU"/>
        </w:rPr>
        <w:t>й</w:t>
      </w:r>
      <w:r w:rsidRPr="00B06B73">
        <w:rPr>
          <w:rFonts w:ascii="Times New Roman" w:hAnsi="Times New Roman"/>
          <w:color w:val="000000"/>
          <w:sz w:val="24"/>
          <w:lang w:val="ru-RU"/>
        </w:rPr>
        <w:t xml:space="preserve"> для занятости безработного населения, в том числе </w:t>
      </w:r>
      <w:r w:rsidR="00F30ECD" w:rsidRPr="00B06B73">
        <w:rPr>
          <w:rFonts w:ascii="Times New Roman" w:hAnsi="Times New Roman"/>
          <w:color w:val="000000"/>
          <w:sz w:val="24"/>
          <w:lang w:val="ru-RU"/>
        </w:rPr>
        <w:t>для занятия собственным бизнесом</w:t>
      </w:r>
      <w:r w:rsidRPr="00B06B73">
        <w:rPr>
          <w:rFonts w:ascii="Times New Roman" w:hAnsi="Times New Roman"/>
          <w:color w:val="000000"/>
          <w:sz w:val="24"/>
          <w:lang w:val="ru-RU"/>
        </w:rPr>
        <w:t>, и помочь стабилизировать налоговые поступления.</w:t>
      </w:r>
      <w:r w:rsidRPr="00B06B73">
        <w:rPr>
          <w:rFonts w:ascii="Times New Roman" w:hAnsi="Times New Roman"/>
          <w:sz w:val="24"/>
          <w:lang w:val="ru-RU"/>
        </w:rPr>
        <w:t xml:space="preserve"> </w:t>
      </w:r>
    </w:p>
    <w:p w:rsidR="00507F4C" w:rsidRPr="00B06B73" w:rsidRDefault="00507F4C" w:rsidP="00507F4C">
      <w:pPr>
        <w:autoSpaceDE w:val="0"/>
        <w:autoSpaceDN w:val="0"/>
        <w:adjustRightInd w:val="0"/>
        <w:ind w:firstLine="708"/>
        <w:jc w:val="both"/>
        <w:rPr>
          <w:color w:val="000000"/>
          <w:lang w:eastAsia="en-US"/>
        </w:rPr>
      </w:pPr>
      <w:r w:rsidRPr="00B06B73">
        <w:rPr>
          <w:color w:val="000000"/>
          <w:lang w:eastAsia="en-US"/>
        </w:rPr>
        <w:t>Принимая во внимание объективные сложности, связанные с ведение</w:t>
      </w:r>
      <w:r w:rsidR="00F30ECD" w:rsidRPr="00B06B73">
        <w:rPr>
          <w:color w:val="000000"/>
          <w:lang w:eastAsia="en-US"/>
        </w:rPr>
        <w:t>м</w:t>
      </w:r>
      <w:r w:rsidRPr="00B06B73">
        <w:rPr>
          <w:color w:val="000000"/>
          <w:lang w:eastAsia="en-US"/>
        </w:rPr>
        <w:t xml:space="preserve"> бизнеса в Таджикистане, а также высокий уровень бедности, условия для ведения предпринимательской деятельности и инвестиций в Таджикистане должны стать более благоприятными, чем в других странах. </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Высокий уровень </w:t>
      </w:r>
      <w:r w:rsidR="00F30ECD" w:rsidRPr="00B06B73">
        <w:rPr>
          <w:rFonts w:ascii="Times New Roman" w:hAnsi="Times New Roman"/>
          <w:color w:val="000000"/>
          <w:sz w:val="24"/>
          <w:lang w:val="ru-RU" w:eastAsia="en-US"/>
        </w:rPr>
        <w:t>безработицы</w:t>
      </w:r>
      <w:r w:rsidRPr="00B06B73">
        <w:rPr>
          <w:rFonts w:ascii="Times New Roman" w:hAnsi="Times New Roman"/>
          <w:color w:val="000000"/>
          <w:sz w:val="24"/>
          <w:lang w:val="ru-RU" w:eastAsia="en-US"/>
        </w:rPr>
        <w:t xml:space="preserve">, ограниченность внутреннего рынка и </w:t>
      </w:r>
      <w:r w:rsidR="00F30ECD" w:rsidRPr="00B06B73">
        <w:rPr>
          <w:rFonts w:ascii="Times New Roman" w:hAnsi="Times New Roman"/>
          <w:color w:val="000000"/>
          <w:sz w:val="24"/>
          <w:lang w:val="ru-RU" w:eastAsia="en-US"/>
        </w:rPr>
        <w:t>отсутствие</w:t>
      </w:r>
      <w:r w:rsidRPr="00B06B73">
        <w:rPr>
          <w:rFonts w:ascii="Times New Roman" w:hAnsi="Times New Roman"/>
          <w:color w:val="000000"/>
          <w:sz w:val="24"/>
          <w:lang w:val="ru-RU" w:eastAsia="en-US"/>
        </w:rPr>
        <w:t xml:space="preserve"> инвестиций усил</w:t>
      </w:r>
      <w:r w:rsidR="00F30ECD" w:rsidRPr="00B06B73">
        <w:rPr>
          <w:rFonts w:ascii="Times New Roman" w:hAnsi="Times New Roman"/>
          <w:color w:val="000000"/>
          <w:sz w:val="24"/>
          <w:lang w:val="ru-RU" w:eastAsia="en-US"/>
        </w:rPr>
        <w:t>ивают</w:t>
      </w:r>
      <w:r w:rsidRPr="00B06B73">
        <w:rPr>
          <w:rFonts w:ascii="Times New Roman" w:hAnsi="Times New Roman"/>
          <w:color w:val="000000"/>
          <w:sz w:val="24"/>
          <w:lang w:val="ru-RU" w:eastAsia="en-US"/>
        </w:rPr>
        <w:t xml:space="preserve"> роль </w:t>
      </w:r>
      <w:r w:rsidR="00F30ECD" w:rsidRPr="00B06B73">
        <w:rPr>
          <w:rFonts w:ascii="Times New Roman" w:hAnsi="Times New Roman"/>
          <w:color w:val="000000"/>
          <w:sz w:val="24"/>
          <w:lang w:val="ru-RU" w:eastAsia="en-US"/>
        </w:rPr>
        <w:t>таких</w:t>
      </w:r>
      <w:r w:rsidRPr="00B06B73">
        <w:rPr>
          <w:rFonts w:ascii="Times New Roman" w:hAnsi="Times New Roman"/>
          <w:color w:val="000000"/>
          <w:sz w:val="24"/>
          <w:lang w:val="ru-RU" w:eastAsia="en-US"/>
        </w:rPr>
        <w:t xml:space="preserve"> форм предпринимательской деятельности, как единоличная собственность и малый бизнес.</w:t>
      </w:r>
    </w:p>
    <w:p w:rsidR="00507F4C" w:rsidRPr="00B06B73" w:rsidRDefault="00507F4C" w:rsidP="00507F4C">
      <w:pPr>
        <w:ind w:firstLine="708"/>
        <w:jc w:val="both"/>
        <w:rPr>
          <w:lang w:eastAsia="en-US"/>
        </w:rPr>
      </w:pPr>
      <w:r w:rsidRPr="00B06B73">
        <w:rPr>
          <w:color w:val="000000"/>
          <w:lang w:eastAsia="en-US"/>
        </w:rPr>
        <w:t xml:space="preserve">Приоритет, отданный в рамках НСР/ССБ развитию частного сектора и привлечению инвестиций, также ведет к последовательной коммерциализации социального сектора </w:t>
      </w:r>
      <w:r w:rsidRPr="00B06B73">
        <w:rPr>
          <w:lang w:eastAsia="en-US"/>
        </w:rPr>
        <w:t>экономики и рост</w:t>
      </w:r>
      <w:r w:rsidR="00F30ECD" w:rsidRPr="00B06B73">
        <w:rPr>
          <w:lang w:eastAsia="en-US"/>
        </w:rPr>
        <w:t>у</w:t>
      </w:r>
      <w:r w:rsidRPr="00B06B73">
        <w:rPr>
          <w:lang w:eastAsia="en-US"/>
        </w:rPr>
        <w:t xml:space="preserve"> доли услуг, предоставляемых на частной основе. Это не только повысит количество и качество социального обслуживания, но также позволит сосредоточить больше бюджетных средств на предоставление социального обслуживания самым бедным слоям населения.</w:t>
      </w:r>
    </w:p>
    <w:p w:rsidR="00507F4C" w:rsidRPr="00B06B73" w:rsidRDefault="00507F4C" w:rsidP="00507F4C">
      <w:pPr>
        <w:autoSpaceDE w:val="0"/>
        <w:autoSpaceDN w:val="0"/>
        <w:adjustRightInd w:val="0"/>
        <w:ind w:firstLine="708"/>
        <w:jc w:val="both"/>
        <w:rPr>
          <w:color w:val="000000"/>
          <w:lang w:eastAsia="en-US"/>
        </w:rPr>
      </w:pPr>
      <w:r w:rsidRPr="00B06B73">
        <w:rPr>
          <w:color w:val="000000"/>
          <w:lang w:eastAsia="en-US"/>
        </w:rPr>
        <w:t xml:space="preserve">2. В постсоветский период наблюдалось </w:t>
      </w:r>
      <w:r w:rsidR="00F30ECD" w:rsidRPr="00B06B73">
        <w:rPr>
          <w:color w:val="000000"/>
          <w:lang w:eastAsia="en-US"/>
        </w:rPr>
        <w:t>резкое</w:t>
      </w:r>
      <w:r w:rsidRPr="00B06B73">
        <w:rPr>
          <w:color w:val="000000"/>
          <w:lang w:eastAsia="en-US"/>
        </w:rPr>
        <w:t xml:space="preserve"> снижение основного капитала и человеческого потенциала по объективным и субъективным причинам, хотя в настоящее время их уровень по-прежнему очень высок по сравнению с другими бедными странами с похожим объемом ВВП (707,9 долл. США на душу населения в 2008г.). Это указывает на то, что имеющиеся ресурсы </w:t>
      </w:r>
      <w:r w:rsidR="00F30ECD" w:rsidRPr="00B06B73">
        <w:rPr>
          <w:color w:val="000000"/>
          <w:lang w:eastAsia="en-US"/>
        </w:rPr>
        <w:t>не использую</w:t>
      </w:r>
      <w:r w:rsidRPr="00B06B73">
        <w:rPr>
          <w:color w:val="000000"/>
          <w:lang w:eastAsia="en-US"/>
        </w:rPr>
        <w:t xml:space="preserve">тся достаточно эффективно. </w:t>
      </w:r>
    </w:p>
    <w:p w:rsidR="00507F4C" w:rsidRPr="00B06B73" w:rsidRDefault="00507F4C" w:rsidP="00507F4C">
      <w:pPr>
        <w:autoSpaceDE w:val="0"/>
        <w:autoSpaceDN w:val="0"/>
        <w:adjustRightInd w:val="0"/>
        <w:ind w:firstLine="708"/>
        <w:jc w:val="both"/>
        <w:rPr>
          <w:color w:val="000000"/>
          <w:lang w:eastAsia="en-US"/>
        </w:rPr>
      </w:pPr>
      <w:r w:rsidRPr="00B06B73">
        <w:rPr>
          <w:color w:val="000000"/>
          <w:lang w:eastAsia="en-US"/>
        </w:rPr>
        <w:t xml:space="preserve">Заинтересованность иностранных инвесторов </w:t>
      </w:r>
      <w:r w:rsidR="00F30ECD" w:rsidRPr="00B06B73">
        <w:rPr>
          <w:color w:val="000000"/>
          <w:lang w:eastAsia="en-US"/>
        </w:rPr>
        <w:t>в</w:t>
      </w:r>
      <w:r w:rsidRPr="00B06B73">
        <w:rPr>
          <w:color w:val="000000"/>
          <w:lang w:eastAsia="en-US"/>
        </w:rPr>
        <w:t xml:space="preserve"> Таджикистан</w:t>
      </w:r>
      <w:r w:rsidR="00F30ECD" w:rsidRPr="00B06B73">
        <w:rPr>
          <w:color w:val="000000"/>
          <w:lang w:eastAsia="en-US"/>
        </w:rPr>
        <w:t>е</w:t>
      </w:r>
      <w:r w:rsidRPr="00B06B73">
        <w:rPr>
          <w:color w:val="000000"/>
          <w:lang w:eastAsia="en-US"/>
        </w:rPr>
        <w:t xml:space="preserve"> остается ограниченн</w:t>
      </w:r>
      <w:r w:rsidR="00F30ECD" w:rsidRPr="00B06B73">
        <w:rPr>
          <w:color w:val="000000"/>
          <w:lang w:eastAsia="en-US"/>
        </w:rPr>
        <w:t>ой</w:t>
      </w:r>
      <w:r w:rsidRPr="00B06B73">
        <w:rPr>
          <w:color w:val="000000"/>
          <w:lang w:eastAsia="en-US"/>
        </w:rPr>
        <w:t xml:space="preserve"> и сосредоточена на традиционных секторах (энергетика, легкая промышленность, переработка сельскохозяйственной продукции и производство при низком уровне инвестиций). </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В среднем в Таджикистане функционирует около 1,4 небольших предприятий на 1000 чел., тогда как в Российской Федерации их шесть, а в странах Европейского Союза - по меньшей мере 30. В отношении секторной структуры, среди коммерческой деятельности, не требующей существенных инвестиций, доминируют малые и средние компании и частные предприятия (составляющие </w:t>
      </w:r>
      <w:r w:rsidR="00BD4FAE" w:rsidRPr="00B06B73">
        <w:rPr>
          <w:rFonts w:ascii="Times New Roman" w:hAnsi="Times New Roman"/>
          <w:color w:val="000000"/>
          <w:sz w:val="24"/>
          <w:lang w:val="ru-RU" w:eastAsia="en-US"/>
        </w:rPr>
        <w:t xml:space="preserve">примерно </w:t>
      </w:r>
      <w:r w:rsidRPr="00B06B73">
        <w:rPr>
          <w:rFonts w:ascii="Times New Roman" w:hAnsi="Times New Roman"/>
          <w:color w:val="000000"/>
          <w:sz w:val="24"/>
          <w:lang w:val="ru-RU" w:eastAsia="en-US"/>
        </w:rPr>
        <w:t>60%).</w:t>
      </w:r>
    </w:p>
    <w:p w:rsidR="00507F4C" w:rsidRPr="00B06B73" w:rsidRDefault="00507F4C" w:rsidP="00507F4C">
      <w:pPr>
        <w:ind w:firstLine="708"/>
        <w:jc w:val="both"/>
        <w:rPr>
          <w:color w:val="000000"/>
          <w:lang w:eastAsia="en-US"/>
        </w:rPr>
      </w:pPr>
      <w:r w:rsidRPr="00B06B73">
        <w:rPr>
          <w:color w:val="000000"/>
          <w:lang w:eastAsia="en-US"/>
        </w:rPr>
        <w:lastRenderedPageBreak/>
        <w:t xml:space="preserve">Предпринимательская деятельность ограничена в связи с дефицитом электричества (в особенности зимой) и природного газа, а также </w:t>
      </w:r>
      <w:r w:rsidR="00BD4FAE" w:rsidRPr="00B06B73">
        <w:rPr>
          <w:color w:val="000000"/>
          <w:lang w:eastAsia="en-US"/>
        </w:rPr>
        <w:t xml:space="preserve">в связи </w:t>
      </w:r>
      <w:r w:rsidRPr="00B06B73">
        <w:rPr>
          <w:color w:val="000000"/>
          <w:lang w:eastAsia="en-US"/>
        </w:rPr>
        <w:t xml:space="preserve">с проблемами переработки и транспортировки продукции в различные регионы страны и за границу. </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Доступность кредитных ресурсов для предпринимательской деятельности ограничена в связи с высокими процентами по банковским кредитам (24-30% в год). Около 4/5 малых и средних предприятий не пользуются банковскими</w:t>
      </w:r>
      <w:r w:rsidR="00BD4FAE" w:rsidRPr="00B06B73">
        <w:rPr>
          <w:rFonts w:ascii="Times New Roman" w:hAnsi="Times New Roman"/>
          <w:color w:val="000000"/>
          <w:sz w:val="24"/>
          <w:lang w:val="ru-RU" w:eastAsia="en-US"/>
        </w:rPr>
        <w:t xml:space="preserve"> сче</w:t>
      </w:r>
      <w:r w:rsidRPr="00B06B73">
        <w:rPr>
          <w:rFonts w:ascii="Times New Roman" w:hAnsi="Times New Roman"/>
          <w:color w:val="000000"/>
          <w:sz w:val="24"/>
          <w:lang w:val="ru-RU" w:eastAsia="en-US"/>
        </w:rPr>
        <w:t xml:space="preserve">тами в своих деловых операциях и </w:t>
      </w:r>
      <w:r w:rsidR="00BD4FAE" w:rsidRPr="00B06B73">
        <w:rPr>
          <w:rFonts w:ascii="Times New Roman" w:hAnsi="Times New Roman"/>
          <w:color w:val="000000"/>
          <w:sz w:val="24"/>
          <w:lang w:val="ru-RU" w:eastAsia="en-US"/>
        </w:rPr>
        <w:t>предпочитают</w:t>
      </w:r>
      <w:r w:rsidRPr="00B06B73">
        <w:rPr>
          <w:rFonts w:ascii="Times New Roman" w:hAnsi="Times New Roman"/>
          <w:color w:val="000000"/>
          <w:sz w:val="24"/>
          <w:lang w:val="ru-RU" w:eastAsia="en-US"/>
        </w:rPr>
        <w:t xml:space="preserve"> сделк</w:t>
      </w:r>
      <w:r w:rsidR="00BD4FAE"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 xml:space="preserve"> за наличный расчёт. Страховые компании и банковские институты, не имеющие достаточного капитала, работают как монополистические компании, ограничивая использовани</w:t>
      </w:r>
      <w:r w:rsidR="00BD4FAE" w:rsidRPr="00B06B73">
        <w:rPr>
          <w:rFonts w:ascii="Times New Roman" w:hAnsi="Times New Roman"/>
          <w:color w:val="000000"/>
          <w:sz w:val="24"/>
          <w:lang w:val="ru-RU" w:eastAsia="en-US"/>
        </w:rPr>
        <w:t>е</w:t>
      </w:r>
      <w:r w:rsidRPr="00B06B73">
        <w:rPr>
          <w:rFonts w:ascii="Times New Roman" w:hAnsi="Times New Roman"/>
          <w:color w:val="000000"/>
          <w:sz w:val="24"/>
          <w:lang w:val="ru-RU" w:eastAsia="en-US"/>
        </w:rPr>
        <w:t xml:space="preserve"> своих услуг.</w:t>
      </w:r>
    </w:p>
    <w:p w:rsidR="00507F4C" w:rsidRPr="00B06B73" w:rsidRDefault="00507F4C" w:rsidP="00507F4C">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Упрощённая форма регулирования </w:t>
      </w:r>
      <w:r w:rsidRPr="00B06B73">
        <w:rPr>
          <w:rFonts w:ascii="Times New Roman" w:hAnsi="Times New Roman"/>
          <w:color w:val="000000"/>
          <w:sz w:val="24"/>
          <w:lang w:val="ru-RU" w:eastAsia="en-US"/>
        </w:rPr>
        <w:t>малых и средних предприятий</w:t>
      </w:r>
      <w:r w:rsidRPr="00B06B73">
        <w:rPr>
          <w:rFonts w:ascii="Times New Roman" w:hAnsi="Times New Roman"/>
          <w:color w:val="000000"/>
          <w:sz w:val="24"/>
          <w:lang w:val="ru-RU"/>
        </w:rPr>
        <w:t xml:space="preserve">, в том числе домашнего бизнеса, еще не учреждена, а правовая защита </w:t>
      </w:r>
      <w:r w:rsidR="00BD4FAE" w:rsidRPr="00B06B73">
        <w:rPr>
          <w:rFonts w:ascii="Times New Roman" w:hAnsi="Times New Roman"/>
          <w:color w:val="000000"/>
          <w:sz w:val="24"/>
          <w:lang w:val="ru-RU"/>
        </w:rPr>
        <w:t>работников</w:t>
      </w:r>
      <w:r w:rsidR="00FE7888" w:rsidRPr="00B06B73">
        <w:rPr>
          <w:rFonts w:ascii="Times New Roman" w:hAnsi="Times New Roman"/>
          <w:color w:val="000000"/>
          <w:sz w:val="24"/>
          <w:lang w:val="ru-RU"/>
        </w:rPr>
        <w:t xml:space="preserve"> </w:t>
      </w:r>
      <w:r w:rsidRPr="00B06B73">
        <w:rPr>
          <w:rFonts w:ascii="Times New Roman" w:hAnsi="Times New Roman"/>
          <w:color w:val="000000"/>
          <w:sz w:val="24"/>
          <w:lang w:val="ru-RU"/>
        </w:rPr>
        <w:t>недостаточна. Серьёзные проблемы, включая защиту прав собственности и относящиеся к землепользованию и фактическим отношениям при покупке и продаж</w:t>
      </w:r>
      <w:r w:rsidR="00FE7888"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земли, еще не решены в полной мере, а также имеют</w:t>
      </w:r>
      <w:r w:rsidR="00FE7888" w:rsidRPr="00B06B73">
        <w:rPr>
          <w:rFonts w:ascii="Times New Roman" w:hAnsi="Times New Roman"/>
          <w:color w:val="000000"/>
          <w:sz w:val="24"/>
          <w:lang w:val="ru-RU"/>
        </w:rPr>
        <w:t>ся</w:t>
      </w:r>
      <w:r w:rsidRPr="00B06B73">
        <w:rPr>
          <w:rFonts w:ascii="Times New Roman" w:hAnsi="Times New Roman"/>
          <w:color w:val="000000"/>
          <w:sz w:val="24"/>
          <w:lang w:val="ru-RU"/>
        </w:rPr>
        <w:t xml:space="preserve"> сложности, связанные с принудительным </w:t>
      </w:r>
      <w:r w:rsidR="00FE7888" w:rsidRPr="00B06B73">
        <w:rPr>
          <w:rFonts w:ascii="Times New Roman" w:hAnsi="Times New Roman"/>
          <w:color w:val="000000"/>
          <w:sz w:val="24"/>
          <w:lang w:val="ru-RU"/>
        </w:rPr>
        <w:t>исполнением</w:t>
      </w:r>
      <w:r w:rsidRPr="00B06B73">
        <w:rPr>
          <w:rFonts w:ascii="Times New Roman" w:hAnsi="Times New Roman"/>
          <w:color w:val="000000"/>
          <w:sz w:val="24"/>
          <w:lang w:val="ru-RU"/>
        </w:rPr>
        <w:t xml:space="preserve"> условий договора (вследствие слабости судебной/правовой системы) и корпоративным управлением.</w:t>
      </w:r>
      <w:r w:rsidRPr="00B06B73">
        <w:rPr>
          <w:rFonts w:ascii="Times New Roman" w:hAnsi="Times New Roman"/>
          <w:sz w:val="24"/>
          <w:lang w:val="ru-RU"/>
        </w:rPr>
        <w:t xml:space="preserve"> </w:t>
      </w:r>
    </w:p>
    <w:p w:rsidR="00507F4C" w:rsidRPr="00B06B73" w:rsidRDefault="00507F4C" w:rsidP="00507F4C">
      <w:pPr>
        <w:autoSpaceDE w:val="0"/>
        <w:autoSpaceDN w:val="0"/>
        <w:adjustRightInd w:val="0"/>
        <w:ind w:firstLine="708"/>
        <w:jc w:val="both"/>
        <w:rPr>
          <w:color w:val="000000"/>
          <w:lang w:eastAsia="en-US"/>
        </w:rPr>
      </w:pPr>
      <w:r w:rsidRPr="00B06B73">
        <w:rPr>
          <w:color w:val="000000"/>
          <w:lang w:eastAsia="en-US"/>
        </w:rPr>
        <w:t xml:space="preserve">3. При анализе </w:t>
      </w:r>
      <w:r w:rsidR="00FE7888" w:rsidRPr="00B06B73">
        <w:rPr>
          <w:color w:val="000000"/>
          <w:lang w:eastAsia="en-US"/>
        </w:rPr>
        <w:t>делового</w:t>
      </w:r>
      <w:r w:rsidRPr="00B06B73">
        <w:rPr>
          <w:color w:val="000000"/>
          <w:lang w:eastAsia="en-US"/>
        </w:rPr>
        <w:t xml:space="preserve"> и инвестиционного климата в Таджикистане были выявлены серьёзные и </w:t>
      </w:r>
      <w:r w:rsidR="00FE7888" w:rsidRPr="00B06B73">
        <w:rPr>
          <w:color w:val="000000"/>
          <w:lang w:eastAsia="en-US"/>
        </w:rPr>
        <w:t>глубокие</w:t>
      </w:r>
      <w:r w:rsidRPr="00B06B73">
        <w:rPr>
          <w:color w:val="000000"/>
          <w:lang w:eastAsia="en-US"/>
        </w:rPr>
        <w:t xml:space="preserve"> проблемы, а также </w:t>
      </w:r>
      <w:r w:rsidR="00FE7888" w:rsidRPr="00B06B73">
        <w:rPr>
          <w:color w:val="000000"/>
          <w:lang w:eastAsia="en-US"/>
        </w:rPr>
        <w:t xml:space="preserve">подчеркнута </w:t>
      </w:r>
      <w:r w:rsidRPr="00B06B73">
        <w:rPr>
          <w:color w:val="000000"/>
          <w:lang w:eastAsia="en-US"/>
        </w:rPr>
        <w:t xml:space="preserve">необходимость проведения </w:t>
      </w:r>
      <w:r w:rsidR="00FE7888" w:rsidRPr="00B06B73">
        <w:rPr>
          <w:color w:val="000000"/>
          <w:lang w:eastAsia="en-US"/>
        </w:rPr>
        <w:t>фундаментальных</w:t>
      </w:r>
      <w:r w:rsidRPr="00B06B73">
        <w:rPr>
          <w:color w:val="000000"/>
          <w:lang w:eastAsia="en-US"/>
        </w:rPr>
        <w:t xml:space="preserve"> институциональных и экономических реформ. Основными проблемами в инвестиционном и коммерческом секторах являются следующ</w:t>
      </w:r>
      <w:r w:rsidR="00FE7888" w:rsidRPr="00B06B73">
        <w:rPr>
          <w:color w:val="000000"/>
          <w:lang w:eastAsia="en-US"/>
        </w:rPr>
        <w:t>ие сферы</w:t>
      </w:r>
      <w:r w:rsidRPr="00B06B73">
        <w:rPr>
          <w:color w:val="000000"/>
          <w:lang w:eastAsia="en-US"/>
        </w:rPr>
        <w:t xml:space="preserve">: </w:t>
      </w:r>
    </w:p>
    <w:p w:rsidR="00507F4C" w:rsidRPr="00B06B73" w:rsidRDefault="00507F4C" w:rsidP="007D48F5">
      <w:pPr>
        <w:numPr>
          <w:ilvl w:val="0"/>
          <w:numId w:val="21"/>
        </w:numPr>
        <w:autoSpaceDE w:val="0"/>
        <w:autoSpaceDN w:val="0"/>
        <w:adjustRightInd w:val="0"/>
        <w:jc w:val="both"/>
        <w:rPr>
          <w:color w:val="000000"/>
          <w:lang w:eastAsia="en-US"/>
        </w:rPr>
      </w:pPr>
      <w:r w:rsidRPr="00B06B73">
        <w:rPr>
          <w:color w:val="000000"/>
          <w:lang w:eastAsia="en-US"/>
        </w:rPr>
        <w:t>задержк</w:t>
      </w:r>
      <w:r w:rsidR="00FE7888" w:rsidRPr="00B06B73">
        <w:rPr>
          <w:color w:val="000000"/>
          <w:lang w:eastAsia="en-US"/>
        </w:rPr>
        <w:t>и в</w:t>
      </w:r>
      <w:r w:rsidRPr="00B06B73">
        <w:rPr>
          <w:color w:val="000000"/>
          <w:lang w:eastAsia="en-US"/>
        </w:rPr>
        <w:t xml:space="preserve"> реализации серьёзных институциональных и экономических реформ, слабость системы поощрения производительности труда в реальном секторе экономики и низкая трудовая производительность, неудовлетворительная административная структура и снижение уровня производственного и человеческого капитала; </w:t>
      </w:r>
    </w:p>
    <w:p w:rsidR="00507F4C" w:rsidRPr="00B06B73" w:rsidRDefault="00507F4C" w:rsidP="007D48F5">
      <w:pPr>
        <w:numPr>
          <w:ilvl w:val="0"/>
          <w:numId w:val="21"/>
        </w:numPr>
        <w:autoSpaceDE w:val="0"/>
        <w:autoSpaceDN w:val="0"/>
        <w:adjustRightInd w:val="0"/>
        <w:jc w:val="both"/>
        <w:rPr>
          <w:color w:val="000000"/>
          <w:lang w:eastAsia="en-US"/>
        </w:rPr>
      </w:pPr>
      <w:r w:rsidRPr="00B06B73">
        <w:rPr>
          <w:color w:val="000000"/>
          <w:lang w:eastAsia="en-US"/>
        </w:rPr>
        <w:t>затянувшиеся сложности в обеспечении соблюдения договорных отношений, защиты прав собственности и других взаимосвязанных прав, не</w:t>
      </w:r>
      <w:r w:rsidR="00FE7888" w:rsidRPr="00B06B73">
        <w:rPr>
          <w:color w:val="000000"/>
          <w:lang w:eastAsia="en-US"/>
        </w:rPr>
        <w:t>эффективность</w:t>
      </w:r>
      <w:r w:rsidRPr="00B06B73">
        <w:rPr>
          <w:color w:val="000000"/>
          <w:lang w:eastAsia="en-US"/>
        </w:rPr>
        <w:t xml:space="preserve"> правовой системы; </w:t>
      </w:r>
    </w:p>
    <w:p w:rsidR="00507F4C" w:rsidRPr="00B06B73" w:rsidRDefault="00507F4C" w:rsidP="007D48F5">
      <w:pPr>
        <w:numPr>
          <w:ilvl w:val="0"/>
          <w:numId w:val="21"/>
        </w:numPr>
        <w:autoSpaceDE w:val="0"/>
        <w:autoSpaceDN w:val="0"/>
        <w:adjustRightInd w:val="0"/>
        <w:jc w:val="both"/>
        <w:rPr>
          <w:color w:val="000000"/>
          <w:lang w:eastAsia="en-US"/>
        </w:rPr>
      </w:pPr>
      <w:r w:rsidRPr="00B06B73">
        <w:rPr>
          <w:lang w:eastAsia="en-US"/>
        </w:rPr>
        <w:t xml:space="preserve">административные барьеры для выхода на рынок (ограниченная информационная поддержка; слабое развитие услуг автомобильных перевозок, воздушных перевозок и гостиниц; сложный порядок получения виз); </w:t>
      </w:r>
    </w:p>
    <w:p w:rsidR="00507F4C" w:rsidRPr="00B06B73" w:rsidRDefault="00507F4C" w:rsidP="007D48F5">
      <w:pPr>
        <w:numPr>
          <w:ilvl w:val="0"/>
          <w:numId w:val="21"/>
        </w:numPr>
        <w:autoSpaceDE w:val="0"/>
        <w:autoSpaceDN w:val="0"/>
        <w:adjustRightInd w:val="0"/>
        <w:jc w:val="both"/>
        <w:rPr>
          <w:color w:val="000000"/>
          <w:lang w:eastAsia="en-US"/>
        </w:rPr>
      </w:pPr>
      <w:r w:rsidRPr="00B06B73">
        <w:rPr>
          <w:lang w:eastAsia="en-US"/>
        </w:rPr>
        <w:t>высокая стоимость ведения бизнеса (недостаточный доступ к услугам финансирования, страхования и лизинга; сложности с</w:t>
      </w:r>
      <w:r w:rsidR="00FE7888" w:rsidRPr="00B06B73">
        <w:rPr>
          <w:lang w:eastAsia="en-US"/>
        </w:rPr>
        <w:t xml:space="preserve">о снабжением </w:t>
      </w:r>
      <w:r w:rsidRPr="00B06B73">
        <w:rPr>
          <w:lang w:eastAsia="en-US"/>
        </w:rPr>
        <w:t>электричеств</w:t>
      </w:r>
      <w:r w:rsidR="00FE7888" w:rsidRPr="00B06B73">
        <w:rPr>
          <w:lang w:eastAsia="en-US"/>
        </w:rPr>
        <w:t>ом</w:t>
      </w:r>
      <w:r w:rsidRPr="00B06B73">
        <w:rPr>
          <w:lang w:eastAsia="en-US"/>
        </w:rPr>
        <w:t>, газ</w:t>
      </w:r>
      <w:r w:rsidR="00FE7888" w:rsidRPr="00B06B73">
        <w:rPr>
          <w:lang w:eastAsia="en-US"/>
        </w:rPr>
        <w:t>ом</w:t>
      </w:r>
      <w:r w:rsidRPr="00B06B73">
        <w:rPr>
          <w:lang w:eastAsia="en-US"/>
        </w:rPr>
        <w:t>, вод</w:t>
      </w:r>
      <w:r w:rsidR="00FE7888" w:rsidRPr="00B06B73">
        <w:rPr>
          <w:lang w:eastAsia="en-US"/>
        </w:rPr>
        <w:t>ой</w:t>
      </w:r>
      <w:r w:rsidRPr="00B06B73">
        <w:rPr>
          <w:lang w:eastAsia="en-US"/>
        </w:rPr>
        <w:t xml:space="preserve"> и отоплени</w:t>
      </w:r>
      <w:r w:rsidR="00FE7888" w:rsidRPr="00B06B73">
        <w:rPr>
          <w:lang w:eastAsia="en-US"/>
        </w:rPr>
        <w:t>ем</w:t>
      </w:r>
      <w:r w:rsidRPr="00B06B73">
        <w:rPr>
          <w:lang w:eastAsia="en-US"/>
        </w:rPr>
        <w:t xml:space="preserve"> (особенно в зимние месяц</w:t>
      </w:r>
      <w:r w:rsidR="00FE7888" w:rsidRPr="00B06B73">
        <w:rPr>
          <w:lang w:eastAsia="en-US"/>
        </w:rPr>
        <w:t>ы</w:t>
      </w:r>
      <w:r w:rsidRPr="00B06B73">
        <w:rPr>
          <w:lang w:eastAsia="en-US"/>
        </w:rPr>
        <w:t xml:space="preserve">); большое количество </w:t>
      </w:r>
      <w:r w:rsidR="00FE7888" w:rsidRPr="00B06B73">
        <w:rPr>
          <w:lang w:eastAsia="en-US"/>
        </w:rPr>
        <w:t>аудитов</w:t>
      </w:r>
      <w:r w:rsidRPr="00B06B73">
        <w:rPr>
          <w:lang w:eastAsia="en-US"/>
        </w:rPr>
        <w:t>; и серьёзные ограничения в отношении сертификации;</w:t>
      </w:r>
    </w:p>
    <w:p w:rsidR="00507F4C" w:rsidRPr="00B06B73" w:rsidRDefault="00507F4C" w:rsidP="007D48F5">
      <w:pPr>
        <w:numPr>
          <w:ilvl w:val="0"/>
          <w:numId w:val="21"/>
        </w:numPr>
        <w:autoSpaceDE w:val="0"/>
        <w:autoSpaceDN w:val="0"/>
        <w:adjustRightInd w:val="0"/>
        <w:jc w:val="both"/>
        <w:rPr>
          <w:color w:val="000000"/>
          <w:lang w:eastAsia="en-US"/>
        </w:rPr>
      </w:pPr>
      <w:r w:rsidRPr="00B06B73">
        <w:rPr>
          <w:lang w:eastAsia="en-US"/>
        </w:rPr>
        <w:t xml:space="preserve">недостаточная государственная поддержка коммерческой деятельности и инвестиций (низкий уровень знаний, недостаточное исследование рынка, убыточные операции по производству хлопка, слабые </w:t>
      </w:r>
      <w:r w:rsidR="00FE7888" w:rsidRPr="00B06B73">
        <w:rPr>
          <w:lang w:eastAsia="en-US"/>
        </w:rPr>
        <w:t>профессиональные</w:t>
      </w:r>
      <w:r w:rsidRPr="00B06B73">
        <w:rPr>
          <w:lang w:eastAsia="en-US"/>
        </w:rPr>
        <w:t xml:space="preserve"> навыки среди трудовых мигрантов и выпускников учебных заведений). </w:t>
      </w:r>
    </w:p>
    <w:p w:rsidR="00507F4C" w:rsidRPr="00B06B73" w:rsidRDefault="00507F4C" w:rsidP="007D48F5">
      <w:pPr>
        <w:numPr>
          <w:ilvl w:val="0"/>
          <w:numId w:val="21"/>
        </w:numPr>
        <w:autoSpaceDE w:val="0"/>
        <w:autoSpaceDN w:val="0"/>
        <w:adjustRightInd w:val="0"/>
        <w:jc w:val="both"/>
        <w:rPr>
          <w:color w:val="000000"/>
          <w:lang w:eastAsia="en-US"/>
        </w:rPr>
      </w:pPr>
      <w:r w:rsidRPr="00B06B73">
        <w:t>отсутствие единого механизма привлечения инвестиций и применения привилегий и гарантий;</w:t>
      </w:r>
    </w:p>
    <w:p w:rsidR="00507F4C" w:rsidRPr="00B06B73" w:rsidRDefault="00507F4C" w:rsidP="007D48F5">
      <w:pPr>
        <w:numPr>
          <w:ilvl w:val="0"/>
          <w:numId w:val="21"/>
        </w:numPr>
        <w:autoSpaceDE w:val="0"/>
        <w:autoSpaceDN w:val="0"/>
        <w:adjustRightInd w:val="0"/>
        <w:jc w:val="both"/>
        <w:rPr>
          <w:color w:val="000000"/>
          <w:lang w:eastAsia="en-US"/>
        </w:rPr>
      </w:pPr>
      <w:r w:rsidRPr="00B06B73">
        <w:t>несоразмерное налогообложение ведения бизнеса и его расширения;</w:t>
      </w:r>
    </w:p>
    <w:p w:rsidR="00507F4C" w:rsidRPr="00B06B73" w:rsidRDefault="00507F4C" w:rsidP="007D48F5">
      <w:pPr>
        <w:numPr>
          <w:ilvl w:val="0"/>
          <w:numId w:val="21"/>
        </w:numPr>
        <w:autoSpaceDE w:val="0"/>
        <w:autoSpaceDN w:val="0"/>
        <w:adjustRightInd w:val="0"/>
        <w:jc w:val="both"/>
        <w:rPr>
          <w:color w:val="000000"/>
          <w:lang w:eastAsia="en-US"/>
        </w:rPr>
      </w:pPr>
      <w:r w:rsidRPr="00B06B73">
        <w:t>отсутствие единого порядка по привлечению, использованию, координации и мониторингу иностранной помощи, а также механизма координации правительственных ведомств, в том числе органов местного самоуправления;</w:t>
      </w:r>
    </w:p>
    <w:p w:rsidR="00507F4C" w:rsidRPr="00B06B73" w:rsidRDefault="00507F4C" w:rsidP="007D48F5">
      <w:pPr>
        <w:numPr>
          <w:ilvl w:val="0"/>
          <w:numId w:val="21"/>
        </w:numPr>
        <w:autoSpaceDE w:val="0"/>
        <w:autoSpaceDN w:val="0"/>
        <w:adjustRightInd w:val="0"/>
        <w:jc w:val="both"/>
        <w:rPr>
          <w:color w:val="000000"/>
          <w:lang w:eastAsia="en-US"/>
        </w:rPr>
      </w:pPr>
      <w:r w:rsidRPr="00B06B73">
        <w:t>длительные трудности при получении разрешений, страховани</w:t>
      </w:r>
      <w:r w:rsidR="008508CA" w:rsidRPr="00B06B73">
        <w:t>и</w:t>
      </w:r>
      <w:r w:rsidRPr="00B06B73">
        <w:t xml:space="preserve"> и доступности земли для строительства коммерческих и производственных объектов;</w:t>
      </w:r>
    </w:p>
    <w:p w:rsidR="00507F4C" w:rsidRPr="00B06B73" w:rsidRDefault="00507F4C" w:rsidP="007D48F5">
      <w:pPr>
        <w:numPr>
          <w:ilvl w:val="0"/>
          <w:numId w:val="21"/>
        </w:numPr>
        <w:autoSpaceDE w:val="0"/>
        <w:autoSpaceDN w:val="0"/>
        <w:adjustRightInd w:val="0"/>
        <w:jc w:val="both"/>
        <w:rPr>
          <w:color w:val="000000"/>
          <w:lang w:eastAsia="en-US"/>
        </w:rPr>
      </w:pPr>
      <w:r w:rsidRPr="00B06B73">
        <w:t>ограниченная информация для предпринимателей, отсутствие соответствующей и единой базы данных о деятельности инвесторов.</w:t>
      </w:r>
    </w:p>
    <w:p w:rsidR="00507F4C" w:rsidRPr="00B06B73" w:rsidRDefault="00507F4C" w:rsidP="00507F4C">
      <w:pPr>
        <w:spacing w:before="100" w:beforeAutospacing="1" w:after="100" w:afterAutospacing="1"/>
        <w:ind w:firstLine="708"/>
        <w:contextualSpacing/>
        <w:jc w:val="both"/>
        <w:rPr>
          <w:color w:val="000000"/>
        </w:rPr>
      </w:pPr>
      <w:r w:rsidRPr="00B06B73">
        <w:t xml:space="preserve">4. </w:t>
      </w:r>
      <w:r w:rsidRPr="00B06B73">
        <w:rPr>
          <w:color w:val="000000"/>
        </w:rPr>
        <w:t>Исходя из целей и приоритетов НСР/ССБ</w:t>
      </w:r>
      <w:r w:rsidRPr="00B06B73">
        <w:t xml:space="preserve"> и </w:t>
      </w:r>
      <w:r w:rsidRPr="00B06B73">
        <w:rPr>
          <w:color w:val="000000"/>
        </w:rPr>
        <w:t xml:space="preserve">принимая во внимание проблемы, отмеченные выше, для данного сектора на </w:t>
      </w:r>
      <w:r w:rsidR="008508CA" w:rsidRPr="00B06B73">
        <w:rPr>
          <w:color w:val="000000"/>
        </w:rPr>
        <w:t xml:space="preserve">период </w:t>
      </w:r>
      <w:r w:rsidRPr="00B06B73">
        <w:rPr>
          <w:color w:val="000000"/>
        </w:rPr>
        <w:t xml:space="preserve">2010-2012гг. были определены следующие основные задачи: 1) реализация структурных реформ; 2) установление единого правового порядка по привлечению инвестиций и </w:t>
      </w:r>
      <w:r w:rsidR="008508CA" w:rsidRPr="00B06B73">
        <w:rPr>
          <w:color w:val="000000"/>
        </w:rPr>
        <w:t>предоставлению</w:t>
      </w:r>
      <w:r w:rsidRPr="00B06B73">
        <w:rPr>
          <w:color w:val="000000"/>
        </w:rPr>
        <w:t xml:space="preserve"> гарантий и привилегий иностранным и внутренним инвесторам; 3) координация деятельности правительственных органов </w:t>
      </w:r>
      <w:r w:rsidRPr="00B06B73">
        <w:rPr>
          <w:color w:val="000000"/>
        </w:rPr>
        <w:lastRenderedPageBreak/>
        <w:t>относительно привлечения и эффективного использования иностранной помощи и разработка единого механизма соответствующей координации и мониторинга; 4) создание единой база данных для инвесторов и предпринимателей; 5) сокращение барьеров и снижение издержек, связанных с предпринимательской и инвестиционной деятельностью; 5) государственная поддержка коммерческой деятельности и инвестиций.</w:t>
      </w:r>
    </w:p>
    <w:p w:rsidR="00507F4C" w:rsidRPr="00B06B73" w:rsidRDefault="00507F4C" w:rsidP="00507F4C">
      <w:pPr>
        <w:spacing w:before="100" w:beforeAutospacing="1" w:after="100" w:afterAutospacing="1"/>
        <w:ind w:firstLine="708"/>
        <w:contextualSpacing/>
        <w:jc w:val="both"/>
        <w:rPr>
          <w:color w:val="000000"/>
        </w:rPr>
      </w:pPr>
      <w:r w:rsidRPr="00B06B73">
        <w:rPr>
          <w:color w:val="000000"/>
        </w:rPr>
        <w:t>5. В рамках структурных реформ (задача 1) планируется укрепить роль уполномоченных правительственных ведомств, ответственных за привлечение инвестиций, что определено Правительством Республики Таджикистан. Основная цель заключается в концентрации и координации деятельности правительственных органов в отношении привлечения инвестиций и по</w:t>
      </w:r>
      <w:r w:rsidR="008508CA" w:rsidRPr="00B06B73">
        <w:rPr>
          <w:color w:val="000000"/>
        </w:rPr>
        <w:t>ддержки</w:t>
      </w:r>
      <w:r w:rsidRPr="00B06B73">
        <w:rPr>
          <w:color w:val="000000"/>
        </w:rPr>
        <w:t xml:space="preserve"> частно</w:t>
      </w:r>
      <w:r w:rsidR="008508CA" w:rsidRPr="00B06B73">
        <w:rPr>
          <w:color w:val="000000"/>
        </w:rPr>
        <w:t>го</w:t>
      </w:r>
      <w:r w:rsidRPr="00B06B73">
        <w:rPr>
          <w:color w:val="000000"/>
        </w:rPr>
        <w:t xml:space="preserve"> сектора посредством вышеуказанных </w:t>
      </w:r>
      <w:r w:rsidR="008508CA" w:rsidRPr="00B06B73">
        <w:rPr>
          <w:color w:val="000000"/>
        </w:rPr>
        <w:t>агентств</w:t>
      </w:r>
      <w:r w:rsidRPr="00B06B73">
        <w:rPr>
          <w:color w:val="000000"/>
        </w:rPr>
        <w:t>. Кроме этого, планируется укрепить потенциал руководящих ведомств, ответственных за реализацию, мониторинг и оценку мер, изложенных в ССБ. Планируется укрепить потенциал эти</w:t>
      </w:r>
      <w:r w:rsidR="008508CA" w:rsidRPr="00B06B73">
        <w:rPr>
          <w:color w:val="000000"/>
        </w:rPr>
        <w:t>х</w:t>
      </w:r>
      <w:r w:rsidRPr="00B06B73">
        <w:rPr>
          <w:color w:val="000000"/>
        </w:rPr>
        <w:t xml:space="preserve"> органов с целью разработки (применения) методов вычисления </w:t>
      </w:r>
      <w:r w:rsidR="008508CA" w:rsidRPr="00B06B73">
        <w:rPr>
          <w:color w:val="000000"/>
        </w:rPr>
        <w:t>рейтинга</w:t>
      </w:r>
      <w:r w:rsidRPr="00B06B73">
        <w:rPr>
          <w:color w:val="000000"/>
        </w:rPr>
        <w:t xml:space="preserve"> привлекательности страны с точки зрения инвестиций и предпринимательской деятельности, и для улучшения отношений между этими органами и местными органами государственного управления, деловыми людьми, инвесторами и международными организациями.</w:t>
      </w:r>
    </w:p>
    <w:p w:rsidR="00507F4C" w:rsidRPr="00B06B73" w:rsidRDefault="00507F4C" w:rsidP="00507F4C">
      <w:pPr>
        <w:jc w:val="both"/>
      </w:pPr>
      <w:r w:rsidRPr="00B06B73">
        <w:tab/>
        <w:t>6. Планируется усовершенствовать законодательство страны относительно инвестиций с целью определения единого механизма привлечения и управления инвестициями, и предоставления привилегий иностранным и внутренним инвесторам (задача 2).</w:t>
      </w:r>
    </w:p>
    <w:p w:rsidR="00507F4C" w:rsidRPr="00B06B73" w:rsidRDefault="00507F4C" w:rsidP="00507F4C">
      <w:pPr>
        <w:ind w:firstLine="708"/>
        <w:jc w:val="both"/>
      </w:pPr>
      <w:r w:rsidRPr="00B06B73">
        <w:rPr>
          <w:color w:val="000000"/>
        </w:rPr>
        <w:t>7. Задача 3 относится к стимулированию эффективного сотрудничества с инвесторами, международными организациями (донорами), международными финансовыми институтами, и координации их деятельности</w:t>
      </w:r>
      <w:r w:rsidRPr="00B06B73">
        <w:t>. В то же время, планируется разработать единый механизм привлечения, использования, координации, мониторинга и оценк</w:t>
      </w:r>
      <w:r w:rsidR="008508CA" w:rsidRPr="00B06B73">
        <w:t>и</w:t>
      </w:r>
      <w:r w:rsidRPr="00B06B73">
        <w:t xml:space="preserve"> процесса освоения и  применения средств в рамках реализации проектов.</w:t>
      </w:r>
    </w:p>
    <w:p w:rsidR="00507F4C" w:rsidRPr="00B06B73" w:rsidRDefault="00507F4C" w:rsidP="00507F4C">
      <w:pPr>
        <w:ind w:firstLine="708"/>
        <w:jc w:val="both"/>
      </w:pPr>
      <w:r w:rsidRPr="00B06B73">
        <w:t>8. Задача 4 относится к улучшению доступа к информации и предоставлени</w:t>
      </w:r>
      <w:r w:rsidR="008508CA" w:rsidRPr="00B06B73">
        <w:t>ю</w:t>
      </w:r>
      <w:r w:rsidRPr="00B06B73">
        <w:t xml:space="preserve"> полной информации об инвестиционных проектах в различных частях страны, а также применени</w:t>
      </w:r>
      <w:r w:rsidR="008508CA" w:rsidRPr="00B06B73">
        <w:t>ю</w:t>
      </w:r>
      <w:r w:rsidRPr="00B06B73">
        <w:t xml:space="preserve"> гарантий и привилегий, предоставляемых Правительством инвесторам, в полной мере. В рамках этой задачи планируется повысить правовую осведомленность предпринимателей в регионах посредством повышения информированности о ходе экономических реформ и нормативно-правовых акт</w:t>
      </w:r>
      <w:r w:rsidR="008508CA" w:rsidRPr="00B06B73">
        <w:t>ах</w:t>
      </w:r>
      <w:r w:rsidRPr="00B06B73">
        <w:t>, принятых в области инвестиций.</w:t>
      </w:r>
    </w:p>
    <w:p w:rsidR="00507F4C" w:rsidRPr="00B06B73" w:rsidRDefault="00507F4C" w:rsidP="00507F4C">
      <w:pPr>
        <w:pStyle w:val="msolistparagraph0"/>
        <w:spacing w:after="0" w:line="240" w:lineRule="auto"/>
        <w:ind w:left="0"/>
        <w:jc w:val="both"/>
        <w:rPr>
          <w:rFonts w:ascii="Times New Roman" w:hAnsi="Times New Roman"/>
          <w:sz w:val="24"/>
          <w:szCs w:val="24"/>
          <w:lang w:val="ru-RU"/>
        </w:rPr>
      </w:pPr>
      <w:r w:rsidRPr="00B06B73">
        <w:rPr>
          <w:rFonts w:ascii="Times New Roman" w:hAnsi="Times New Roman"/>
          <w:sz w:val="24"/>
          <w:szCs w:val="24"/>
          <w:lang w:val="ru-RU"/>
        </w:rPr>
        <w:tab/>
        <w:t>9. С целью улучшения предпринимательской и инвестиционной деятельности (задача 5) планируется провести анализ механизма налогообложения и привести его в соответствии с требованиями современности. В отношении сложного порядка получения разрешений планируется устранить излишние разрешения, которые не соответствуют рыночным условиям, и внедрить использование “Единого окна” путем совершенствования порядка страхования, повышения ответственности делового сообщества и внедрения ограниченного контроля</w:t>
      </w:r>
      <w:r w:rsidR="008508CA" w:rsidRPr="00B06B73">
        <w:rPr>
          <w:rFonts w:ascii="Times New Roman" w:hAnsi="Times New Roman"/>
          <w:sz w:val="24"/>
          <w:szCs w:val="24"/>
          <w:lang w:val="ru-RU"/>
        </w:rPr>
        <w:t xml:space="preserve"> над </w:t>
      </w:r>
      <w:r w:rsidRPr="00B06B73">
        <w:rPr>
          <w:rFonts w:ascii="Times New Roman" w:hAnsi="Times New Roman"/>
          <w:sz w:val="24"/>
          <w:szCs w:val="24"/>
          <w:lang w:val="ru-RU"/>
        </w:rPr>
        <w:t>их деятельност</w:t>
      </w:r>
      <w:r w:rsidR="008508CA" w:rsidRPr="00B06B73">
        <w:rPr>
          <w:rFonts w:ascii="Times New Roman" w:hAnsi="Times New Roman"/>
          <w:sz w:val="24"/>
          <w:szCs w:val="24"/>
          <w:lang w:val="ru-RU"/>
        </w:rPr>
        <w:t>ью</w:t>
      </w:r>
      <w:r w:rsidRPr="00B06B73">
        <w:rPr>
          <w:rFonts w:ascii="Times New Roman" w:hAnsi="Times New Roman"/>
          <w:sz w:val="24"/>
          <w:szCs w:val="24"/>
          <w:lang w:val="ru-RU"/>
        </w:rPr>
        <w:t>.</w:t>
      </w:r>
    </w:p>
    <w:p w:rsidR="00507F4C" w:rsidRPr="00B06B73" w:rsidRDefault="00507F4C" w:rsidP="00507F4C">
      <w:pPr>
        <w:pStyle w:val="msolistparagraph0"/>
        <w:spacing w:after="0" w:line="240" w:lineRule="auto"/>
        <w:ind w:left="0" w:firstLine="708"/>
        <w:jc w:val="both"/>
        <w:rPr>
          <w:rFonts w:ascii="Times New Roman" w:hAnsi="Times New Roman"/>
          <w:sz w:val="24"/>
          <w:szCs w:val="24"/>
          <w:u w:val="single"/>
          <w:lang w:val="ru-RU"/>
        </w:rPr>
      </w:pPr>
      <w:r w:rsidRPr="00B06B73">
        <w:rPr>
          <w:rFonts w:ascii="Times New Roman" w:hAnsi="Times New Roman"/>
          <w:color w:val="000000"/>
          <w:sz w:val="24"/>
          <w:szCs w:val="24"/>
          <w:lang w:val="ru-RU"/>
        </w:rPr>
        <w:t xml:space="preserve">10. Для улучшения инвестиционного и </w:t>
      </w:r>
      <w:r w:rsidR="008508CA" w:rsidRPr="00B06B73">
        <w:rPr>
          <w:rFonts w:ascii="Times New Roman" w:hAnsi="Times New Roman"/>
          <w:color w:val="000000"/>
          <w:sz w:val="24"/>
          <w:szCs w:val="24"/>
          <w:lang w:val="ru-RU"/>
        </w:rPr>
        <w:t>делового</w:t>
      </w:r>
      <w:r w:rsidRPr="00B06B73">
        <w:rPr>
          <w:rFonts w:ascii="Times New Roman" w:hAnsi="Times New Roman"/>
          <w:color w:val="000000"/>
          <w:sz w:val="24"/>
          <w:szCs w:val="24"/>
          <w:lang w:val="ru-RU"/>
        </w:rPr>
        <w:t xml:space="preserve"> климата в стране (задача 6), прежде всего, планируется оказать помощь предпринимателям посредством обучения, в том числе правового. С одной стороны</w:t>
      </w:r>
      <w:r w:rsidR="008508CA" w:rsidRPr="00B06B73">
        <w:rPr>
          <w:rFonts w:ascii="Times New Roman" w:hAnsi="Times New Roman"/>
          <w:color w:val="000000"/>
          <w:sz w:val="24"/>
          <w:szCs w:val="24"/>
          <w:lang w:val="ru-RU"/>
        </w:rPr>
        <w:t>,</w:t>
      </w:r>
      <w:r w:rsidRPr="00B06B73">
        <w:rPr>
          <w:rFonts w:ascii="Times New Roman" w:hAnsi="Times New Roman"/>
          <w:color w:val="000000"/>
          <w:sz w:val="24"/>
          <w:szCs w:val="24"/>
          <w:lang w:val="ru-RU"/>
        </w:rPr>
        <w:t xml:space="preserve"> оказание поддержки </w:t>
      </w:r>
      <w:r w:rsidR="008508CA" w:rsidRPr="00B06B73">
        <w:rPr>
          <w:rFonts w:ascii="Times New Roman" w:hAnsi="Times New Roman"/>
          <w:color w:val="000000"/>
          <w:sz w:val="24"/>
          <w:szCs w:val="24"/>
          <w:lang w:val="ru-RU"/>
        </w:rPr>
        <w:t>в создании</w:t>
      </w:r>
      <w:r w:rsidRPr="00B06B73">
        <w:rPr>
          <w:rFonts w:ascii="Times New Roman" w:hAnsi="Times New Roman"/>
          <w:color w:val="000000"/>
          <w:sz w:val="24"/>
          <w:szCs w:val="24"/>
          <w:lang w:val="ru-RU"/>
        </w:rPr>
        <w:t xml:space="preserve"> </w:t>
      </w:r>
      <w:r w:rsidR="008508CA" w:rsidRPr="00B06B73">
        <w:rPr>
          <w:rFonts w:ascii="Times New Roman" w:hAnsi="Times New Roman"/>
          <w:color w:val="000000"/>
          <w:sz w:val="24"/>
          <w:szCs w:val="24"/>
          <w:lang w:val="ru-RU"/>
        </w:rPr>
        <w:t>бизнес-ассоциаций</w:t>
      </w:r>
      <w:r w:rsidRPr="00B06B73">
        <w:rPr>
          <w:rFonts w:ascii="Times New Roman" w:hAnsi="Times New Roman"/>
          <w:color w:val="000000"/>
          <w:sz w:val="24"/>
          <w:szCs w:val="24"/>
          <w:lang w:val="ru-RU"/>
        </w:rPr>
        <w:t xml:space="preserve"> и сотрудничество с ними приведет к развитию гражданского общества, а с другой стороны</w:t>
      </w:r>
      <w:r w:rsidR="008508CA" w:rsidRPr="00B06B73">
        <w:rPr>
          <w:rFonts w:ascii="Times New Roman" w:hAnsi="Times New Roman"/>
          <w:color w:val="000000"/>
          <w:sz w:val="24"/>
          <w:szCs w:val="24"/>
          <w:lang w:val="ru-RU"/>
        </w:rPr>
        <w:t>,</w:t>
      </w:r>
      <w:r w:rsidRPr="00B06B73">
        <w:rPr>
          <w:rFonts w:ascii="Times New Roman" w:hAnsi="Times New Roman"/>
          <w:color w:val="000000"/>
          <w:sz w:val="24"/>
          <w:szCs w:val="24"/>
          <w:lang w:val="ru-RU"/>
        </w:rPr>
        <w:t xml:space="preserve"> вследствие вовлечения</w:t>
      </w:r>
      <w:r w:rsidR="008508CA" w:rsidRPr="00B06B73">
        <w:rPr>
          <w:rFonts w:ascii="Times New Roman" w:hAnsi="Times New Roman"/>
          <w:color w:val="000000"/>
          <w:sz w:val="24"/>
          <w:szCs w:val="24"/>
          <w:lang w:val="ru-RU"/>
        </w:rPr>
        <w:t xml:space="preserve"> их</w:t>
      </w:r>
      <w:r w:rsidRPr="00B06B73">
        <w:rPr>
          <w:rFonts w:ascii="Times New Roman" w:hAnsi="Times New Roman"/>
          <w:color w:val="000000"/>
          <w:sz w:val="24"/>
          <w:szCs w:val="24"/>
          <w:lang w:val="ru-RU"/>
        </w:rPr>
        <w:t xml:space="preserve"> в процесс принятия решений</w:t>
      </w:r>
      <w:r w:rsidR="008508CA" w:rsidRPr="00B06B73">
        <w:rPr>
          <w:rFonts w:ascii="Times New Roman" w:hAnsi="Times New Roman"/>
          <w:color w:val="000000"/>
          <w:sz w:val="24"/>
          <w:szCs w:val="24"/>
          <w:lang w:val="ru-RU"/>
        </w:rPr>
        <w:t>,</w:t>
      </w:r>
      <w:r w:rsidRPr="00B06B73">
        <w:rPr>
          <w:rFonts w:ascii="Times New Roman" w:hAnsi="Times New Roman"/>
          <w:color w:val="000000"/>
          <w:sz w:val="24"/>
          <w:szCs w:val="24"/>
          <w:lang w:val="ru-RU"/>
        </w:rPr>
        <w:t xml:space="preserve"> поможет повысить </w:t>
      </w:r>
      <w:r w:rsidR="008508CA" w:rsidRPr="00B06B73">
        <w:rPr>
          <w:rFonts w:ascii="Times New Roman" w:hAnsi="Times New Roman"/>
          <w:color w:val="000000"/>
          <w:sz w:val="24"/>
          <w:szCs w:val="24"/>
          <w:lang w:val="ru-RU"/>
        </w:rPr>
        <w:t>с</w:t>
      </w:r>
      <w:r w:rsidRPr="00B06B73">
        <w:rPr>
          <w:rFonts w:ascii="Times New Roman" w:hAnsi="Times New Roman"/>
          <w:color w:val="000000"/>
          <w:sz w:val="24"/>
          <w:szCs w:val="24"/>
          <w:lang w:val="ru-RU"/>
        </w:rPr>
        <w:t>фокусирован</w:t>
      </w:r>
      <w:r w:rsidR="008508CA" w:rsidRPr="00B06B73">
        <w:rPr>
          <w:rFonts w:ascii="Times New Roman" w:hAnsi="Times New Roman"/>
          <w:color w:val="000000"/>
          <w:sz w:val="24"/>
          <w:szCs w:val="24"/>
          <w:lang w:val="ru-RU"/>
        </w:rPr>
        <w:t>ность</w:t>
      </w:r>
      <w:r w:rsidRPr="00B06B73">
        <w:rPr>
          <w:rFonts w:ascii="Times New Roman" w:hAnsi="Times New Roman"/>
          <w:color w:val="000000"/>
          <w:sz w:val="24"/>
          <w:szCs w:val="24"/>
          <w:lang w:val="ru-RU"/>
        </w:rPr>
        <w:t xml:space="preserve"> и </w:t>
      </w:r>
      <w:r w:rsidR="008508CA" w:rsidRPr="00B06B73">
        <w:rPr>
          <w:rFonts w:ascii="Times New Roman" w:hAnsi="Times New Roman"/>
          <w:color w:val="000000"/>
          <w:sz w:val="24"/>
          <w:szCs w:val="24"/>
          <w:lang w:val="ru-RU"/>
        </w:rPr>
        <w:t>эффективность</w:t>
      </w:r>
      <w:r w:rsidRPr="00B06B73">
        <w:rPr>
          <w:rFonts w:ascii="Times New Roman" w:hAnsi="Times New Roman"/>
          <w:color w:val="000000"/>
          <w:sz w:val="24"/>
          <w:szCs w:val="24"/>
          <w:lang w:val="ru-RU"/>
        </w:rPr>
        <w:t xml:space="preserve"> планируемой деятельности.</w:t>
      </w:r>
      <w:r w:rsidRPr="00B06B73">
        <w:rPr>
          <w:rFonts w:ascii="Times New Roman" w:hAnsi="Times New Roman"/>
          <w:sz w:val="24"/>
          <w:szCs w:val="24"/>
          <w:lang w:val="ru-RU"/>
        </w:rPr>
        <w:t xml:space="preserve"> </w:t>
      </w:r>
    </w:p>
    <w:p w:rsidR="00507F4C" w:rsidRPr="00B06B73" w:rsidRDefault="00507F4C" w:rsidP="00507F4C">
      <w:pPr>
        <w:pStyle w:val="msolistparagraph0"/>
        <w:spacing w:after="0" w:line="240" w:lineRule="auto"/>
        <w:ind w:left="0" w:firstLine="708"/>
        <w:jc w:val="both"/>
        <w:rPr>
          <w:rFonts w:ascii="Times New Roman" w:hAnsi="Times New Roman"/>
          <w:color w:val="000000"/>
          <w:sz w:val="24"/>
          <w:szCs w:val="24"/>
          <w:lang w:val="ru-RU"/>
        </w:rPr>
      </w:pPr>
      <w:r w:rsidRPr="00B06B73">
        <w:rPr>
          <w:rFonts w:ascii="Times New Roman" w:hAnsi="Times New Roman"/>
          <w:color w:val="000000"/>
          <w:sz w:val="24"/>
          <w:szCs w:val="24"/>
          <w:lang w:val="ru-RU"/>
        </w:rPr>
        <w:t xml:space="preserve">Для оказания </w:t>
      </w:r>
      <w:r w:rsidR="008508CA" w:rsidRPr="00B06B73">
        <w:rPr>
          <w:rFonts w:ascii="Times New Roman" w:hAnsi="Times New Roman"/>
          <w:color w:val="000000"/>
          <w:sz w:val="24"/>
          <w:szCs w:val="24"/>
          <w:lang w:val="ru-RU"/>
        </w:rPr>
        <w:t>поддержки</w:t>
      </w:r>
      <w:r w:rsidRPr="00B06B73">
        <w:rPr>
          <w:rFonts w:ascii="Times New Roman" w:hAnsi="Times New Roman"/>
          <w:color w:val="000000"/>
          <w:sz w:val="24"/>
          <w:szCs w:val="24"/>
          <w:lang w:val="ru-RU"/>
        </w:rPr>
        <w:t xml:space="preserve"> предпринимательской деятельности и инвестици</w:t>
      </w:r>
      <w:r w:rsidR="008508CA" w:rsidRPr="00B06B73">
        <w:rPr>
          <w:rFonts w:ascii="Times New Roman" w:hAnsi="Times New Roman"/>
          <w:color w:val="000000"/>
          <w:sz w:val="24"/>
          <w:szCs w:val="24"/>
          <w:lang w:val="ru-RU"/>
        </w:rPr>
        <w:t>й,</w:t>
      </w:r>
      <w:r w:rsidRPr="00B06B73">
        <w:rPr>
          <w:rFonts w:ascii="Times New Roman" w:hAnsi="Times New Roman"/>
          <w:color w:val="000000"/>
          <w:sz w:val="24"/>
          <w:szCs w:val="24"/>
          <w:lang w:val="ru-RU"/>
        </w:rPr>
        <w:t xml:space="preserve"> планируется изучить относительные преимущества различн</w:t>
      </w:r>
      <w:r w:rsidR="00E11F8A" w:rsidRPr="00B06B73">
        <w:rPr>
          <w:rFonts w:ascii="Times New Roman" w:hAnsi="Times New Roman"/>
          <w:color w:val="000000"/>
          <w:sz w:val="24"/>
          <w:szCs w:val="24"/>
          <w:lang w:val="ru-RU"/>
        </w:rPr>
        <w:t>ых</w:t>
      </w:r>
      <w:r w:rsidRPr="00B06B73">
        <w:rPr>
          <w:rFonts w:ascii="Times New Roman" w:hAnsi="Times New Roman"/>
          <w:color w:val="000000"/>
          <w:sz w:val="24"/>
          <w:szCs w:val="24"/>
          <w:lang w:val="ru-RU"/>
        </w:rPr>
        <w:t xml:space="preserve"> вид</w:t>
      </w:r>
      <w:r w:rsidR="00E11F8A" w:rsidRPr="00B06B73">
        <w:rPr>
          <w:rFonts w:ascii="Times New Roman" w:hAnsi="Times New Roman"/>
          <w:color w:val="000000"/>
          <w:sz w:val="24"/>
          <w:szCs w:val="24"/>
          <w:lang w:val="ru-RU"/>
        </w:rPr>
        <w:t>ов</w:t>
      </w:r>
      <w:r w:rsidRPr="00B06B73">
        <w:rPr>
          <w:rFonts w:ascii="Times New Roman" w:hAnsi="Times New Roman"/>
          <w:color w:val="000000"/>
          <w:sz w:val="24"/>
          <w:szCs w:val="24"/>
          <w:lang w:val="ru-RU"/>
        </w:rPr>
        <w:t xml:space="preserve"> предпринимательской деятельности в Таджикистане и </w:t>
      </w:r>
      <w:r w:rsidR="00E11F8A" w:rsidRPr="00B06B73">
        <w:rPr>
          <w:rFonts w:ascii="Times New Roman" w:hAnsi="Times New Roman"/>
          <w:color w:val="000000"/>
          <w:sz w:val="24"/>
          <w:szCs w:val="24"/>
          <w:lang w:val="ru-RU"/>
        </w:rPr>
        <w:t>превратить их в</w:t>
      </w:r>
      <w:r w:rsidRPr="00B06B73">
        <w:rPr>
          <w:rFonts w:ascii="Times New Roman" w:hAnsi="Times New Roman"/>
          <w:color w:val="000000"/>
          <w:sz w:val="24"/>
          <w:szCs w:val="24"/>
          <w:lang w:val="ru-RU"/>
        </w:rPr>
        <w:t xml:space="preserve"> конкурентны</w:t>
      </w:r>
      <w:r w:rsidR="00E11F8A" w:rsidRPr="00B06B73">
        <w:rPr>
          <w:rFonts w:ascii="Times New Roman" w:hAnsi="Times New Roman"/>
          <w:color w:val="000000"/>
          <w:sz w:val="24"/>
          <w:szCs w:val="24"/>
          <w:lang w:val="ru-RU"/>
        </w:rPr>
        <w:t>е</w:t>
      </w:r>
      <w:r w:rsidRPr="00B06B73">
        <w:rPr>
          <w:rFonts w:ascii="Times New Roman" w:hAnsi="Times New Roman"/>
          <w:color w:val="000000"/>
          <w:sz w:val="24"/>
          <w:szCs w:val="24"/>
          <w:lang w:val="ru-RU"/>
        </w:rPr>
        <w:t xml:space="preserve"> преимуществ</w:t>
      </w:r>
      <w:r w:rsidR="00E11F8A" w:rsidRPr="00B06B73">
        <w:rPr>
          <w:rFonts w:ascii="Times New Roman" w:hAnsi="Times New Roman"/>
          <w:color w:val="000000"/>
          <w:sz w:val="24"/>
          <w:szCs w:val="24"/>
          <w:lang w:val="ru-RU"/>
        </w:rPr>
        <w:t>а</w:t>
      </w:r>
      <w:r w:rsidRPr="00B06B73">
        <w:rPr>
          <w:rFonts w:ascii="Times New Roman" w:hAnsi="Times New Roman"/>
          <w:color w:val="000000"/>
          <w:sz w:val="24"/>
          <w:szCs w:val="24"/>
          <w:lang w:val="ru-RU"/>
        </w:rPr>
        <w:t xml:space="preserve">, а также подготовить программы для привлечения прямых иностранных инвестиций. </w:t>
      </w:r>
    </w:p>
    <w:p w:rsidR="00507F4C" w:rsidRPr="00B06B73" w:rsidRDefault="00507F4C" w:rsidP="00507F4C">
      <w:pPr>
        <w:pStyle w:val="msolistparagraph0"/>
        <w:spacing w:after="0" w:line="240" w:lineRule="auto"/>
        <w:ind w:left="0" w:firstLine="708"/>
        <w:jc w:val="both"/>
        <w:rPr>
          <w:rFonts w:ascii="Times New Roman" w:hAnsi="Times New Roman"/>
          <w:sz w:val="24"/>
          <w:szCs w:val="24"/>
          <w:lang w:val="ru-RU"/>
        </w:rPr>
      </w:pPr>
      <w:r w:rsidRPr="00B06B73">
        <w:rPr>
          <w:rFonts w:ascii="Times New Roman" w:hAnsi="Times New Roman"/>
          <w:color w:val="000000"/>
          <w:sz w:val="24"/>
          <w:szCs w:val="24"/>
          <w:lang w:val="ru-RU"/>
        </w:rPr>
        <w:t>11. Предполагается, что реализация этих мер позволит повысить вклад частного сектора в ВВП до 66% к концу 2012г. (по сравнению с 44,5% в 2008г.) и международный рейтинг Таджикистана по ведени</w:t>
      </w:r>
      <w:r w:rsidR="00E11F8A" w:rsidRPr="00B06B73">
        <w:rPr>
          <w:rFonts w:ascii="Times New Roman" w:hAnsi="Times New Roman"/>
          <w:color w:val="000000"/>
          <w:sz w:val="24"/>
          <w:szCs w:val="24"/>
          <w:lang w:val="ru-RU"/>
        </w:rPr>
        <w:t>ю</w:t>
      </w:r>
      <w:r w:rsidRPr="00B06B73">
        <w:rPr>
          <w:rFonts w:ascii="Times New Roman" w:hAnsi="Times New Roman"/>
          <w:color w:val="000000"/>
          <w:sz w:val="24"/>
          <w:szCs w:val="24"/>
          <w:lang w:val="ru-RU"/>
        </w:rPr>
        <w:t xml:space="preserve"> бизнеса улучшится на 40 пунктов.</w:t>
      </w:r>
    </w:p>
    <w:p w:rsidR="00507F4C" w:rsidRPr="00B06B73" w:rsidRDefault="00507F4C" w:rsidP="00507F4C">
      <w:pPr>
        <w:pStyle w:val="msolistparagraph0"/>
        <w:spacing w:after="0" w:line="240" w:lineRule="auto"/>
        <w:ind w:left="0"/>
        <w:jc w:val="both"/>
        <w:rPr>
          <w:rFonts w:ascii="Times New Roman" w:hAnsi="Times New Roman"/>
          <w:sz w:val="24"/>
          <w:szCs w:val="24"/>
          <w:lang w:val="ru-RU"/>
        </w:rPr>
      </w:pPr>
    </w:p>
    <w:p w:rsidR="00507F4C" w:rsidRPr="00B06B73" w:rsidRDefault="00507F4C" w:rsidP="00507F4C">
      <w:pPr>
        <w:pStyle w:val="22"/>
        <w:ind w:right="-6" w:firstLine="0"/>
        <w:jc w:val="center"/>
        <w:rPr>
          <w:rFonts w:ascii="Times New Roman" w:hAnsi="Times New Roman"/>
          <w:b/>
          <w:bCs/>
          <w:caps/>
          <w:sz w:val="24"/>
          <w:lang w:val="ru-RU"/>
        </w:rPr>
      </w:pPr>
      <w:r w:rsidRPr="00B06B73">
        <w:rPr>
          <w:rFonts w:ascii="Times New Roman" w:hAnsi="Times New Roman"/>
          <w:b/>
          <w:bCs/>
          <w:sz w:val="24"/>
          <w:lang w:val="ru-RU"/>
        </w:rPr>
        <w:t xml:space="preserve">4.4. Развитие регионального сотрудничества и интеграция в </w:t>
      </w:r>
      <w:r w:rsidR="00E11F8A" w:rsidRPr="00B06B73">
        <w:rPr>
          <w:rFonts w:ascii="Times New Roman" w:hAnsi="Times New Roman"/>
          <w:b/>
          <w:bCs/>
          <w:sz w:val="24"/>
          <w:lang w:val="ru-RU"/>
        </w:rPr>
        <w:t>мировую</w:t>
      </w:r>
      <w:r w:rsidRPr="00B06B73">
        <w:rPr>
          <w:rFonts w:ascii="Times New Roman" w:hAnsi="Times New Roman"/>
          <w:b/>
          <w:bCs/>
          <w:sz w:val="24"/>
          <w:lang w:val="ru-RU"/>
        </w:rPr>
        <w:t xml:space="preserve"> экономику</w:t>
      </w:r>
    </w:p>
    <w:p w:rsidR="00507F4C" w:rsidRPr="00B06B73" w:rsidRDefault="00507F4C" w:rsidP="00507F4C">
      <w:pPr>
        <w:pStyle w:val="22"/>
        <w:ind w:right="-6" w:firstLine="720"/>
        <w:rPr>
          <w:rFonts w:ascii="Times New Roman" w:hAnsi="Times New Roman"/>
          <w:sz w:val="24"/>
          <w:lang w:val="ru-RU"/>
        </w:rPr>
      </w:pP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1. Глубокая интеграция экономики страны в глобальную экономику и обеспечение ее соответствующего участия в международном разделении труда и международной торговле, создани</w:t>
      </w:r>
      <w:r w:rsidR="00E11F8A"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соответствующей среды для присоединения внутренних предприятий </w:t>
      </w:r>
      <w:r w:rsidR="00E11F8A" w:rsidRPr="00B06B73">
        <w:rPr>
          <w:rFonts w:ascii="Times New Roman" w:hAnsi="Times New Roman"/>
          <w:color w:val="000000"/>
          <w:sz w:val="24"/>
          <w:lang w:val="ru-RU"/>
        </w:rPr>
        <w:t>к</w:t>
      </w:r>
      <w:r w:rsidRPr="00B06B73">
        <w:rPr>
          <w:rFonts w:ascii="Times New Roman" w:hAnsi="Times New Roman"/>
          <w:color w:val="000000"/>
          <w:sz w:val="24"/>
          <w:lang w:val="ru-RU"/>
        </w:rPr>
        <w:t xml:space="preserve"> международны</w:t>
      </w:r>
      <w:r w:rsidR="00E11F8A" w:rsidRPr="00B06B73">
        <w:rPr>
          <w:rFonts w:ascii="Times New Roman" w:hAnsi="Times New Roman"/>
          <w:color w:val="000000"/>
          <w:sz w:val="24"/>
          <w:lang w:val="ru-RU"/>
        </w:rPr>
        <w:t>м</w:t>
      </w:r>
      <w:r w:rsidRPr="00B06B73">
        <w:rPr>
          <w:rFonts w:ascii="Times New Roman" w:hAnsi="Times New Roman"/>
          <w:color w:val="000000"/>
          <w:sz w:val="24"/>
          <w:lang w:val="ru-RU"/>
        </w:rPr>
        <w:t xml:space="preserve"> производственны</w:t>
      </w:r>
      <w:r w:rsidR="00E11F8A" w:rsidRPr="00B06B73">
        <w:rPr>
          <w:rFonts w:ascii="Times New Roman" w:hAnsi="Times New Roman"/>
          <w:color w:val="000000"/>
          <w:sz w:val="24"/>
          <w:lang w:val="ru-RU"/>
        </w:rPr>
        <w:t>м</w:t>
      </w:r>
      <w:r w:rsidRPr="00B06B73">
        <w:rPr>
          <w:rFonts w:ascii="Times New Roman" w:hAnsi="Times New Roman"/>
          <w:color w:val="000000"/>
          <w:sz w:val="24"/>
          <w:lang w:val="ru-RU"/>
        </w:rPr>
        <w:t xml:space="preserve"> процесс</w:t>
      </w:r>
      <w:r w:rsidR="00E11F8A" w:rsidRPr="00B06B73">
        <w:rPr>
          <w:rFonts w:ascii="Times New Roman" w:hAnsi="Times New Roman"/>
          <w:color w:val="000000"/>
          <w:sz w:val="24"/>
          <w:lang w:val="ru-RU"/>
        </w:rPr>
        <w:t>ам</w:t>
      </w:r>
      <w:r w:rsidRPr="00B06B73">
        <w:rPr>
          <w:rFonts w:ascii="Times New Roman" w:hAnsi="Times New Roman"/>
          <w:color w:val="000000"/>
          <w:sz w:val="24"/>
          <w:lang w:val="ru-RU"/>
        </w:rPr>
        <w:t>, средства стимулирования экспорт</w:t>
      </w:r>
      <w:r w:rsidR="00E11F8A" w:rsidRPr="00B06B73">
        <w:rPr>
          <w:rFonts w:ascii="Times New Roman" w:hAnsi="Times New Roman"/>
          <w:color w:val="000000"/>
          <w:sz w:val="24"/>
          <w:lang w:val="ru-RU"/>
        </w:rPr>
        <w:t>ной</w:t>
      </w:r>
      <w:r w:rsidRPr="00B06B73">
        <w:rPr>
          <w:rFonts w:ascii="Times New Roman" w:hAnsi="Times New Roman"/>
          <w:color w:val="000000"/>
          <w:sz w:val="24"/>
          <w:lang w:val="ru-RU"/>
        </w:rPr>
        <w:t xml:space="preserve"> и инвестиционной деятельности, систематическое участие </w:t>
      </w:r>
      <w:r w:rsidR="00E11F8A" w:rsidRPr="00B06B73">
        <w:rPr>
          <w:rFonts w:ascii="Times New Roman" w:hAnsi="Times New Roman"/>
          <w:color w:val="000000"/>
          <w:sz w:val="24"/>
          <w:lang w:val="ru-RU"/>
        </w:rPr>
        <w:t>отечественных</w:t>
      </w:r>
      <w:r w:rsidRPr="00B06B73">
        <w:rPr>
          <w:rFonts w:ascii="Times New Roman" w:hAnsi="Times New Roman"/>
          <w:color w:val="000000"/>
          <w:sz w:val="24"/>
          <w:lang w:val="ru-RU"/>
        </w:rPr>
        <w:t xml:space="preserve"> предприятий в определении правил международной </w:t>
      </w:r>
      <w:r w:rsidR="00E11F8A" w:rsidRPr="00B06B73">
        <w:rPr>
          <w:rFonts w:ascii="Times New Roman" w:hAnsi="Times New Roman"/>
          <w:color w:val="000000"/>
          <w:sz w:val="24"/>
          <w:lang w:val="ru-RU"/>
        </w:rPr>
        <w:t>торговли,</w:t>
      </w:r>
      <w:r w:rsidRPr="00B06B73">
        <w:rPr>
          <w:rFonts w:ascii="Times New Roman" w:hAnsi="Times New Roman"/>
          <w:color w:val="000000"/>
          <w:sz w:val="24"/>
          <w:lang w:val="ru-RU"/>
        </w:rPr>
        <w:t xml:space="preserve"> и достижение устойчивого человеческого развития являются </w:t>
      </w:r>
      <w:r w:rsidR="00E11F8A" w:rsidRPr="00B06B73">
        <w:rPr>
          <w:rFonts w:ascii="Times New Roman" w:hAnsi="Times New Roman"/>
          <w:color w:val="000000"/>
          <w:sz w:val="24"/>
          <w:lang w:val="ru-RU"/>
        </w:rPr>
        <w:t>принципиальными</w:t>
      </w:r>
      <w:r w:rsidRPr="00B06B73">
        <w:rPr>
          <w:rFonts w:ascii="Times New Roman" w:hAnsi="Times New Roman"/>
          <w:color w:val="000000"/>
          <w:sz w:val="24"/>
          <w:lang w:val="ru-RU"/>
        </w:rPr>
        <w:t xml:space="preserve"> целями внешней экономической политики страны и основой для формирования глобального партнёрство в целях развития (ЦРТ 8).</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2. Гибкий регионализм является определяющей особенностью внешней экономической политики Таджикистана. Этот подход предусматривает участие Республики Таджикистан в региональных и двусторонних торговых соглашениях с целью стимулирования торговли и рационального использования имеющихся ресурсов и факторов производства на основании признания и соблюдения норм и правил многосторонней торговой системы.</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sz w:val="24"/>
          <w:lang w:val="ru-RU"/>
        </w:rPr>
        <w:t xml:space="preserve"> </w:t>
      </w:r>
      <w:r w:rsidRPr="00B06B73">
        <w:rPr>
          <w:rFonts w:ascii="Times New Roman" w:hAnsi="Times New Roman"/>
          <w:color w:val="000000"/>
          <w:sz w:val="24"/>
          <w:lang w:val="ru-RU"/>
        </w:rPr>
        <w:t>3. Анализ ситуации демонстрирует, что основными проблемами в области регионального сотрудничества и интеграции в глобальную экономику являются следующие:</w:t>
      </w:r>
    </w:p>
    <w:p w:rsidR="00507F4C" w:rsidRPr="00B06B73" w:rsidRDefault="00507F4C" w:rsidP="007D48F5">
      <w:pPr>
        <w:pStyle w:val="Default"/>
        <w:numPr>
          <w:ilvl w:val="0"/>
          <w:numId w:val="23"/>
        </w:numPr>
        <w:tabs>
          <w:tab w:val="left" w:pos="900"/>
        </w:tabs>
        <w:jc w:val="both"/>
        <w:rPr>
          <w:lang w:val="ru-RU"/>
        </w:rPr>
      </w:pPr>
      <w:r w:rsidRPr="00B06B73">
        <w:rPr>
          <w:lang w:val="ru-RU"/>
        </w:rPr>
        <w:t xml:space="preserve">отсутствие необходимого потенциала для эффективной реализации мер торговой и инвестиционной политики, слаборазвитая законодательная и правовая база, регулирующая отношения в этой сфере, а также слабый механизм реализации существующих нормативно-правовых актов; </w:t>
      </w:r>
    </w:p>
    <w:p w:rsidR="00507F4C" w:rsidRPr="00B06B73" w:rsidRDefault="00507F4C" w:rsidP="007D48F5">
      <w:pPr>
        <w:pStyle w:val="Default"/>
        <w:numPr>
          <w:ilvl w:val="0"/>
          <w:numId w:val="22"/>
        </w:numPr>
        <w:tabs>
          <w:tab w:val="left" w:pos="900"/>
        </w:tabs>
        <w:jc w:val="both"/>
        <w:rPr>
          <w:lang w:val="ru-RU"/>
        </w:rPr>
      </w:pPr>
      <w:r w:rsidRPr="00B06B73">
        <w:rPr>
          <w:lang w:val="ru-RU"/>
        </w:rPr>
        <w:t xml:space="preserve">несоответствующая </w:t>
      </w:r>
      <w:r w:rsidR="00E11F8A" w:rsidRPr="00B06B73">
        <w:rPr>
          <w:lang w:val="ru-RU"/>
        </w:rPr>
        <w:t>деловая среда</w:t>
      </w:r>
      <w:r w:rsidRPr="00B06B73">
        <w:rPr>
          <w:lang w:val="ru-RU"/>
        </w:rPr>
        <w:t xml:space="preserve"> и инвестиционный климат в результате отсутствия транспарентности при применении </w:t>
      </w:r>
      <w:r w:rsidR="00E11F8A" w:rsidRPr="00B06B73">
        <w:rPr>
          <w:lang w:val="ru-RU"/>
        </w:rPr>
        <w:t>инструментов</w:t>
      </w:r>
      <w:r w:rsidRPr="00B06B73">
        <w:rPr>
          <w:lang w:val="ru-RU"/>
        </w:rPr>
        <w:t xml:space="preserve"> торговой и инвестиционной политики, а также высокие операционные издержки; </w:t>
      </w:r>
    </w:p>
    <w:p w:rsidR="00507F4C" w:rsidRPr="00B06B73" w:rsidRDefault="00507F4C" w:rsidP="007D48F5">
      <w:pPr>
        <w:pStyle w:val="Default"/>
        <w:numPr>
          <w:ilvl w:val="0"/>
          <w:numId w:val="22"/>
        </w:numPr>
        <w:tabs>
          <w:tab w:val="left" w:pos="900"/>
        </w:tabs>
        <w:jc w:val="both"/>
        <w:rPr>
          <w:lang w:val="ru-RU"/>
        </w:rPr>
      </w:pPr>
      <w:r w:rsidRPr="00B06B73">
        <w:rPr>
          <w:lang w:val="ru-RU"/>
        </w:rPr>
        <w:t xml:space="preserve">слабо организованный и </w:t>
      </w:r>
      <w:r w:rsidR="00E11F8A" w:rsidRPr="00B06B73">
        <w:rPr>
          <w:lang w:val="ru-RU"/>
        </w:rPr>
        <w:t>не</w:t>
      </w:r>
      <w:r w:rsidR="00886728" w:rsidRPr="00B06B73">
        <w:rPr>
          <w:lang w:val="ru-RU"/>
        </w:rPr>
        <w:t xml:space="preserve"> </w:t>
      </w:r>
      <w:r w:rsidRPr="00B06B73">
        <w:rPr>
          <w:lang w:val="ru-RU"/>
        </w:rPr>
        <w:t>диверсифицированный экспорт, сильно зависящий от цен на ограниченно</w:t>
      </w:r>
      <w:r w:rsidR="00E11F8A" w:rsidRPr="00B06B73">
        <w:rPr>
          <w:lang w:val="ru-RU"/>
        </w:rPr>
        <w:t>м</w:t>
      </w:r>
      <w:r w:rsidRPr="00B06B73">
        <w:rPr>
          <w:lang w:val="ru-RU"/>
        </w:rPr>
        <w:t xml:space="preserve"> количеств</w:t>
      </w:r>
      <w:r w:rsidR="00E11F8A" w:rsidRPr="00B06B73">
        <w:rPr>
          <w:lang w:val="ru-RU"/>
        </w:rPr>
        <w:t>е</w:t>
      </w:r>
      <w:r w:rsidRPr="00B06B73">
        <w:rPr>
          <w:lang w:val="ru-RU"/>
        </w:rPr>
        <w:t xml:space="preserve"> </w:t>
      </w:r>
      <w:r w:rsidR="00E11F8A" w:rsidRPr="00B06B73">
        <w:rPr>
          <w:lang w:val="ru-RU"/>
        </w:rPr>
        <w:t>нестабильных</w:t>
      </w:r>
      <w:r w:rsidRPr="00B06B73">
        <w:rPr>
          <w:lang w:val="ru-RU"/>
        </w:rPr>
        <w:t xml:space="preserve"> рынков сырья. </w:t>
      </w:r>
      <w:r w:rsidR="00B93831" w:rsidRPr="00B06B73">
        <w:rPr>
          <w:lang w:val="ru-RU"/>
        </w:rPr>
        <w:t>Н</w:t>
      </w:r>
      <w:r w:rsidRPr="00B06B73">
        <w:rPr>
          <w:lang w:val="ru-RU"/>
        </w:rPr>
        <w:t>едостаточно</w:t>
      </w:r>
      <w:r w:rsidR="00B93831" w:rsidRPr="00B06B73">
        <w:rPr>
          <w:lang w:val="ru-RU"/>
        </w:rPr>
        <w:t>е</w:t>
      </w:r>
      <w:r w:rsidRPr="00B06B73">
        <w:rPr>
          <w:lang w:val="ru-RU"/>
        </w:rPr>
        <w:t xml:space="preserve"> внимани</w:t>
      </w:r>
      <w:r w:rsidR="00B93831" w:rsidRPr="00B06B73">
        <w:rPr>
          <w:lang w:val="ru-RU"/>
        </w:rPr>
        <w:t>е</w:t>
      </w:r>
      <w:r w:rsidRPr="00B06B73">
        <w:rPr>
          <w:lang w:val="ru-RU"/>
        </w:rPr>
        <w:t xml:space="preserve"> развитию </w:t>
      </w:r>
      <w:r w:rsidR="00E11F8A" w:rsidRPr="00B06B73">
        <w:rPr>
          <w:lang w:val="ru-RU"/>
        </w:rPr>
        <w:t>кластерных</w:t>
      </w:r>
      <w:r w:rsidRPr="00B06B73">
        <w:rPr>
          <w:lang w:val="ru-RU"/>
        </w:rPr>
        <w:t xml:space="preserve"> вариантов диверсификации экспорта, с учетом всех параметров; </w:t>
      </w:r>
    </w:p>
    <w:p w:rsidR="00507F4C" w:rsidRPr="00B06B73" w:rsidRDefault="00507F4C" w:rsidP="007D48F5">
      <w:pPr>
        <w:pStyle w:val="Default"/>
        <w:numPr>
          <w:ilvl w:val="0"/>
          <w:numId w:val="22"/>
        </w:numPr>
        <w:tabs>
          <w:tab w:val="left" w:pos="900"/>
        </w:tabs>
        <w:jc w:val="both"/>
        <w:rPr>
          <w:lang w:val="ru-RU"/>
        </w:rPr>
      </w:pPr>
      <w:r w:rsidRPr="00B06B73">
        <w:rPr>
          <w:lang w:val="ru-RU"/>
        </w:rPr>
        <w:t xml:space="preserve">страна находится на большом расстоянии от морских портов, и существуют транспортные и транзитные проблемы. В настоящее время, транспортная и транзитная политика страны сильно зависит от ситуации в соседних странах относительно транзита товаров и транспортных средств через их территорию; </w:t>
      </w:r>
    </w:p>
    <w:p w:rsidR="00507F4C" w:rsidRPr="00B06B73" w:rsidRDefault="00507F4C" w:rsidP="007D48F5">
      <w:pPr>
        <w:pStyle w:val="Default"/>
        <w:numPr>
          <w:ilvl w:val="0"/>
          <w:numId w:val="22"/>
        </w:numPr>
        <w:tabs>
          <w:tab w:val="left" w:pos="900"/>
        </w:tabs>
        <w:jc w:val="both"/>
        <w:rPr>
          <w:lang w:val="ru-RU"/>
        </w:rPr>
      </w:pPr>
      <w:r w:rsidRPr="00B06B73">
        <w:rPr>
          <w:lang w:val="ru-RU"/>
        </w:rPr>
        <w:t xml:space="preserve">несоответствующий маркетинг. В стране нет ни одной компании, осуществляющей эффективные операции в этой области; </w:t>
      </w:r>
    </w:p>
    <w:p w:rsidR="00507F4C" w:rsidRPr="00B06B73" w:rsidRDefault="00507F4C" w:rsidP="007D48F5">
      <w:pPr>
        <w:pStyle w:val="Default"/>
        <w:numPr>
          <w:ilvl w:val="0"/>
          <w:numId w:val="22"/>
        </w:numPr>
        <w:tabs>
          <w:tab w:val="left" w:pos="900"/>
        </w:tabs>
        <w:jc w:val="both"/>
        <w:rPr>
          <w:lang w:val="ru-RU"/>
        </w:rPr>
      </w:pPr>
      <w:r w:rsidRPr="00B06B73">
        <w:rPr>
          <w:lang w:val="ru-RU"/>
        </w:rPr>
        <w:t>отсутствие здоровой конкуренции на рынке авиатранспортных услуг</w:t>
      </w:r>
      <w:r w:rsidR="00E11F8A" w:rsidRPr="00B06B73">
        <w:rPr>
          <w:lang w:val="ru-RU"/>
        </w:rPr>
        <w:t>,</w:t>
      </w:r>
      <w:r w:rsidRPr="00B06B73">
        <w:rPr>
          <w:lang w:val="ru-RU"/>
        </w:rPr>
        <w:t xml:space="preserve"> </w:t>
      </w:r>
      <w:r w:rsidR="00E11F8A" w:rsidRPr="00B06B73">
        <w:rPr>
          <w:lang w:val="ru-RU"/>
        </w:rPr>
        <w:t>и слабая материально-</w:t>
      </w:r>
      <w:r w:rsidRPr="00B06B73">
        <w:rPr>
          <w:lang w:val="ru-RU"/>
        </w:rPr>
        <w:t>техническая база Государственного унитарного авиационного предприятия “</w:t>
      </w:r>
      <w:r w:rsidR="00E11F8A" w:rsidRPr="00B06B73">
        <w:rPr>
          <w:lang w:val="ru-RU"/>
        </w:rPr>
        <w:t>Таджик Эйр</w:t>
      </w:r>
      <w:r w:rsidRPr="00B06B73">
        <w:rPr>
          <w:lang w:val="ru-RU"/>
        </w:rPr>
        <w:t xml:space="preserve">”; </w:t>
      </w:r>
    </w:p>
    <w:p w:rsidR="00507F4C" w:rsidRPr="00B06B73" w:rsidRDefault="00507F4C" w:rsidP="007D48F5">
      <w:pPr>
        <w:pStyle w:val="Default"/>
        <w:numPr>
          <w:ilvl w:val="0"/>
          <w:numId w:val="22"/>
        </w:numPr>
        <w:tabs>
          <w:tab w:val="left" w:pos="900"/>
        </w:tabs>
        <w:rPr>
          <w:lang w:val="ru-RU"/>
        </w:rPr>
      </w:pPr>
      <w:r w:rsidRPr="00B06B73">
        <w:rPr>
          <w:lang w:val="ru-RU"/>
        </w:rPr>
        <w:t xml:space="preserve">слаборазвитая транспортная инфраструктура и отсутствие здоровой конкуренции на рынке транспортных услуг; </w:t>
      </w:r>
    </w:p>
    <w:p w:rsidR="00507F4C" w:rsidRPr="00B06B73" w:rsidRDefault="00507F4C" w:rsidP="007D48F5">
      <w:pPr>
        <w:pStyle w:val="Default"/>
        <w:numPr>
          <w:ilvl w:val="0"/>
          <w:numId w:val="22"/>
        </w:numPr>
        <w:tabs>
          <w:tab w:val="left" w:pos="900"/>
        </w:tabs>
        <w:rPr>
          <w:lang w:val="ru-RU"/>
        </w:rPr>
      </w:pPr>
      <w:r w:rsidRPr="00B06B73">
        <w:rPr>
          <w:lang w:val="ru-RU"/>
        </w:rPr>
        <w:t xml:space="preserve">отсутствие эффективного механизма пограничного и таможенного контроля </w:t>
      </w:r>
      <w:r w:rsidR="000C0357" w:rsidRPr="00B06B73">
        <w:rPr>
          <w:lang w:val="ru-RU"/>
        </w:rPr>
        <w:t>над</w:t>
      </w:r>
      <w:r w:rsidRPr="00B06B73">
        <w:rPr>
          <w:lang w:val="ru-RU"/>
        </w:rPr>
        <w:t xml:space="preserve"> движением товаров, работ, услуг и </w:t>
      </w:r>
      <w:r w:rsidR="000C0357" w:rsidRPr="00B06B73">
        <w:rPr>
          <w:lang w:val="ru-RU"/>
        </w:rPr>
        <w:t>капитала</w:t>
      </w:r>
      <w:r w:rsidRPr="00B06B73">
        <w:rPr>
          <w:lang w:val="ru-RU"/>
        </w:rPr>
        <w:t xml:space="preserve">; сложный механизм въезда и временных посещений иностранных граждан; проблемы с получением виз и трудности с миграцией трудовых ресурсов. </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4. Исходя их целей ССБ и приоритетов НСР, а также учитывая проблемы, упомянутые в области регионального сотрудничества и интеграции в </w:t>
      </w:r>
      <w:r w:rsidR="000C0357" w:rsidRPr="00B06B73">
        <w:rPr>
          <w:rFonts w:ascii="Times New Roman" w:hAnsi="Times New Roman"/>
          <w:color w:val="000000"/>
          <w:sz w:val="24"/>
          <w:lang w:val="ru-RU"/>
        </w:rPr>
        <w:t>мировую</w:t>
      </w:r>
      <w:r w:rsidRPr="00B06B73">
        <w:rPr>
          <w:rFonts w:ascii="Times New Roman" w:hAnsi="Times New Roman"/>
          <w:color w:val="000000"/>
          <w:sz w:val="24"/>
          <w:lang w:val="ru-RU"/>
        </w:rPr>
        <w:t xml:space="preserve"> экономику, задачи в </w:t>
      </w:r>
      <w:r w:rsidR="000C0357" w:rsidRPr="00B06B73">
        <w:rPr>
          <w:rFonts w:ascii="Times New Roman" w:hAnsi="Times New Roman"/>
          <w:color w:val="000000"/>
          <w:sz w:val="24"/>
          <w:lang w:val="ru-RU"/>
        </w:rPr>
        <w:t>данном</w:t>
      </w:r>
      <w:r w:rsidRPr="00B06B73">
        <w:rPr>
          <w:rFonts w:ascii="Times New Roman" w:hAnsi="Times New Roman"/>
          <w:color w:val="000000"/>
          <w:sz w:val="24"/>
          <w:lang w:val="ru-RU"/>
        </w:rPr>
        <w:t xml:space="preserve"> секторе таковы: 1) улучшение системы управления иностранной экономической деятельностью; 2) усиление участия Республики Таджикистан в </w:t>
      </w:r>
      <w:r w:rsidR="000C0357" w:rsidRPr="00B06B73">
        <w:rPr>
          <w:rFonts w:ascii="Times New Roman" w:hAnsi="Times New Roman"/>
          <w:color w:val="000000"/>
          <w:sz w:val="24"/>
          <w:lang w:val="ru-RU"/>
        </w:rPr>
        <w:t>мировой</w:t>
      </w:r>
      <w:r w:rsidRPr="00B06B73">
        <w:rPr>
          <w:rFonts w:ascii="Times New Roman" w:hAnsi="Times New Roman"/>
          <w:color w:val="000000"/>
          <w:sz w:val="24"/>
          <w:lang w:val="ru-RU"/>
        </w:rPr>
        <w:t xml:space="preserve"> торговле; 3) развитие регионального сотрудничества; 4) диверсификация товарной и секторной структуры торговли и упрощение торговых процедур; 5) развитие туризма; и 6) регулирование процесс</w:t>
      </w:r>
      <w:r w:rsidR="000C0357" w:rsidRPr="00B06B73">
        <w:rPr>
          <w:rFonts w:ascii="Times New Roman" w:hAnsi="Times New Roman"/>
          <w:color w:val="000000"/>
          <w:sz w:val="24"/>
          <w:lang w:val="ru-RU"/>
        </w:rPr>
        <w:t xml:space="preserve">ов </w:t>
      </w:r>
      <w:r w:rsidRPr="00B06B73">
        <w:rPr>
          <w:rFonts w:ascii="Times New Roman" w:hAnsi="Times New Roman"/>
          <w:color w:val="000000"/>
          <w:sz w:val="24"/>
          <w:lang w:val="ru-RU"/>
        </w:rPr>
        <w:t>миграции рабочей силы.</w:t>
      </w:r>
    </w:p>
    <w:p w:rsidR="00507F4C" w:rsidRPr="00B06B73" w:rsidRDefault="00507F4C" w:rsidP="00507F4C">
      <w:pPr>
        <w:autoSpaceDE w:val="0"/>
        <w:autoSpaceDN w:val="0"/>
        <w:adjustRightInd w:val="0"/>
        <w:ind w:firstLine="708"/>
        <w:jc w:val="both"/>
        <w:rPr>
          <w:color w:val="000000"/>
          <w:lang w:eastAsia="en-US"/>
        </w:rPr>
      </w:pPr>
      <w:r w:rsidRPr="00B06B73">
        <w:rPr>
          <w:color w:val="000000"/>
          <w:lang w:eastAsia="en-US"/>
        </w:rPr>
        <w:t>5. Улучшение системы управления (1</w:t>
      </w:r>
      <w:r w:rsidR="000C0357" w:rsidRPr="00B06B73">
        <w:rPr>
          <w:color w:val="000000"/>
          <w:lang w:eastAsia="en-US"/>
        </w:rPr>
        <w:t>я</w:t>
      </w:r>
      <w:r w:rsidRPr="00B06B73">
        <w:rPr>
          <w:color w:val="000000"/>
          <w:lang w:eastAsia="en-US"/>
        </w:rPr>
        <w:t xml:space="preserve"> задача сектора) будет достигнуто посредством: развития институциональной базы регулирования иностранной экономической</w:t>
      </w:r>
      <w:r w:rsidR="000C0357" w:rsidRPr="00B06B73">
        <w:rPr>
          <w:color w:val="000000"/>
          <w:lang w:eastAsia="en-US"/>
        </w:rPr>
        <w:t xml:space="preserve"> деятельности</w:t>
      </w:r>
      <w:r w:rsidRPr="00B06B73">
        <w:rPr>
          <w:color w:val="000000"/>
          <w:lang w:eastAsia="en-US"/>
        </w:rPr>
        <w:t>, в том числе разработк</w:t>
      </w:r>
      <w:r w:rsidR="000C0357" w:rsidRPr="00B06B73">
        <w:rPr>
          <w:color w:val="000000"/>
          <w:lang w:eastAsia="en-US"/>
        </w:rPr>
        <w:t>и</w:t>
      </w:r>
      <w:r w:rsidRPr="00B06B73">
        <w:rPr>
          <w:color w:val="000000"/>
          <w:lang w:eastAsia="en-US"/>
        </w:rPr>
        <w:t xml:space="preserve"> мер политики в этой области и гармонизаци</w:t>
      </w:r>
      <w:r w:rsidR="000C0357" w:rsidRPr="00B06B73">
        <w:rPr>
          <w:color w:val="000000"/>
          <w:lang w:eastAsia="en-US"/>
        </w:rPr>
        <w:t>и</w:t>
      </w:r>
      <w:r w:rsidRPr="00B06B73">
        <w:rPr>
          <w:color w:val="000000"/>
          <w:lang w:eastAsia="en-US"/>
        </w:rPr>
        <w:t xml:space="preserve"> законодательства стран</w:t>
      </w:r>
      <w:r w:rsidR="000C0357" w:rsidRPr="00B06B73">
        <w:rPr>
          <w:color w:val="000000"/>
          <w:lang w:eastAsia="en-US"/>
        </w:rPr>
        <w:t>ы</w:t>
      </w:r>
      <w:r w:rsidRPr="00B06B73">
        <w:rPr>
          <w:color w:val="000000"/>
          <w:lang w:eastAsia="en-US"/>
        </w:rPr>
        <w:t xml:space="preserve"> с нормами международного права; улучшени</w:t>
      </w:r>
      <w:r w:rsidR="000C0357" w:rsidRPr="00B06B73">
        <w:rPr>
          <w:color w:val="000000"/>
          <w:lang w:eastAsia="en-US"/>
        </w:rPr>
        <w:t>я</w:t>
      </w:r>
      <w:r w:rsidRPr="00B06B73">
        <w:rPr>
          <w:color w:val="000000"/>
          <w:lang w:eastAsia="en-US"/>
        </w:rPr>
        <w:t xml:space="preserve"> инвестиционной и </w:t>
      </w:r>
      <w:r w:rsidR="000C0357" w:rsidRPr="00B06B73">
        <w:rPr>
          <w:color w:val="000000"/>
          <w:lang w:eastAsia="en-US"/>
        </w:rPr>
        <w:t>деловой среды</w:t>
      </w:r>
      <w:r w:rsidRPr="00B06B73">
        <w:rPr>
          <w:color w:val="000000"/>
          <w:lang w:eastAsia="en-US"/>
        </w:rPr>
        <w:t>, и обеспечени</w:t>
      </w:r>
      <w:r w:rsidR="000C0357" w:rsidRPr="00B06B73">
        <w:rPr>
          <w:color w:val="000000"/>
          <w:lang w:eastAsia="en-US"/>
        </w:rPr>
        <w:t>я</w:t>
      </w:r>
      <w:r w:rsidRPr="00B06B73">
        <w:rPr>
          <w:color w:val="000000"/>
          <w:lang w:eastAsia="en-US"/>
        </w:rPr>
        <w:t xml:space="preserve"> </w:t>
      </w:r>
      <w:r w:rsidRPr="00B06B73">
        <w:rPr>
          <w:color w:val="000000"/>
          <w:lang w:eastAsia="en-US"/>
        </w:rPr>
        <w:lastRenderedPageBreak/>
        <w:t xml:space="preserve">доступа к нормативно-правовым актам касательно </w:t>
      </w:r>
      <w:r w:rsidRPr="00B06B73">
        <w:rPr>
          <w:lang w:eastAsia="en-US"/>
        </w:rPr>
        <w:t xml:space="preserve">иностранной экономической </w:t>
      </w:r>
      <w:r w:rsidR="000C0357" w:rsidRPr="00B06B73">
        <w:rPr>
          <w:lang w:eastAsia="en-US"/>
        </w:rPr>
        <w:t>деятельности; создания</w:t>
      </w:r>
      <w:r w:rsidRPr="00B06B73">
        <w:rPr>
          <w:lang w:eastAsia="en-US"/>
        </w:rPr>
        <w:t xml:space="preserve"> информационн</w:t>
      </w:r>
      <w:r w:rsidR="000C0357" w:rsidRPr="00B06B73">
        <w:rPr>
          <w:lang w:eastAsia="en-US"/>
        </w:rPr>
        <w:t>ых</w:t>
      </w:r>
      <w:r w:rsidRPr="00B06B73">
        <w:rPr>
          <w:lang w:eastAsia="en-US"/>
        </w:rPr>
        <w:t xml:space="preserve"> и маркетингов</w:t>
      </w:r>
      <w:r w:rsidR="000C0357" w:rsidRPr="00B06B73">
        <w:rPr>
          <w:lang w:eastAsia="en-US"/>
        </w:rPr>
        <w:t>ых</w:t>
      </w:r>
      <w:r w:rsidRPr="00B06B73">
        <w:rPr>
          <w:lang w:eastAsia="en-US"/>
        </w:rPr>
        <w:t xml:space="preserve"> центров; у</w:t>
      </w:r>
      <w:r w:rsidR="000C0357" w:rsidRPr="00B06B73">
        <w:rPr>
          <w:lang w:eastAsia="en-US"/>
        </w:rPr>
        <w:t>совершенствования</w:t>
      </w:r>
      <w:r w:rsidRPr="00B06B73">
        <w:rPr>
          <w:lang w:eastAsia="en-US"/>
        </w:rPr>
        <w:t xml:space="preserve"> мер нетарифного регулирования внешнеторговой деятельности.</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6. Для увеличения доли участия Таджикистана в </w:t>
      </w:r>
      <w:r w:rsidR="000C0357" w:rsidRPr="00B06B73">
        <w:rPr>
          <w:rFonts w:ascii="Times New Roman" w:hAnsi="Times New Roman"/>
          <w:color w:val="000000"/>
          <w:sz w:val="24"/>
          <w:lang w:val="ru-RU"/>
        </w:rPr>
        <w:t>мировых</w:t>
      </w:r>
      <w:r w:rsidRPr="00B06B73">
        <w:rPr>
          <w:rFonts w:ascii="Times New Roman" w:hAnsi="Times New Roman"/>
          <w:color w:val="000000"/>
          <w:sz w:val="24"/>
          <w:lang w:val="ru-RU"/>
        </w:rPr>
        <w:t xml:space="preserve"> экономических отношениях </w:t>
      </w:r>
      <w:r w:rsidR="000C0357" w:rsidRPr="00B06B73">
        <w:rPr>
          <w:rFonts w:ascii="Times New Roman" w:hAnsi="Times New Roman"/>
          <w:color w:val="000000"/>
          <w:sz w:val="24"/>
          <w:lang w:val="ru-RU"/>
        </w:rPr>
        <w:t>и</w:t>
      </w:r>
      <w:r w:rsidRPr="00B06B73">
        <w:rPr>
          <w:rFonts w:ascii="Times New Roman" w:hAnsi="Times New Roman"/>
          <w:color w:val="000000"/>
          <w:sz w:val="24"/>
          <w:lang w:val="ru-RU"/>
        </w:rPr>
        <w:t xml:space="preserve"> завершения процесса вступления в ВТО (задача 2), планируется осуществить пакет мер, нацеленных на: анализ последствий глобализации; обеспечение доступа к внутреннему рынку, рассмотрение экономических интересов страны; выполнение условий соглашения ВТО о защите прав интеллектуальной собственности, снижение технических барьеров торговли, и соблюдение санитарных и фитосанитарных стандартов; обучение высококвалифицированных специалистов в области международной торговли и права; </w:t>
      </w:r>
      <w:r w:rsidR="000C0357" w:rsidRPr="00B06B73">
        <w:rPr>
          <w:rFonts w:ascii="Times New Roman" w:hAnsi="Times New Roman"/>
          <w:color w:val="000000"/>
          <w:sz w:val="24"/>
          <w:lang w:val="ru-RU"/>
        </w:rPr>
        <w:t>активизация</w:t>
      </w:r>
      <w:r w:rsidRPr="00B06B73">
        <w:rPr>
          <w:rFonts w:ascii="Times New Roman" w:hAnsi="Times New Roman"/>
          <w:color w:val="000000"/>
          <w:sz w:val="24"/>
          <w:lang w:val="ru-RU"/>
        </w:rPr>
        <w:t xml:space="preserve"> деятельности представительств Таджикистана в ООН и других международных организациях в Женеве, имеющих отношение к ВТО, и полноправное участие в процессе разработки и принятия решения </w:t>
      </w:r>
      <w:r w:rsidR="000C0357" w:rsidRPr="00B06B73">
        <w:rPr>
          <w:rFonts w:ascii="Times New Roman" w:hAnsi="Times New Roman"/>
          <w:color w:val="000000"/>
          <w:sz w:val="24"/>
          <w:lang w:val="ru-RU"/>
        </w:rPr>
        <w:t>по</w:t>
      </w:r>
      <w:r w:rsidRPr="00B06B73">
        <w:rPr>
          <w:rFonts w:ascii="Times New Roman" w:hAnsi="Times New Roman"/>
          <w:color w:val="000000"/>
          <w:sz w:val="24"/>
          <w:lang w:val="ru-RU"/>
        </w:rPr>
        <w:t xml:space="preserve"> международной торговл</w:t>
      </w:r>
      <w:r w:rsidR="000C0357" w:rsidRPr="00B06B73">
        <w:rPr>
          <w:rFonts w:ascii="Times New Roman" w:hAnsi="Times New Roman"/>
          <w:color w:val="000000"/>
          <w:sz w:val="24"/>
          <w:lang w:val="ru-RU"/>
        </w:rPr>
        <w:t>е</w:t>
      </w:r>
      <w:r w:rsidRPr="00B06B73">
        <w:rPr>
          <w:rFonts w:ascii="Times New Roman" w:hAnsi="Times New Roman"/>
          <w:color w:val="000000"/>
          <w:sz w:val="24"/>
          <w:lang w:val="ru-RU"/>
        </w:rPr>
        <w:t>.</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7. Развитие регионального сотрудничества (задача 3) предусматривает: улучшение нормативно-правовой базы </w:t>
      </w:r>
      <w:r w:rsidR="000C0357" w:rsidRPr="00B06B73">
        <w:rPr>
          <w:rFonts w:ascii="Times New Roman" w:hAnsi="Times New Roman"/>
          <w:color w:val="000000"/>
          <w:sz w:val="24"/>
          <w:lang w:val="ru-RU"/>
        </w:rPr>
        <w:t xml:space="preserve">для </w:t>
      </w:r>
      <w:r w:rsidRPr="00B06B73">
        <w:rPr>
          <w:rFonts w:ascii="Times New Roman" w:hAnsi="Times New Roman"/>
          <w:color w:val="000000"/>
          <w:sz w:val="24"/>
          <w:lang w:val="ru-RU"/>
        </w:rPr>
        <w:t>регионального сотрудничества; развитие транспортного и транзитного сотрудничества в рамках отдельных регионов для разрешения региональных проблем</w:t>
      </w:r>
      <w:r w:rsidR="000C0357" w:rsidRPr="00B06B73">
        <w:rPr>
          <w:rFonts w:ascii="Times New Roman" w:hAnsi="Times New Roman"/>
          <w:color w:val="000000"/>
          <w:sz w:val="24"/>
          <w:lang w:val="ru-RU"/>
        </w:rPr>
        <w:t xml:space="preserve"> с транзитом</w:t>
      </w:r>
      <w:r w:rsidRPr="00B06B73">
        <w:rPr>
          <w:rFonts w:ascii="Times New Roman" w:hAnsi="Times New Roman"/>
          <w:color w:val="000000"/>
          <w:sz w:val="24"/>
          <w:lang w:val="ru-RU"/>
        </w:rPr>
        <w:t xml:space="preserve"> </w:t>
      </w:r>
      <w:r w:rsidR="000C0357" w:rsidRPr="00B06B73">
        <w:rPr>
          <w:rFonts w:ascii="Times New Roman" w:hAnsi="Times New Roman"/>
          <w:color w:val="000000"/>
          <w:sz w:val="24"/>
          <w:lang w:val="ru-RU"/>
        </w:rPr>
        <w:t>и поиск выхода из</w:t>
      </w:r>
      <w:r w:rsidRPr="00B06B73">
        <w:rPr>
          <w:rFonts w:ascii="Times New Roman" w:hAnsi="Times New Roman"/>
          <w:color w:val="000000"/>
          <w:sz w:val="24"/>
          <w:lang w:val="ru-RU"/>
        </w:rPr>
        <w:t xml:space="preserve"> транспортного тупика; развитие сотрудничества в сфере эффективного использования водных и энергетических ресурсов и запасов углеводородов; развитие региональной торговли и принятие мер по упрощению торговых процедур в рамках региона; ускорение процесса вступления в </w:t>
      </w:r>
      <w:r w:rsidR="000C0357" w:rsidRPr="00B06B73">
        <w:rPr>
          <w:rFonts w:ascii="Times New Roman" w:hAnsi="Times New Roman"/>
          <w:color w:val="000000"/>
          <w:sz w:val="24"/>
          <w:lang w:val="ru-RU"/>
        </w:rPr>
        <w:t>Т</w:t>
      </w:r>
      <w:r w:rsidRPr="00B06B73">
        <w:rPr>
          <w:rFonts w:ascii="Times New Roman" w:hAnsi="Times New Roman"/>
          <w:color w:val="000000"/>
          <w:sz w:val="24"/>
          <w:lang w:val="ru-RU"/>
        </w:rPr>
        <w:t xml:space="preserve">аможенный союз и </w:t>
      </w:r>
      <w:r w:rsidR="000C0357" w:rsidRPr="00B06B73">
        <w:rPr>
          <w:rFonts w:ascii="Times New Roman" w:hAnsi="Times New Roman"/>
          <w:color w:val="000000"/>
          <w:sz w:val="24"/>
          <w:lang w:val="ru-RU"/>
        </w:rPr>
        <w:t>Е</w:t>
      </w:r>
      <w:r w:rsidRPr="00B06B73">
        <w:rPr>
          <w:rFonts w:ascii="Times New Roman" w:hAnsi="Times New Roman"/>
          <w:color w:val="000000"/>
          <w:sz w:val="24"/>
          <w:lang w:val="ru-RU"/>
        </w:rPr>
        <w:t xml:space="preserve">диную экономическую зону в рамках Евразийского экономического сообщества (ЕврАзЭС); более активное участие в Шанхайской организации сотрудничества (ШОС); развитие отношений в рамках Организации экономического сотрудничества (ОЭС); развитие транспортных коридоров; создание международного энергетического консорциума и повышение потенциала для передачи электричества в </w:t>
      </w:r>
      <w:r w:rsidR="008A7A3A" w:rsidRPr="00B06B73">
        <w:rPr>
          <w:rFonts w:ascii="Times New Roman" w:hAnsi="Times New Roman"/>
          <w:color w:val="000000"/>
          <w:sz w:val="24"/>
          <w:lang w:val="ru-RU"/>
        </w:rPr>
        <w:t xml:space="preserve">другие </w:t>
      </w:r>
      <w:r w:rsidRPr="00B06B73">
        <w:rPr>
          <w:rFonts w:ascii="Times New Roman" w:hAnsi="Times New Roman"/>
          <w:color w:val="000000"/>
          <w:sz w:val="24"/>
          <w:lang w:val="ru-RU"/>
        </w:rPr>
        <w:t>страны региона посредством строительств</w:t>
      </w:r>
      <w:r w:rsidR="008A7A3A"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линий электропередач. </w:t>
      </w:r>
    </w:p>
    <w:p w:rsidR="00507F4C" w:rsidRPr="00B06B73" w:rsidRDefault="00507F4C" w:rsidP="00507F4C">
      <w:pPr>
        <w:pStyle w:val="22"/>
        <w:ind w:right="-6" w:firstLine="720"/>
        <w:rPr>
          <w:rFonts w:ascii="Times New Roman" w:hAnsi="Times New Roman"/>
          <w:sz w:val="24"/>
          <w:lang w:val="ru-RU"/>
        </w:rPr>
      </w:pPr>
      <w:r w:rsidRPr="00B06B73">
        <w:rPr>
          <w:rFonts w:ascii="Times New Roman" w:hAnsi="Times New Roman"/>
          <w:color w:val="000000"/>
          <w:sz w:val="24"/>
          <w:lang w:val="ru-RU"/>
        </w:rPr>
        <w:t>8. Одн</w:t>
      </w:r>
      <w:r w:rsidR="008A7A3A" w:rsidRPr="00B06B73">
        <w:rPr>
          <w:rFonts w:ascii="Times New Roman" w:hAnsi="Times New Roman"/>
          <w:color w:val="000000"/>
          <w:sz w:val="24"/>
          <w:lang w:val="ru-RU"/>
        </w:rPr>
        <w:t>ой</w:t>
      </w:r>
      <w:r w:rsidRPr="00B06B73">
        <w:rPr>
          <w:rFonts w:ascii="Times New Roman" w:hAnsi="Times New Roman"/>
          <w:color w:val="000000"/>
          <w:sz w:val="24"/>
          <w:lang w:val="ru-RU"/>
        </w:rPr>
        <w:t xml:space="preserve"> из наиболее сложных задач в данном секторе является диверсификация товарной и секторной структуры торговли и упрощение торговых процедур (задача 4). Учитывая ограниченность имеющихся ресурсов, основное внимание будет направлено на: повышение объемов внешнеторгового оборота страны посредством рационального применения мер политики развития сектор</w:t>
      </w:r>
      <w:r w:rsidR="008A7A3A" w:rsidRPr="00B06B73">
        <w:rPr>
          <w:rFonts w:ascii="Times New Roman" w:hAnsi="Times New Roman"/>
          <w:color w:val="000000"/>
          <w:sz w:val="24"/>
          <w:lang w:val="ru-RU"/>
        </w:rPr>
        <w:t>ов</w:t>
      </w:r>
      <w:r w:rsidRPr="00B06B73">
        <w:rPr>
          <w:rFonts w:ascii="Times New Roman" w:hAnsi="Times New Roman"/>
          <w:color w:val="000000"/>
          <w:sz w:val="24"/>
          <w:lang w:val="ru-RU"/>
        </w:rPr>
        <w:t xml:space="preserve"> экономики, ориентированн</w:t>
      </w:r>
      <w:r w:rsidR="008A7A3A" w:rsidRPr="00B06B73">
        <w:rPr>
          <w:rFonts w:ascii="Times New Roman" w:hAnsi="Times New Roman"/>
          <w:color w:val="000000"/>
          <w:sz w:val="24"/>
          <w:lang w:val="ru-RU"/>
        </w:rPr>
        <w:t>ых</w:t>
      </w:r>
      <w:r w:rsidRPr="00B06B73">
        <w:rPr>
          <w:rFonts w:ascii="Times New Roman" w:hAnsi="Times New Roman"/>
          <w:color w:val="000000"/>
          <w:sz w:val="24"/>
          <w:lang w:val="ru-RU"/>
        </w:rPr>
        <w:t xml:space="preserve"> на экспорт; составление секторных программ развития экспорта с учетом относительных преимуществ страны в международной торговле; совершенствование тарифной и таможенной политик</w:t>
      </w:r>
      <w:r w:rsidR="008A7A3A" w:rsidRPr="00B06B73">
        <w:rPr>
          <w:rFonts w:ascii="Times New Roman" w:hAnsi="Times New Roman"/>
          <w:color w:val="000000"/>
          <w:sz w:val="24"/>
          <w:lang w:val="ru-RU"/>
        </w:rPr>
        <w:t>и путем создания К</w:t>
      </w:r>
      <w:r w:rsidRPr="00B06B73">
        <w:rPr>
          <w:rFonts w:ascii="Times New Roman" w:hAnsi="Times New Roman"/>
          <w:color w:val="000000"/>
          <w:sz w:val="24"/>
          <w:lang w:val="ru-RU"/>
        </w:rPr>
        <w:t>онсультативного комитета по торгов</w:t>
      </w:r>
      <w:r w:rsidR="008A7A3A" w:rsidRPr="00B06B73">
        <w:rPr>
          <w:rFonts w:ascii="Times New Roman" w:hAnsi="Times New Roman"/>
          <w:color w:val="000000"/>
          <w:sz w:val="24"/>
          <w:lang w:val="ru-RU"/>
        </w:rPr>
        <w:t>ым</w:t>
      </w:r>
      <w:r w:rsidRPr="00B06B73">
        <w:rPr>
          <w:rFonts w:ascii="Times New Roman" w:hAnsi="Times New Roman"/>
          <w:color w:val="000000"/>
          <w:sz w:val="24"/>
          <w:lang w:val="ru-RU"/>
        </w:rPr>
        <w:t xml:space="preserve"> проце</w:t>
      </w:r>
      <w:r w:rsidR="008A7A3A" w:rsidRPr="00B06B73">
        <w:rPr>
          <w:rFonts w:ascii="Times New Roman" w:hAnsi="Times New Roman"/>
          <w:color w:val="000000"/>
          <w:sz w:val="24"/>
          <w:lang w:val="ru-RU"/>
        </w:rPr>
        <w:t>дурам</w:t>
      </w:r>
      <w:r w:rsidRPr="00B06B73">
        <w:rPr>
          <w:rFonts w:ascii="Times New Roman" w:hAnsi="Times New Roman"/>
          <w:color w:val="000000"/>
          <w:sz w:val="24"/>
          <w:lang w:val="ru-RU"/>
        </w:rPr>
        <w:t>, проведения переговор</w:t>
      </w:r>
      <w:r w:rsidR="008A7A3A" w:rsidRPr="00B06B73">
        <w:rPr>
          <w:rFonts w:ascii="Times New Roman" w:hAnsi="Times New Roman"/>
          <w:color w:val="000000"/>
          <w:sz w:val="24"/>
          <w:lang w:val="ru-RU"/>
        </w:rPr>
        <w:t>ов</w:t>
      </w:r>
      <w:r w:rsidRPr="00B06B73">
        <w:rPr>
          <w:rFonts w:ascii="Times New Roman" w:hAnsi="Times New Roman"/>
          <w:color w:val="000000"/>
          <w:sz w:val="24"/>
          <w:lang w:val="ru-RU"/>
        </w:rPr>
        <w:t xml:space="preserve"> с Казахстаном, Узбекистаном и Российской Федерацией по устранению требования </w:t>
      </w:r>
      <w:r w:rsidR="008A7A3A" w:rsidRPr="00B06B73">
        <w:rPr>
          <w:rFonts w:ascii="Times New Roman" w:hAnsi="Times New Roman"/>
          <w:color w:val="000000"/>
          <w:sz w:val="24"/>
          <w:lang w:val="ru-RU"/>
        </w:rPr>
        <w:t>по уплате депозита</w:t>
      </w:r>
      <w:r w:rsidRPr="00B06B73">
        <w:rPr>
          <w:rFonts w:ascii="Times New Roman" w:hAnsi="Times New Roman"/>
          <w:color w:val="000000"/>
          <w:sz w:val="24"/>
          <w:lang w:val="ru-RU"/>
        </w:rPr>
        <w:t xml:space="preserve"> за транзитную перевозку товаров через территории эти</w:t>
      </w:r>
      <w:r w:rsidR="00886728"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стран; совершенствование механизма выдачи лицензий на производство, транспортировк</w:t>
      </w:r>
      <w:r w:rsidR="008A7A3A" w:rsidRPr="00B06B73">
        <w:rPr>
          <w:rFonts w:ascii="Times New Roman" w:hAnsi="Times New Roman"/>
          <w:color w:val="000000"/>
          <w:sz w:val="24"/>
          <w:lang w:val="ru-RU"/>
        </w:rPr>
        <w:t>у</w:t>
      </w:r>
      <w:r w:rsidRPr="00B06B73">
        <w:rPr>
          <w:rFonts w:ascii="Times New Roman" w:hAnsi="Times New Roman"/>
          <w:color w:val="000000"/>
          <w:sz w:val="24"/>
          <w:lang w:val="ru-RU"/>
        </w:rPr>
        <w:t xml:space="preserve"> и продаж</w:t>
      </w:r>
      <w:r w:rsidR="008A7A3A" w:rsidRPr="00B06B73">
        <w:rPr>
          <w:rFonts w:ascii="Times New Roman" w:hAnsi="Times New Roman"/>
          <w:color w:val="000000"/>
          <w:sz w:val="24"/>
          <w:lang w:val="ru-RU"/>
        </w:rPr>
        <w:t>у</w:t>
      </w:r>
      <w:r w:rsidRPr="00B06B73">
        <w:rPr>
          <w:rFonts w:ascii="Times New Roman" w:hAnsi="Times New Roman"/>
          <w:color w:val="000000"/>
          <w:sz w:val="24"/>
          <w:lang w:val="ru-RU"/>
        </w:rPr>
        <w:t xml:space="preserve"> алкогольной продукции; совершенствование страховой системы </w:t>
      </w:r>
      <w:r w:rsidR="008A7A3A" w:rsidRPr="00B06B73">
        <w:rPr>
          <w:rFonts w:ascii="Times New Roman" w:hAnsi="Times New Roman"/>
          <w:color w:val="000000"/>
          <w:sz w:val="24"/>
          <w:lang w:val="ru-RU"/>
        </w:rPr>
        <w:t xml:space="preserve">для </w:t>
      </w:r>
      <w:r w:rsidRPr="00B06B73">
        <w:rPr>
          <w:rFonts w:ascii="Times New Roman" w:hAnsi="Times New Roman"/>
          <w:color w:val="000000"/>
          <w:sz w:val="24"/>
          <w:lang w:val="ru-RU"/>
        </w:rPr>
        <w:t>юридических и физических лиц; и решение вопроса создания и начала функционирования свободных экономических зон.</w:t>
      </w:r>
    </w:p>
    <w:p w:rsidR="00507F4C" w:rsidRPr="00B06B73" w:rsidRDefault="00507F4C" w:rsidP="00507F4C">
      <w:pPr>
        <w:autoSpaceDE w:val="0"/>
        <w:autoSpaceDN w:val="0"/>
        <w:adjustRightInd w:val="0"/>
        <w:ind w:firstLine="708"/>
        <w:jc w:val="both"/>
        <w:rPr>
          <w:lang w:eastAsia="en-US"/>
        </w:rPr>
      </w:pPr>
      <w:r w:rsidRPr="00B06B73">
        <w:rPr>
          <w:color w:val="000000"/>
          <w:lang w:eastAsia="en-US"/>
        </w:rPr>
        <w:t xml:space="preserve">9. Развитие туризма (задача 5) имеет большое значение для достижения целей </w:t>
      </w:r>
      <w:r w:rsidR="008A7A3A" w:rsidRPr="00B06B73">
        <w:rPr>
          <w:color w:val="000000"/>
          <w:lang w:eastAsia="en-US"/>
        </w:rPr>
        <w:t>С</w:t>
      </w:r>
      <w:r w:rsidRPr="00B06B73">
        <w:rPr>
          <w:color w:val="000000"/>
          <w:lang w:eastAsia="en-US"/>
        </w:rPr>
        <w:t xml:space="preserve">тратегии. Развитие туризма предусматривает реализацию следующих мер: разработка эффективного механизма реализации мер политики и планирования в этом секторе, а также создание </w:t>
      </w:r>
      <w:r w:rsidR="008A7A3A" w:rsidRPr="00B06B73">
        <w:rPr>
          <w:color w:val="000000"/>
          <w:lang w:eastAsia="en-US"/>
        </w:rPr>
        <w:t>соответствующе</w:t>
      </w:r>
      <w:r w:rsidRPr="00B06B73">
        <w:rPr>
          <w:color w:val="000000"/>
          <w:lang w:eastAsia="en-US"/>
        </w:rPr>
        <w:t>й институциональной базы для развития сектора; укрепление рекламы и работы по информированию общественности посредством выпуска телевизионных и радио</w:t>
      </w:r>
      <w:r w:rsidR="008A7A3A" w:rsidRPr="00B06B73">
        <w:rPr>
          <w:color w:val="000000"/>
          <w:lang w:eastAsia="en-US"/>
        </w:rPr>
        <w:t>-</w:t>
      </w:r>
      <w:r w:rsidRPr="00B06B73">
        <w:rPr>
          <w:color w:val="000000"/>
          <w:lang w:eastAsia="en-US"/>
        </w:rPr>
        <w:t xml:space="preserve"> программ для вещания в зарубежных странах; издание различных рекламны</w:t>
      </w:r>
      <w:r w:rsidR="008A7A3A" w:rsidRPr="00B06B73">
        <w:rPr>
          <w:color w:val="000000"/>
          <w:lang w:eastAsia="en-US"/>
        </w:rPr>
        <w:t>х</w:t>
      </w:r>
      <w:r w:rsidRPr="00B06B73">
        <w:rPr>
          <w:color w:val="000000"/>
          <w:lang w:eastAsia="en-US"/>
        </w:rPr>
        <w:t xml:space="preserve"> и информационных материалов; развитие международного сотрудничества с целью расширения правовой базы сектора, создание привлекательного образа страны посредством более активного участия </w:t>
      </w:r>
      <w:r w:rsidR="008A7A3A" w:rsidRPr="00B06B73">
        <w:rPr>
          <w:color w:val="000000"/>
          <w:lang w:eastAsia="en-US"/>
        </w:rPr>
        <w:t>отечественных</w:t>
      </w:r>
      <w:r w:rsidRPr="00B06B73">
        <w:rPr>
          <w:color w:val="000000"/>
          <w:lang w:eastAsia="en-US"/>
        </w:rPr>
        <w:t xml:space="preserve"> организаторов туристических поездок на </w:t>
      </w:r>
      <w:r w:rsidRPr="00B06B73">
        <w:rPr>
          <w:lang w:eastAsia="en-US"/>
        </w:rPr>
        <w:t>международных туристических выставках и торговых ярмарках за границей, посредством организаци</w:t>
      </w:r>
      <w:r w:rsidR="008A7A3A" w:rsidRPr="00B06B73">
        <w:rPr>
          <w:lang w:eastAsia="en-US"/>
        </w:rPr>
        <w:t>и</w:t>
      </w:r>
      <w:r w:rsidRPr="00B06B73">
        <w:rPr>
          <w:lang w:eastAsia="en-US"/>
        </w:rPr>
        <w:t xml:space="preserve"> </w:t>
      </w:r>
      <w:r w:rsidR="008A7A3A" w:rsidRPr="00B06B73">
        <w:rPr>
          <w:lang w:eastAsia="en-US"/>
        </w:rPr>
        <w:t>единого</w:t>
      </w:r>
      <w:r w:rsidRPr="00B06B73">
        <w:rPr>
          <w:lang w:eastAsia="en-US"/>
        </w:rPr>
        <w:t xml:space="preserve"> </w:t>
      </w:r>
      <w:r w:rsidR="008A7A3A" w:rsidRPr="00B06B73">
        <w:rPr>
          <w:lang w:eastAsia="en-US"/>
        </w:rPr>
        <w:t>стенда</w:t>
      </w:r>
      <w:r w:rsidRPr="00B06B73">
        <w:rPr>
          <w:lang w:eastAsia="en-US"/>
        </w:rPr>
        <w:t xml:space="preserve"> для </w:t>
      </w:r>
      <w:r w:rsidR="008A7A3A" w:rsidRPr="00B06B73">
        <w:rPr>
          <w:lang w:eastAsia="en-US"/>
        </w:rPr>
        <w:t>рекламы</w:t>
      </w:r>
      <w:r w:rsidRPr="00B06B73">
        <w:rPr>
          <w:lang w:eastAsia="en-US"/>
        </w:rPr>
        <w:t xml:space="preserve"> страны; организация </w:t>
      </w:r>
      <w:r w:rsidR="008A7A3A" w:rsidRPr="00B06B73">
        <w:rPr>
          <w:lang w:eastAsia="en-US"/>
        </w:rPr>
        <w:t>мероприятий</w:t>
      </w:r>
      <w:r w:rsidRPr="00B06B73">
        <w:rPr>
          <w:lang w:eastAsia="en-US"/>
        </w:rPr>
        <w:t xml:space="preserve"> туристическими агентствами за границей, осуществляющи</w:t>
      </w:r>
      <w:r w:rsidR="008A7A3A" w:rsidRPr="00B06B73">
        <w:rPr>
          <w:lang w:eastAsia="en-US"/>
        </w:rPr>
        <w:t>ми</w:t>
      </w:r>
      <w:r w:rsidRPr="00B06B73">
        <w:rPr>
          <w:lang w:eastAsia="en-US"/>
        </w:rPr>
        <w:t xml:space="preserve"> рекламн</w:t>
      </w:r>
      <w:r w:rsidR="008A7A3A" w:rsidRPr="00B06B73">
        <w:rPr>
          <w:lang w:eastAsia="en-US"/>
        </w:rPr>
        <w:t>ые</w:t>
      </w:r>
      <w:r w:rsidRPr="00B06B73">
        <w:rPr>
          <w:lang w:eastAsia="en-US"/>
        </w:rPr>
        <w:t xml:space="preserve"> и информационн</w:t>
      </w:r>
      <w:r w:rsidR="008A7A3A" w:rsidRPr="00B06B73">
        <w:rPr>
          <w:lang w:eastAsia="en-US"/>
        </w:rPr>
        <w:t>ые</w:t>
      </w:r>
      <w:r w:rsidRPr="00B06B73">
        <w:rPr>
          <w:lang w:eastAsia="en-US"/>
        </w:rPr>
        <w:t xml:space="preserve"> </w:t>
      </w:r>
      <w:r w:rsidR="008A7A3A" w:rsidRPr="00B06B73">
        <w:rPr>
          <w:lang w:eastAsia="en-US"/>
        </w:rPr>
        <w:t>функции</w:t>
      </w:r>
      <w:r w:rsidRPr="00B06B73">
        <w:rPr>
          <w:lang w:eastAsia="en-US"/>
        </w:rPr>
        <w:t xml:space="preserve">; </w:t>
      </w:r>
      <w:r w:rsidR="008A7A3A" w:rsidRPr="00B06B73">
        <w:rPr>
          <w:lang w:eastAsia="en-US"/>
        </w:rPr>
        <w:t>продвижение</w:t>
      </w:r>
      <w:r w:rsidRPr="00B06B73">
        <w:rPr>
          <w:lang w:eastAsia="en-US"/>
        </w:rPr>
        <w:t xml:space="preserve"> туристических возможностей Таджикистана в странах с потенциалом </w:t>
      </w:r>
      <w:r w:rsidR="008A7A3A" w:rsidRPr="00B06B73">
        <w:rPr>
          <w:lang w:eastAsia="en-US"/>
        </w:rPr>
        <w:t xml:space="preserve">отправки </w:t>
      </w:r>
      <w:r w:rsidRPr="00B06B73">
        <w:rPr>
          <w:lang w:eastAsia="en-US"/>
        </w:rPr>
        <w:t xml:space="preserve">туристов в нашу страну; кроме </w:t>
      </w:r>
      <w:r w:rsidRPr="00B06B73">
        <w:rPr>
          <w:lang w:eastAsia="en-US"/>
        </w:rPr>
        <w:lastRenderedPageBreak/>
        <w:t>всего прочего, развитие туристической инфраструктуры, в том числе сети гостиниц и других объектов, способствующих развитию туризма.</w:t>
      </w:r>
    </w:p>
    <w:p w:rsidR="00507F4C" w:rsidRPr="00B06B73" w:rsidRDefault="00507F4C" w:rsidP="00507F4C">
      <w:pPr>
        <w:ind w:firstLine="708"/>
        <w:jc w:val="both"/>
        <w:rPr>
          <w:color w:val="000000"/>
        </w:rPr>
      </w:pPr>
      <w:r w:rsidRPr="00B06B73">
        <w:rPr>
          <w:color w:val="000000"/>
        </w:rPr>
        <w:t>10. Регулирование процесс</w:t>
      </w:r>
      <w:r w:rsidR="008A7A3A" w:rsidRPr="00B06B73">
        <w:rPr>
          <w:color w:val="000000"/>
        </w:rPr>
        <w:t>а</w:t>
      </w:r>
      <w:r w:rsidRPr="00B06B73">
        <w:rPr>
          <w:color w:val="000000"/>
        </w:rPr>
        <w:t xml:space="preserve"> миграции рабочей силы (задача 6). Экспортные поступления, прямые иностранные инвестиции и денежные переводы от мигрантов в настоящее время являются наиболее важным и относительно стабильным источником иностранных частных средств. Необходима внешняя миграция рабочей силы, прежде всего, для сокращения социального напряжения, являюще</w:t>
      </w:r>
      <w:r w:rsidR="00480E48" w:rsidRPr="00B06B73">
        <w:rPr>
          <w:color w:val="000000"/>
        </w:rPr>
        <w:t>гося</w:t>
      </w:r>
      <w:r w:rsidRPr="00B06B73">
        <w:rPr>
          <w:color w:val="000000"/>
        </w:rPr>
        <w:t xml:space="preserve"> следствием </w:t>
      </w:r>
      <w:r w:rsidR="00480E48" w:rsidRPr="00B06B73">
        <w:rPr>
          <w:color w:val="000000"/>
        </w:rPr>
        <w:t>безработицы</w:t>
      </w:r>
      <w:r w:rsidRPr="00B06B73">
        <w:rPr>
          <w:color w:val="000000"/>
        </w:rPr>
        <w:t xml:space="preserve"> среди экономически активного населения. Учитывая не</w:t>
      </w:r>
      <w:r w:rsidR="00480E48" w:rsidRPr="00B06B73">
        <w:rPr>
          <w:color w:val="000000"/>
        </w:rPr>
        <w:t>хватку законных источников</w:t>
      </w:r>
      <w:r w:rsidRPr="00B06B73">
        <w:rPr>
          <w:color w:val="000000"/>
        </w:rPr>
        <w:t xml:space="preserve"> повышения доходов и недостаток реальных экономических возможностей для улучшения общественного благосостояния посредством занятости, экспорт трудовых ресурсов за границу является </w:t>
      </w:r>
      <w:r w:rsidR="00C837C8" w:rsidRPr="00B06B73">
        <w:rPr>
          <w:color w:val="000000"/>
        </w:rPr>
        <w:t xml:space="preserve">ключевым </w:t>
      </w:r>
      <w:r w:rsidRPr="00B06B73">
        <w:rPr>
          <w:color w:val="000000"/>
        </w:rPr>
        <w:t xml:space="preserve">фактором решения этой проблемы. </w:t>
      </w:r>
    </w:p>
    <w:p w:rsidR="00507F4C" w:rsidRPr="00B06B73" w:rsidRDefault="00507F4C" w:rsidP="00507F4C">
      <w:pPr>
        <w:ind w:firstLine="708"/>
        <w:jc w:val="both"/>
        <w:rPr>
          <w:color w:val="000000"/>
        </w:rPr>
      </w:pPr>
      <w:r w:rsidRPr="00B06B73">
        <w:rPr>
          <w:color w:val="000000"/>
        </w:rPr>
        <w:t>В процессе трудовой миграции существуют вопросы, препятствующие ее регулированию, в том числе:</w:t>
      </w:r>
    </w:p>
    <w:p w:rsidR="00507F4C" w:rsidRPr="00B06B73" w:rsidRDefault="00507F4C" w:rsidP="00507F4C">
      <w:pPr>
        <w:ind w:firstLine="708"/>
        <w:jc w:val="both"/>
      </w:pPr>
      <w:r w:rsidRPr="00B06B73">
        <w:t>- с</w:t>
      </w:r>
      <w:r w:rsidR="00C837C8" w:rsidRPr="00B06B73">
        <w:t>понтанные</w:t>
      </w:r>
      <w:r w:rsidRPr="00B06B73">
        <w:t xml:space="preserve"> </w:t>
      </w:r>
      <w:r w:rsidR="00C837C8" w:rsidRPr="00B06B73">
        <w:t>перемещения</w:t>
      </w:r>
      <w:r w:rsidRPr="00B06B73">
        <w:t xml:space="preserve"> трудовых мигрантов из Таджикистана за границу в поисках работы;</w:t>
      </w:r>
    </w:p>
    <w:p w:rsidR="00507F4C" w:rsidRPr="00B06B73" w:rsidRDefault="00507F4C" w:rsidP="00507F4C">
      <w:pPr>
        <w:ind w:firstLine="708"/>
        <w:jc w:val="both"/>
      </w:pPr>
      <w:r w:rsidRPr="00B06B73">
        <w:t>- недостаток знания русского языка или языка страны, в которую едут трудовые мигранты;</w:t>
      </w:r>
    </w:p>
    <w:p w:rsidR="00507F4C" w:rsidRPr="00B06B73" w:rsidRDefault="00507F4C" w:rsidP="00507F4C">
      <w:pPr>
        <w:ind w:firstLine="708"/>
        <w:jc w:val="both"/>
      </w:pPr>
      <w:r w:rsidRPr="00B06B73">
        <w:t>- отсутствие определённых навыков (профессии);</w:t>
      </w:r>
    </w:p>
    <w:p w:rsidR="00507F4C" w:rsidRPr="00B06B73" w:rsidRDefault="00507F4C" w:rsidP="00507F4C">
      <w:pPr>
        <w:ind w:firstLine="708"/>
        <w:jc w:val="both"/>
      </w:pPr>
      <w:r w:rsidRPr="00B06B73">
        <w:t>- низкий уровень правовой информированности трудовых мигрантов;</w:t>
      </w:r>
    </w:p>
    <w:p w:rsidR="00507F4C" w:rsidRPr="00B06B73" w:rsidRDefault="00507F4C" w:rsidP="00507F4C">
      <w:pPr>
        <w:ind w:firstLine="708"/>
        <w:jc w:val="both"/>
      </w:pPr>
      <w:r w:rsidRPr="00B06B73">
        <w:t xml:space="preserve">- незнание соответствующей этики, поведения и </w:t>
      </w:r>
      <w:r w:rsidR="00C837C8" w:rsidRPr="00B06B73">
        <w:t xml:space="preserve">правил </w:t>
      </w:r>
      <w:r w:rsidRPr="00B06B73">
        <w:t>одежды.</w:t>
      </w:r>
    </w:p>
    <w:p w:rsidR="00507F4C" w:rsidRPr="00B06B73" w:rsidRDefault="00507F4C" w:rsidP="00507F4C">
      <w:pPr>
        <w:ind w:firstLine="708"/>
        <w:jc w:val="both"/>
      </w:pPr>
      <w:r w:rsidRPr="00B06B73">
        <w:t>В настоящее время по лицензии миграционной службы функционируют 34 компании по найму граждан Республики Таджикистан на работу за границу, которые сталкиваются со следующими сложностями в своей работе:</w:t>
      </w:r>
    </w:p>
    <w:p w:rsidR="00507F4C" w:rsidRPr="00B06B73" w:rsidRDefault="00507F4C" w:rsidP="00507F4C">
      <w:pPr>
        <w:ind w:firstLine="708"/>
        <w:jc w:val="both"/>
      </w:pPr>
      <w:r w:rsidRPr="00B06B73">
        <w:t>- недостаточность финансовых ресурсов;</w:t>
      </w:r>
    </w:p>
    <w:p w:rsidR="00507F4C" w:rsidRPr="00B06B73" w:rsidRDefault="00507F4C" w:rsidP="00507F4C">
      <w:pPr>
        <w:ind w:firstLine="708"/>
        <w:jc w:val="both"/>
      </w:pPr>
      <w:r w:rsidRPr="00B06B73">
        <w:t>- высокая процентная ставка банковских кредитов;</w:t>
      </w:r>
    </w:p>
    <w:p w:rsidR="00507F4C" w:rsidRPr="00B06B73" w:rsidRDefault="00507F4C" w:rsidP="00507F4C">
      <w:pPr>
        <w:ind w:firstLine="708"/>
        <w:jc w:val="both"/>
      </w:pPr>
      <w:r w:rsidRPr="00B06B73">
        <w:t>-несоблюдение положений и условий контракта некоторыми иностранными работодателями;</w:t>
      </w:r>
    </w:p>
    <w:p w:rsidR="00507F4C" w:rsidRPr="00B06B73" w:rsidRDefault="00507F4C" w:rsidP="00507F4C">
      <w:pPr>
        <w:ind w:firstLine="708"/>
        <w:jc w:val="both"/>
      </w:pPr>
      <w:r w:rsidRPr="00B06B73">
        <w:t>-недостаток специалистов в Таджикистане, необходимых иностранным работодателям.</w:t>
      </w:r>
    </w:p>
    <w:p w:rsidR="00507F4C" w:rsidRPr="00B06B73" w:rsidRDefault="00507F4C" w:rsidP="00507F4C">
      <w:pPr>
        <w:ind w:firstLine="708"/>
        <w:jc w:val="both"/>
      </w:pPr>
      <w:r w:rsidRPr="00B06B73">
        <w:t>В случае отправки трудовых мигрантов на работу на основании двустороннего соглашения</w:t>
      </w:r>
      <w:r w:rsidR="00C837C8" w:rsidRPr="00B06B73">
        <w:t>,</w:t>
      </w:r>
      <w:r w:rsidRPr="00B06B73">
        <w:t xml:space="preserve"> интересы трудовых мигрантов, в том числе их права, социальные вопросы и условия работы</w:t>
      </w:r>
      <w:r w:rsidR="00C837C8" w:rsidRPr="00B06B73">
        <w:t>,</w:t>
      </w:r>
      <w:r w:rsidRPr="00B06B73">
        <w:t xml:space="preserve"> могут быть гарантированы. </w:t>
      </w:r>
    </w:p>
    <w:p w:rsidR="00507F4C" w:rsidRPr="00B06B73" w:rsidRDefault="00507F4C" w:rsidP="00507F4C">
      <w:pPr>
        <w:ind w:firstLine="708"/>
        <w:jc w:val="both"/>
      </w:pPr>
      <w:r w:rsidRPr="00B06B73">
        <w:rPr>
          <w:color w:val="000000"/>
        </w:rPr>
        <w:t xml:space="preserve">В связи с этим, среди прочего необходимо предпринять определенные шаги для улучшения механизма регулирования и организации внешней трудовой миграции, </w:t>
      </w:r>
      <w:r w:rsidR="00C837C8" w:rsidRPr="00B06B73">
        <w:rPr>
          <w:color w:val="000000"/>
        </w:rPr>
        <w:t>такие как</w:t>
      </w:r>
      <w:r w:rsidRPr="00B06B73">
        <w:rPr>
          <w:color w:val="000000"/>
        </w:rPr>
        <w:t xml:space="preserve"> ведение политического диалога с целью обеспечения защиты прав и интересов таджикских мигрантов в зарубежных странах, создание условий упрощенного въезда и выезда, а также условий для пребывания и передвижения в пределах этих стран, и развитие цивилизованных методов и форм оказания услуг на рынках зарубежных стран посредством </w:t>
      </w:r>
      <w:r w:rsidR="00C837C8" w:rsidRPr="00B06B73">
        <w:rPr>
          <w:color w:val="000000"/>
        </w:rPr>
        <w:t>усиления своего</w:t>
      </w:r>
      <w:r w:rsidRPr="00B06B73">
        <w:rPr>
          <w:color w:val="000000"/>
        </w:rPr>
        <w:t xml:space="preserve"> коммерческого присутствия.</w:t>
      </w:r>
    </w:p>
    <w:p w:rsidR="00507F4C" w:rsidRPr="00B06B73" w:rsidRDefault="00507F4C" w:rsidP="00507F4C">
      <w:pPr>
        <w:jc w:val="both"/>
        <w:rPr>
          <w:color w:val="000000"/>
          <w:lang w:eastAsia="en-US"/>
        </w:rPr>
      </w:pPr>
      <w:r w:rsidRPr="00B06B73">
        <w:tab/>
      </w:r>
      <w:r w:rsidRPr="00B06B73">
        <w:rPr>
          <w:color w:val="000000"/>
          <w:lang w:eastAsia="en-US"/>
        </w:rPr>
        <w:t xml:space="preserve">11. Реализация этих мер в сфере регионального сотрудничества и интеграции в </w:t>
      </w:r>
      <w:r w:rsidR="00C837C8" w:rsidRPr="00B06B73">
        <w:rPr>
          <w:color w:val="000000"/>
          <w:lang w:eastAsia="en-US"/>
        </w:rPr>
        <w:t>мировую</w:t>
      </w:r>
      <w:r w:rsidRPr="00B06B73">
        <w:rPr>
          <w:color w:val="000000"/>
          <w:lang w:eastAsia="en-US"/>
        </w:rPr>
        <w:t xml:space="preserve"> экономику позволит к 2012г. увеличить внешнеторговый оборот страны на 60,5%. </w:t>
      </w:r>
    </w:p>
    <w:p w:rsidR="00507F4C" w:rsidRPr="00B06B73" w:rsidRDefault="00507F4C" w:rsidP="00507F4C">
      <w:pPr>
        <w:ind w:firstLine="708"/>
        <w:jc w:val="both"/>
      </w:pPr>
      <w:r w:rsidRPr="00B06B73">
        <w:rPr>
          <w:color w:val="000000"/>
          <w:lang w:eastAsia="en-US"/>
        </w:rPr>
        <w:t>В то же время, будут созданы благоприятные условия для формирования глобального партнёрства в целях развития (ЦРТ 8).</w:t>
      </w:r>
    </w:p>
    <w:p w:rsidR="00507F4C" w:rsidRPr="00B06B73" w:rsidRDefault="00507F4C" w:rsidP="00507F4C"/>
    <w:p w:rsidR="00D3244A" w:rsidRPr="00B06B73" w:rsidRDefault="00570236" w:rsidP="00570236">
      <w:pPr>
        <w:pStyle w:val="22"/>
        <w:ind w:right="-6" w:firstLine="0"/>
        <w:jc w:val="center"/>
        <w:rPr>
          <w:rFonts w:ascii="Times New Roman" w:hAnsi="Times New Roman"/>
          <w:b/>
          <w:bCs/>
          <w:caps/>
          <w:sz w:val="24"/>
          <w:lang w:val="ru-RU"/>
        </w:rPr>
      </w:pPr>
      <w:r w:rsidRPr="00B06B73">
        <w:rPr>
          <w:rFonts w:ascii="Times New Roman" w:hAnsi="Times New Roman"/>
          <w:b/>
          <w:bCs/>
          <w:sz w:val="24"/>
          <w:lang w:val="ru-RU"/>
        </w:rPr>
        <w:t xml:space="preserve">5. </w:t>
      </w:r>
      <w:r w:rsidR="00D3244A" w:rsidRPr="00B06B73">
        <w:rPr>
          <w:rFonts w:ascii="Times New Roman" w:hAnsi="Times New Roman"/>
          <w:b/>
          <w:bCs/>
          <w:sz w:val="24"/>
          <w:lang w:val="ru-RU"/>
        </w:rPr>
        <w:t xml:space="preserve">ПРОДВИЖЕНИЕ </w:t>
      </w:r>
      <w:r w:rsidRPr="00B06B73">
        <w:rPr>
          <w:rFonts w:ascii="Times New Roman" w:hAnsi="Times New Roman"/>
          <w:b/>
          <w:bCs/>
          <w:caps/>
          <w:sz w:val="24"/>
          <w:lang w:val="ru-RU"/>
        </w:rPr>
        <w:t>устойчиво</w:t>
      </w:r>
      <w:r w:rsidR="00D3244A" w:rsidRPr="00B06B73">
        <w:rPr>
          <w:rFonts w:ascii="Times New Roman" w:hAnsi="Times New Roman"/>
          <w:b/>
          <w:bCs/>
          <w:caps/>
          <w:sz w:val="24"/>
          <w:lang w:val="ru-RU"/>
        </w:rPr>
        <w:t>ГО</w:t>
      </w:r>
      <w:r w:rsidRPr="00B06B73">
        <w:rPr>
          <w:rFonts w:ascii="Times New Roman" w:hAnsi="Times New Roman"/>
          <w:b/>
          <w:bCs/>
          <w:caps/>
          <w:sz w:val="24"/>
          <w:lang w:val="ru-RU"/>
        </w:rPr>
        <w:t xml:space="preserve"> </w:t>
      </w:r>
      <w:r w:rsidR="00D3244A" w:rsidRPr="00B06B73">
        <w:rPr>
          <w:rFonts w:ascii="Times New Roman" w:hAnsi="Times New Roman"/>
          <w:b/>
          <w:bCs/>
          <w:caps/>
          <w:sz w:val="24"/>
          <w:lang w:val="ru-RU"/>
        </w:rPr>
        <w:t xml:space="preserve">ЭКОНОМИЧЕСКОГО </w:t>
      </w:r>
      <w:r w:rsidRPr="00B06B73">
        <w:rPr>
          <w:rFonts w:ascii="Times New Roman" w:hAnsi="Times New Roman"/>
          <w:b/>
          <w:bCs/>
          <w:caps/>
          <w:sz w:val="24"/>
          <w:lang w:val="ru-RU"/>
        </w:rPr>
        <w:t>рост</w:t>
      </w:r>
      <w:r w:rsidR="00D3244A" w:rsidRPr="00B06B73">
        <w:rPr>
          <w:rFonts w:ascii="Times New Roman" w:hAnsi="Times New Roman"/>
          <w:b/>
          <w:bCs/>
          <w:caps/>
          <w:sz w:val="24"/>
          <w:lang w:val="ru-RU"/>
        </w:rPr>
        <w:t>А</w:t>
      </w:r>
      <w:r w:rsidRPr="00B06B73">
        <w:rPr>
          <w:rFonts w:ascii="Times New Roman" w:hAnsi="Times New Roman"/>
          <w:b/>
          <w:bCs/>
          <w:caps/>
          <w:sz w:val="24"/>
          <w:lang w:val="ru-RU"/>
        </w:rPr>
        <w:t xml:space="preserve"> </w:t>
      </w:r>
    </w:p>
    <w:p w:rsidR="00570236" w:rsidRPr="00B06B73" w:rsidRDefault="00570236" w:rsidP="00570236">
      <w:pPr>
        <w:pStyle w:val="22"/>
        <w:ind w:right="-6" w:firstLine="0"/>
        <w:jc w:val="center"/>
        <w:rPr>
          <w:rFonts w:ascii="Times New Roman" w:hAnsi="Times New Roman"/>
          <w:b/>
          <w:bCs/>
          <w:caps/>
          <w:sz w:val="24"/>
          <w:lang w:val="ru-RU"/>
        </w:rPr>
      </w:pPr>
      <w:r w:rsidRPr="00B06B73">
        <w:rPr>
          <w:rFonts w:ascii="Times New Roman" w:hAnsi="Times New Roman"/>
          <w:b/>
          <w:bCs/>
          <w:caps/>
          <w:sz w:val="24"/>
          <w:lang w:val="ru-RU"/>
        </w:rPr>
        <w:t>(производственный блок)</w:t>
      </w:r>
    </w:p>
    <w:p w:rsidR="00570236" w:rsidRPr="00B06B73" w:rsidRDefault="00570236" w:rsidP="00570236">
      <w:pPr>
        <w:pStyle w:val="22"/>
        <w:ind w:right="-6" w:firstLine="0"/>
        <w:jc w:val="center"/>
        <w:rPr>
          <w:rFonts w:ascii="Times New Roman" w:hAnsi="Times New Roman"/>
          <w:b/>
          <w:bCs/>
          <w:sz w:val="24"/>
          <w:lang w:val="ru-RU"/>
        </w:rPr>
      </w:pPr>
    </w:p>
    <w:p w:rsidR="00570236" w:rsidRPr="00B06B73" w:rsidRDefault="00570236" w:rsidP="00570236">
      <w:pPr>
        <w:pStyle w:val="22"/>
        <w:ind w:right="-6" w:firstLine="0"/>
        <w:jc w:val="center"/>
        <w:rPr>
          <w:rFonts w:ascii="Times New Roman" w:hAnsi="Times New Roman"/>
          <w:b/>
          <w:bCs/>
          <w:sz w:val="24"/>
          <w:lang w:val="ru-RU"/>
        </w:rPr>
      </w:pPr>
      <w:r w:rsidRPr="00B06B73">
        <w:rPr>
          <w:rFonts w:ascii="Times New Roman" w:hAnsi="Times New Roman"/>
          <w:b/>
          <w:bCs/>
          <w:sz w:val="24"/>
          <w:lang w:val="ru-RU"/>
        </w:rPr>
        <w:t>5.1 Продовольственная безопасность и развитие сельскохозяйственного</w:t>
      </w:r>
      <w:r w:rsidRPr="00B06B73">
        <w:rPr>
          <w:bCs/>
          <w:lang w:val="ru-RU"/>
        </w:rPr>
        <w:t xml:space="preserve"> </w:t>
      </w:r>
      <w:r w:rsidRPr="00B06B73">
        <w:rPr>
          <w:rFonts w:ascii="Times New Roman" w:hAnsi="Times New Roman"/>
          <w:b/>
          <w:bCs/>
          <w:sz w:val="24"/>
          <w:lang w:val="ru-RU"/>
        </w:rPr>
        <w:t>сектора</w:t>
      </w:r>
    </w:p>
    <w:p w:rsidR="00570236" w:rsidRPr="00B06B73" w:rsidRDefault="00570236" w:rsidP="00570236">
      <w:pPr>
        <w:pStyle w:val="22"/>
        <w:ind w:right="-6" w:firstLine="0"/>
        <w:jc w:val="center"/>
        <w:rPr>
          <w:rFonts w:ascii="Times New Roman" w:hAnsi="Times New Roman"/>
          <w:b/>
          <w:bCs/>
          <w:caps/>
          <w:sz w:val="24"/>
          <w:lang w:val="ru-RU"/>
        </w:rPr>
      </w:pP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1. </w:t>
      </w:r>
      <w:r w:rsidRPr="00B06B73">
        <w:rPr>
          <w:rFonts w:ascii="Times New Roman" w:hAnsi="Times New Roman"/>
          <w:b/>
          <w:sz w:val="24"/>
          <w:lang w:val="ru-RU"/>
        </w:rPr>
        <w:t>Продовольственная безопасность и развитие сельскохозяйственного сектора</w:t>
      </w:r>
      <w:r w:rsidRPr="00B06B73">
        <w:rPr>
          <w:rFonts w:ascii="Times New Roman" w:hAnsi="Times New Roman"/>
          <w:sz w:val="24"/>
          <w:lang w:val="ru-RU"/>
        </w:rPr>
        <w:t xml:space="preserve"> </w:t>
      </w:r>
      <w:r w:rsidR="00D47C8F" w:rsidRPr="00B06B73">
        <w:rPr>
          <w:rFonts w:ascii="Times New Roman" w:hAnsi="Times New Roman"/>
          <w:sz w:val="24"/>
          <w:lang w:val="ru-RU"/>
        </w:rPr>
        <w:t>являю</w:t>
      </w:r>
      <w:r w:rsidRPr="00B06B73">
        <w:rPr>
          <w:rFonts w:ascii="Times New Roman" w:hAnsi="Times New Roman"/>
          <w:sz w:val="24"/>
          <w:lang w:val="ru-RU"/>
        </w:rPr>
        <w:t xml:space="preserve">тся основным сектором экономики страны, а устойчивое продовольственное снабжение страны в значительной степени зависит от развития этого сектора. </w:t>
      </w:r>
      <w:r w:rsidRPr="00B06B73">
        <w:rPr>
          <w:rFonts w:ascii="Times New Roman" w:hAnsi="Times New Roman"/>
          <w:color w:val="000000"/>
          <w:sz w:val="24"/>
          <w:lang w:val="ru-RU"/>
        </w:rPr>
        <w:t xml:space="preserve">Развитие сельскохозяйственного сектора обеспечит надёжное, стабильное и сбалансированное продовольственное снабжение </w:t>
      </w:r>
      <w:r w:rsidRPr="00B06B73">
        <w:rPr>
          <w:rFonts w:ascii="Times New Roman" w:hAnsi="Times New Roman"/>
          <w:color w:val="000000"/>
          <w:sz w:val="24"/>
          <w:lang w:val="ru-RU"/>
        </w:rPr>
        <w:lastRenderedPageBreak/>
        <w:t>страны посредством динамического и неуклонного роста сельскохозяйственной продукции, уровня доходов и занятости среди сельского населения, а также охран</w:t>
      </w:r>
      <w:r w:rsidR="00D47C8F" w:rsidRPr="00B06B73">
        <w:rPr>
          <w:rFonts w:ascii="Times New Roman" w:hAnsi="Times New Roman"/>
          <w:color w:val="000000"/>
          <w:sz w:val="24"/>
          <w:lang w:val="ru-RU"/>
        </w:rPr>
        <w:t>у</w:t>
      </w:r>
      <w:r w:rsidRPr="00B06B73">
        <w:rPr>
          <w:rFonts w:ascii="Times New Roman" w:hAnsi="Times New Roman"/>
          <w:color w:val="000000"/>
          <w:sz w:val="24"/>
          <w:lang w:val="ru-RU"/>
        </w:rPr>
        <w:t xml:space="preserve"> природных ресурсов с целью </w:t>
      </w:r>
      <w:r w:rsidR="00D47C8F" w:rsidRPr="00B06B73">
        <w:rPr>
          <w:rFonts w:ascii="Times New Roman" w:hAnsi="Times New Roman"/>
          <w:color w:val="000000"/>
          <w:sz w:val="24"/>
          <w:lang w:val="ru-RU"/>
        </w:rPr>
        <w:t xml:space="preserve">их </w:t>
      </w:r>
      <w:r w:rsidRPr="00B06B73">
        <w:rPr>
          <w:rFonts w:ascii="Times New Roman" w:hAnsi="Times New Roman"/>
          <w:color w:val="000000"/>
          <w:sz w:val="24"/>
          <w:lang w:val="ru-RU"/>
        </w:rPr>
        <w:t xml:space="preserve">расширенного воспроизводства. </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sz w:val="24"/>
          <w:lang w:val="ru-RU"/>
        </w:rPr>
        <w:t>Принимая во внимание эти факторы</w:t>
      </w:r>
      <w:r w:rsidR="00D47C8F" w:rsidRPr="00B06B73">
        <w:rPr>
          <w:rFonts w:ascii="Times New Roman" w:hAnsi="Times New Roman"/>
          <w:sz w:val="24"/>
          <w:lang w:val="ru-RU"/>
        </w:rPr>
        <w:t>,</w:t>
      </w:r>
      <w:r w:rsidRPr="00B06B73">
        <w:rPr>
          <w:rFonts w:ascii="Times New Roman" w:hAnsi="Times New Roman"/>
          <w:sz w:val="24"/>
          <w:lang w:val="ru-RU"/>
        </w:rPr>
        <w:t xml:space="preserve"> и </w:t>
      </w:r>
      <w:r w:rsidR="00D47C8F" w:rsidRPr="00B06B73">
        <w:rPr>
          <w:rFonts w:ascii="Times New Roman" w:hAnsi="Times New Roman"/>
          <w:sz w:val="24"/>
          <w:lang w:val="ru-RU"/>
        </w:rPr>
        <w:t>с целью</w:t>
      </w:r>
      <w:r w:rsidRPr="00B06B73">
        <w:rPr>
          <w:rFonts w:ascii="Times New Roman" w:hAnsi="Times New Roman"/>
          <w:sz w:val="24"/>
          <w:lang w:val="ru-RU"/>
        </w:rPr>
        <w:t xml:space="preserve"> обеспечения продовольственной безопасности</w:t>
      </w:r>
      <w:r w:rsidR="00D47C8F" w:rsidRPr="00B06B73">
        <w:rPr>
          <w:rFonts w:ascii="Times New Roman" w:hAnsi="Times New Roman"/>
          <w:sz w:val="24"/>
          <w:lang w:val="ru-RU"/>
        </w:rPr>
        <w:t>,</w:t>
      </w:r>
      <w:r w:rsidRPr="00B06B73">
        <w:rPr>
          <w:rFonts w:ascii="Times New Roman" w:hAnsi="Times New Roman"/>
          <w:sz w:val="24"/>
          <w:lang w:val="ru-RU"/>
        </w:rPr>
        <w:t xml:space="preserve"> </w:t>
      </w:r>
      <w:r w:rsidR="00D47C8F" w:rsidRPr="00B06B73">
        <w:rPr>
          <w:rFonts w:ascii="Times New Roman" w:hAnsi="Times New Roman"/>
          <w:sz w:val="24"/>
          <w:lang w:val="ru-RU"/>
        </w:rPr>
        <w:t>У</w:t>
      </w:r>
      <w:r w:rsidRPr="00B06B73">
        <w:rPr>
          <w:rFonts w:ascii="Times New Roman" w:hAnsi="Times New Roman"/>
          <w:sz w:val="24"/>
          <w:lang w:val="ru-RU"/>
        </w:rPr>
        <w:t xml:space="preserve">казом Правительства Республики Таджикистан за №72 от 2 февраля 2009г. в рамках НСР Республики Таджикистан </w:t>
      </w:r>
      <w:r w:rsidR="00D47C8F" w:rsidRPr="00B06B73">
        <w:rPr>
          <w:rFonts w:ascii="Times New Roman" w:hAnsi="Times New Roman"/>
          <w:sz w:val="24"/>
          <w:lang w:val="ru-RU"/>
        </w:rPr>
        <w:t xml:space="preserve">на период </w:t>
      </w:r>
      <w:r w:rsidRPr="00B06B73">
        <w:rPr>
          <w:rFonts w:ascii="Times New Roman" w:hAnsi="Times New Roman"/>
          <w:sz w:val="24"/>
          <w:lang w:val="ru-RU"/>
        </w:rPr>
        <w:t xml:space="preserve">до 2015г. была разработана </w:t>
      </w:r>
      <w:r w:rsidR="00D47C8F" w:rsidRPr="00B06B73">
        <w:rPr>
          <w:rFonts w:ascii="Times New Roman" w:hAnsi="Times New Roman"/>
          <w:sz w:val="24"/>
          <w:lang w:val="ru-RU"/>
        </w:rPr>
        <w:t>П</w:t>
      </w:r>
      <w:r w:rsidRPr="00B06B73">
        <w:rPr>
          <w:rFonts w:ascii="Times New Roman" w:hAnsi="Times New Roman"/>
          <w:sz w:val="24"/>
          <w:lang w:val="ru-RU"/>
        </w:rPr>
        <w:t xml:space="preserve">рограмма продовольственной безопасности Республики Таджикистан </w:t>
      </w:r>
      <w:r w:rsidR="00D47C8F" w:rsidRPr="00B06B73">
        <w:rPr>
          <w:rFonts w:ascii="Times New Roman" w:hAnsi="Times New Roman"/>
          <w:sz w:val="24"/>
          <w:lang w:val="ru-RU"/>
        </w:rPr>
        <w:t xml:space="preserve">на период </w:t>
      </w:r>
      <w:r w:rsidRPr="00B06B73">
        <w:rPr>
          <w:rFonts w:ascii="Times New Roman" w:hAnsi="Times New Roman"/>
          <w:sz w:val="24"/>
          <w:lang w:val="ru-RU"/>
        </w:rPr>
        <w:t>до 2015г.</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sz w:val="24"/>
          <w:lang w:val="ru-RU"/>
        </w:rPr>
        <w:t xml:space="preserve">Приоритетными областями этой программы являются </w:t>
      </w:r>
      <w:r w:rsidR="00D47C8F" w:rsidRPr="00B06B73">
        <w:rPr>
          <w:rFonts w:ascii="Times New Roman" w:hAnsi="Times New Roman"/>
          <w:sz w:val="24"/>
          <w:lang w:val="ru-RU"/>
        </w:rPr>
        <w:t>ниже</w:t>
      </w:r>
      <w:r w:rsidRPr="00B06B73">
        <w:rPr>
          <w:rFonts w:ascii="Times New Roman" w:hAnsi="Times New Roman"/>
          <w:sz w:val="24"/>
          <w:lang w:val="ru-RU"/>
        </w:rPr>
        <w:t>следующие:</w:t>
      </w:r>
    </w:p>
    <w:p w:rsidR="00570236" w:rsidRPr="00B06B73" w:rsidRDefault="00570236" w:rsidP="00570236">
      <w:pPr>
        <w:numPr>
          <w:ilvl w:val="0"/>
          <w:numId w:val="6"/>
        </w:numPr>
        <w:tabs>
          <w:tab w:val="num" w:pos="540"/>
        </w:tabs>
        <w:ind w:left="540" w:firstLine="0"/>
        <w:jc w:val="both"/>
      </w:pPr>
      <w:r w:rsidRPr="00B06B73">
        <w:t xml:space="preserve"> Сделать продовольствие доступным (экономическая и физическая доступность) на основании устойчивого развития сельскохозяйственного сектора;</w:t>
      </w:r>
    </w:p>
    <w:p w:rsidR="00570236" w:rsidRPr="00B06B73" w:rsidRDefault="00570236" w:rsidP="00570236">
      <w:pPr>
        <w:numPr>
          <w:ilvl w:val="0"/>
          <w:numId w:val="6"/>
        </w:numPr>
        <w:tabs>
          <w:tab w:val="num" w:pos="540"/>
        </w:tabs>
        <w:ind w:left="540" w:firstLine="0"/>
        <w:jc w:val="both"/>
      </w:pPr>
      <w:r w:rsidRPr="00B06B73">
        <w:t xml:space="preserve"> Обеспечение продовольственной безопасности и организация правильного питания населения (в особенности для уязвимых слоев населения); и</w:t>
      </w:r>
    </w:p>
    <w:p w:rsidR="00570236" w:rsidRPr="00B06B73" w:rsidRDefault="00570236" w:rsidP="00570236">
      <w:pPr>
        <w:numPr>
          <w:ilvl w:val="0"/>
          <w:numId w:val="6"/>
        </w:numPr>
        <w:tabs>
          <w:tab w:val="num" w:pos="540"/>
        </w:tabs>
        <w:ind w:left="540" w:firstLine="0"/>
        <w:jc w:val="both"/>
      </w:pPr>
      <w:r w:rsidRPr="00B06B73">
        <w:t xml:space="preserve"> Обеспечение стабильного продовольственного снабжения.</w:t>
      </w:r>
    </w:p>
    <w:p w:rsidR="00570236" w:rsidRPr="00B06B73" w:rsidRDefault="00570236" w:rsidP="00570236">
      <w:pPr>
        <w:ind w:firstLine="540"/>
        <w:jc w:val="both"/>
      </w:pPr>
      <w:r w:rsidRPr="00B06B73">
        <w:t>Реализация указанных приоритетов позволит достичь стратегических целей страны, в том числе снижени</w:t>
      </w:r>
      <w:r w:rsidR="00E06AE4" w:rsidRPr="00B06B73">
        <w:t>я</w:t>
      </w:r>
      <w:r w:rsidRPr="00B06B73">
        <w:t xml:space="preserve"> бедности.</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2. Основная цель ССБ в </w:t>
      </w:r>
      <w:r w:rsidR="00E06AE4" w:rsidRPr="00B06B73">
        <w:rPr>
          <w:rFonts w:ascii="Times New Roman" w:hAnsi="Times New Roman"/>
          <w:sz w:val="24"/>
          <w:lang w:val="ru-RU"/>
        </w:rPr>
        <w:t>данном</w:t>
      </w:r>
      <w:r w:rsidRPr="00B06B73">
        <w:rPr>
          <w:rFonts w:ascii="Times New Roman" w:hAnsi="Times New Roman"/>
          <w:sz w:val="24"/>
          <w:lang w:val="ru-RU"/>
        </w:rPr>
        <w:t xml:space="preserve"> секторе заключается в повышении валовой сельскохозяйственной продукции и трудовой производительности, что охватывает </w:t>
      </w:r>
      <w:r w:rsidR="00E06AE4" w:rsidRPr="00B06B73">
        <w:rPr>
          <w:rFonts w:ascii="Times New Roman" w:hAnsi="Times New Roman"/>
          <w:sz w:val="24"/>
          <w:lang w:val="ru-RU"/>
        </w:rPr>
        <w:t xml:space="preserve">такие </w:t>
      </w:r>
      <w:r w:rsidRPr="00B06B73">
        <w:rPr>
          <w:rFonts w:ascii="Times New Roman" w:hAnsi="Times New Roman"/>
          <w:sz w:val="24"/>
          <w:lang w:val="ru-RU"/>
        </w:rPr>
        <w:t>основные сферы, как сельское хозяйство, управление водными ресурсами, права на землепользование и здоровое питание, и в конечном итоге обеспечивает продовольственную безопасность, а также дает возможность достижения ЦРТ и приоритетов НСР, в том числе снижени</w:t>
      </w:r>
      <w:r w:rsidR="00E06AE4" w:rsidRPr="00B06B73">
        <w:rPr>
          <w:rFonts w:ascii="Times New Roman" w:hAnsi="Times New Roman"/>
          <w:sz w:val="24"/>
          <w:lang w:val="ru-RU"/>
        </w:rPr>
        <w:t>я</w:t>
      </w:r>
      <w:r w:rsidRPr="00B06B73">
        <w:rPr>
          <w:rFonts w:ascii="Times New Roman" w:hAnsi="Times New Roman"/>
          <w:sz w:val="24"/>
          <w:lang w:val="ru-RU"/>
        </w:rPr>
        <w:t xml:space="preserve"> бедности, особенно в сельской местности.</w:t>
      </w:r>
    </w:p>
    <w:p w:rsidR="00570236" w:rsidRPr="00B06B73" w:rsidRDefault="00570236" w:rsidP="00886728">
      <w:pPr>
        <w:jc w:val="both"/>
        <w:rPr>
          <w:bCs/>
          <w:color w:val="000000"/>
        </w:rPr>
      </w:pPr>
      <w:r w:rsidRPr="00B06B73">
        <w:t xml:space="preserve">3. В сельскохозяйственном секторе страны были достигнуты существенные успехи в рамках реализации ССБ на </w:t>
      </w:r>
      <w:r w:rsidR="00E06AE4" w:rsidRPr="00B06B73">
        <w:t xml:space="preserve">период </w:t>
      </w:r>
      <w:r w:rsidRPr="00B06B73">
        <w:t>2007–2009гг. Общий объем сельскохозяйственного производства вырос за этот период</w:t>
      </w:r>
      <w:r w:rsidRPr="00B06B73">
        <w:rPr>
          <w:bCs/>
          <w:color w:val="000000"/>
        </w:rPr>
        <w:t xml:space="preserve">. Несмотря на это, некоторые производственные показатели сектора </w:t>
      </w:r>
      <w:r w:rsidR="00E06AE4" w:rsidRPr="00B06B73">
        <w:rPr>
          <w:bCs/>
          <w:color w:val="000000"/>
        </w:rPr>
        <w:t>пока что</w:t>
      </w:r>
      <w:r w:rsidRPr="00B06B73">
        <w:rPr>
          <w:bCs/>
          <w:color w:val="000000"/>
        </w:rPr>
        <w:t xml:space="preserve"> находятся на </w:t>
      </w:r>
      <w:r w:rsidR="00E06AE4" w:rsidRPr="00B06B73">
        <w:rPr>
          <w:bCs/>
          <w:color w:val="000000"/>
        </w:rPr>
        <w:t>не</w:t>
      </w:r>
      <w:r w:rsidRPr="00B06B73">
        <w:rPr>
          <w:bCs/>
          <w:color w:val="000000"/>
        </w:rPr>
        <w:t xml:space="preserve">удовлетворительном уровне. В частности, </w:t>
      </w:r>
      <w:r w:rsidR="00E06AE4" w:rsidRPr="00B06B73">
        <w:rPr>
          <w:bCs/>
          <w:color w:val="000000"/>
        </w:rPr>
        <w:t xml:space="preserve">решение </w:t>
      </w:r>
      <w:r w:rsidRPr="00B06B73">
        <w:rPr>
          <w:bCs/>
          <w:color w:val="000000"/>
        </w:rPr>
        <w:t>вопрос</w:t>
      </w:r>
      <w:r w:rsidR="00E06AE4" w:rsidRPr="00B06B73">
        <w:rPr>
          <w:bCs/>
          <w:color w:val="000000"/>
        </w:rPr>
        <w:t>ов</w:t>
      </w:r>
      <w:r w:rsidRPr="00B06B73">
        <w:rPr>
          <w:bCs/>
          <w:color w:val="000000"/>
        </w:rPr>
        <w:t xml:space="preserve"> рационального использования водных и земельных ресурсов должн</w:t>
      </w:r>
      <w:r w:rsidR="00E06AE4" w:rsidRPr="00B06B73">
        <w:rPr>
          <w:bCs/>
          <w:color w:val="000000"/>
        </w:rPr>
        <w:t>о</w:t>
      </w:r>
      <w:r w:rsidRPr="00B06B73">
        <w:rPr>
          <w:bCs/>
          <w:color w:val="000000"/>
        </w:rPr>
        <w:t xml:space="preserve"> быть </w:t>
      </w:r>
      <w:r w:rsidR="00E06AE4" w:rsidRPr="00B06B73">
        <w:rPr>
          <w:bCs/>
          <w:color w:val="000000"/>
        </w:rPr>
        <w:t xml:space="preserve">серьезно </w:t>
      </w:r>
      <w:r w:rsidRPr="00B06B73">
        <w:rPr>
          <w:bCs/>
          <w:color w:val="000000"/>
        </w:rPr>
        <w:t>улучшен</w:t>
      </w:r>
      <w:r w:rsidR="00E06AE4" w:rsidRPr="00B06B73">
        <w:rPr>
          <w:bCs/>
          <w:color w:val="000000"/>
        </w:rPr>
        <w:t>о</w:t>
      </w:r>
      <w:r w:rsidRPr="00B06B73">
        <w:rPr>
          <w:bCs/>
          <w:color w:val="000000"/>
        </w:rPr>
        <w:t>.</w:t>
      </w:r>
    </w:p>
    <w:p w:rsidR="00570236" w:rsidRPr="00B06B73" w:rsidRDefault="00570236" w:rsidP="00B06B73">
      <w:pPr>
        <w:ind w:firstLine="426"/>
        <w:jc w:val="both"/>
      </w:pPr>
      <w:r w:rsidRPr="00B06B73">
        <w:t>Направление сотрудничества с иностранными донорами в отношении оказания помощи в сельскохозяйственном секторе должно измениться</w:t>
      </w:r>
      <w:r w:rsidR="00892913" w:rsidRPr="00B06B73">
        <w:t>,</w:t>
      </w:r>
      <w:r w:rsidRPr="00B06B73">
        <w:t xml:space="preserve"> и инвестиции в развитие инфраструктуры и базы для производства продуктов питания должн</w:t>
      </w:r>
      <w:r w:rsidR="00892913" w:rsidRPr="00B06B73">
        <w:t>ы</w:t>
      </w:r>
      <w:r w:rsidRPr="00B06B73">
        <w:t xml:space="preserve"> зан</w:t>
      </w:r>
      <w:r w:rsidR="00892913" w:rsidRPr="00B06B73">
        <w:t xml:space="preserve">ять </w:t>
      </w:r>
      <w:r w:rsidRPr="00B06B73">
        <w:t xml:space="preserve">приоритетное </w:t>
      </w:r>
      <w:r w:rsidR="00892913" w:rsidRPr="00B06B73">
        <w:t>место</w:t>
      </w:r>
      <w:r w:rsidRPr="00B06B73">
        <w:t xml:space="preserve">, так как в большинстве случаев доноры пытаются предоставить особую помощь для сельскохозяйственного сектора, и существует ошибочное представление, что население страны </w:t>
      </w:r>
      <w:r w:rsidR="00892913" w:rsidRPr="00B06B73">
        <w:t xml:space="preserve">страдает от </w:t>
      </w:r>
      <w:r w:rsidRPr="00B06B73">
        <w:t>бедност</w:t>
      </w:r>
      <w:r w:rsidR="00892913" w:rsidRPr="00B06B73">
        <w:t>и</w:t>
      </w:r>
      <w:r w:rsidRPr="00B06B73">
        <w:t xml:space="preserve"> и нуждается в первичной гуманитарной помощи, и вследствие этого они [доноры] </w:t>
      </w:r>
      <w:r w:rsidR="00892913" w:rsidRPr="00B06B73">
        <w:t xml:space="preserve">даже </w:t>
      </w:r>
      <w:r w:rsidRPr="00B06B73">
        <w:t>не рассматривают варианты оказания систематической помощи для развития инфраструктуры и сельскохозяйственного сектора. Вследствие этого, необходимо активизировать сотрудничество с донорами, предоставляющими долгосрочную систематическую помощь для развития отдельных сельскохозяйственных</w:t>
      </w:r>
      <w:r w:rsidR="00892913" w:rsidRPr="00B06B73">
        <w:t xml:space="preserve"> отраслей</w:t>
      </w:r>
      <w:r w:rsidRPr="00B06B73">
        <w:t>. Это обеспечит продовольственную безопасность за счет существующих внутренних ресурсов и будет способствовать созданию определённой системы для развития сектора, а также созданию новых рабочих мест.</w:t>
      </w:r>
    </w:p>
    <w:p w:rsidR="00570236" w:rsidRPr="00B06B73" w:rsidRDefault="00570236" w:rsidP="00B06B73">
      <w:pPr>
        <w:ind w:firstLine="426"/>
        <w:jc w:val="both"/>
        <w:rPr>
          <w:bCs/>
          <w:color w:val="000000"/>
          <w:highlight w:val="yellow"/>
        </w:rPr>
      </w:pPr>
      <w:r w:rsidRPr="00B06B73">
        <w:t xml:space="preserve">Создание резерва сельскохозяйственной продукции и улучшение системы управления сельскохозяйственным сектором в районах страны будет играть </w:t>
      </w:r>
      <w:r w:rsidR="00892913" w:rsidRPr="00B06B73">
        <w:t xml:space="preserve">ключевую </w:t>
      </w:r>
      <w:r w:rsidRPr="00B06B73">
        <w:t>роль в преодолении последствий продовольственного кризиса, поддерживая стабильность цен на внутреннем рынке.</w:t>
      </w:r>
    </w:p>
    <w:p w:rsidR="00570236" w:rsidRPr="00B06B73" w:rsidRDefault="00570236" w:rsidP="00B06B73">
      <w:pPr>
        <w:pStyle w:val="22"/>
        <w:ind w:right="-6" w:firstLine="426"/>
        <w:rPr>
          <w:rFonts w:ascii="Times New Roman" w:hAnsi="Times New Roman"/>
          <w:color w:val="000080"/>
          <w:sz w:val="24"/>
          <w:lang w:val="ru-RU"/>
        </w:rPr>
      </w:pPr>
      <w:r w:rsidRPr="00B06B73">
        <w:rPr>
          <w:rFonts w:ascii="Times New Roman" w:hAnsi="Times New Roman"/>
          <w:sz w:val="24"/>
          <w:lang w:val="ru-RU"/>
        </w:rPr>
        <w:t xml:space="preserve">Привлечение фермеров </w:t>
      </w:r>
      <w:r w:rsidR="00892913" w:rsidRPr="00B06B73">
        <w:rPr>
          <w:rFonts w:ascii="Times New Roman" w:hAnsi="Times New Roman"/>
          <w:sz w:val="24"/>
          <w:lang w:val="ru-RU"/>
        </w:rPr>
        <w:t>к</w:t>
      </w:r>
      <w:r w:rsidRPr="00B06B73">
        <w:rPr>
          <w:rFonts w:ascii="Times New Roman" w:hAnsi="Times New Roman"/>
          <w:sz w:val="24"/>
          <w:lang w:val="ru-RU"/>
        </w:rPr>
        <w:t xml:space="preserve"> использовани</w:t>
      </w:r>
      <w:r w:rsidR="00892913" w:rsidRPr="00B06B73">
        <w:rPr>
          <w:rFonts w:ascii="Times New Roman" w:hAnsi="Times New Roman"/>
          <w:sz w:val="24"/>
          <w:lang w:val="ru-RU"/>
        </w:rPr>
        <w:t>ю</w:t>
      </w:r>
      <w:r w:rsidRPr="00B06B73">
        <w:rPr>
          <w:rFonts w:ascii="Times New Roman" w:hAnsi="Times New Roman"/>
          <w:sz w:val="24"/>
          <w:lang w:val="ru-RU"/>
        </w:rPr>
        <w:t xml:space="preserve"> земель путем предоставления им свободы выбора, какую культуру сажать</w:t>
      </w:r>
      <w:r w:rsidR="00892913" w:rsidRPr="00B06B73">
        <w:rPr>
          <w:rFonts w:ascii="Times New Roman" w:hAnsi="Times New Roman"/>
          <w:sz w:val="24"/>
          <w:lang w:val="ru-RU"/>
        </w:rPr>
        <w:t>,</w:t>
      </w:r>
      <w:r w:rsidRPr="00B06B73">
        <w:rPr>
          <w:rFonts w:ascii="Times New Roman" w:hAnsi="Times New Roman"/>
          <w:sz w:val="24"/>
          <w:lang w:val="ru-RU"/>
        </w:rPr>
        <w:t xml:space="preserve"> и какая культура пользуется спросом на рынке, предоставляя им привилегии и гарантии, укрепляя материальную и правовую базу, создавая </w:t>
      </w:r>
      <w:r w:rsidR="00892913" w:rsidRPr="00B06B73">
        <w:rPr>
          <w:rFonts w:ascii="Times New Roman" w:hAnsi="Times New Roman"/>
          <w:sz w:val="24"/>
          <w:lang w:val="ru-RU"/>
        </w:rPr>
        <w:t xml:space="preserve">им </w:t>
      </w:r>
      <w:r w:rsidRPr="00B06B73">
        <w:rPr>
          <w:rFonts w:ascii="Times New Roman" w:hAnsi="Times New Roman"/>
          <w:sz w:val="24"/>
          <w:lang w:val="ru-RU"/>
        </w:rPr>
        <w:t>благоприятные условия для продажи продукции</w:t>
      </w:r>
      <w:r w:rsidR="00886728" w:rsidRPr="00B06B73">
        <w:rPr>
          <w:rFonts w:ascii="Times New Roman" w:hAnsi="Times New Roman"/>
          <w:sz w:val="24"/>
          <w:lang w:val="ru-RU"/>
        </w:rPr>
        <w:t>, - все</w:t>
      </w:r>
      <w:r w:rsidR="00892913" w:rsidRPr="00B06B73">
        <w:rPr>
          <w:rFonts w:ascii="Times New Roman" w:hAnsi="Times New Roman"/>
          <w:sz w:val="24"/>
          <w:lang w:val="ru-RU"/>
        </w:rPr>
        <w:t xml:space="preserve"> это </w:t>
      </w:r>
      <w:r w:rsidRPr="00B06B73">
        <w:rPr>
          <w:rFonts w:ascii="Times New Roman" w:hAnsi="Times New Roman"/>
          <w:sz w:val="24"/>
          <w:lang w:val="ru-RU"/>
        </w:rPr>
        <w:t xml:space="preserve">будет </w:t>
      </w:r>
      <w:r w:rsidR="00892913" w:rsidRPr="00B06B73">
        <w:rPr>
          <w:rFonts w:ascii="Times New Roman" w:hAnsi="Times New Roman"/>
          <w:sz w:val="24"/>
          <w:lang w:val="ru-RU"/>
        </w:rPr>
        <w:t>поощрять их к работе на полях</w:t>
      </w:r>
      <w:r w:rsidRPr="00B06B73">
        <w:rPr>
          <w:rFonts w:ascii="Times New Roman" w:hAnsi="Times New Roman"/>
          <w:sz w:val="24"/>
          <w:lang w:val="ru-RU"/>
        </w:rPr>
        <w:t>.</w:t>
      </w:r>
      <w:r w:rsidRPr="00B06B73">
        <w:rPr>
          <w:rFonts w:ascii="Times New Roman" w:hAnsi="Times New Roman"/>
          <w:color w:val="000080"/>
          <w:sz w:val="24"/>
          <w:lang w:val="ru-RU"/>
        </w:rPr>
        <w:t xml:space="preserve"> </w:t>
      </w:r>
    </w:p>
    <w:p w:rsidR="00570236" w:rsidRPr="00B06B73" w:rsidRDefault="00570236" w:rsidP="00B06B73">
      <w:pPr>
        <w:ind w:firstLine="426"/>
        <w:jc w:val="both"/>
      </w:pPr>
      <w:r w:rsidRPr="00B06B73">
        <w:t xml:space="preserve">Принимая во внимание предлагаемые действия и планы, необходимо отметить, что, несмотря на </w:t>
      </w:r>
      <w:r w:rsidR="00892913" w:rsidRPr="00B06B73">
        <w:t xml:space="preserve">то, что </w:t>
      </w:r>
      <w:r w:rsidRPr="00B06B73">
        <w:t xml:space="preserve">некоторые трудности в этом секторе преодолены, в других сферах по-прежнему имеются сложности. В секторе существуют </w:t>
      </w:r>
      <w:r w:rsidR="00892913" w:rsidRPr="00B06B73">
        <w:t>такие</w:t>
      </w:r>
      <w:r w:rsidRPr="00B06B73">
        <w:t xml:space="preserve"> гл</w:t>
      </w:r>
      <w:r w:rsidR="00892913" w:rsidRPr="00B06B73">
        <w:t>убокие</w:t>
      </w:r>
      <w:r w:rsidRPr="00B06B73">
        <w:t xml:space="preserve"> проблемы</w:t>
      </w:r>
      <w:r w:rsidR="00892913" w:rsidRPr="00B06B73">
        <w:t xml:space="preserve"> как</w:t>
      </w:r>
      <w:r w:rsidRPr="00B06B73">
        <w:t xml:space="preserve">: задолженность перед инвесторами в хлопковом секторе, ограниченный доступ к кредитам, технике и рынкам сбыта продукции, включая </w:t>
      </w:r>
      <w:r w:rsidR="00892913" w:rsidRPr="00B06B73">
        <w:t>внутренние</w:t>
      </w:r>
      <w:r w:rsidRPr="00B06B73">
        <w:t xml:space="preserve"> потребительские рынки, </w:t>
      </w:r>
      <w:r w:rsidRPr="00B06B73">
        <w:lastRenderedPageBreak/>
        <w:t xml:space="preserve">слаборазвитая сельскохозяйственная инфраструктура, рост стоимости промышленной обработки овощей и фруктов, недостаточное </w:t>
      </w:r>
      <w:r w:rsidR="00892913" w:rsidRPr="00B06B73">
        <w:t>количество кормов</w:t>
      </w:r>
      <w:r w:rsidRPr="00B06B73">
        <w:t xml:space="preserve"> в связи со снижением посев</w:t>
      </w:r>
      <w:r w:rsidR="00892913" w:rsidRPr="00B06B73">
        <w:t>ов</w:t>
      </w:r>
      <w:r w:rsidRPr="00B06B73">
        <w:t xml:space="preserve"> кормовых культур, </w:t>
      </w:r>
      <w:r w:rsidR="00892913" w:rsidRPr="00B06B73">
        <w:t xml:space="preserve">сбои в  </w:t>
      </w:r>
      <w:r w:rsidRPr="00B06B73">
        <w:t>систем</w:t>
      </w:r>
      <w:r w:rsidR="00892913" w:rsidRPr="00B06B73">
        <w:t xml:space="preserve">е </w:t>
      </w:r>
      <w:r w:rsidRPr="00B06B73">
        <w:t xml:space="preserve"> пере</w:t>
      </w:r>
      <w:r w:rsidR="00892913" w:rsidRPr="00B06B73">
        <w:t>гона</w:t>
      </w:r>
      <w:r w:rsidRPr="00B06B73">
        <w:t xml:space="preserve"> скота </w:t>
      </w:r>
      <w:r w:rsidR="00892913" w:rsidRPr="00B06B73">
        <w:t>для выпаса на отдаленны</w:t>
      </w:r>
      <w:r w:rsidR="00DC39D6" w:rsidRPr="00B06B73">
        <w:t>х</w:t>
      </w:r>
      <w:r w:rsidRPr="00B06B73">
        <w:t xml:space="preserve"> пастбища</w:t>
      </w:r>
      <w:r w:rsidR="00DC39D6" w:rsidRPr="00B06B73">
        <w:t>х</w:t>
      </w:r>
      <w:r w:rsidRPr="00B06B73">
        <w:t>, спад про</w:t>
      </w:r>
      <w:r w:rsidR="00DC39D6" w:rsidRPr="00B06B73">
        <w:t>дуктивности</w:t>
      </w:r>
      <w:r w:rsidRPr="00B06B73">
        <w:t xml:space="preserve"> скота, и неудовлетворительн</w:t>
      </w:r>
      <w:r w:rsidR="00F95739" w:rsidRPr="00B06B73">
        <w:t>ое</w:t>
      </w:r>
      <w:r w:rsidRPr="00B06B73">
        <w:t xml:space="preserve"> ветеринарн</w:t>
      </w:r>
      <w:r w:rsidR="00F95739" w:rsidRPr="00B06B73">
        <w:t>ое</w:t>
      </w:r>
      <w:r w:rsidRPr="00B06B73">
        <w:t xml:space="preserve"> </w:t>
      </w:r>
      <w:r w:rsidR="00F95739" w:rsidRPr="00B06B73">
        <w:t>об</w:t>
      </w:r>
      <w:r w:rsidRPr="00B06B73">
        <w:t>служ</w:t>
      </w:r>
      <w:r w:rsidR="00F95739" w:rsidRPr="00B06B73">
        <w:t>ивание</w:t>
      </w:r>
      <w:r w:rsidRPr="00B06B73">
        <w:t>. Также необходимо учитывать сложности, связанные с низким уровнем информированности о земельных реформах, недостат</w:t>
      </w:r>
      <w:r w:rsidR="00F95739" w:rsidRPr="00B06B73">
        <w:t>ком</w:t>
      </w:r>
      <w:r w:rsidRPr="00B06B73">
        <w:t xml:space="preserve"> знаний </w:t>
      </w:r>
      <w:r w:rsidR="00F95739" w:rsidRPr="00B06B73">
        <w:t>п</w:t>
      </w:r>
      <w:r w:rsidRPr="00B06B73">
        <w:t>о создани</w:t>
      </w:r>
      <w:r w:rsidR="00F95739" w:rsidRPr="00B06B73">
        <w:t>ю</w:t>
      </w:r>
      <w:r w:rsidRPr="00B06B73">
        <w:t xml:space="preserve"> современного сельскохозяйственного производства, рост</w:t>
      </w:r>
      <w:r w:rsidR="00F95739" w:rsidRPr="00B06B73">
        <w:t>ом</w:t>
      </w:r>
      <w:r w:rsidRPr="00B06B73">
        <w:t xml:space="preserve"> заболева</w:t>
      </w:r>
      <w:r w:rsidR="00F95739" w:rsidRPr="00B06B73">
        <w:t>емости</w:t>
      </w:r>
      <w:r w:rsidRPr="00B06B73">
        <w:t>, связанн</w:t>
      </w:r>
      <w:r w:rsidR="00F95739" w:rsidRPr="00B06B73">
        <w:t>ой</w:t>
      </w:r>
      <w:r w:rsidRPr="00B06B73">
        <w:t xml:space="preserve"> с питанием, слаб</w:t>
      </w:r>
      <w:r w:rsidR="00F95739" w:rsidRPr="00B06B73">
        <w:t>ой</w:t>
      </w:r>
      <w:r w:rsidRPr="00B06B73">
        <w:t xml:space="preserve"> законодательн</w:t>
      </w:r>
      <w:r w:rsidR="00F95739" w:rsidRPr="00B06B73">
        <w:t>ой</w:t>
      </w:r>
      <w:r w:rsidRPr="00B06B73">
        <w:t>, кадров</w:t>
      </w:r>
      <w:r w:rsidR="00F95739" w:rsidRPr="00B06B73">
        <w:t>ой</w:t>
      </w:r>
      <w:r w:rsidRPr="00B06B73">
        <w:t xml:space="preserve"> и лабораторн</w:t>
      </w:r>
      <w:r w:rsidR="00F95739" w:rsidRPr="00B06B73">
        <w:t xml:space="preserve">ой </w:t>
      </w:r>
      <w:r w:rsidRPr="00B06B73">
        <w:t>баз</w:t>
      </w:r>
      <w:r w:rsidR="00F95739" w:rsidRPr="00B06B73">
        <w:t>ой</w:t>
      </w:r>
      <w:r w:rsidRPr="00B06B73">
        <w:t xml:space="preserve"> </w:t>
      </w:r>
      <w:r w:rsidR="00F95739" w:rsidRPr="00B06B73">
        <w:t>по</w:t>
      </w:r>
      <w:r w:rsidRPr="00B06B73">
        <w:t xml:space="preserve"> обеспечени</w:t>
      </w:r>
      <w:r w:rsidR="00F95739" w:rsidRPr="00B06B73">
        <w:t>ю</w:t>
      </w:r>
      <w:r w:rsidRPr="00B06B73">
        <w:t xml:space="preserve"> здорово</w:t>
      </w:r>
      <w:r w:rsidR="00F95739" w:rsidRPr="00B06B73">
        <w:t>й диеты.</w:t>
      </w:r>
    </w:p>
    <w:p w:rsidR="00570236" w:rsidRPr="00B06B73" w:rsidRDefault="00570236" w:rsidP="00570236">
      <w:pPr>
        <w:ind w:firstLine="708"/>
        <w:jc w:val="both"/>
        <w:rPr>
          <w:bCs/>
          <w:color w:val="000000"/>
        </w:rPr>
      </w:pPr>
      <w:r w:rsidRPr="00B06B73">
        <w:rPr>
          <w:bCs/>
          <w:color w:val="000000"/>
        </w:rPr>
        <w:t>Наряду с этим</w:t>
      </w:r>
      <w:r w:rsidR="00F95739" w:rsidRPr="00B06B73">
        <w:rPr>
          <w:bCs/>
          <w:color w:val="000000"/>
        </w:rPr>
        <w:t>, ситуация с</w:t>
      </w:r>
      <w:r w:rsidRPr="00B06B73">
        <w:rPr>
          <w:bCs/>
          <w:color w:val="000000"/>
        </w:rPr>
        <w:t xml:space="preserve"> рациональн</w:t>
      </w:r>
      <w:r w:rsidR="00F95739" w:rsidRPr="00B06B73">
        <w:rPr>
          <w:bCs/>
          <w:color w:val="000000"/>
        </w:rPr>
        <w:t>ым</w:t>
      </w:r>
      <w:r w:rsidRPr="00B06B73">
        <w:rPr>
          <w:bCs/>
          <w:color w:val="000000"/>
        </w:rPr>
        <w:t xml:space="preserve"> использование водных и земельных ресурсов должн</w:t>
      </w:r>
      <w:r w:rsidR="00F95739" w:rsidRPr="00B06B73">
        <w:rPr>
          <w:bCs/>
          <w:color w:val="000000"/>
        </w:rPr>
        <w:t>а</w:t>
      </w:r>
      <w:r w:rsidRPr="00B06B73">
        <w:rPr>
          <w:bCs/>
          <w:color w:val="000000"/>
        </w:rPr>
        <w:t xml:space="preserve"> быть улучшен</w:t>
      </w:r>
      <w:r w:rsidR="00F95739" w:rsidRPr="00B06B73">
        <w:rPr>
          <w:bCs/>
          <w:color w:val="000000"/>
        </w:rPr>
        <w:t>а</w:t>
      </w:r>
      <w:r w:rsidRPr="00B06B73">
        <w:rPr>
          <w:bCs/>
          <w:color w:val="000000"/>
        </w:rPr>
        <w:t xml:space="preserve"> в значительной степени, так как потребительский рынок страны по-прежнему зависит от импорта основных продуктов питания. Для достижения продовольственной безопасности, необходимо повысить производство основных продуктов питания посредством реализации</w:t>
      </w:r>
      <w:r w:rsidR="00F95739" w:rsidRPr="00B06B73">
        <w:rPr>
          <w:bCs/>
          <w:color w:val="000000"/>
        </w:rPr>
        <w:t xml:space="preserve"> программ</w:t>
      </w:r>
      <w:r w:rsidRPr="00B06B73">
        <w:rPr>
          <w:bCs/>
          <w:color w:val="000000"/>
        </w:rPr>
        <w:t xml:space="preserve"> по развитию сельскохозяйственного сектора, реконструкции инфраструктуры, восстановлени</w:t>
      </w:r>
      <w:r w:rsidR="00F95739" w:rsidRPr="00B06B73">
        <w:rPr>
          <w:bCs/>
          <w:color w:val="000000"/>
        </w:rPr>
        <w:t>ю</w:t>
      </w:r>
      <w:r w:rsidRPr="00B06B73">
        <w:rPr>
          <w:bCs/>
          <w:color w:val="000000"/>
        </w:rPr>
        <w:t xml:space="preserve"> и реконструкци</w:t>
      </w:r>
      <w:r w:rsidR="00886728" w:rsidRPr="00B06B73">
        <w:rPr>
          <w:bCs/>
          <w:color w:val="000000"/>
        </w:rPr>
        <w:t>и</w:t>
      </w:r>
      <w:r w:rsidRPr="00B06B73">
        <w:rPr>
          <w:bCs/>
          <w:color w:val="000000"/>
        </w:rPr>
        <w:t xml:space="preserve"> </w:t>
      </w:r>
      <w:r w:rsidR="00F95739" w:rsidRPr="00B06B73">
        <w:rPr>
          <w:bCs/>
          <w:color w:val="000000"/>
        </w:rPr>
        <w:t>оросительных</w:t>
      </w:r>
      <w:r w:rsidRPr="00B06B73">
        <w:rPr>
          <w:bCs/>
          <w:color w:val="000000"/>
        </w:rPr>
        <w:t xml:space="preserve"> сетей, улучшени</w:t>
      </w:r>
      <w:r w:rsidR="00F95739" w:rsidRPr="00B06B73">
        <w:rPr>
          <w:bCs/>
          <w:color w:val="000000"/>
        </w:rPr>
        <w:t>ю</w:t>
      </w:r>
      <w:r w:rsidRPr="00B06B73">
        <w:rPr>
          <w:bCs/>
          <w:color w:val="000000"/>
        </w:rPr>
        <w:t xml:space="preserve"> системы управления водными ресурсами, закупк</w:t>
      </w:r>
      <w:r w:rsidR="00F95739" w:rsidRPr="00B06B73">
        <w:rPr>
          <w:bCs/>
          <w:color w:val="000000"/>
        </w:rPr>
        <w:t>е</w:t>
      </w:r>
      <w:r w:rsidRPr="00B06B73">
        <w:rPr>
          <w:bCs/>
          <w:color w:val="000000"/>
        </w:rPr>
        <w:t xml:space="preserve"> техники, высококачественных семян и удобрений.</w:t>
      </w:r>
    </w:p>
    <w:p w:rsidR="00570236" w:rsidRPr="00B06B73" w:rsidRDefault="00570236" w:rsidP="00570236">
      <w:pPr>
        <w:ind w:firstLine="708"/>
        <w:jc w:val="both"/>
        <w:rPr>
          <w:bCs/>
          <w:color w:val="000000"/>
        </w:rPr>
      </w:pPr>
      <w:r w:rsidRPr="00B06B73">
        <w:rPr>
          <w:color w:val="000000"/>
        </w:rPr>
        <w:t>4. Исходя из целей и приоритетов НСР/ССБ, а также с учетом проблем, имеющихся в этом секторе, связанны</w:t>
      </w:r>
      <w:r w:rsidR="00F95739" w:rsidRPr="00B06B73">
        <w:rPr>
          <w:color w:val="000000"/>
        </w:rPr>
        <w:t>х</w:t>
      </w:r>
      <w:r w:rsidRPr="00B06B73">
        <w:rPr>
          <w:color w:val="000000"/>
        </w:rPr>
        <w:t xml:space="preserve"> с продовольственной безопасностью и развитием сельскохозяйственного сектора, были определены следующие основные среднесрочные задачи: 1) реализация институциональных реформ; 2) рост производительности в хлопковом секторе; 3) предоставление гаранти</w:t>
      </w:r>
      <w:r w:rsidR="00F95739" w:rsidRPr="00B06B73">
        <w:rPr>
          <w:color w:val="000000"/>
        </w:rPr>
        <w:t xml:space="preserve">рованных </w:t>
      </w:r>
      <w:r w:rsidRPr="00B06B73">
        <w:rPr>
          <w:color w:val="000000"/>
        </w:rPr>
        <w:t xml:space="preserve"> и защи</w:t>
      </w:r>
      <w:r w:rsidR="00F95739" w:rsidRPr="00B06B73">
        <w:rPr>
          <w:color w:val="000000"/>
        </w:rPr>
        <w:t>щенных</w:t>
      </w:r>
      <w:r w:rsidRPr="00B06B73">
        <w:rPr>
          <w:color w:val="000000"/>
        </w:rPr>
        <w:t xml:space="preserve"> прав на землепользование; 4) улучшение условий и рост </w:t>
      </w:r>
      <w:r w:rsidR="00AE1528" w:rsidRPr="00B06B73">
        <w:rPr>
          <w:color w:val="000000"/>
        </w:rPr>
        <w:t>эффективности</w:t>
      </w:r>
      <w:r w:rsidRPr="00B06B73">
        <w:rPr>
          <w:color w:val="000000"/>
        </w:rPr>
        <w:t xml:space="preserve"> инфраструктуры управления сельскохозяйственными и водными ресурсами; 5) улучшение условий для развития сельскохозяйственной предпринимательской деятельности; 6) обеспечение здорового питания.</w:t>
      </w:r>
    </w:p>
    <w:p w:rsidR="00570236" w:rsidRPr="00B06B73" w:rsidRDefault="00570236" w:rsidP="00570236">
      <w:pPr>
        <w:ind w:firstLine="708"/>
        <w:jc w:val="both"/>
        <w:rPr>
          <w:bCs/>
          <w:color w:val="000000"/>
        </w:rPr>
      </w:pPr>
      <w:r w:rsidRPr="00B06B73">
        <w:t xml:space="preserve">4. </w:t>
      </w:r>
      <w:r w:rsidRPr="00B06B73">
        <w:rPr>
          <w:color w:val="000000"/>
        </w:rPr>
        <w:t>Исходя из целей и приоритетов НСР/ССБ</w:t>
      </w:r>
      <w:r w:rsidRPr="00B06B73">
        <w:t xml:space="preserve"> на 2007-2009гг., и с учетом проблем в области продовольственной безопасности и развития сельскохозяйственного сектора, на </w:t>
      </w:r>
      <w:r w:rsidR="00AE1528" w:rsidRPr="00B06B73">
        <w:t xml:space="preserve">период </w:t>
      </w:r>
      <w:r w:rsidRPr="00B06B73">
        <w:t>2010-2012гг. были установлены следующие основные среднесрочные задачи:</w:t>
      </w:r>
    </w:p>
    <w:p w:rsidR="00570236" w:rsidRPr="00B06B73" w:rsidRDefault="00570236" w:rsidP="00570236">
      <w:pPr>
        <w:jc w:val="both"/>
      </w:pPr>
      <w:r w:rsidRPr="00B06B73">
        <w:t>1) повышение производительности всех сельскохозяйственных секторов;</w:t>
      </w:r>
    </w:p>
    <w:p w:rsidR="00570236" w:rsidRPr="00B06B73" w:rsidRDefault="00570236" w:rsidP="00570236">
      <w:pPr>
        <w:jc w:val="both"/>
      </w:pPr>
      <w:r w:rsidRPr="00B06B73">
        <w:t>2) улучшение условий для развития сельскохозяйственной предпринимательской деятельности;</w:t>
      </w:r>
    </w:p>
    <w:p w:rsidR="00570236" w:rsidRPr="00B06B73" w:rsidRDefault="00570236" w:rsidP="00570236">
      <w:pPr>
        <w:jc w:val="both"/>
      </w:pPr>
      <w:r w:rsidRPr="00B06B73">
        <w:t xml:space="preserve">3) рост производительности в хлопковом секторе; </w:t>
      </w:r>
    </w:p>
    <w:p w:rsidR="00570236" w:rsidRPr="00B06B73" w:rsidRDefault="00570236" w:rsidP="00570236">
      <w:pPr>
        <w:jc w:val="both"/>
      </w:pPr>
      <w:r w:rsidRPr="00B06B73">
        <w:t xml:space="preserve">4) предоставление гарантий и защита прав на землепользование; </w:t>
      </w:r>
    </w:p>
    <w:p w:rsidR="00570236" w:rsidRPr="00B06B73" w:rsidRDefault="00AE1528" w:rsidP="00570236">
      <w:pPr>
        <w:jc w:val="both"/>
      </w:pPr>
      <w:r w:rsidRPr="00B06B73">
        <w:t>5)</w:t>
      </w:r>
      <w:r w:rsidR="00570236" w:rsidRPr="00B06B73">
        <w:t xml:space="preserve">улучшение </w:t>
      </w:r>
      <w:r w:rsidR="00570236" w:rsidRPr="00B06B73">
        <w:rPr>
          <w:color w:val="000000"/>
        </w:rPr>
        <w:t xml:space="preserve">условий для повышения </w:t>
      </w:r>
      <w:r w:rsidRPr="00B06B73">
        <w:rPr>
          <w:color w:val="000000"/>
        </w:rPr>
        <w:t>эффективности</w:t>
      </w:r>
      <w:r w:rsidR="00570236" w:rsidRPr="00B06B73">
        <w:rPr>
          <w:color w:val="000000"/>
        </w:rPr>
        <w:t xml:space="preserve"> инфраструктуры управления сельскохозяйственными и водными ресурсами</w:t>
      </w:r>
      <w:r w:rsidR="00570236" w:rsidRPr="00B06B73">
        <w:t xml:space="preserve">; </w:t>
      </w:r>
    </w:p>
    <w:p w:rsidR="00570236" w:rsidRPr="00B06B73" w:rsidRDefault="00570236" w:rsidP="00570236">
      <w:pPr>
        <w:jc w:val="both"/>
      </w:pPr>
      <w:r w:rsidRPr="00B06B73">
        <w:t xml:space="preserve">6) </w:t>
      </w:r>
      <w:r w:rsidRPr="00B06B73">
        <w:rPr>
          <w:color w:val="000000"/>
        </w:rPr>
        <w:t xml:space="preserve">обеспечение </w:t>
      </w:r>
      <w:r w:rsidRPr="00B06B73">
        <w:t>здорового питания.</w:t>
      </w:r>
    </w:p>
    <w:p w:rsidR="00570236" w:rsidRPr="00B06B73" w:rsidRDefault="00570236" w:rsidP="00570236">
      <w:pPr>
        <w:ind w:firstLine="708"/>
        <w:jc w:val="both"/>
      </w:pPr>
      <w:r w:rsidRPr="00B06B73">
        <w:t xml:space="preserve">5. Для </w:t>
      </w:r>
      <w:r w:rsidRPr="00B06B73">
        <w:rPr>
          <w:b/>
        </w:rPr>
        <w:t>повышения эффективности во всех сельскохозяйственных секторах (задача 1)</w:t>
      </w:r>
      <w:r w:rsidRPr="00B06B73">
        <w:t xml:space="preserve">, </w:t>
      </w:r>
      <w:r w:rsidR="00AE1528" w:rsidRPr="00B06B73">
        <w:t>предполагается</w:t>
      </w:r>
      <w:r w:rsidRPr="00B06B73">
        <w:t xml:space="preserve"> реализовать программу продовольственной безопасности до 2015г., разработать и реализовать </w:t>
      </w:r>
      <w:r w:rsidR="00AE1528" w:rsidRPr="00B06B73">
        <w:t>П</w:t>
      </w:r>
      <w:r w:rsidRPr="00B06B73">
        <w:t xml:space="preserve">рограмму социального развития сельской местности на </w:t>
      </w:r>
      <w:r w:rsidR="00AE1528" w:rsidRPr="00B06B73">
        <w:t xml:space="preserve">период </w:t>
      </w:r>
      <w:r w:rsidRPr="00B06B73">
        <w:t xml:space="preserve">2010-2020гг., </w:t>
      </w:r>
      <w:r w:rsidR="00AE1528" w:rsidRPr="00B06B73">
        <w:t>Н</w:t>
      </w:r>
      <w:r w:rsidRPr="00B06B73">
        <w:t xml:space="preserve">ациональную программу по изучению безопасности труда в сельскохозяйственном секторе, </w:t>
      </w:r>
      <w:r w:rsidR="00AE1528" w:rsidRPr="00B06B73">
        <w:t>П</w:t>
      </w:r>
      <w:r w:rsidRPr="00B06B73">
        <w:t>рограмму по изучению прав и обяза</w:t>
      </w:r>
      <w:r w:rsidR="00AE1528" w:rsidRPr="00B06B73">
        <w:t>нностей</w:t>
      </w:r>
      <w:r w:rsidRPr="00B06B73">
        <w:t xml:space="preserve"> дехканских фермерских хозяйств на основе Трудового Кодекса Республики Таджикистан и Закона Республики Таджикистан “Об охране труда”, реализовать </w:t>
      </w:r>
      <w:r w:rsidR="00AE1528" w:rsidRPr="00B06B73">
        <w:t>П</w:t>
      </w:r>
      <w:r w:rsidRPr="00B06B73">
        <w:t xml:space="preserve">роект </w:t>
      </w:r>
      <w:r w:rsidR="00AE1528" w:rsidRPr="00B06B73">
        <w:t>учётно-</w:t>
      </w:r>
      <w:r w:rsidRPr="00B06B73">
        <w:t>финансовых центров для дехканских фермерских хозяйств, а также решить вопрос об объединении фермерских хозяйств в ассоциации, компании, кооператив</w:t>
      </w:r>
      <w:r w:rsidR="00AE1528" w:rsidRPr="00B06B73">
        <w:t>ы</w:t>
      </w:r>
      <w:r w:rsidRPr="00B06B73">
        <w:t xml:space="preserve"> и т.д., с целью укрепления потенциала дехканских фермерских хозяйств, возглавляемых женщинами, а также обучения специалистов пчеловодству, выращиванию картофеля, хлебопашеству, животноводству, агробизнесу и т.д. </w:t>
      </w:r>
    </w:p>
    <w:p w:rsidR="00570236" w:rsidRPr="00B06B73" w:rsidRDefault="00570236" w:rsidP="00570236">
      <w:pPr>
        <w:ind w:firstLine="720"/>
        <w:jc w:val="both"/>
        <w:rPr>
          <w:bCs/>
        </w:rPr>
      </w:pPr>
      <w:r w:rsidRPr="00B06B73">
        <w:rPr>
          <w:bCs/>
        </w:rPr>
        <w:t>Потребительский рынок страны по-прежнему в значительной степени зависит от импорта основных продуктов питания. Для обеспечения продовольственной безопасности необходимо повысить производство основных продуктов питания, и укрепить материальную и техническую базу сельскохозяйственных фермерских хозяйств с целью удовлетворения потребностей населения в продуктах питания.</w:t>
      </w:r>
    </w:p>
    <w:p w:rsidR="00570236" w:rsidRPr="00B06B73" w:rsidRDefault="00570236" w:rsidP="00570236">
      <w:pPr>
        <w:pStyle w:val="22"/>
        <w:tabs>
          <w:tab w:val="left" w:pos="1080"/>
        </w:tabs>
        <w:ind w:right="-6" w:firstLine="720"/>
        <w:rPr>
          <w:rFonts w:ascii="Times New Roman" w:hAnsi="Times New Roman"/>
          <w:bCs/>
          <w:color w:val="000000"/>
          <w:sz w:val="24"/>
          <w:highlight w:val="yellow"/>
          <w:lang w:val="ru-RU"/>
        </w:rPr>
      </w:pPr>
      <w:r w:rsidRPr="00B06B73">
        <w:rPr>
          <w:rFonts w:ascii="Times New Roman" w:hAnsi="Times New Roman"/>
          <w:bCs/>
          <w:sz w:val="24"/>
          <w:lang w:val="ru-RU"/>
        </w:rPr>
        <w:t>Потенциал экспорта сельскохозяйственной продукции реализуется отчасти. Вследствие этого, необходимо своевременно реализов</w:t>
      </w:r>
      <w:r w:rsidR="00AE1528" w:rsidRPr="00B06B73">
        <w:rPr>
          <w:rFonts w:ascii="Times New Roman" w:hAnsi="Times New Roman"/>
          <w:bCs/>
          <w:sz w:val="24"/>
          <w:lang w:val="ru-RU"/>
        </w:rPr>
        <w:t>ыва</w:t>
      </w:r>
      <w:r w:rsidRPr="00B06B73">
        <w:rPr>
          <w:rFonts w:ascii="Times New Roman" w:hAnsi="Times New Roman"/>
          <w:bCs/>
          <w:sz w:val="24"/>
          <w:lang w:val="ru-RU"/>
        </w:rPr>
        <w:t xml:space="preserve">ть государственные секторные программы и </w:t>
      </w:r>
      <w:r w:rsidRPr="00B06B73">
        <w:rPr>
          <w:rFonts w:ascii="Times New Roman" w:hAnsi="Times New Roman"/>
          <w:bCs/>
          <w:sz w:val="24"/>
          <w:lang w:val="ru-RU"/>
        </w:rPr>
        <w:lastRenderedPageBreak/>
        <w:t>предприн</w:t>
      </w:r>
      <w:r w:rsidR="00AE1528" w:rsidRPr="00B06B73">
        <w:rPr>
          <w:rFonts w:ascii="Times New Roman" w:hAnsi="Times New Roman"/>
          <w:bCs/>
          <w:sz w:val="24"/>
          <w:lang w:val="ru-RU"/>
        </w:rPr>
        <w:t>има</w:t>
      </w:r>
      <w:r w:rsidRPr="00B06B73">
        <w:rPr>
          <w:rFonts w:ascii="Times New Roman" w:hAnsi="Times New Roman"/>
          <w:bCs/>
          <w:sz w:val="24"/>
          <w:lang w:val="ru-RU"/>
        </w:rPr>
        <w:t>ть определенные меры по широкому применению высоко</w:t>
      </w:r>
      <w:r w:rsidR="00AE1528" w:rsidRPr="00B06B73">
        <w:rPr>
          <w:rFonts w:ascii="Times New Roman" w:hAnsi="Times New Roman"/>
          <w:bCs/>
          <w:sz w:val="24"/>
          <w:lang w:val="ru-RU"/>
        </w:rPr>
        <w:t>урожайных</w:t>
      </w:r>
      <w:r w:rsidRPr="00B06B73">
        <w:rPr>
          <w:rFonts w:ascii="Times New Roman" w:hAnsi="Times New Roman"/>
          <w:bCs/>
          <w:sz w:val="24"/>
          <w:lang w:val="ru-RU"/>
        </w:rPr>
        <w:t xml:space="preserve"> сортов зерновых культур, овощей и картофеля, а также развивать </w:t>
      </w:r>
      <w:r w:rsidR="00886728" w:rsidRPr="00B06B73">
        <w:rPr>
          <w:rFonts w:ascii="Times New Roman" w:hAnsi="Times New Roman"/>
          <w:bCs/>
          <w:sz w:val="24"/>
          <w:lang w:val="ru-RU"/>
        </w:rPr>
        <w:t>овощеводство</w:t>
      </w:r>
      <w:r w:rsidRPr="00B06B73">
        <w:rPr>
          <w:rFonts w:ascii="Times New Roman" w:hAnsi="Times New Roman"/>
          <w:bCs/>
          <w:sz w:val="24"/>
          <w:lang w:val="ru-RU"/>
        </w:rPr>
        <w:t xml:space="preserve"> для обеспечения внутреннего рынка и повышения экспортного потенциала страны.</w:t>
      </w:r>
    </w:p>
    <w:p w:rsidR="00570236" w:rsidRPr="00B06B73" w:rsidRDefault="00570236" w:rsidP="00570236">
      <w:pPr>
        <w:pStyle w:val="22"/>
        <w:ind w:right="-6" w:firstLine="720"/>
        <w:rPr>
          <w:rFonts w:ascii="Times New Roman" w:hAnsi="Times New Roman"/>
          <w:sz w:val="24"/>
          <w:highlight w:val="green"/>
          <w:lang w:val="ru-RU"/>
        </w:rPr>
      </w:pPr>
      <w:r w:rsidRPr="00B06B73">
        <w:rPr>
          <w:rFonts w:ascii="Times New Roman" w:hAnsi="Times New Roman"/>
          <w:color w:val="000000"/>
          <w:sz w:val="24"/>
          <w:lang w:val="ru-RU"/>
        </w:rPr>
        <w:t xml:space="preserve">6. С целью </w:t>
      </w:r>
      <w:r w:rsidRPr="00B06B73">
        <w:rPr>
          <w:rFonts w:ascii="Times New Roman" w:hAnsi="Times New Roman"/>
          <w:b/>
          <w:bCs/>
          <w:sz w:val="24"/>
          <w:szCs w:val="22"/>
          <w:lang w:val="ru-RU"/>
        </w:rPr>
        <w:t>улучшения условий для развития сельскохозяйственной предпринимательской деятельности</w:t>
      </w:r>
      <w:r w:rsidRPr="00B06B73">
        <w:rPr>
          <w:rFonts w:ascii="Times New Roman" w:hAnsi="Times New Roman"/>
          <w:b/>
          <w:bCs/>
          <w:iCs/>
          <w:color w:val="000000"/>
          <w:sz w:val="22"/>
          <w:szCs w:val="22"/>
          <w:lang w:val="ru-RU"/>
        </w:rPr>
        <w:t xml:space="preserve"> </w:t>
      </w:r>
      <w:r w:rsidRPr="00B06B73">
        <w:rPr>
          <w:rFonts w:ascii="Times New Roman" w:hAnsi="Times New Roman"/>
          <w:color w:val="000000"/>
          <w:sz w:val="24"/>
          <w:lang w:val="ru-RU"/>
        </w:rPr>
        <w:t>(</w:t>
      </w:r>
      <w:r w:rsidRPr="00B06B73">
        <w:rPr>
          <w:rFonts w:ascii="Times New Roman" w:hAnsi="Times New Roman"/>
          <w:b/>
          <w:color w:val="000000"/>
          <w:sz w:val="24"/>
          <w:lang w:val="ru-RU"/>
        </w:rPr>
        <w:t>задача 2</w:t>
      </w:r>
      <w:r w:rsidRPr="00B06B73">
        <w:rPr>
          <w:rFonts w:ascii="Times New Roman" w:hAnsi="Times New Roman"/>
          <w:color w:val="000000"/>
          <w:sz w:val="24"/>
          <w:lang w:val="ru-RU"/>
        </w:rPr>
        <w:t>) планируются особые меры, в том числе в рамках проекта “</w:t>
      </w:r>
      <w:r w:rsidR="00AE1528" w:rsidRPr="00B06B73">
        <w:rPr>
          <w:lang w:val="ru-RU"/>
        </w:rPr>
        <w:t>Р</w:t>
      </w:r>
      <w:r w:rsidRPr="00B06B73">
        <w:rPr>
          <w:rFonts w:ascii="Times New Roman" w:hAnsi="Times New Roman"/>
          <w:color w:val="000000"/>
          <w:sz w:val="24"/>
          <w:lang w:val="ru-RU"/>
        </w:rPr>
        <w:t>азвитие</w:t>
      </w:r>
      <w:r w:rsidR="00AE1528" w:rsidRPr="00B06B73">
        <w:rPr>
          <w:rFonts w:ascii="Times New Roman" w:hAnsi="Times New Roman"/>
          <w:color w:val="000000"/>
          <w:sz w:val="24"/>
          <w:lang w:val="ru-RU"/>
        </w:rPr>
        <w:t xml:space="preserve"> села</w:t>
      </w:r>
      <w:r w:rsidRPr="00B06B73">
        <w:rPr>
          <w:rFonts w:ascii="Times New Roman" w:hAnsi="Times New Roman"/>
          <w:color w:val="000000"/>
          <w:sz w:val="24"/>
          <w:lang w:val="ru-RU"/>
        </w:rPr>
        <w:t xml:space="preserve">”. Эти меры, прежде всего, нацелены на </w:t>
      </w:r>
      <w:r w:rsidR="00AE1528" w:rsidRPr="00B06B73">
        <w:rPr>
          <w:rFonts w:ascii="Times New Roman" w:hAnsi="Times New Roman"/>
          <w:color w:val="000000"/>
          <w:sz w:val="24"/>
          <w:lang w:val="ru-RU"/>
        </w:rPr>
        <w:t>продвижение</w:t>
      </w:r>
      <w:r w:rsidRPr="00B06B73">
        <w:rPr>
          <w:rFonts w:ascii="Times New Roman" w:hAnsi="Times New Roman"/>
          <w:color w:val="000000"/>
          <w:sz w:val="24"/>
          <w:lang w:val="ru-RU"/>
        </w:rPr>
        <w:t xml:space="preserve"> инвестиционных проектов, включая привлечение финансовых ресурсов и банковских кредитов, иностранных и внутренних инвесторов, средств от трудовых мигрантов, с целью развития животноводств</w:t>
      </w:r>
      <w:r w:rsidR="00B93831"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на частных фермерских хозяйствах; оказание поддержки в становлении молочных фермерских хозяйств, развитие овцеводства для повышения производства мяса, птицеводство, разведение яков и </w:t>
      </w:r>
      <w:r w:rsidR="00054E2B" w:rsidRPr="00B06B73">
        <w:rPr>
          <w:rFonts w:ascii="Times New Roman" w:hAnsi="Times New Roman"/>
          <w:color w:val="000000"/>
          <w:sz w:val="24"/>
          <w:lang w:val="ru-RU"/>
        </w:rPr>
        <w:t>коз</w:t>
      </w:r>
      <w:r w:rsidRPr="00B06B73">
        <w:rPr>
          <w:rFonts w:ascii="Times New Roman" w:hAnsi="Times New Roman"/>
          <w:color w:val="000000"/>
          <w:sz w:val="24"/>
          <w:lang w:val="ru-RU"/>
        </w:rPr>
        <w:t xml:space="preserve"> в горных и высо</w:t>
      </w:r>
      <w:r w:rsidR="00054E2B" w:rsidRPr="00B06B73">
        <w:rPr>
          <w:rFonts w:ascii="Times New Roman" w:hAnsi="Times New Roman"/>
          <w:color w:val="000000"/>
          <w:sz w:val="24"/>
          <w:lang w:val="ru-RU"/>
        </w:rPr>
        <w:t>когорных</w:t>
      </w:r>
      <w:r w:rsidRPr="00B06B73">
        <w:rPr>
          <w:rFonts w:ascii="Times New Roman" w:hAnsi="Times New Roman"/>
          <w:color w:val="000000"/>
          <w:sz w:val="24"/>
          <w:lang w:val="ru-RU"/>
        </w:rPr>
        <w:t xml:space="preserve"> </w:t>
      </w:r>
      <w:r w:rsidR="00054E2B" w:rsidRPr="00B06B73">
        <w:rPr>
          <w:rFonts w:ascii="Times New Roman" w:hAnsi="Times New Roman"/>
          <w:color w:val="000000"/>
          <w:sz w:val="24"/>
          <w:lang w:val="ru-RU"/>
        </w:rPr>
        <w:t>районах</w:t>
      </w:r>
      <w:r w:rsidRPr="00B06B73">
        <w:rPr>
          <w:rFonts w:ascii="Times New Roman" w:hAnsi="Times New Roman"/>
          <w:color w:val="000000"/>
          <w:sz w:val="24"/>
          <w:lang w:val="ru-RU"/>
        </w:rPr>
        <w:t>, а также становление пчеловодства и рыбоводства и т.д. Фермерским хозяйствам будет предоставлен надлежащий доступ к финансовым ресурсам и будет оказана поддержка с тем, чтобы они были обеспечены семенами, удобрениями, химикатами и другими средствами. Планируется повысить качество ветеринарной</w:t>
      </w:r>
      <w:r w:rsidR="00054E2B" w:rsidRPr="00B06B73">
        <w:rPr>
          <w:rFonts w:ascii="Times New Roman" w:hAnsi="Times New Roman"/>
          <w:color w:val="000000"/>
          <w:sz w:val="24"/>
          <w:lang w:val="ru-RU"/>
        </w:rPr>
        <w:t>, селекционной и</w:t>
      </w:r>
      <w:r w:rsidRPr="00B06B73">
        <w:rPr>
          <w:rFonts w:ascii="Times New Roman" w:hAnsi="Times New Roman"/>
          <w:color w:val="000000"/>
          <w:sz w:val="24"/>
          <w:lang w:val="ru-RU"/>
        </w:rPr>
        <w:t xml:space="preserve"> семеноводческой служб посредством </w:t>
      </w:r>
      <w:r w:rsidR="00054E2B" w:rsidRPr="00B06B73">
        <w:rPr>
          <w:rFonts w:ascii="Times New Roman" w:hAnsi="Times New Roman"/>
          <w:color w:val="000000"/>
          <w:sz w:val="24"/>
          <w:lang w:val="ru-RU"/>
        </w:rPr>
        <w:t>при</w:t>
      </w:r>
      <w:r w:rsidRPr="00B06B73">
        <w:rPr>
          <w:rFonts w:ascii="Times New Roman" w:hAnsi="Times New Roman"/>
          <w:color w:val="000000"/>
          <w:sz w:val="24"/>
          <w:lang w:val="ru-RU"/>
        </w:rPr>
        <w:t>влечения частного сектора. Кроме этого предполагается, что будут предоставлять</w:t>
      </w:r>
      <w:r w:rsidR="00054E2B" w:rsidRPr="00B06B73">
        <w:rPr>
          <w:rFonts w:ascii="Times New Roman" w:hAnsi="Times New Roman"/>
          <w:color w:val="000000"/>
          <w:sz w:val="24"/>
          <w:lang w:val="ru-RU"/>
        </w:rPr>
        <w:t>ся</w:t>
      </w:r>
      <w:r w:rsidRPr="00B06B73">
        <w:rPr>
          <w:rFonts w:ascii="Times New Roman" w:hAnsi="Times New Roman"/>
          <w:color w:val="000000"/>
          <w:sz w:val="24"/>
          <w:lang w:val="ru-RU"/>
        </w:rPr>
        <w:t xml:space="preserve"> экономические, правовые и консультационные услуги по вопросам землепользования и развития частной предпринимательской деятельности в сельскохозяйственном секторе, доступа к информации, повышени</w:t>
      </w:r>
      <w:r w:rsidR="00E6758B" w:rsidRPr="00B06B73">
        <w:rPr>
          <w:rFonts w:ascii="Times New Roman" w:hAnsi="Times New Roman"/>
          <w:color w:val="000000"/>
          <w:sz w:val="24"/>
          <w:lang w:val="ru-RU"/>
        </w:rPr>
        <w:t>я</w:t>
      </w:r>
      <w:r w:rsidRPr="00B06B73">
        <w:rPr>
          <w:rFonts w:ascii="Times New Roman" w:hAnsi="Times New Roman"/>
          <w:color w:val="000000"/>
          <w:sz w:val="24"/>
          <w:lang w:val="ru-RU"/>
        </w:rPr>
        <w:t xml:space="preserve"> знаний и навыков специалистов в сельскохозяйственном секторе</w:t>
      </w:r>
      <w:r w:rsidRPr="00B06B73">
        <w:rPr>
          <w:rFonts w:ascii="Times New Roman" w:hAnsi="Times New Roman"/>
          <w:sz w:val="24"/>
          <w:lang w:val="ru-RU"/>
        </w:rPr>
        <w:t xml:space="preserve">. </w:t>
      </w:r>
    </w:p>
    <w:p w:rsidR="00570236" w:rsidRPr="00B06B73" w:rsidRDefault="00570236" w:rsidP="00570236">
      <w:pPr>
        <w:pStyle w:val="22"/>
        <w:ind w:firstLine="720"/>
        <w:rPr>
          <w:rFonts w:ascii="Times New Roman" w:hAnsi="Times New Roman"/>
          <w:color w:val="000000"/>
          <w:sz w:val="24"/>
          <w:lang w:val="ru-RU"/>
        </w:rPr>
      </w:pPr>
      <w:r w:rsidRPr="00B06B73">
        <w:rPr>
          <w:rFonts w:ascii="Times New Roman" w:hAnsi="Times New Roman"/>
          <w:b/>
          <w:sz w:val="24"/>
          <w:lang w:val="ru-RU"/>
        </w:rPr>
        <w:t xml:space="preserve">7. </w:t>
      </w:r>
      <w:r w:rsidRPr="00B06B73">
        <w:rPr>
          <w:rFonts w:ascii="Times New Roman" w:hAnsi="Times New Roman"/>
          <w:sz w:val="24"/>
          <w:lang w:val="ru-RU"/>
        </w:rPr>
        <w:t xml:space="preserve">Предусмотрено </w:t>
      </w:r>
      <w:r w:rsidRPr="00B06B73">
        <w:rPr>
          <w:rFonts w:ascii="Times New Roman" w:hAnsi="Times New Roman"/>
          <w:b/>
          <w:sz w:val="24"/>
          <w:lang w:val="ru-RU"/>
        </w:rPr>
        <w:t>повышение эффективности в хлопковом секторе</w:t>
      </w:r>
      <w:r w:rsidRPr="00B06B73">
        <w:rPr>
          <w:rFonts w:ascii="Times New Roman" w:hAnsi="Times New Roman"/>
          <w:sz w:val="24"/>
          <w:lang w:val="ru-RU"/>
        </w:rPr>
        <w:t xml:space="preserve"> (задача 3)</w:t>
      </w:r>
      <w:r w:rsidRPr="00B06B73">
        <w:rPr>
          <w:rFonts w:ascii="Times New Roman" w:hAnsi="Times New Roman"/>
          <w:color w:val="000000"/>
          <w:sz w:val="24"/>
          <w:lang w:val="ru-RU"/>
        </w:rPr>
        <w:t xml:space="preserve">. Прежде всего, необходимо своевременно реализовать </w:t>
      </w:r>
      <w:r w:rsidR="00E6758B" w:rsidRPr="00B06B73">
        <w:rPr>
          <w:rFonts w:ascii="Times New Roman" w:hAnsi="Times New Roman"/>
          <w:color w:val="000000"/>
          <w:sz w:val="24"/>
          <w:lang w:val="ru-RU"/>
        </w:rPr>
        <w:t>У</w:t>
      </w:r>
      <w:r w:rsidRPr="00B06B73">
        <w:rPr>
          <w:rFonts w:ascii="Times New Roman" w:hAnsi="Times New Roman"/>
          <w:color w:val="000000"/>
          <w:sz w:val="24"/>
          <w:lang w:val="ru-RU"/>
        </w:rPr>
        <w:t xml:space="preserve">каз Правительства Республики Таджикистан за №406 от 2 июля 2009г. “О мерах </w:t>
      </w:r>
      <w:r w:rsidR="00E6758B" w:rsidRPr="00B06B73">
        <w:rPr>
          <w:rFonts w:ascii="Times New Roman" w:hAnsi="Times New Roman"/>
          <w:color w:val="000000"/>
          <w:sz w:val="24"/>
          <w:lang w:val="ru-RU"/>
        </w:rPr>
        <w:t xml:space="preserve">по </w:t>
      </w:r>
      <w:r w:rsidRPr="00B06B73">
        <w:rPr>
          <w:rFonts w:ascii="Times New Roman" w:hAnsi="Times New Roman"/>
          <w:color w:val="000000"/>
          <w:sz w:val="24"/>
          <w:lang w:val="ru-RU"/>
        </w:rPr>
        <w:t xml:space="preserve">реализации </w:t>
      </w:r>
      <w:r w:rsidR="00E6758B" w:rsidRPr="00B06B73">
        <w:rPr>
          <w:rFonts w:ascii="Times New Roman" w:hAnsi="Times New Roman"/>
          <w:color w:val="000000"/>
          <w:sz w:val="24"/>
          <w:lang w:val="ru-RU"/>
        </w:rPr>
        <w:t>У</w:t>
      </w:r>
      <w:r w:rsidRPr="00B06B73">
        <w:rPr>
          <w:rFonts w:ascii="Times New Roman" w:hAnsi="Times New Roman"/>
          <w:color w:val="000000"/>
          <w:sz w:val="24"/>
          <w:lang w:val="ru-RU"/>
        </w:rPr>
        <w:t>каза президента Республики Таджикистан за №663 от 30 мая 2009г. “О дополнительных мерах поддержки сельскохозяйственного сектора в Республике Таджикистан”.</w:t>
      </w:r>
    </w:p>
    <w:p w:rsidR="00570236" w:rsidRPr="00B06B73" w:rsidRDefault="00570236" w:rsidP="00570236">
      <w:pPr>
        <w:pStyle w:val="22"/>
        <w:ind w:firstLine="720"/>
        <w:rPr>
          <w:rFonts w:ascii="Times New Roman" w:hAnsi="Times New Roman"/>
          <w:bCs/>
          <w:color w:val="000000"/>
          <w:sz w:val="24"/>
          <w:lang w:val="ru-RU"/>
        </w:rPr>
      </w:pPr>
      <w:r w:rsidRPr="00B06B73">
        <w:rPr>
          <w:rFonts w:ascii="Times New Roman" w:hAnsi="Times New Roman"/>
          <w:bCs/>
          <w:color w:val="000000"/>
          <w:sz w:val="24"/>
          <w:lang w:val="ru-RU"/>
        </w:rPr>
        <w:t xml:space="preserve">Несмотря на существенные достижения фермеров в большинстве секторов, производство основной культуры - хлопка - из года в год сокращается. </w:t>
      </w:r>
    </w:p>
    <w:p w:rsidR="00570236" w:rsidRPr="00B06B73" w:rsidRDefault="00570236" w:rsidP="00570236">
      <w:pPr>
        <w:pStyle w:val="22"/>
        <w:ind w:firstLine="720"/>
        <w:rPr>
          <w:rFonts w:ascii="Times New Roman" w:hAnsi="Times New Roman"/>
          <w:bCs/>
          <w:color w:val="000000"/>
          <w:sz w:val="24"/>
          <w:lang w:val="ru-RU"/>
        </w:rPr>
      </w:pPr>
      <w:r w:rsidRPr="00B06B73">
        <w:rPr>
          <w:rFonts w:ascii="Times New Roman" w:hAnsi="Times New Roman"/>
          <w:bCs/>
          <w:color w:val="000000"/>
          <w:sz w:val="24"/>
          <w:lang w:val="ru-RU"/>
        </w:rPr>
        <w:t>Основными причинами низких показателей хлопкового сектора являются недостаточное финансирование сектора, разочарованность фермеров конечными результатами своей деятельности, низкое качество семян, деградированные земли и не</w:t>
      </w:r>
      <w:r w:rsidR="00E6758B" w:rsidRPr="00B06B73">
        <w:rPr>
          <w:rFonts w:ascii="Times New Roman" w:hAnsi="Times New Roman"/>
          <w:bCs/>
          <w:color w:val="000000"/>
          <w:sz w:val="24"/>
          <w:lang w:val="ru-RU"/>
        </w:rPr>
        <w:t>надежное</w:t>
      </w:r>
      <w:r w:rsidRPr="00B06B73">
        <w:rPr>
          <w:rFonts w:ascii="Times New Roman" w:hAnsi="Times New Roman"/>
          <w:bCs/>
          <w:color w:val="000000"/>
          <w:sz w:val="24"/>
          <w:lang w:val="ru-RU"/>
        </w:rPr>
        <w:t xml:space="preserve"> </w:t>
      </w:r>
      <w:r w:rsidR="00E6758B" w:rsidRPr="00B06B73">
        <w:rPr>
          <w:rFonts w:ascii="Times New Roman" w:hAnsi="Times New Roman"/>
          <w:bCs/>
          <w:color w:val="000000"/>
          <w:sz w:val="24"/>
          <w:lang w:val="ru-RU"/>
        </w:rPr>
        <w:t>функционирование</w:t>
      </w:r>
      <w:r w:rsidRPr="00B06B73">
        <w:rPr>
          <w:rFonts w:ascii="Times New Roman" w:hAnsi="Times New Roman"/>
          <w:bCs/>
          <w:color w:val="000000"/>
          <w:sz w:val="24"/>
          <w:lang w:val="ru-RU"/>
        </w:rPr>
        <w:t xml:space="preserve"> ирригационных сетей. Необходимо предпринять соответствующие меры по повышению </w:t>
      </w:r>
      <w:r w:rsidR="00E6758B" w:rsidRPr="00B06B73">
        <w:rPr>
          <w:rFonts w:ascii="Times New Roman" w:hAnsi="Times New Roman"/>
          <w:bCs/>
          <w:color w:val="000000"/>
          <w:sz w:val="24"/>
          <w:lang w:val="ru-RU"/>
        </w:rPr>
        <w:t>продуктивности</w:t>
      </w:r>
      <w:r w:rsidRPr="00B06B73">
        <w:rPr>
          <w:rFonts w:ascii="Times New Roman" w:hAnsi="Times New Roman"/>
          <w:bCs/>
          <w:color w:val="000000"/>
          <w:sz w:val="24"/>
          <w:lang w:val="ru-RU"/>
        </w:rPr>
        <w:t xml:space="preserve"> сектора и сделать его рентабельным.</w:t>
      </w:r>
    </w:p>
    <w:p w:rsidR="00570236" w:rsidRPr="00B06B73" w:rsidRDefault="00570236" w:rsidP="00570236">
      <w:pPr>
        <w:pStyle w:val="22"/>
        <w:ind w:firstLine="720"/>
        <w:rPr>
          <w:rFonts w:ascii="Times New Roman" w:hAnsi="Times New Roman"/>
          <w:bCs/>
          <w:color w:val="000000"/>
          <w:sz w:val="24"/>
          <w:lang w:val="ru-RU"/>
        </w:rPr>
      </w:pPr>
      <w:r w:rsidRPr="00B06B73">
        <w:rPr>
          <w:rFonts w:ascii="Times New Roman" w:hAnsi="Times New Roman"/>
          <w:bCs/>
          <w:color w:val="000000"/>
          <w:sz w:val="24"/>
          <w:lang w:val="ru-RU"/>
        </w:rPr>
        <w:t>Особое внимание нужно уделить хлопковому сектору</w:t>
      </w:r>
      <w:r w:rsidR="00E6758B" w:rsidRPr="00B06B73">
        <w:rPr>
          <w:rFonts w:ascii="Times New Roman" w:hAnsi="Times New Roman"/>
          <w:bCs/>
          <w:color w:val="000000"/>
          <w:sz w:val="24"/>
          <w:lang w:val="ru-RU"/>
        </w:rPr>
        <w:t xml:space="preserve"> -</w:t>
      </w:r>
      <w:r w:rsidRPr="00B06B73">
        <w:rPr>
          <w:rFonts w:ascii="Times New Roman" w:hAnsi="Times New Roman"/>
          <w:bCs/>
          <w:color w:val="000000"/>
          <w:sz w:val="24"/>
          <w:lang w:val="ru-RU"/>
        </w:rPr>
        <w:t xml:space="preserve"> основному сектору, в котором задействовано сельское население, и обеспечить эту часть населения продуктами питания и горючими материалами за счет продукции данного сектора.</w:t>
      </w:r>
    </w:p>
    <w:p w:rsidR="00570236" w:rsidRPr="00B06B73" w:rsidRDefault="00570236" w:rsidP="00570236">
      <w:pPr>
        <w:pStyle w:val="22"/>
        <w:ind w:firstLine="720"/>
        <w:rPr>
          <w:rFonts w:ascii="Times New Roman" w:hAnsi="Times New Roman"/>
          <w:color w:val="000000"/>
          <w:sz w:val="24"/>
          <w:lang w:val="ru-RU" w:eastAsia="en-US"/>
        </w:rPr>
      </w:pPr>
      <w:r w:rsidRPr="00B06B73">
        <w:rPr>
          <w:rFonts w:ascii="Times New Roman" w:hAnsi="Times New Roman"/>
          <w:color w:val="000000"/>
          <w:sz w:val="24"/>
          <w:lang w:val="ru-RU"/>
        </w:rPr>
        <w:t>Ожидается реализация пакета мер по развитию хлопкового сектора, проведение исследования и разработка механизма для повышения конкуренции среди хлопковых заводов, улучшение процедуры экспорт</w:t>
      </w:r>
      <w:r w:rsidR="00383F1F"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хлопка и импорт</w:t>
      </w:r>
      <w:r w:rsidR="00383F1F"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удобрени</w:t>
      </w:r>
      <w:r w:rsidR="00383F1F" w:rsidRPr="00B06B73">
        <w:rPr>
          <w:rFonts w:ascii="Times New Roman" w:hAnsi="Times New Roman"/>
          <w:color w:val="000000"/>
          <w:sz w:val="24"/>
          <w:lang w:val="ru-RU"/>
        </w:rPr>
        <w:t>й</w:t>
      </w:r>
      <w:r w:rsidRPr="00B06B73">
        <w:rPr>
          <w:rFonts w:ascii="Times New Roman" w:hAnsi="Times New Roman"/>
          <w:color w:val="000000"/>
          <w:sz w:val="24"/>
          <w:lang w:val="ru-RU"/>
        </w:rPr>
        <w:t>, оборудования и других средств для хлопкового производства, и разработка проекта “Переработки хлопка и развитие рынка”</w:t>
      </w:r>
      <w:r w:rsidRPr="00B06B73">
        <w:rPr>
          <w:rFonts w:ascii="Times New Roman" w:hAnsi="Times New Roman"/>
          <w:sz w:val="24"/>
          <w:lang w:val="ru-RU" w:eastAsia="en-US"/>
        </w:rPr>
        <w:t>.</w:t>
      </w:r>
    </w:p>
    <w:p w:rsidR="00570236" w:rsidRPr="00B06B73" w:rsidRDefault="00570236" w:rsidP="00570236">
      <w:pPr>
        <w:pStyle w:val="22"/>
        <w:ind w:firstLine="720"/>
        <w:rPr>
          <w:rFonts w:ascii="Times New Roman" w:hAnsi="Times New Roman"/>
          <w:color w:val="000000"/>
          <w:sz w:val="24"/>
          <w:lang w:val="ru-RU"/>
        </w:rPr>
      </w:pPr>
      <w:r w:rsidRPr="00B06B73">
        <w:rPr>
          <w:rFonts w:ascii="Times New Roman" w:hAnsi="Times New Roman"/>
          <w:b/>
          <w:color w:val="000000"/>
          <w:sz w:val="24"/>
          <w:lang w:val="ru-RU"/>
        </w:rPr>
        <w:t>8</w:t>
      </w:r>
      <w:r w:rsidRPr="00B06B73">
        <w:rPr>
          <w:rFonts w:ascii="Times New Roman" w:hAnsi="Times New Roman"/>
          <w:color w:val="000000"/>
          <w:sz w:val="24"/>
          <w:lang w:val="ru-RU"/>
        </w:rPr>
        <w:t xml:space="preserve">. Планируется внести поправки </w:t>
      </w:r>
      <w:r w:rsidR="00383F1F" w:rsidRPr="00B06B73">
        <w:rPr>
          <w:rFonts w:ascii="Times New Roman" w:hAnsi="Times New Roman"/>
          <w:color w:val="000000"/>
          <w:sz w:val="24"/>
          <w:lang w:val="ru-RU"/>
        </w:rPr>
        <w:t>в</w:t>
      </w:r>
      <w:r w:rsidRPr="00B06B73">
        <w:rPr>
          <w:rFonts w:ascii="Times New Roman" w:hAnsi="Times New Roman"/>
          <w:color w:val="000000"/>
          <w:sz w:val="24"/>
          <w:lang w:val="ru-RU"/>
        </w:rPr>
        <w:t xml:space="preserve"> действующие нормативно-правовые акты с целью упрощения и повышения транспарентности порядка регистрации прав на землепользование для </w:t>
      </w:r>
      <w:r w:rsidRPr="00B06B73">
        <w:rPr>
          <w:rFonts w:ascii="Times New Roman" w:hAnsi="Times New Roman"/>
          <w:b/>
          <w:bCs/>
          <w:i/>
          <w:iCs/>
          <w:color w:val="000000"/>
          <w:sz w:val="24"/>
          <w:lang w:val="ru-RU"/>
        </w:rPr>
        <w:t xml:space="preserve">предоставления гарантий и защиты прав на землепользование </w:t>
      </w:r>
      <w:r w:rsidRPr="00B06B73">
        <w:rPr>
          <w:rFonts w:ascii="Times New Roman" w:hAnsi="Times New Roman"/>
          <w:color w:val="000000"/>
          <w:sz w:val="24"/>
          <w:lang w:val="ru-RU"/>
        </w:rPr>
        <w:t xml:space="preserve">(задача 4). Развитие и создание единого механизма полной реорганизации и последующей </w:t>
      </w:r>
      <w:r w:rsidR="00383F1F" w:rsidRPr="00B06B73">
        <w:rPr>
          <w:rFonts w:ascii="Times New Roman" w:hAnsi="Times New Roman"/>
          <w:color w:val="000000"/>
          <w:sz w:val="24"/>
          <w:lang w:val="ru-RU"/>
        </w:rPr>
        <w:t>реабилитации</w:t>
      </w:r>
      <w:r w:rsidRPr="00B06B73">
        <w:rPr>
          <w:rFonts w:ascii="Times New Roman" w:hAnsi="Times New Roman"/>
          <w:color w:val="000000"/>
          <w:sz w:val="24"/>
          <w:lang w:val="ru-RU"/>
        </w:rPr>
        <w:t xml:space="preserve"> фермерских хозяйств, в результате чего фермерам будет предоставлено реальное право на землепользование, позволит усовершенствовать сектор в будущем.</w:t>
      </w:r>
    </w:p>
    <w:p w:rsidR="00570236" w:rsidRPr="00B06B73" w:rsidRDefault="00570236" w:rsidP="00570236">
      <w:pPr>
        <w:pStyle w:val="22"/>
        <w:ind w:firstLine="720"/>
        <w:rPr>
          <w:rFonts w:ascii="Times New Roman" w:hAnsi="Times New Roman"/>
          <w:color w:val="000000"/>
          <w:sz w:val="24"/>
          <w:lang w:val="ru-RU"/>
        </w:rPr>
      </w:pPr>
      <w:r w:rsidRPr="00B06B73">
        <w:rPr>
          <w:rFonts w:ascii="Times New Roman" w:hAnsi="Times New Roman"/>
          <w:color w:val="000000"/>
          <w:sz w:val="24"/>
          <w:lang w:val="ru-RU"/>
        </w:rPr>
        <w:t>Мерам, нацеленным на обеспечение равных прав и возможностей для мужчин и женщин в отношении доступа к земле, будет оказываться самая широкая поддержка, которая также будет включать информационные, образовательные и пропагандистские меры для информирования населения об их равных правах на ресурсы; обучение метод</w:t>
      </w:r>
      <w:r w:rsidR="00383F1F" w:rsidRPr="00B06B73">
        <w:rPr>
          <w:rFonts w:ascii="Times New Roman" w:hAnsi="Times New Roman"/>
          <w:color w:val="000000"/>
          <w:sz w:val="24"/>
          <w:lang w:val="ru-RU"/>
        </w:rPr>
        <w:t xml:space="preserve">ам </w:t>
      </w:r>
      <w:r w:rsidRPr="00B06B73">
        <w:rPr>
          <w:rFonts w:ascii="Times New Roman" w:hAnsi="Times New Roman"/>
          <w:color w:val="000000"/>
          <w:sz w:val="24"/>
          <w:lang w:val="ru-RU"/>
        </w:rPr>
        <w:t>землепользования; а также развитие сети микро</w:t>
      </w:r>
      <w:r w:rsidR="00383F1F" w:rsidRPr="00B06B73">
        <w:rPr>
          <w:rFonts w:ascii="Times New Roman" w:hAnsi="Times New Roman"/>
          <w:color w:val="000000"/>
          <w:sz w:val="24"/>
          <w:lang w:val="ru-RU"/>
        </w:rPr>
        <w:t>-</w:t>
      </w:r>
      <w:r w:rsidRPr="00B06B73">
        <w:rPr>
          <w:rFonts w:ascii="Times New Roman" w:hAnsi="Times New Roman"/>
          <w:color w:val="000000"/>
          <w:sz w:val="24"/>
          <w:lang w:val="ru-RU"/>
        </w:rPr>
        <w:t>кредитных институтов. Будет осуществляться непрерывный мониторинг соблюдения равных прав на землепользование и соответствующих гарантий.</w:t>
      </w:r>
    </w:p>
    <w:p w:rsidR="00570236" w:rsidRPr="00B06B73" w:rsidRDefault="00570236" w:rsidP="00570236">
      <w:pPr>
        <w:pStyle w:val="22"/>
        <w:ind w:firstLine="720"/>
        <w:rPr>
          <w:rFonts w:ascii="Times New Roman" w:hAnsi="Times New Roman"/>
          <w:sz w:val="24"/>
          <w:highlight w:val="cyan"/>
          <w:lang w:val="ru-RU"/>
        </w:rPr>
      </w:pPr>
      <w:r w:rsidRPr="00B06B73">
        <w:rPr>
          <w:rFonts w:ascii="Times New Roman" w:hAnsi="Times New Roman"/>
          <w:color w:val="000000"/>
          <w:sz w:val="24"/>
          <w:lang w:val="ru-RU"/>
        </w:rPr>
        <w:lastRenderedPageBreak/>
        <w:t xml:space="preserve">В этой связи необходимо предпринять меры по совершенствованию законодательной базы для новой фазы реформ в сельскохозяйственном секторе, обеспечить их реализацию, включить новые земли в </w:t>
      </w:r>
      <w:r w:rsidR="00383F1F" w:rsidRPr="00B06B73">
        <w:rPr>
          <w:rFonts w:ascii="Times New Roman" w:hAnsi="Times New Roman"/>
          <w:color w:val="000000"/>
          <w:sz w:val="24"/>
          <w:lang w:val="ru-RU"/>
        </w:rPr>
        <w:t xml:space="preserve">оборот </w:t>
      </w:r>
      <w:r w:rsidRPr="00B06B73">
        <w:rPr>
          <w:rFonts w:ascii="Times New Roman" w:hAnsi="Times New Roman"/>
          <w:color w:val="000000"/>
          <w:sz w:val="24"/>
          <w:lang w:val="ru-RU"/>
        </w:rPr>
        <w:t>сельскохозяйственн</w:t>
      </w:r>
      <w:r w:rsidR="00383F1F" w:rsidRPr="00B06B73">
        <w:rPr>
          <w:rFonts w:ascii="Times New Roman" w:hAnsi="Times New Roman"/>
          <w:color w:val="000000"/>
          <w:sz w:val="24"/>
          <w:lang w:val="ru-RU"/>
        </w:rPr>
        <w:t xml:space="preserve">ого </w:t>
      </w:r>
      <w:r w:rsidRPr="00B06B73">
        <w:rPr>
          <w:rFonts w:ascii="Times New Roman" w:hAnsi="Times New Roman"/>
          <w:color w:val="000000"/>
          <w:sz w:val="24"/>
          <w:lang w:val="ru-RU"/>
        </w:rPr>
        <w:t>сектор</w:t>
      </w:r>
      <w:r w:rsidR="00383F1F"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и на основании этого увеличить площади для чередования культур</w:t>
      </w:r>
      <w:r w:rsidRPr="00B06B73">
        <w:rPr>
          <w:rFonts w:ascii="Times New Roman" w:hAnsi="Times New Roman"/>
          <w:bCs/>
          <w:color w:val="000000"/>
          <w:sz w:val="24"/>
          <w:lang w:val="ru-RU"/>
        </w:rPr>
        <w:t>.</w:t>
      </w:r>
    </w:p>
    <w:p w:rsidR="00570236" w:rsidRPr="00B06B73" w:rsidRDefault="00570236" w:rsidP="00570236">
      <w:pPr>
        <w:jc w:val="both"/>
      </w:pPr>
      <w:r w:rsidRPr="00B06B73">
        <w:rPr>
          <w:b/>
        </w:rPr>
        <w:t xml:space="preserve">9. </w:t>
      </w:r>
      <w:r w:rsidRPr="00B06B73">
        <w:rPr>
          <w:bCs/>
        </w:rPr>
        <w:t>Пред</w:t>
      </w:r>
      <w:r w:rsidRPr="00B06B73">
        <w:t xml:space="preserve">полагается осуществить меры по </w:t>
      </w:r>
      <w:r w:rsidRPr="00B06B73">
        <w:rPr>
          <w:b/>
        </w:rPr>
        <w:t xml:space="preserve">улучшению условий работы и повышению </w:t>
      </w:r>
      <w:r w:rsidR="00383F1F" w:rsidRPr="00B06B73">
        <w:rPr>
          <w:b/>
        </w:rPr>
        <w:t>эффективности</w:t>
      </w:r>
      <w:r w:rsidRPr="00B06B73">
        <w:rPr>
          <w:b/>
        </w:rPr>
        <w:t xml:space="preserve"> инфраструктуры управления сельскохозяйственными и водными ресурсами (задача 5)</w:t>
      </w:r>
      <w:r w:rsidRPr="00B06B73">
        <w:t>. Для решений проблем в этом секторе планируется восстановить и модернизировать ирригационную и дренажную системы, освоить новые земли и оказать поддержку при учреждении ассоциаций водопользователей с целью управления и рационального использования водных ресурсов, реконструкци</w:t>
      </w:r>
      <w:r w:rsidR="00383F1F" w:rsidRPr="00B06B73">
        <w:t>и</w:t>
      </w:r>
      <w:r w:rsidRPr="00B06B73">
        <w:t xml:space="preserve"> ирригационных систем, ирригаци</w:t>
      </w:r>
      <w:r w:rsidR="00383F1F" w:rsidRPr="00B06B73">
        <w:t>и</w:t>
      </w:r>
      <w:r w:rsidRPr="00B06B73">
        <w:t xml:space="preserve"> вновь освоенных земель и в данном случае планируется реализовать программы “Реконструкци</w:t>
      </w:r>
      <w:r w:rsidR="00383F1F" w:rsidRPr="00B06B73">
        <w:t>я</w:t>
      </w:r>
      <w:r w:rsidRPr="00B06B73">
        <w:t xml:space="preserve"> ирригационной и дренажной систем, гидротехнически</w:t>
      </w:r>
      <w:r w:rsidR="00383F1F" w:rsidRPr="00B06B73">
        <w:t>х</w:t>
      </w:r>
      <w:r w:rsidRPr="00B06B73">
        <w:t xml:space="preserve"> сооружени</w:t>
      </w:r>
      <w:r w:rsidR="00383F1F" w:rsidRPr="00B06B73">
        <w:t>й</w:t>
      </w:r>
      <w:r w:rsidRPr="00B06B73">
        <w:t xml:space="preserve"> и фермерски</w:t>
      </w:r>
      <w:r w:rsidR="00383F1F" w:rsidRPr="00B06B73">
        <w:t>х</w:t>
      </w:r>
      <w:r w:rsidRPr="00B06B73">
        <w:t xml:space="preserve"> водяны</w:t>
      </w:r>
      <w:r w:rsidR="00383F1F" w:rsidRPr="00B06B73">
        <w:t>х</w:t>
      </w:r>
      <w:r w:rsidRPr="00B06B73">
        <w:t xml:space="preserve"> насос</w:t>
      </w:r>
      <w:r w:rsidR="00383F1F" w:rsidRPr="00B06B73">
        <w:t>ов</w:t>
      </w:r>
      <w:r w:rsidRPr="00B06B73">
        <w:t xml:space="preserve"> в Республике Таджикистан на </w:t>
      </w:r>
      <w:r w:rsidR="00383F1F" w:rsidRPr="00B06B73">
        <w:t xml:space="preserve">период </w:t>
      </w:r>
      <w:r w:rsidRPr="00B06B73">
        <w:t>2010-2014гг.”, “</w:t>
      </w:r>
      <w:r w:rsidR="00383F1F" w:rsidRPr="00B06B73">
        <w:t>Восстановление</w:t>
      </w:r>
      <w:r w:rsidRPr="00B06B73">
        <w:t xml:space="preserve"> пахотных земель в Республике Таджикистан и их включение в сельскохозяйственный оборот </w:t>
      </w:r>
      <w:r w:rsidR="00383F1F" w:rsidRPr="00B06B73">
        <w:t>в</w:t>
      </w:r>
      <w:r w:rsidRPr="00B06B73">
        <w:t xml:space="preserve"> </w:t>
      </w:r>
      <w:r w:rsidR="00383F1F" w:rsidRPr="00B06B73">
        <w:t xml:space="preserve">период </w:t>
      </w:r>
      <w:r w:rsidRPr="00B06B73">
        <w:t>201</w:t>
      </w:r>
      <w:r w:rsidR="00383F1F" w:rsidRPr="00B06B73">
        <w:t>0</w:t>
      </w:r>
      <w:r w:rsidRPr="00B06B73">
        <w:t xml:space="preserve">-2014гг.”, “Улучшение мелиорации сельскохозяйственных пахотных земель в Республике Таджикистан </w:t>
      </w:r>
      <w:r w:rsidR="00383F1F" w:rsidRPr="00B06B73">
        <w:t>в период</w:t>
      </w:r>
      <w:r w:rsidRPr="00B06B73">
        <w:t xml:space="preserve"> 2010-2014гг.”, “Реконструкция труб высокого давления водяных насосов </w:t>
      </w:r>
      <w:r w:rsidR="00383F1F" w:rsidRPr="00B06B73">
        <w:t>в</w:t>
      </w:r>
      <w:r w:rsidRPr="00B06B73">
        <w:t xml:space="preserve"> </w:t>
      </w:r>
      <w:r w:rsidR="00383F1F" w:rsidRPr="00B06B73">
        <w:t xml:space="preserve">период </w:t>
      </w:r>
      <w:r w:rsidRPr="00B06B73">
        <w:t>2010-2015гг.”.</w:t>
      </w:r>
    </w:p>
    <w:p w:rsidR="00570236" w:rsidRPr="00B06B73" w:rsidRDefault="00570236" w:rsidP="00570236">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Для повышения плодородия почвы и снижения эрозии и опустынивания, предусмотрена посадка деревьев и кустарников.</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В этом отношении, будут предприняты необходимые меры для обеспечения фермеров оборудованием, семенами и удобрени</w:t>
      </w:r>
      <w:r w:rsidR="00383F1F" w:rsidRPr="00B06B73">
        <w:rPr>
          <w:rFonts w:ascii="Times New Roman" w:hAnsi="Times New Roman"/>
          <w:bCs/>
          <w:color w:val="000000"/>
          <w:sz w:val="24"/>
          <w:lang w:val="ru-RU"/>
        </w:rPr>
        <w:t>ями</w:t>
      </w:r>
      <w:r w:rsidRPr="00B06B73">
        <w:rPr>
          <w:rFonts w:ascii="Times New Roman" w:hAnsi="Times New Roman"/>
          <w:bCs/>
          <w:color w:val="000000"/>
          <w:sz w:val="24"/>
          <w:lang w:val="ru-RU"/>
        </w:rPr>
        <w:t>.</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 xml:space="preserve">Освоение новых земельных площадей и их </w:t>
      </w:r>
      <w:r w:rsidR="00383F1F" w:rsidRPr="00B06B73">
        <w:rPr>
          <w:rFonts w:ascii="Times New Roman" w:hAnsi="Times New Roman"/>
          <w:bCs/>
          <w:color w:val="000000"/>
          <w:sz w:val="24"/>
          <w:lang w:val="ru-RU"/>
        </w:rPr>
        <w:t>орошение</w:t>
      </w:r>
      <w:r w:rsidRPr="00B06B73">
        <w:rPr>
          <w:rFonts w:ascii="Times New Roman" w:hAnsi="Times New Roman"/>
          <w:bCs/>
          <w:color w:val="000000"/>
          <w:sz w:val="24"/>
          <w:lang w:val="ru-RU"/>
        </w:rPr>
        <w:t xml:space="preserve"> является одним из способов занятости сельского населения и, следовательно, возможностью сокращения уровня безработицы и бедности.</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 xml:space="preserve">Кроме того, особое внимание будет уделено улучшению рынка сертификатов на право землепользования и его </w:t>
      </w:r>
      <w:r w:rsidR="00D77E2B" w:rsidRPr="00B06B73">
        <w:rPr>
          <w:rFonts w:ascii="Times New Roman" w:hAnsi="Times New Roman"/>
          <w:bCs/>
          <w:color w:val="000000"/>
          <w:sz w:val="24"/>
          <w:lang w:val="ru-RU"/>
        </w:rPr>
        <w:t>эффективности</w:t>
      </w:r>
      <w:r w:rsidRPr="00B06B73">
        <w:rPr>
          <w:rFonts w:ascii="Times New Roman" w:hAnsi="Times New Roman"/>
          <w:bCs/>
          <w:color w:val="000000"/>
          <w:sz w:val="24"/>
          <w:lang w:val="ru-RU"/>
        </w:rPr>
        <w:t>, введению рыночных отношений, рациональному использованию водных и земельных ресурсов, и чередованию культур.</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Необходимо отметить, что устойчивость сельскохозяйственного производства связано с рациональным и эффективным использованием водных ресурсов страны.</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 xml:space="preserve">Принимая во внимание нехватку воды в </w:t>
      </w:r>
      <w:r w:rsidR="00D77E2B" w:rsidRPr="00B06B73">
        <w:rPr>
          <w:rFonts w:ascii="Times New Roman" w:hAnsi="Times New Roman"/>
          <w:bCs/>
          <w:color w:val="000000"/>
          <w:sz w:val="24"/>
          <w:lang w:val="ru-RU"/>
        </w:rPr>
        <w:t>регионе</w:t>
      </w:r>
      <w:r w:rsidRPr="00B06B73">
        <w:rPr>
          <w:rFonts w:ascii="Times New Roman" w:hAnsi="Times New Roman"/>
          <w:bCs/>
          <w:color w:val="000000"/>
          <w:sz w:val="24"/>
          <w:lang w:val="ru-RU"/>
        </w:rPr>
        <w:t>, последствия засух и воздействие изменение климата на ледники в Бадахшане, являющи</w:t>
      </w:r>
      <w:r w:rsidR="009A6ACC" w:rsidRPr="00B06B73">
        <w:rPr>
          <w:rFonts w:ascii="Times New Roman" w:hAnsi="Times New Roman"/>
          <w:bCs/>
          <w:color w:val="000000"/>
          <w:sz w:val="24"/>
          <w:lang w:val="ru-RU"/>
        </w:rPr>
        <w:t>е</w:t>
      </w:r>
      <w:r w:rsidRPr="00B06B73">
        <w:rPr>
          <w:rFonts w:ascii="Times New Roman" w:hAnsi="Times New Roman"/>
          <w:bCs/>
          <w:color w:val="000000"/>
          <w:sz w:val="24"/>
          <w:lang w:val="ru-RU"/>
        </w:rPr>
        <w:t xml:space="preserve">ся основными источниками воды в Центральной Азии, предусмотрено проведение исследования возможностей введения новых принципов управления водными ресурсами на основании </w:t>
      </w:r>
      <w:r w:rsidR="009A6ACC" w:rsidRPr="00B06B73">
        <w:rPr>
          <w:rFonts w:ascii="Times New Roman" w:hAnsi="Times New Roman"/>
          <w:bCs/>
          <w:color w:val="000000"/>
          <w:sz w:val="24"/>
          <w:lang w:val="ru-RU"/>
        </w:rPr>
        <w:t>механизмов скоординированного управления водным бассейном.</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При этом для освоения новых земель, снижения эрозии почвы и рационального использования водных ресурсов, соответствующие министерства и ведомства разработали инвестиционные проекты для отдельных районов страны и предприняли особые меры по привлечению иностранных и внутренних инвестиций.</w:t>
      </w:r>
    </w:p>
    <w:p w:rsidR="00570236" w:rsidRPr="00B06B73" w:rsidRDefault="00570236" w:rsidP="00570236">
      <w:pPr>
        <w:pStyle w:val="22"/>
        <w:ind w:right="-6" w:firstLine="720"/>
        <w:rPr>
          <w:rFonts w:ascii="Times New Roman" w:hAnsi="Times New Roman"/>
          <w:bCs/>
          <w:color w:val="000000"/>
          <w:sz w:val="24"/>
          <w:lang w:val="ru-RU"/>
        </w:rPr>
      </w:pPr>
      <w:r w:rsidRPr="00B06B73">
        <w:rPr>
          <w:rFonts w:ascii="Times New Roman" w:hAnsi="Times New Roman"/>
          <w:bCs/>
          <w:color w:val="000000"/>
          <w:sz w:val="24"/>
          <w:lang w:val="ru-RU"/>
        </w:rPr>
        <w:t xml:space="preserve">Фермеры, предприниматели в сельскохозяйственном секторе, сельское население и </w:t>
      </w:r>
      <w:r w:rsidR="00215797" w:rsidRPr="00B06B73">
        <w:rPr>
          <w:rFonts w:ascii="Times New Roman" w:hAnsi="Times New Roman"/>
          <w:bCs/>
          <w:color w:val="000000"/>
          <w:sz w:val="24"/>
          <w:lang w:val="ru-RU"/>
        </w:rPr>
        <w:t xml:space="preserve">владельцы </w:t>
      </w:r>
      <w:r w:rsidRPr="00B06B73">
        <w:rPr>
          <w:rFonts w:ascii="Times New Roman" w:hAnsi="Times New Roman"/>
          <w:bCs/>
          <w:color w:val="000000"/>
          <w:sz w:val="24"/>
          <w:lang w:val="ru-RU"/>
        </w:rPr>
        <w:t>участ</w:t>
      </w:r>
      <w:r w:rsidR="00215797" w:rsidRPr="00B06B73">
        <w:rPr>
          <w:rFonts w:ascii="Times New Roman" w:hAnsi="Times New Roman"/>
          <w:bCs/>
          <w:color w:val="000000"/>
          <w:sz w:val="24"/>
          <w:lang w:val="ru-RU"/>
        </w:rPr>
        <w:t>ков</w:t>
      </w:r>
      <w:r w:rsidRPr="00B06B73">
        <w:rPr>
          <w:rFonts w:ascii="Times New Roman" w:hAnsi="Times New Roman"/>
          <w:bCs/>
          <w:color w:val="000000"/>
          <w:sz w:val="24"/>
          <w:lang w:val="ru-RU"/>
        </w:rPr>
        <w:t xml:space="preserve"> </w:t>
      </w:r>
      <w:r w:rsidR="00215797" w:rsidRPr="00B06B73">
        <w:rPr>
          <w:rFonts w:ascii="Times New Roman" w:hAnsi="Times New Roman"/>
          <w:bCs/>
          <w:color w:val="000000"/>
          <w:sz w:val="24"/>
          <w:lang w:val="ru-RU"/>
        </w:rPr>
        <w:t>фермерских</w:t>
      </w:r>
      <w:r w:rsidRPr="00B06B73">
        <w:rPr>
          <w:rFonts w:ascii="Times New Roman" w:hAnsi="Times New Roman"/>
          <w:bCs/>
          <w:color w:val="000000"/>
          <w:sz w:val="24"/>
          <w:lang w:val="ru-RU"/>
        </w:rPr>
        <w:t xml:space="preserve"> зем</w:t>
      </w:r>
      <w:r w:rsidR="00215797" w:rsidRPr="00B06B73">
        <w:rPr>
          <w:rFonts w:ascii="Times New Roman" w:hAnsi="Times New Roman"/>
          <w:bCs/>
          <w:color w:val="000000"/>
          <w:sz w:val="24"/>
          <w:lang w:val="ru-RU"/>
        </w:rPr>
        <w:t>ель</w:t>
      </w:r>
      <w:r w:rsidRPr="00B06B73">
        <w:rPr>
          <w:rFonts w:ascii="Times New Roman" w:hAnsi="Times New Roman"/>
          <w:bCs/>
          <w:color w:val="000000"/>
          <w:sz w:val="24"/>
          <w:lang w:val="ru-RU"/>
        </w:rPr>
        <w:t xml:space="preserve"> в условиях глобального финансового и экономического кризиса и маловодного периода и засухи, охвативших большинство стран мира, использовали водные ресурсы рационально и эффективно и вносили свой вклад в обеспечение продовольственной безопасности страны.</w:t>
      </w:r>
    </w:p>
    <w:p w:rsidR="00570236" w:rsidRPr="00B06B73" w:rsidRDefault="00570236" w:rsidP="00570236">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10. Задача 6, предусматривающая </w:t>
      </w:r>
      <w:r w:rsidRPr="00B06B73">
        <w:rPr>
          <w:rFonts w:ascii="Times New Roman" w:hAnsi="Times New Roman"/>
          <w:b/>
          <w:bCs/>
          <w:iCs/>
          <w:color w:val="000000"/>
          <w:sz w:val="24"/>
          <w:lang w:val="ru-RU"/>
        </w:rPr>
        <w:t>обеспечение здорового питания</w:t>
      </w:r>
      <w:r w:rsidRPr="00B06B73">
        <w:rPr>
          <w:rFonts w:ascii="Times New Roman" w:hAnsi="Times New Roman"/>
          <w:color w:val="000000"/>
          <w:sz w:val="24"/>
          <w:lang w:val="ru-RU"/>
        </w:rPr>
        <w:t>, нацелена на снижение</w:t>
      </w:r>
      <w:r w:rsidR="00215797" w:rsidRPr="00B06B73">
        <w:rPr>
          <w:rFonts w:ascii="Times New Roman" w:hAnsi="Times New Roman"/>
          <w:color w:val="000000"/>
          <w:sz w:val="24"/>
          <w:lang w:val="ru-RU"/>
        </w:rPr>
        <w:t xml:space="preserve"> уровня заболеваемости</w:t>
      </w:r>
      <w:r w:rsidRPr="00B06B73">
        <w:rPr>
          <w:rFonts w:ascii="Times New Roman" w:hAnsi="Times New Roman"/>
          <w:color w:val="000000"/>
          <w:sz w:val="24"/>
          <w:lang w:val="ru-RU"/>
        </w:rPr>
        <w:t xml:space="preserve">, </w:t>
      </w:r>
      <w:r w:rsidR="00215797" w:rsidRPr="00B06B73">
        <w:rPr>
          <w:rFonts w:ascii="Times New Roman" w:hAnsi="Times New Roman"/>
          <w:color w:val="000000"/>
          <w:sz w:val="24"/>
          <w:lang w:val="ru-RU"/>
        </w:rPr>
        <w:t xml:space="preserve">связанной </w:t>
      </w:r>
      <w:r w:rsidRPr="00B06B73">
        <w:rPr>
          <w:rFonts w:ascii="Times New Roman" w:hAnsi="Times New Roman"/>
          <w:color w:val="000000"/>
          <w:sz w:val="24"/>
          <w:lang w:val="ru-RU"/>
        </w:rPr>
        <w:t xml:space="preserve">с питанием, и укрепление законодательной и лабораторной базы, и охватывает следующий пакет мер: разработка (принятие) рекомендуемых временных национальных физиологических и санитарных стандартов качества и безопасности продуктов питания; предоставление оборудования для сбора информации и оценки с целью реализации Закона Республики Таджикистан “О йодировании соли” и обогащения </w:t>
      </w:r>
      <w:r w:rsidR="00215797" w:rsidRPr="00B06B73">
        <w:rPr>
          <w:rFonts w:ascii="Times New Roman" w:hAnsi="Times New Roman"/>
          <w:color w:val="000000"/>
          <w:sz w:val="24"/>
          <w:lang w:val="ru-RU"/>
        </w:rPr>
        <w:t>пере</w:t>
      </w:r>
      <w:r w:rsidRPr="00B06B73">
        <w:rPr>
          <w:rFonts w:ascii="Times New Roman" w:hAnsi="Times New Roman"/>
          <w:color w:val="000000"/>
          <w:sz w:val="24"/>
          <w:lang w:val="ru-RU"/>
        </w:rPr>
        <w:t xml:space="preserve">работанной муки железом, и </w:t>
      </w:r>
      <w:r w:rsidR="00215797" w:rsidRPr="00B06B73">
        <w:rPr>
          <w:rFonts w:ascii="Times New Roman" w:hAnsi="Times New Roman"/>
          <w:color w:val="000000"/>
          <w:sz w:val="24"/>
          <w:lang w:val="ru-RU"/>
        </w:rPr>
        <w:t xml:space="preserve">решения </w:t>
      </w:r>
      <w:r w:rsidRPr="00B06B73">
        <w:rPr>
          <w:rFonts w:ascii="Times New Roman" w:hAnsi="Times New Roman"/>
          <w:color w:val="000000"/>
          <w:sz w:val="24"/>
          <w:lang w:val="ru-RU"/>
        </w:rPr>
        <w:t>други</w:t>
      </w:r>
      <w:r w:rsidR="00215797"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медицински</w:t>
      </w:r>
      <w:r w:rsidR="00215797"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проблем, связанны</w:t>
      </w:r>
      <w:r w:rsidR="00215797"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с питанием</w:t>
      </w:r>
      <w:r w:rsidR="00215797" w:rsidRPr="00B06B73">
        <w:rPr>
          <w:rFonts w:ascii="Times New Roman" w:hAnsi="Times New Roman"/>
          <w:color w:val="000000"/>
          <w:sz w:val="24"/>
          <w:lang w:val="ru-RU"/>
        </w:rPr>
        <w:t>;</w:t>
      </w:r>
      <w:r w:rsidRPr="00B06B73">
        <w:rPr>
          <w:rFonts w:ascii="Times New Roman" w:hAnsi="Times New Roman"/>
          <w:color w:val="000000"/>
          <w:sz w:val="24"/>
          <w:lang w:val="ru-RU"/>
        </w:rPr>
        <w:t xml:space="preserve"> поддержание научно-исследовательских работ путем обеспечения лабораторного оборудования для оценки безопасности пищевых продуктов, поддержание научных и </w:t>
      </w:r>
      <w:r w:rsidRPr="00B06B73">
        <w:rPr>
          <w:rFonts w:ascii="Times New Roman" w:hAnsi="Times New Roman"/>
          <w:color w:val="000000"/>
          <w:sz w:val="24"/>
          <w:lang w:val="ru-RU"/>
        </w:rPr>
        <w:lastRenderedPageBreak/>
        <w:t>практических исследований для обеспечения правильного питания, принятие мер по профилактике и лечению недоедания.</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Реализация </w:t>
      </w:r>
      <w:r w:rsidR="00215797" w:rsidRPr="00B06B73">
        <w:rPr>
          <w:rFonts w:ascii="Times New Roman" w:hAnsi="Times New Roman"/>
          <w:color w:val="000000"/>
          <w:sz w:val="24"/>
          <w:lang w:val="ru-RU"/>
        </w:rPr>
        <w:t>указанных</w:t>
      </w:r>
      <w:r w:rsidRPr="00B06B73">
        <w:rPr>
          <w:rFonts w:ascii="Times New Roman" w:hAnsi="Times New Roman"/>
          <w:color w:val="000000"/>
          <w:sz w:val="24"/>
          <w:lang w:val="ru-RU"/>
        </w:rPr>
        <w:t xml:space="preserve"> мер </w:t>
      </w:r>
      <w:r w:rsidR="00215797" w:rsidRPr="00B06B73">
        <w:rPr>
          <w:rFonts w:ascii="Times New Roman" w:hAnsi="Times New Roman"/>
          <w:color w:val="000000"/>
          <w:sz w:val="24"/>
          <w:lang w:val="ru-RU"/>
        </w:rPr>
        <w:t>понизит</w:t>
      </w:r>
      <w:r w:rsidRPr="00B06B73">
        <w:rPr>
          <w:rFonts w:ascii="Times New Roman" w:hAnsi="Times New Roman"/>
          <w:color w:val="000000"/>
          <w:sz w:val="24"/>
          <w:lang w:val="ru-RU"/>
        </w:rPr>
        <w:t xml:space="preserve"> </w:t>
      </w:r>
      <w:r w:rsidR="00215797" w:rsidRPr="00B06B73">
        <w:rPr>
          <w:rFonts w:ascii="Times New Roman" w:hAnsi="Times New Roman"/>
          <w:color w:val="000000"/>
          <w:sz w:val="24"/>
          <w:lang w:val="ru-RU"/>
        </w:rPr>
        <w:t>уровень</w:t>
      </w:r>
      <w:r w:rsidRPr="00B06B73">
        <w:rPr>
          <w:rFonts w:ascii="Times New Roman" w:hAnsi="Times New Roman"/>
          <w:color w:val="000000"/>
          <w:sz w:val="24"/>
          <w:lang w:val="ru-RU"/>
        </w:rPr>
        <w:t xml:space="preserve"> заболев</w:t>
      </w:r>
      <w:r w:rsidR="00215797" w:rsidRPr="00B06B73">
        <w:rPr>
          <w:rFonts w:ascii="Times New Roman" w:hAnsi="Times New Roman"/>
          <w:color w:val="000000"/>
          <w:sz w:val="24"/>
          <w:lang w:val="ru-RU"/>
        </w:rPr>
        <w:t>аемости</w:t>
      </w:r>
      <w:r w:rsidRPr="00B06B73">
        <w:rPr>
          <w:rFonts w:ascii="Times New Roman" w:hAnsi="Times New Roman"/>
          <w:color w:val="000000"/>
          <w:sz w:val="24"/>
          <w:lang w:val="ru-RU"/>
        </w:rPr>
        <w:t>, связанн</w:t>
      </w:r>
      <w:r w:rsidR="00886728" w:rsidRPr="00B06B73">
        <w:rPr>
          <w:rFonts w:ascii="Times New Roman" w:hAnsi="Times New Roman"/>
          <w:color w:val="000000"/>
          <w:sz w:val="24"/>
          <w:lang w:val="ru-RU"/>
        </w:rPr>
        <w:t>ы</w:t>
      </w:r>
      <w:r w:rsidR="00215797" w:rsidRPr="00B06B73">
        <w:rPr>
          <w:rFonts w:ascii="Times New Roman" w:hAnsi="Times New Roman"/>
          <w:color w:val="000000"/>
          <w:sz w:val="24"/>
          <w:lang w:val="ru-RU"/>
        </w:rPr>
        <w:t>й</w:t>
      </w:r>
      <w:r w:rsidRPr="00B06B73">
        <w:rPr>
          <w:rFonts w:ascii="Times New Roman" w:hAnsi="Times New Roman"/>
          <w:color w:val="000000"/>
          <w:sz w:val="24"/>
          <w:lang w:val="ru-RU"/>
        </w:rPr>
        <w:t xml:space="preserve"> с питанием, особенно среди уязвимых слоев населения.</w:t>
      </w:r>
    </w:p>
    <w:p w:rsidR="00570236" w:rsidRPr="00B06B73" w:rsidRDefault="00570236" w:rsidP="00570236">
      <w:pPr>
        <w:autoSpaceDE w:val="0"/>
        <w:autoSpaceDN w:val="0"/>
        <w:adjustRightInd w:val="0"/>
        <w:ind w:firstLine="708"/>
        <w:jc w:val="both"/>
        <w:rPr>
          <w:color w:val="000000"/>
          <w:lang w:eastAsia="en-US"/>
        </w:rPr>
      </w:pPr>
      <w:r w:rsidRPr="00B06B73">
        <w:rPr>
          <w:color w:val="000000"/>
          <w:lang w:eastAsia="en-US"/>
        </w:rPr>
        <w:t xml:space="preserve">11. Реализация вышеотмеченных мер позволит повысить к 2012г. валовую сельскохозяйственную продукцию </w:t>
      </w:r>
      <w:r w:rsidRPr="00B06B73">
        <w:rPr>
          <w:b/>
          <w:bCs/>
          <w:color w:val="000000"/>
          <w:lang w:eastAsia="en-US"/>
        </w:rPr>
        <w:t>на</w:t>
      </w:r>
      <w:r w:rsidRPr="00B06B73">
        <w:rPr>
          <w:color w:val="000000"/>
          <w:lang w:eastAsia="en-US"/>
        </w:rPr>
        <w:t xml:space="preserve"> </w:t>
      </w:r>
      <w:r w:rsidRPr="00B06B73">
        <w:rPr>
          <w:b/>
          <w:color w:val="000000"/>
          <w:lang w:eastAsia="en-US"/>
        </w:rPr>
        <w:t>18,1%</w:t>
      </w:r>
      <w:r w:rsidRPr="00B06B73">
        <w:rPr>
          <w:color w:val="000000"/>
          <w:lang w:eastAsia="en-US"/>
        </w:rPr>
        <w:t xml:space="preserve"> и трудовую производительность </w:t>
      </w:r>
      <w:r w:rsidRPr="00B06B73">
        <w:rPr>
          <w:b/>
          <w:color w:val="000000"/>
          <w:lang w:eastAsia="en-US"/>
        </w:rPr>
        <w:t>на 12,0%</w:t>
      </w:r>
      <w:r w:rsidRPr="00B06B73">
        <w:rPr>
          <w:color w:val="000000"/>
          <w:lang w:eastAsia="en-US"/>
        </w:rPr>
        <w:t xml:space="preserve"> по сравнению с 2008г.</w:t>
      </w:r>
    </w:p>
    <w:p w:rsidR="00570236" w:rsidRPr="00B06B73" w:rsidRDefault="00570236" w:rsidP="00570236">
      <w:pPr>
        <w:pStyle w:val="22"/>
        <w:ind w:right="-6" w:firstLine="720"/>
        <w:jc w:val="center"/>
        <w:rPr>
          <w:rFonts w:ascii="Times New Roman" w:hAnsi="Times New Roman"/>
          <w:b/>
          <w:sz w:val="24"/>
          <w:lang w:val="ru-RU"/>
        </w:rPr>
      </w:pPr>
    </w:p>
    <w:p w:rsidR="00570236" w:rsidRPr="00B06B73" w:rsidRDefault="00570236" w:rsidP="00570236">
      <w:pPr>
        <w:pStyle w:val="22"/>
        <w:ind w:right="-6" w:firstLine="720"/>
        <w:jc w:val="center"/>
        <w:rPr>
          <w:rFonts w:ascii="Times New Roman" w:hAnsi="Times New Roman"/>
          <w:b/>
          <w:sz w:val="24"/>
          <w:lang w:val="ru-RU"/>
        </w:rPr>
      </w:pPr>
      <w:r w:rsidRPr="00B06B73">
        <w:rPr>
          <w:rFonts w:ascii="Times New Roman" w:hAnsi="Times New Roman"/>
          <w:b/>
          <w:sz w:val="24"/>
          <w:lang w:val="ru-RU"/>
        </w:rPr>
        <w:t>5.2 Развитие инфраструктуры, энергетики и промышленности</w:t>
      </w:r>
    </w:p>
    <w:p w:rsidR="00570236" w:rsidRPr="00B06B73" w:rsidRDefault="00570236" w:rsidP="00570236">
      <w:pPr>
        <w:pStyle w:val="22"/>
        <w:ind w:right="-6" w:firstLine="720"/>
        <w:rPr>
          <w:rFonts w:ascii="Times New Roman" w:hAnsi="Times New Roman"/>
          <w:sz w:val="24"/>
          <w:lang w:val="ru-RU"/>
        </w:rPr>
      </w:pP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rPr>
        <w:t>Развитие инфраструктуры, энергетики и промышленности будет способствовать экономическому развитию и созданию благоприятных условий для сокращения уровня бедности и достижения основных целей НСР.</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b/>
          <w:bCs/>
          <w:color w:val="000000"/>
          <w:sz w:val="24"/>
          <w:lang w:val="ru-RU" w:eastAsia="en-US"/>
        </w:rPr>
        <w:t xml:space="preserve">Инфраструктура. </w:t>
      </w:r>
      <w:r w:rsidRPr="00B06B73">
        <w:rPr>
          <w:rFonts w:ascii="Times New Roman" w:hAnsi="Times New Roman"/>
          <w:color w:val="000000"/>
          <w:sz w:val="24"/>
          <w:lang w:val="ru-RU" w:eastAsia="en-US"/>
        </w:rPr>
        <w:t>Наиболее</w:t>
      </w:r>
      <w:r w:rsidRPr="00B06B73">
        <w:rPr>
          <w:rFonts w:ascii="Times New Roman" w:hAnsi="Times New Roman"/>
          <w:b/>
          <w:bCs/>
          <w:color w:val="000000"/>
          <w:sz w:val="24"/>
          <w:lang w:val="ru-RU" w:eastAsia="en-US"/>
        </w:rPr>
        <w:t xml:space="preserve"> </w:t>
      </w:r>
      <w:r w:rsidRPr="00B06B73">
        <w:rPr>
          <w:rFonts w:ascii="Times New Roman" w:hAnsi="Times New Roman"/>
          <w:color w:val="000000"/>
          <w:sz w:val="24"/>
          <w:lang w:val="ru-RU" w:eastAsia="en-US"/>
        </w:rPr>
        <w:t>важными секторами инфраструктуры Таджикистана являются железнодорожный, автодорожный и авиа</w:t>
      </w:r>
      <w:r w:rsidR="007D3CFA" w:rsidRPr="00B06B73">
        <w:rPr>
          <w:rFonts w:ascii="Times New Roman" w:hAnsi="Times New Roman"/>
          <w:color w:val="000000"/>
          <w:sz w:val="24"/>
          <w:lang w:val="ru-RU" w:eastAsia="en-US"/>
        </w:rPr>
        <w:t xml:space="preserve"> </w:t>
      </w:r>
      <w:r w:rsidR="00215797" w:rsidRPr="00B06B73">
        <w:rPr>
          <w:rFonts w:ascii="Times New Roman" w:hAnsi="Times New Roman"/>
          <w:color w:val="000000"/>
          <w:sz w:val="24"/>
          <w:lang w:val="ru-RU" w:eastAsia="en-US"/>
        </w:rPr>
        <w:t xml:space="preserve">- </w:t>
      </w:r>
      <w:r w:rsidRPr="00B06B73">
        <w:rPr>
          <w:rFonts w:ascii="Times New Roman" w:hAnsi="Times New Roman"/>
          <w:color w:val="000000"/>
          <w:sz w:val="24"/>
          <w:lang w:val="ru-RU" w:eastAsia="en-US"/>
        </w:rPr>
        <w:t xml:space="preserve">транспорт, а также коммуникационный сектор. </w:t>
      </w:r>
    </w:p>
    <w:p w:rsidR="00570236" w:rsidRPr="00B06B73" w:rsidRDefault="00570236" w:rsidP="00570236">
      <w:pPr>
        <w:pStyle w:val="22"/>
        <w:ind w:right="-6" w:firstLine="720"/>
        <w:rPr>
          <w:rFonts w:ascii="Times New Roman" w:hAnsi="Times New Roman"/>
          <w:color w:val="000000"/>
          <w:sz w:val="24"/>
          <w:lang w:val="ru-RU" w:eastAsia="en-US"/>
        </w:rPr>
      </w:pPr>
      <w:r w:rsidRPr="00B06B73">
        <w:rPr>
          <w:rFonts w:ascii="Times New Roman" w:hAnsi="Times New Roman"/>
          <w:color w:val="000000"/>
          <w:sz w:val="24"/>
          <w:lang w:val="ru-RU" w:eastAsia="en-US"/>
        </w:rPr>
        <w:t>Одной из основных целей Правительства является выход страны из коммуникационного тупика, что может быть достигнуто посредством строительства железных</w:t>
      </w:r>
      <w:r w:rsidR="00215797" w:rsidRPr="00B06B73">
        <w:rPr>
          <w:rFonts w:ascii="Times New Roman" w:hAnsi="Times New Roman"/>
          <w:color w:val="000000"/>
          <w:sz w:val="24"/>
          <w:lang w:val="ru-RU" w:eastAsia="en-US"/>
        </w:rPr>
        <w:t xml:space="preserve"> дорог</w:t>
      </w:r>
      <w:r w:rsidRPr="00B06B73">
        <w:rPr>
          <w:rFonts w:ascii="Times New Roman" w:hAnsi="Times New Roman"/>
          <w:color w:val="000000"/>
          <w:sz w:val="24"/>
          <w:lang w:val="ru-RU" w:eastAsia="en-US"/>
        </w:rPr>
        <w:t xml:space="preserve"> и автодорог.</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Несмотря на то, что поезда, железные дороги были восстановлены, и локомотивы и железнодорожные вагоны были модернизированы в постсоветский  период, этого недостаточно</w:t>
      </w:r>
      <w:r w:rsidR="00215797" w:rsidRPr="00B06B73">
        <w:rPr>
          <w:rFonts w:ascii="Times New Roman" w:hAnsi="Times New Roman"/>
          <w:color w:val="000000"/>
          <w:sz w:val="24"/>
          <w:lang w:val="ru-RU" w:eastAsia="en-US"/>
        </w:rPr>
        <w:t>,</w:t>
      </w:r>
      <w:r w:rsidRPr="00B06B73">
        <w:rPr>
          <w:rFonts w:ascii="Times New Roman" w:hAnsi="Times New Roman"/>
          <w:color w:val="000000"/>
          <w:sz w:val="24"/>
          <w:lang w:val="ru-RU" w:eastAsia="en-US"/>
        </w:rPr>
        <w:t xml:space="preserve"> и они не соответствуют международным требованиям и нормам грузов</w:t>
      </w:r>
      <w:r w:rsidR="00215797" w:rsidRPr="00B06B73">
        <w:rPr>
          <w:rFonts w:ascii="Times New Roman" w:hAnsi="Times New Roman"/>
          <w:color w:val="000000"/>
          <w:sz w:val="24"/>
          <w:lang w:val="ru-RU" w:eastAsia="en-US"/>
        </w:rPr>
        <w:t>ых</w:t>
      </w:r>
      <w:r w:rsidRPr="00B06B73">
        <w:rPr>
          <w:rFonts w:ascii="Times New Roman" w:hAnsi="Times New Roman"/>
          <w:color w:val="000000"/>
          <w:sz w:val="24"/>
          <w:lang w:val="ru-RU" w:eastAsia="en-US"/>
        </w:rPr>
        <w:t xml:space="preserve"> и пассажирск</w:t>
      </w:r>
      <w:r w:rsidR="00215797" w:rsidRPr="00B06B73">
        <w:rPr>
          <w:rFonts w:ascii="Times New Roman" w:hAnsi="Times New Roman"/>
          <w:color w:val="000000"/>
          <w:sz w:val="24"/>
          <w:lang w:val="ru-RU" w:eastAsia="en-US"/>
        </w:rPr>
        <w:t>их перевозок</w:t>
      </w:r>
      <w:r w:rsidRPr="00B06B73">
        <w:rPr>
          <w:rFonts w:ascii="Times New Roman" w:hAnsi="Times New Roman"/>
          <w:color w:val="000000"/>
          <w:sz w:val="24"/>
          <w:lang w:val="ru-RU" w:eastAsia="en-US"/>
        </w:rPr>
        <w:t>, и не могут гарантировать экономического развития сектора в условиях рыночной экономики</w:t>
      </w:r>
      <w:r w:rsidRPr="00B06B73">
        <w:rPr>
          <w:rFonts w:ascii="Times New Roman" w:hAnsi="Times New Roman"/>
          <w:sz w:val="24"/>
          <w:lang w:val="ru-RU"/>
        </w:rPr>
        <w:t>.</w:t>
      </w:r>
    </w:p>
    <w:p w:rsidR="00570236" w:rsidRPr="00B06B73" w:rsidRDefault="00570236" w:rsidP="00570236">
      <w:pPr>
        <w:pStyle w:val="22"/>
        <w:ind w:right="-6" w:firstLine="720"/>
        <w:rPr>
          <w:rFonts w:ascii="Times New Roman" w:hAnsi="Times New Roman"/>
          <w:color w:val="000000"/>
          <w:sz w:val="24"/>
          <w:lang w:val="ru-RU"/>
        </w:rPr>
      </w:pPr>
      <w:r w:rsidRPr="00B06B73">
        <w:rPr>
          <w:rFonts w:ascii="Times New Roman" w:hAnsi="Times New Roman"/>
          <w:sz w:val="24"/>
          <w:lang w:val="ru-RU"/>
        </w:rPr>
        <w:t>Основная часть железных и авто</w:t>
      </w:r>
      <w:r w:rsidR="00215797" w:rsidRPr="00B06B73">
        <w:rPr>
          <w:rFonts w:ascii="Times New Roman" w:hAnsi="Times New Roman"/>
          <w:sz w:val="24"/>
          <w:lang w:val="ru-RU"/>
        </w:rPr>
        <w:t xml:space="preserve">мобильных </w:t>
      </w:r>
      <w:r w:rsidRPr="00B06B73">
        <w:rPr>
          <w:rFonts w:ascii="Times New Roman" w:hAnsi="Times New Roman"/>
          <w:sz w:val="24"/>
          <w:lang w:val="ru-RU"/>
        </w:rPr>
        <w:t xml:space="preserve">дорог страны нуждается в </w:t>
      </w:r>
      <w:r w:rsidRPr="00B06B73">
        <w:rPr>
          <w:rFonts w:ascii="Times New Roman" w:hAnsi="Times New Roman"/>
          <w:color w:val="000000"/>
          <w:sz w:val="24"/>
          <w:lang w:val="ru-RU"/>
        </w:rPr>
        <w:t xml:space="preserve">капитальном ремонте, но имеющиеся </w:t>
      </w:r>
      <w:r w:rsidR="00835BFA" w:rsidRPr="00B06B73">
        <w:rPr>
          <w:rFonts w:ascii="Times New Roman" w:hAnsi="Times New Roman"/>
          <w:color w:val="000000"/>
          <w:sz w:val="24"/>
          <w:lang w:val="ru-RU"/>
        </w:rPr>
        <w:t xml:space="preserve">на данные цели </w:t>
      </w:r>
      <w:r w:rsidRPr="00B06B73">
        <w:rPr>
          <w:rFonts w:ascii="Times New Roman" w:hAnsi="Times New Roman"/>
          <w:color w:val="000000"/>
          <w:sz w:val="24"/>
          <w:lang w:val="ru-RU"/>
        </w:rPr>
        <w:t xml:space="preserve">средства недостаточны для проведения всех требуемых работ.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Вследствие этого, меры по выводу страны из коммуникационного тупика включены в Матрицу действий на </w:t>
      </w:r>
      <w:r w:rsidR="00835BFA" w:rsidRPr="00B06B73">
        <w:rPr>
          <w:rFonts w:ascii="Times New Roman" w:hAnsi="Times New Roman"/>
          <w:color w:val="000000"/>
          <w:sz w:val="24"/>
          <w:lang w:val="ru-RU"/>
        </w:rPr>
        <w:t xml:space="preserve">период </w:t>
      </w:r>
      <w:r w:rsidRPr="00B06B73">
        <w:rPr>
          <w:rFonts w:ascii="Times New Roman" w:hAnsi="Times New Roman"/>
          <w:color w:val="000000"/>
          <w:sz w:val="24"/>
          <w:lang w:val="ru-RU"/>
        </w:rPr>
        <w:t xml:space="preserve">2010–2012гг., реализация которых улучшит экономическую и социальную ситуацию в стране.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 xml:space="preserve">Необходимо отметить, что с 2002 по 2008гг. около </w:t>
      </w:r>
      <w:smartTag w:uri="urn:schemas-microsoft-com:office:smarttags" w:element="metricconverter">
        <w:smartTagPr>
          <w:attr w:name="ProductID" w:val="362,8 км"/>
        </w:smartTagPr>
        <w:r w:rsidRPr="00B06B73">
          <w:rPr>
            <w:rFonts w:ascii="Times New Roman" w:hAnsi="Times New Roman"/>
            <w:sz w:val="24"/>
            <w:lang w:val="ru-RU"/>
          </w:rPr>
          <w:t>362,8 км</w:t>
        </w:r>
      </w:smartTag>
      <w:r w:rsidRPr="00B06B73">
        <w:rPr>
          <w:rFonts w:ascii="Times New Roman" w:hAnsi="Times New Roman"/>
          <w:sz w:val="24"/>
          <w:lang w:val="ru-RU"/>
        </w:rPr>
        <w:t xml:space="preserve"> дорог было отремонтировано и реконструировано за счет иностранных инвестиций и вклада Правительства. </w:t>
      </w:r>
    </w:p>
    <w:p w:rsidR="00570236" w:rsidRPr="00B06B73" w:rsidRDefault="00570236" w:rsidP="00570236">
      <w:pPr>
        <w:ind w:firstLine="708"/>
        <w:jc w:val="both"/>
      </w:pPr>
      <w:r w:rsidRPr="00B06B73">
        <w:t>Несомненно, завершени</w:t>
      </w:r>
      <w:r w:rsidR="00835BFA" w:rsidRPr="00B06B73">
        <w:t>е</w:t>
      </w:r>
      <w:r w:rsidRPr="00B06B73">
        <w:t xml:space="preserve"> ремонта и реконструкции крупнейших объектов в этом секторе, как строительство автодороги Мургаб-Кульма, 1 и 2 фаза строительства автодороги Шохон-Зигар, Шикев-Зигар, первая фаза автодороги Дусти-Пянджи Поён, реконструкция автодороги от Душанбе до границы с Кыргызстаном (фаза 1), Душанбе-</w:t>
      </w:r>
      <w:r w:rsidR="00835BFA" w:rsidRPr="00B06B73">
        <w:t>Курган-Т</w:t>
      </w:r>
      <w:r w:rsidRPr="00B06B73">
        <w:t>юбе-Дангара-Куляб</w:t>
      </w:r>
      <w:r w:rsidR="00835BFA" w:rsidRPr="00B06B73">
        <w:t>,</w:t>
      </w:r>
      <w:r w:rsidRPr="00B06B73">
        <w:t xml:space="preserve"> и улучшение </w:t>
      </w:r>
      <w:r w:rsidR="00835BFA" w:rsidRPr="00B06B73">
        <w:t>местных</w:t>
      </w:r>
      <w:r w:rsidRPr="00B06B73">
        <w:t xml:space="preserve"> дорог в городах и районах Хатлонской области, работ</w:t>
      </w:r>
      <w:r w:rsidR="00835BFA" w:rsidRPr="00B06B73">
        <w:t>ы</w:t>
      </w:r>
      <w:r w:rsidRPr="00B06B73">
        <w:t xml:space="preserve"> по реконструкции </w:t>
      </w:r>
      <w:r w:rsidR="00835BFA" w:rsidRPr="00B06B73">
        <w:t xml:space="preserve">на </w:t>
      </w:r>
      <w:r w:rsidRPr="00B06B73">
        <w:t xml:space="preserve">некоторых </w:t>
      </w:r>
      <w:r w:rsidR="00835BFA" w:rsidRPr="00B06B73">
        <w:t>у</w:t>
      </w:r>
      <w:r w:rsidRPr="00B06B73">
        <w:t>част</w:t>
      </w:r>
      <w:r w:rsidR="00835BFA" w:rsidRPr="00B06B73">
        <w:t>ка</w:t>
      </w:r>
      <w:r w:rsidRPr="00B06B73">
        <w:t>х автодороги Душанбе-</w:t>
      </w:r>
      <w:r w:rsidR="00835BFA" w:rsidRPr="00B06B73">
        <w:t>Чанак позволя</w:t>
      </w:r>
      <w:r w:rsidRPr="00B06B73">
        <w:t xml:space="preserve">т реализовать первую стадию стратегической задачи транспортного сектора, что поможет выйти из коммуникационного тупика, и, следовательно, будет способствовать экономическому и социальному развитию страны.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 xml:space="preserve">Необходимо отметить, что за последние годы в стране </w:t>
      </w:r>
      <w:r w:rsidR="00835BFA" w:rsidRPr="00B06B73">
        <w:rPr>
          <w:rFonts w:ascii="Times New Roman" w:hAnsi="Times New Roman"/>
          <w:sz w:val="24"/>
          <w:lang w:val="ru-RU"/>
        </w:rPr>
        <w:t>шла</w:t>
      </w:r>
      <w:r w:rsidRPr="00B06B73">
        <w:rPr>
          <w:rFonts w:ascii="Times New Roman" w:hAnsi="Times New Roman"/>
          <w:sz w:val="24"/>
          <w:lang w:val="ru-RU"/>
        </w:rPr>
        <w:t xml:space="preserve"> реализ</w:t>
      </w:r>
      <w:r w:rsidR="00835BFA" w:rsidRPr="00B06B73">
        <w:rPr>
          <w:rFonts w:ascii="Times New Roman" w:hAnsi="Times New Roman"/>
          <w:sz w:val="24"/>
          <w:lang w:val="ru-RU"/>
        </w:rPr>
        <w:t>ация</w:t>
      </w:r>
      <w:r w:rsidRPr="00B06B73">
        <w:rPr>
          <w:rFonts w:ascii="Times New Roman" w:hAnsi="Times New Roman"/>
          <w:sz w:val="24"/>
          <w:lang w:val="ru-RU"/>
        </w:rPr>
        <w:t xml:space="preserve"> 14 инвестиционных проектов по строительству и реконструкции автодорог на сумму 648,8 млн. долл. США. В рамках этих проектов было освоено 332,9 млн. долл. США, что равно 51,3% от общего финансирования.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 xml:space="preserve">Предполагается, что некоторые проекты будут завершены к 2012г., в результате чего </w:t>
      </w:r>
      <w:smartTag w:uri="urn:schemas-microsoft-com:office:smarttags" w:element="metricconverter">
        <w:smartTagPr>
          <w:attr w:name="ProductID" w:val="1632,6 км"/>
        </w:smartTagPr>
        <w:r w:rsidRPr="00B06B73">
          <w:rPr>
            <w:rFonts w:ascii="Times New Roman" w:hAnsi="Times New Roman"/>
            <w:sz w:val="24"/>
            <w:lang w:val="ru-RU"/>
          </w:rPr>
          <w:t>1632,6 км</w:t>
        </w:r>
      </w:smartTag>
      <w:r w:rsidRPr="00B06B73">
        <w:rPr>
          <w:rFonts w:ascii="Times New Roman" w:hAnsi="Times New Roman"/>
          <w:sz w:val="24"/>
          <w:lang w:val="ru-RU"/>
        </w:rPr>
        <w:t xml:space="preserve"> дорог, </w:t>
      </w:r>
      <w:smartTag w:uri="urn:schemas-microsoft-com:office:smarttags" w:element="metricconverter">
        <w:smartTagPr>
          <w:attr w:name="ProductID" w:val="15 км"/>
        </w:smartTagPr>
        <w:r w:rsidRPr="00B06B73">
          <w:rPr>
            <w:rFonts w:ascii="Times New Roman" w:hAnsi="Times New Roman"/>
            <w:sz w:val="24"/>
            <w:lang w:val="ru-RU"/>
          </w:rPr>
          <w:t>15 км</w:t>
        </w:r>
      </w:smartTag>
      <w:r w:rsidRPr="00B06B73">
        <w:rPr>
          <w:rFonts w:ascii="Times New Roman" w:hAnsi="Times New Roman"/>
          <w:sz w:val="24"/>
          <w:lang w:val="ru-RU"/>
        </w:rPr>
        <w:t xml:space="preserve"> тоннелей и более 100 мостов будут построены и реконструированы. Кроме этого, для повышения качества автодорог и приведения их в соответствии с мировыми (международными) стандартами, был разработан ряд инвестиционных проектов</w:t>
      </w:r>
      <w:r w:rsidR="00835BFA" w:rsidRPr="00B06B73">
        <w:rPr>
          <w:rFonts w:ascii="Times New Roman" w:hAnsi="Times New Roman"/>
          <w:sz w:val="24"/>
          <w:lang w:val="ru-RU"/>
        </w:rPr>
        <w:t>,</w:t>
      </w:r>
      <w:r w:rsidRPr="00B06B73">
        <w:rPr>
          <w:rFonts w:ascii="Times New Roman" w:hAnsi="Times New Roman"/>
          <w:sz w:val="24"/>
          <w:lang w:val="ru-RU"/>
        </w:rPr>
        <w:t xml:space="preserve"> предложен</w:t>
      </w:r>
      <w:r w:rsidR="00835BFA" w:rsidRPr="00B06B73">
        <w:rPr>
          <w:rFonts w:ascii="Times New Roman" w:hAnsi="Times New Roman"/>
          <w:sz w:val="24"/>
          <w:lang w:val="ru-RU"/>
        </w:rPr>
        <w:t>ных</w:t>
      </w:r>
      <w:r w:rsidRPr="00B06B73">
        <w:rPr>
          <w:rFonts w:ascii="Times New Roman" w:hAnsi="Times New Roman"/>
          <w:sz w:val="24"/>
          <w:lang w:val="ru-RU"/>
        </w:rPr>
        <w:t xml:space="preserve"> иностранным и внутренним инвесторам.</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В настоящее время автодорожный транспорт составляет менее 5% от общего объема международных перевозок. Основная причина заключается, прежде всего, в ограниченном </w:t>
      </w:r>
      <w:r w:rsidRPr="00B06B73">
        <w:rPr>
          <w:rFonts w:ascii="Times New Roman" w:hAnsi="Times New Roman"/>
          <w:color w:val="000000"/>
          <w:sz w:val="24"/>
          <w:lang w:val="ru-RU"/>
        </w:rPr>
        <w:lastRenderedPageBreak/>
        <w:t>объеме перевозимых грузов, в том, что грузовые и пассажирские перевозки не отвечают международным требованиям, а также в плохом состоянии автодорог</w:t>
      </w:r>
      <w:r w:rsidR="00835BFA" w:rsidRPr="00B06B73">
        <w:rPr>
          <w:rFonts w:ascii="Times New Roman" w:hAnsi="Times New Roman"/>
          <w:color w:val="000000"/>
          <w:sz w:val="24"/>
          <w:lang w:val="ru-RU"/>
        </w:rPr>
        <w:t xml:space="preserve"> страны</w:t>
      </w:r>
      <w:r w:rsidRPr="00B06B73">
        <w:rPr>
          <w:rFonts w:ascii="Times New Roman" w:hAnsi="Times New Roman"/>
          <w:color w:val="000000"/>
          <w:sz w:val="24"/>
          <w:lang w:val="ru-RU"/>
        </w:rPr>
        <w:t xml:space="preserve">. </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bCs/>
          <w:color w:val="000000"/>
          <w:sz w:val="24"/>
          <w:lang w:val="ru-RU"/>
        </w:rPr>
        <w:t xml:space="preserve">Государственное унитарное авиационное предприятие </w:t>
      </w:r>
      <w:r w:rsidRPr="00B06B73">
        <w:rPr>
          <w:rFonts w:ascii="Times New Roman" w:hAnsi="Times New Roman"/>
          <w:color w:val="000000"/>
          <w:sz w:val="24"/>
          <w:lang w:val="ru-RU"/>
        </w:rPr>
        <w:t>“</w:t>
      </w:r>
      <w:r w:rsidR="00835BFA" w:rsidRPr="00B06B73">
        <w:rPr>
          <w:rFonts w:ascii="Times New Roman" w:hAnsi="Times New Roman"/>
          <w:bCs/>
          <w:color w:val="000000"/>
          <w:sz w:val="24"/>
          <w:lang w:val="ru-RU"/>
        </w:rPr>
        <w:t>Таджик Эйр</w:t>
      </w:r>
      <w:r w:rsidRPr="00B06B73">
        <w:rPr>
          <w:rFonts w:ascii="Times New Roman" w:hAnsi="Times New Roman"/>
          <w:bCs/>
          <w:color w:val="000000"/>
          <w:sz w:val="24"/>
          <w:lang w:val="ru-RU"/>
        </w:rPr>
        <w:t>” и общество с ограниченной ответственностью “</w:t>
      </w:r>
      <w:r w:rsidR="00835BFA" w:rsidRPr="00B06B73">
        <w:rPr>
          <w:rFonts w:ascii="Times New Roman" w:hAnsi="Times New Roman"/>
          <w:bCs/>
          <w:color w:val="000000"/>
          <w:sz w:val="24"/>
          <w:lang w:val="ru-RU"/>
        </w:rPr>
        <w:t>Сомон Эйр</w:t>
      </w:r>
      <w:r w:rsidRPr="00B06B73">
        <w:rPr>
          <w:rFonts w:ascii="Times New Roman" w:hAnsi="Times New Roman"/>
          <w:bCs/>
          <w:color w:val="000000"/>
          <w:sz w:val="24"/>
          <w:lang w:val="ru-RU"/>
        </w:rPr>
        <w:t>” в</w:t>
      </w:r>
      <w:r w:rsidR="00835BFA" w:rsidRPr="00B06B73">
        <w:rPr>
          <w:rFonts w:ascii="Times New Roman" w:hAnsi="Times New Roman"/>
          <w:bCs/>
          <w:color w:val="000000"/>
          <w:sz w:val="24"/>
          <w:lang w:val="ru-RU"/>
        </w:rPr>
        <w:t>несли</w:t>
      </w:r>
      <w:r w:rsidRPr="00B06B73">
        <w:rPr>
          <w:rFonts w:ascii="Times New Roman" w:hAnsi="Times New Roman"/>
          <w:bCs/>
          <w:color w:val="000000"/>
          <w:sz w:val="24"/>
          <w:lang w:val="ru-RU"/>
        </w:rPr>
        <w:t xml:space="preserve"> </w:t>
      </w:r>
      <w:r w:rsidRPr="00B06B73">
        <w:rPr>
          <w:rFonts w:ascii="Times New Roman" w:hAnsi="Times New Roman"/>
          <w:color w:val="000000"/>
          <w:sz w:val="24"/>
          <w:lang w:val="ru-RU"/>
        </w:rPr>
        <w:t>заметный вклад в авиатранспортный сектор страны. Необходимо отметить, что для укрепления материальной и технической базы этих компаний был предпринят</w:t>
      </w:r>
      <w:r w:rsidR="007D3CFA" w:rsidRPr="00B06B73">
        <w:rPr>
          <w:rFonts w:ascii="Times New Roman" w:hAnsi="Times New Roman"/>
          <w:color w:val="000000"/>
          <w:sz w:val="24"/>
          <w:lang w:val="ru-RU"/>
        </w:rPr>
        <w:t>ы</w:t>
      </w:r>
      <w:r w:rsidRPr="00B06B73">
        <w:rPr>
          <w:rFonts w:ascii="Times New Roman" w:hAnsi="Times New Roman"/>
          <w:color w:val="000000"/>
          <w:sz w:val="24"/>
          <w:lang w:val="ru-RU"/>
        </w:rPr>
        <w:t xml:space="preserve"> ряд мер, в том числе закупка ГУАП “</w:t>
      </w:r>
      <w:r w:rsidR="00835BFA" w:rsidRPr="00B06B73">
        <w:rPr>
          <w:rFonts w:ascii="Times New Roman" w:hAnsi="Times New Roman"/>
          <w:color w:val="000000"/>
          <w:sz w:val="24"/>
          <w:lang w:val="ru-RU"/>
        </w:rPr>
        <w:t>Таджик Эйр</w:t>
      </w:r>
      <w:r w:rsidRPr="00B06B73">
        <w:rPr>
          <w:rFonts w:ascii="Times New Roman" w:hAnsi="Times New Roman"/>
          <w:color w:val="000000"/>
          <w:sz w:val="24"/>
          <w:lang w:val="ru-RU"/>
        </w:rPr>
        <w:t>” трех самолётов фирмы Боинг и двух по</w:t>
      </w:r>
      <w:r w:rsidR="00835BFA" w:rsidRPr="00B06B73">
        <w:rPr>
          <w:rFonts w:ascii="Times New Roman" w:hAnsi="Times New Roman"/>
          <w:color w:val="000000"/>
          <w:sz w:val="24"/>
          <w:lang w:val="ru-RU"/>
        </w:rPr>
        <w:t>добных</w:t>
      </w:r>
      <w:r w:rsidRPr="00B06B73">
        <w:rPr>
          <w:rFonts w:ascii="Times New Roman" w:hAnsi="Times New Roman"/>
          <w:color w:val="000000"/>
          <w:sz w:val="24"/>
          <w:lang w:val="ru-RU"/>
        </w:rPr>
        <w:t xml:space="preserve"> самолетов со стороны ООО “</w:t>
      </w:r>
      <w:r w:rsidR="00835BFA" w:rsidRPr="00B06B73">
        <w:rPr>
          <w:rFonts w:ascii="Times New Roman" w:hAnsi="Times New Roman"/>
          <w:color w:val="000000"/>
          <w:sz w:val="24"/>
          <w:lang w:val="ru-RU"/>
        </w:rPr>
        <w:t>Сомон Эйр</w:t>
      </w:r>
      <w:r w:rsidRPr="00B06B73">
        <w:rPr>
          <w:rFonts w:ascii="Times New Roman" w:hAnsi="Times New Roman"/>
          <w:color w:val="000000"/>
          <w:sz w:val="24"/>
          <w:lang w:val="ru-RU"/>
        </w:rPr>
        <w:t>”.</w:t>
      </w:r>
      <w:r w:rsidRPr="00B06B73">
        <w:rPr>
          <w:rFonts w:ascii="Times New Roman" w:hAnsi="Times New Roman"/>
          <w:sz w:val="24"/>
          <w:lang w:val="ru-RU"/>
        </w:rPr>
        <w:t xml:space="preserve"> </w:t>
      </w:r>
    </w:p>
    <w:p w:rsidR="00570236" w:rsidRPr="00B06B73" w:rsidRDefault="00570236" w:rsidP="00570236">
      <w:pPr>
        <w:pStyle w:val="22"/>
        <w:ind w:right="-6" w:firstLine="720"/>
        <w:rPr>
          <w:rFonts w:ascii="Times New Roman" w:hAnsi="Times New Roman"/>
          <w:bCs/>
          <w:sz w:val="24"/>
          <w:lang w:val="ru-RU"/>
        </w:rPr>
      </w:pPr>
      <w:r w:rsidRPr="00B06B73">
        <w:rPr>
          <w:rFonts w:ascii="Times New Roman" w:hAnsi="Times New Roman"/>
          <w:bCs/>
          <w:sz w:val="24"/>
          <w:lang w:val="ru-RU"/>
        </w:rPr>
        <w:t>В настоящее время, направление полётов расшири</w:t>
      </w:r>
      <w:r w:rsidR="00835BFA" w:rsidRPr="00B06B73">
        <w:rPr>
          <w:rFonts w:ascii="Times New Roman" w:hAnsi="Times New Roman"/>
          <w:bCs/>
          <w:sz w:val="24"/>
          <w:lang w:val="ru-RU"/>
        </w:rPr>
        <w:t>лись</w:t>
      </w:r>
      <w:r w:rsidRPr="00B06B73">
        <w:rPr>
          <w:rFonts w:ascii="Times New Roman" w:hAnsi="Times New Roman"/>
          <w:bCs/>
          <w:sz w:val="24"/>
          <w:lang w:val="ru-RU"/>
        </w:rPr>
        <w:t xml:space="preserve"> до 60</w:t>
      </w:r>
      <w:r w:rsidR="00835BFA" w:rsidRPr="00B06B73">
        <w:rPr>
          <w:rFonts w:ascii="Times New Roman" w:hAnsi="Times New Roman"/>
          <w:bCs/>
          <w:sz w:val="24"/>
          <w:lang w:val="ru-RU"/>
        </w:rPr>
        <w:t xml:space="preserve"> стран</w:t>
      </w:r>
      <w:r w:rsidRPr="00B06B73">
        <w:rPr>
          <w:rFonts w:ascii="Times New Roman" w:hAnsi="Times New Roman"/>
          <w:bCs/>
          <w:sz w:val="24"/>
          <w:lang w:val="ru-RU"/>
        </w:rPr>
        <w:t xml:space="preserve"> СНГ и дальнего зарубежья.</w:t>
      </w:r>
    </w:p>
    <w:p w:rsidR="00570236" w:rsidRPr="00B06B73" w:rsidRDefault="00570236" w:rsidP="00570236">
      <w:pPr>
        <w:pStyle w:val="22"/>
        <w:ind w:right="-6" w:firstLine="720"/>
        <w:rPr>
          <w:rFonts w:ascii="Times New Roman" w:hAnsi="Times New Roman"/>
          <w:bCs/>
          <w:sz w:val="24"/>
          <w:lang w:val="ru-RU"/>
        </w:rPr>
      </w:pPr>
      <w:r w:rsidRPr="00B06B73">
        <w:rPr>
          <w:rFonts w:ascii="Times New Roman" w:hAnsi="Times New Roman"/>
          <w:bCs/>
          <w:sz w:val="24"/>
          <w:lang w:val="ru-RU"/>
        </w:rPr>
        <w:t>Основная проблема сектора заключал</w:t>
      </w:r>
      <w:r w:rsidR="00835BFA" w:rsidRPr="00B06B73">
        <w:rPr>
          <w:rFonts w:ascii="Times New Roman" w:hAnsi="Times New Roman"/>
          <w:bCs/>
          <w:sz w:val="24"/>
          <w:lang w:val="ru-RU"/>
        </w:rPr>
        <w:t>а</w:t>
      </w:r>
      <w:r w:rsidRPr="00B06B73">
        <w:rPr>
          <w:rFonts w:ascii="Times New Roman" w:hAnsi="Times New Roman"/>
          <w:bCs/>
          <w:sz w:val="24"/>
          <w:lang w:val="ru-RU"/>
        </w:rPr>
        <w:t>сь в том, что аэропорт не соответствовал международным стандартам, что в настоящее время решено. Строительство нового современного терминала в аэропорт</w:t>
      </w:r>
      <w:r w:rsidR="00835BFA" w:rsidRPr="00B06B73">
        <w:rPr>
          <w:rFonts w:ascii="Times New Roman" w:hAnsi="Times New Roman"/>
          <w:bCs/>
          <w:sz w:val="24"/>
          <w:lang w:val="ru-RU"/>
        </w:rPr>
        <w:t>у</w:t>
      </w:r>
      <w:r w:rsidRPr="00B06B73">
        <w:rPr>
          <w:rFonts w:ascii="Times New Roman" w:hAnsi="Times New Roman"/>
          <w:bCs/>
          <w:sz w:val="24"/>
          <w:lang w:val="ru-RU"/>
        </w:rPr>
        <w:t xml:space="preserve"> г.Душанбе началось за счет иностранных и внутренних инвестиций, и планируется сдать в эксплуатацию новый терминал с пропускной способностью 500 пассажиров/час к 20</w:t>
      </w:r>
      <w:r w:rsidR="00835BFA" w:rsidRPr="00B06B73">
        <w:rPr>
          <w:rFonts w:ascii="Times New Roman" w:hAnsi="Times New Roman"/>
          <w:bCs/>
          <w:sz w:val="24"/>
          <w:lang w:val="ru-RU"/>
        </w:rPr>
        <w:t>й</w:t>
      </w:r>
      <w:r w:rsidRPr="00B06B73">
        <w:rPr>
          <w:rFonts w:ascii="Times New Roman" w:hAnsi="Times New Roman"/>
          <w:bCs/>
          <w:sz w:val="24"/>
          <w:lang w:val="ru-RU"/>
        </w:rPr>
        <w:t xml:space="preserve"> годовщине независимости страны (9 сентября 2011г.).</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b/>
          <w:bCs/>
          <w:sz w:val="24"/>
          <w:lang w:val="ru-RU"/>
        </w:rPr>
        <w:t>Коммуникаци</w:t>
      </w:r>
      <w:r w:rsidR="00835BFA" w:rsidRPr="00B06B73">
        <w:rPr>
          <w:rFonts w:ascii="Times New Roman" w:hAnsi="Times New Roman"/>
          <w:b/>
          <w:bCs/>
          <w:sz w:val="24"/>
          <w:lang w:val="ru-RU"/>
        </w:rPr>
        <w:t>и</w:t>
      </w:r>
      <w:r w:rsidRPr="00B06B73">
        <w:rPr>
          <w:rFonts w:ascii="Times New Roman" w:hAnsi="Times New Roman"/>
          <w:sz w:val="24"/>
          <w:lang w:val="ru-RU"/>
        </w:rPr>
        <w:t>. Коммуникаци</w:t>
      </w:r>
      <w:r w:rsidR="00835BFA" w:rsidRPr="00B06B73">
        <w:rPr>
          <w:rFonts w:ascii="Times New Roman" w:hAnsi="Times New Roman"/>
          <w:sz w:val="24"/>
          <w:lang w:val="ru-RU"/>
        </w:rPr>
        <w:t>и</w:t>
      </w:r>
      <w:r w:rsidRPr="00B06B73">
        <w:rPr>
          <w:rFonts w:ascii="Times New Roman" w:hAnsi="Times New Roman"/>
          <w:sz w:val="24"/>
          <w:lang w:val="ru-RU"/>
        </w:rPr>
        <w:t xml:space="preserve"> явля</w:t>
      </w:r>
      <w:r w:rsidR="00835BFA" w:rsidRPr="00B06B73">
        <w:rPr>
          <w:rFonts w:ascii="Times New Roman" w:hAnsi="Times New Roman"/>
          <w:sz w:val="24"/>
          <w:lang w:val="ru-RU"/>
        </w:rPr>
        <w:t>ю</w:t>
      </w:r>
      <w:r w:rsidRPr="00B06B73">
        <w:rPr>
          <w:rFonts w:ascii="Times New Roman" w:hAnsi="Times New Roman"/>
          <w:sz w:val="24"/>
          <w:lang w:val="ru-RU"/>
        </w:rPr>
        <w:t>тся приоритетным сектором, играющим важную роль в оказании платных услуг населению. Устаревшие аналоговые телефонные станции были заменены цифров</w:t>
      </w:r>
      <w:r w:rsidR="00835BFA" w:rsidRPr="00B06B73">
        <w:rPr>
          <w:rFonts w:ascii="Times New Roman" w:hAnsi="Times New Roman"/>
          <w:sz w:val="24"/>
          <w:lang w:val="ru-RU"/>
        </w:rPr>
        <w:t>ым</w:t>
      </w:r>
      <w:r w:rsidRPr="00B06B73">
        <w:rPr>
          <w:rFonts w:ascii="Times New Roman" w:hAnsi="Times New Roman"/>
          <w:sz w:val="24"/>
          <w:lang w:val="ru-RU"/>
        </w:rPr>
        <w:t xml:space="preserve"> оборудование</w:t>
      </w:r>
      <w:r w:rsidR="00835BFA" w:rsidRPr="00B06B73">
        <w:rPr>
          <w:rFonts w:ascii="Times New Roman" w:hAnsi="Times New Roman"/>
          <w:sz w:val="24"/>
          <w:lang w:val="ru-RU"/>
        </w:rPr>
        <w:t>м</w:t>
      </w:r>
      <w:r w:rsidRPr="00B06B73">
        <w:rPr>
          <w:rFonts w:ascii="Times New Roman" w:hAnsi="Times New Roman"/>
          <w:sz w:val="24"/>
          <w:lang w:val="ru-RU"/>
        </w:rPr>
        <w:t>.</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Стоит отметить существенный вклад беспроводной связи на рынке коммуникационных услуг. В стране функционируют 11 частных операторов, имеющих в 10,1 раз больше прибыли по сравнению с национальными операторами. Позиция национальной компании</w:t>
      </w:r>
      <w:r w:rsidR="000A1305" w:rsidRPr="00B06B73">
        <w:rPr>
          <w:rFonts w:ascii="Times New Roman" w:hAnsi="Times New Roman"/>
          <w:sz w:val="24"/>
          <w:lang w:val="ru-RU"/>
        </w:rPr>
        <w:t xml:space="preserve"> связи</w:t>
      </w:r>
      <w:r w:rsidRPr="00B06B73">
        <w:rPr>
          <w:rFonts w:ascii="Times New Roman" w:hAnsi="Times New Roman"/>
          <w:sz w:val="24"/>
          <w:lang w:val="ru-RU"/>
        </w:rPr>
        <w:t xml:space="preserve"> на рынке коммуникационных услуг слабеет из года в год.</w:t>
      </w:r>
    </w:p>
    <w:p w:rsidR="00570236" w:rsidRPr="00B06B73" w:rsidRDefault="00570236" w:rsidP="007D48F5">
      <w:pPr>
        <w:pStyle w:val="22"/>
        <w:numPr>
          <w:ilvl w:val="0"/>
          <w:numId w:val="15"/>
        </w:numPr>
        <w:ind w:right="-6"/>
        <w:rPr>
          <w:rFonts w:ascii="Times New Roman" w:hAnsi="Times New Roman"/>
          <w:sz w:val="24"/>
          <w:lang w:val="ru-RU"/>
        </w:rPr>
      </w:pPr>
      <w:r w:rsidRPr="00B06B73">
        <w:rPr>
          <w:rFonts w:ascii="Times New Roman" w:hAnsi="Times New Roman"/>
          <w:sz w:val="24"/>
          <w:lang w:val="ru-RU"/>
        </w:rPr>
        <w:t>Основными инфраструктурными проблемами являются следующие:</w:t>
      </w:r>
    </w:p>
    <w:p w:rsidR="00570236" w:rsidRPr="00B06B73" w:rsidRDefault="00570236" w:rsidP="007D48F5">
      <w:pPr>
        <w:numPr>
          <w:ilvl w:val="0"/>
          <w:numId w:val="11"/>
        </w:numPr>
        <w:autoSpaceDE w:val="0"/>
        <w:autoSpaceDN w:val="0"/>
        <w:adjustRightInd w:val="0"/>
        <w:ind w:left="0" w:firstLine="360"/>
        <w:jc w:val="both"/>
        <w:rPr>
          <w:color w:val="000000"/>
          <w:lang w:eastAsia="en-US"/>
        </w:rPr>
      </w:pPr>
      <w:r w:rsidRPr="00B06B73">
        <w:rPr>
          <w:color w:val="000000"/>
          <w:lang w:eastAsia="en-US"/>
        </w:rPr>
        <w:t>Содействие стабильности и качеству каналов вещания национальных радио</w:t>
      </w:r>
      <w:r w:rsidR="000A1305" w:rsidRPr="00B06B73">
        <w:rPr>
          <w:color w:val="000000"/>
          <w:lang w:eastAsia="en-US"/>
        </w:rPr>
        <w:t>-</w:t>
      </w:r>
      <w:r w:rsidRPr="00B06B73">
        <w:rPr>
          <w:color w:val="000000"/>
          <w:lang w:eastAsia="en-US"/>
        </w:rPr>
        <w:t xml:space="preserve"> и телевизионных программ, а также коммуникаци</w:t>
      </w:r>
      <w:r w:rsidR="000A1305" w:rsidRPr="00B06B73">
        <w:rPr>
          <w:color w:val="000000"/>
          <w:lang w:eastAsia="en-US"/>
        </w:rPr>
        <w:t>й</w:t>
      </w:r>
      <w:r w:rsidRPr="00B06B73">
        <w:rPr>
          <w:color w:val="000000"/>
          <w:lang w:eastAsia="en-US"/>
        </w:rPr>
        <w:t xml:space="preserve">, свободный </w:t>
      </w:r>
      <w:r w:rsidR="007D3CFA" w:rsidRPr="00B06B73">
        <w:rPr>
          <w:color w:val="000000"/>
          <w:lang w:eastAsia="en-US"/>
        </w:rPr>
        <w:t>доступ населения</w:t>
      </w:r>
      <w:r w:rsidRPr="00B06B73">
        <w:rPr>
          <w:color w:val="000000"/>
          <w:lang w:eastAsia="en-US"/>
        </w:rPr>
        <w:t xml:space="preserve"> восточной, западной и южной частей страны к современной информации и интерактивным услугам; </w:t>
      </w:r>
    </w:p>
    <w:p w:rsidR="00570236" w:rsidRPr="00B06B73" w:rsidRDefault="00570236" w:rsidP="007D48F5">
      <w:pPr>
        <w:numPr>
          <w:ilvl w:val="0"/>
          <w:numId w:val="11"/>
        </w:numPr>
        <w:autoSpaceDE w:val="0"/>
        <w:autoSpaceDN w:val="0"/>
        <w:adjustRightInd w:val="0"/>
        <w:ind w:left="0" w:firstLine="360"/>
        <w:jc w:val="both"/>
        <w:rPr>
          <w:color w:val="000000"/>
          <w:lang w:eastAsia="en-US"/>
        </w:rPr>
      </w:pPr>
      <w:r w:rsidRPr="00B06B73">
        <w:rPr>
          <w:color w:val="000000"/>
          <w:lang w:eastAsia="en-US"/>
        </w:rPr>
        <w:t>Установление информационного потока типа 180 E1 для удовлетворения спроса всех потребителей  в восточной, западной и южной частях страны;</w:t>
      </w:r>
    </w:p>
    <w:p w:rsidR="00570236" w:rsidRPr="00B06B73" w:rsidRDefault="00570236" w:rsidP="007D48F5">
      <w:pPr>
        <w:numPr>
          <w:ilvl w:val="0"/>
          <w:numId w:val="11"/>
        </w:numPr>
        <w:autoSpaceDE w:val="0"/>
        <w:autoSpaceDN w:val="0"/>
        <w:adjustRightInd w:val="0"/>
        <w:ind w:left="0" w:firstLine="360"/>
        <w:jc w:val="both"/>
        <w:rPr>
          <w:color w:val="000000"/>
          <w:lang w:eastAsia="en-US"/>
        </w:rPr>
      </w:pPr>
      <w:r w:rsidRPr="00B06B73">
        <w:rPr>
          <w:color w:val="000000"/>
          <w:lang w:eastAsia="en-US"/>
        </w:rPr>
        <w:t>Создание спутниковой мобильной системы;</w:t>
      </w:r>
    </w:p>
    <w:p w:rsidR="00570236" w:rsidRPr="00B06B73" w:rsidRDefault="00570236" w:rsidP="007D48F5">
      <w:pPr>
        <w:numPr>
          <w:ilvl w:val="0"/>
          <w:numId w:val="11"/>
        </w:numPr>
        <w:autoSpaceDE w:val="0"/>
        <w:autoSpaceDN w:val="0"/>
        <w:adjustRightInd w:val="0"/>
        <w:ind w:left="0" w:firstLine="360"/>
        <w:jc w:val="both"/>
        <w:rPr>
          <w:color w:val="000000"/>
          <w:lang w:eastAsia="en-US"/>
        </w:rPr>
      </w:pPr>
      <w:r w:rsidRPr="00B06B73">
        <w:rPr>
          <w:color w:val="000000"/>
          <w:lang w:eastAsia="en-US"/>
        </w:rPr>
        <w:t xml:space="preserve">Аналитический доступ к источникам информации в отдалённых и труднодоступных районах страны и во всем мире. </w:t>
      </w:r>
    </w:p>
    <w:p w:rsidR="00570236" w:rsidRPr="00B06B73" w:rsidRDefault="00570236" w:rsidP="007D48F5">
      <w:pPr>
        <w:numPr>
          <w:ilvl w:val="0"/>
          <w:numId w:val="15"/>
        </w:numPr>
        <w:autoSpaceDE w:val="0"/>
        <w:autoSpaceDN w:val="0"/>
        <w:adjustRightInd w:val="0"/>
        <w:ind w:left="0" w:firstLine="360"/>
        <w:jc w:val="both"/>
        <w:rPr>
          <w:color w:val="000000"/>
          <w:lang w:eastAsia="en-US"/>
        </w:rPr>
      </w:pPr>
      <w:r w:rsidRPr="00B06B73">
        <w:rPr>
          <w:color w:val="000000"/>
        </w:rPr>
        <w:t xml:space="preserve">Принимая во внимание вышеуказанные проблемы и цели НСР/ССБ, основными задачами развития инфраструктуры на </w:t>
      </w:r>
      <w:r w:rsidR="000A1305" w:rsidRPr="00B06B73">
        <w:rPr>
          <w:color w:val="000000"/>
        </w:rPr>
        <w:t xml:space="preserve">период </w:t>
      </w:r>
      <w:r w:rsidRPr="00B06B73">
        <w:rPr>
          <w:color w:val="000000"/>
        </w:rPr>
        <w:t>2010-2012гг. являются следующ</w:t>
      </w:r>
      <w:r w:rsidR="000A1305" w:rsidRPr="00B06B73">
        <w:rPr>
          <w:color w:val="000000"/>
        </w:rPr>
        <w:t>ие</w:t>
      </w:r>
      <w:r w:rsidRPr="00B06B73">
        <w:rPr>
          <w:color w:val="000000"/>
        </w:rPr>
        <w:t>:</w:t>
      </w:r>
    </w:p>
    <w:p w:rsidR="00570236" w:rsidRPr="00B06B73" w:rsidRDefault="00570236" w:rsidP="007D48F5">
      <w:pPr>
        <w:numPr>
          <w:ilvl w:val="0"/>
          <w:numId w:val="39"/>
        </w:numPr>
        <w:autoSpaceDE w:val="0"/>
        <w:autoSpaceDN w:val="0"/>
        <w:adjustRightInd w:val="0"/>
        <w:ind w:left="0" w:firstLine="284"/>
        <w:jc w:val="both"/>
        <w:rPr>
          <w:color w:val="000000"/>
          <w:lang w:eastAsia="en-US"/>
        </w:rPr>
      </w:pPr>
      <w:r w:rsidRPr="00B06B73">
        <w:rPr>
          <w:color w:val="000000"/>
        </w:rPr>
        <w:t xml:space="preserve">Завершение строительства транзитных дорог для стимулирования международных автомобильных перевозок; </w:t>
      </w:r>
    </w:p>
    <w:p w:rsidR="00570236" w:rsidRPr="00B06B73" w:rsidRDefault="00570236" w:rsidP="007D48F5">
      <w:pPr>
        <w:numPr>
          <w:ilvl w:val="0"/>
          <w:numId w:val="39"/>
        </w:numPr>
        <w:autoSpaceDE w:val="0"/>
        <w:autoSpaceDN w:val="0"/>
        <w:adjustRightInd w:val="0"/>
        <w:ind w:left="0" w:firstLine="284"/>
        <w:jc w:val="both"/>
        <w:rPr>
          <w:color w:val="000000"/>
          <w:lang w:eastAsia="en-US"/>
        </w:rPr>
      </w:pPr>
      <w:r w:rsidRPr="00B06B73">
        <w:rPr>
          <w:color w:val="000000"/>
        </w:rPr>
        <w:t>Улучшение состояния местных дорог и техобслуживание дорог в сельской местности;</w:t>
      </w:r>
    </w:p>
    <w:p w:rsidR="00570236" w:rsidRPr="00B06B73" w:rsidRDefault="00570236" w:rsidP="007D48F5">
      <w:pPr>
        <w:numPr>
          <w:ilvl w:val="0"/>
          <w:numId w:val="39"/>
        </w:numPr>
        <w:autoSpaceDE w:val="0"/>
        <w:autoSpaceDN w:val="0"/>
        <w:adjustRightInd w:val="0"/>
        <w:ind w:left="0" w:firstLine="284"/>
        <w:jc w:val="both"/>
        <w:rPr>
          <w:color w:val="000000"/>
          <w:lang w:eastAsia="en-US"/>
        </w:rPr>
      </w:pPr>
      <w:r w:rsidRPr="00B06B73">
        <w:rPr>
          <w:color w:val="000000"/>
        </w:rPr>
        <w:t xml:space="preserve">Предложение и реализация проектов в рамках реализации существующих и новых инвестиционных проектов. </w:t>
      </w:r>
    </w:p>
    <w:p w:rsidR="00570236" w:rsidRPr="00B06B73" w:rsidRDefault="00570236" w:rsidP="007D48F5">
      <w:pPr>
        <w:numPr>
          <w:ilvl w:val="0"/>
          <w:numId w:val="15"/>
        </w:numPr>
        <w:autoSpaceDE w:val="0"/>
        <w:autoSpaceDN w:val="0"/>
        <w:adjustRightInd w:val="0"/>
        <w:ind w:left="0" w:firstLine="360"/>
        <w:jc w:val="both"/>
        <w:rPr>
          <w:color w:val="000000"/>
          <w:lang w:eastAsia="en-US"/>
        </w:rPr>
      </w:pPr>
      <w:r w:rsidRPr="00B06B73">
        <w:rPr>
          <w:b/>
          <w:bCs/>
        </w:rPr>
        <w:t>Развитие международных автодорожных перевозок (задача 1)</w:t>
      </w:r>
      <w:r w:rsidRPr="00B06B73">
        <w:t xml:space="preserve">: Для повышения объема международных автодорожных перевозок и создания благоприятных условий для этого, необходимо реализовать пакет определенных мер. Это включает реализацию инвестиционных проектов по реконструкции и строительству международных автодорог и последующего установления новых международных маршрутов в рамках подписанных соглашений, а также реализацию проектов строительства приграничных терминалов. </w:t>
      </w:r>
    </w:p>
    <w:p w:rsidR="00570236" w:rsidRPr="00B06B73" w:rsidRDefault="00570236" w:rsidP="007D48F5">
      <w:pPr>
        <w:numPr>
          <w:ilvl w:val="0"/>
          <w:numId w:val="15"/>
        </w:numPr>
        <w:autoSpaceDE w:val="0"/>
        <w:autoSpaceDN w:val="0"/>
        <w:adjustRightInd w:val="0"/>
        <w:ind w:left="0" w:firstLine="360"/>
        <w:jc w:val="both"/>
        <w:rPr>
          <w:b/>
        </w:rPr>
      </w:pPr>
      <w:r w:rsidRPr="00B06B73">
        <w:rPr>
          <w:b/>
        </w:rPr>
        <w:t>Улучшение состояния местных дорог и техобслуживани</w:t>
      </w:r>
      <w:r w:rsidR="000A1305" w:rsidRPr="00B06B73">
        <w:rPr>
          <w:b/>
        </w:rPr>
        <w:t xml:space="preserve">я </w:t>
      </w:r>
      <w:r w:rsidRPr="00B06B73">
        <w:rPr>
          <w:b/>
        </w:rPr>
        <w:t xml:space="preserve">сельских дорог (задача 2). </w:t>
      </w:r>
      <w:r w:rsidRPr="00B06B73">
        <w:rPr>
          <w:bCs/>
        </w:rPr>
        <w:t xml:space="preserve">Для содействия </w:t>
      </w:r>
      <w:r w:rsidRPr="00B06B73">
        <w:t xml:space="preserve">развитию предпринимательской деятельности в сельской местности и сокращения уровня бедности среди сельского населения, необходимо пошаговое решение вопроса улучшения состояния местных дорог, и техобслуживания сельских дорог. </w:t>
      </w:r>
    </w:p>
    <w:p w:rsidR="00570236" w:rsidRPr="00B06B73" w:rsidRDefault="00570236" w:rsidP="00570236">
      <w:pPr>
        <w:tabs>
          <w:tab w:val="left" w:pos="540"/>
        </w:tabs>
        <w:autoSpaceDE w:val="0"/>
        <w:autoSpaceDN w:val="0"/>
        <w:adjustRightInd w:val="0"/>
        <w:ind w:firstLine="360"/>
        <w:jc w:val="both"/>
      </w:pPr>
      <w:r w:rsidRPr="00B06B73">
        <w:rPr>
          <w:b/>
        </w:rPr>
        <w:t xml:space="preserve">7. Задача </w:t>
      </w:r>
      <w:r w:rsidR="000A1305" w:rsidRPr="00B06B73">
        <w:rPr>
          <w:b/>
        </w:rPr>
        <w:t>продвижения</w:t>
      </w:r>
      <w:r w:rsidRPr="00B06B73">
        <w:rPr>
          <w:b/>
        </w:rPr>
        <w:t xml:space="preserve"> </w:t>
      </w:r>
      <w:r w:rsidRPr="00B06B73">
        <w:rPr>
          <w:b/>
          <w:bCs/>
        </w:rPr>
        <w:t>существующих и новых инвестиционных инфраструктурных проектов (задача 3)</w:t>
      </w:r>
      <w:r w:rsidRPr="00B06B73">
        <w:t xml:space="preserve"> имеет большое значение. Она включает мониторинг </w:t>
      </w:r>
      <w:r w:rsidR="000A1305" w:rsidRPr="00B06B73">
        <w:t xml:space="preserve">прогресса </w:t>
      </w:r>
      <w:r w:rsidRPr="00B06B73">
        <w:t>при строительстве дорог, обеспечивающих внутренний межрегиональный доступ и выход из транспортного тупика. Для улучшения материальной и технической базы</w:t>
      </w:r>
      <w:r w:rsidR="000A1305" w:rsidRPr="00B06B73">
        <w:t>,</w:t>
      </w:r>
      <w:r w:rsidRPr="00B06B73">
        <w:t xml:space="preserve"> </w:t>
      </w:r>
      <w:r w:rsidR="000A1305" w:rsidRPr="00B06B73">
        <w:t xml:space="preserve">компаниям </w:t>
      </w:r>
      <w:r w:rsidR="000A1305" w:rsidRPr="00B06B73">
        <w:lastRenderedPageBreak/>
        <w:t>«Т</w:t>
      </w:r>
      <w:r w:rsidRPr="00B06B73">
        <w:t>аджикски</w:t>
      </w:r>
      <w:r w:rsidR="000A1305" w:rsidRPr="00B06B73">
        <w:t>е</w:t>
      </w:r>
      <w:r w:rsidRPr="00B06B73">
        <w:t xml:space="preserve"> железны</w:t>
      </w:r>
      <w:r w:rsidR="000A1305" w:rsidRPr="00B06B73">
        <w:t>е</w:t>
      </w:r>
      <w:r w:rsidRPr="00B06B73">
        <w:t xml:space="preserve"> дорог</w:t>
      </w:r>
      <w:r w:rsidR="000A1305" w:rsidRPr="00B06B73">
        <w:t>и»</w:t>
      </w:r>
      <w:r w:rsidRPr="00B06B73">
        <w:t xml:space="preserve"> и «</w:t>
      </w:r>
      <w:r w:rsidR="000A1305" w:rsidRPr="00B06B73">
        <w:t>Таджик Эйр</w:t>
      </w:r>
      <w:r w:rsidRPr="00B06B73">
        <w:t xml:space="preserve">» будет оказана поддержка. Рассматривается вопрос строительства автодороги в Афганистан, которая обеспечит </w:t>
      </w:r>
      <w:r w:rsidR="000A1305" w:rsidRPr="00B06B73">
        <w:t>выход</w:t>
      </w:r>
      <w:r w:rsidRPr="00B06B73">
        <w:t xml:space="preserve"> в Иран и Пакистан. </w:t>
      </w:r>
    </w:p>
    <w:p w:rsidR="00570236" w:rsidRPr="00B06B73" w:rsidRDefault="00570236" w:rsidP="00570236">
      <w:pPr>
        <w:pStyle w:val="22"/>
        <w:ind w:right="-6" w:firstLine="708"/>
        <w:rPr>
          <w:rFonts w:ascii="Times New Roman" w:hAnsi="Times New Roman"/>
          <w:bCs/>
          <w:sz w:val="24"/>
          <w:lang w:val="ru-RU"/>
        </w:rPr>
      </w:pPr>
      <w:r w:rsidRPr="00B06B73">
        <w:rPr>
          <w:rFonts w:ascii="Times New Roman" w:hAnsi="Times New Roman"/>
          <w:b/>
          <w:bCs/>
          <w:color w:val="000000"/>
          <w:sz w:val="24"/>
          <w:lang w:val="ru-RU"/>
        </w:rPr>
        <w:t>Энергетика</w:t>
      </w:r>
      <w:r w:rsidRPr="00B06B73">
        <w:rPr>
          <w:rFonts w:ascii="Times New Roman" w:hAnsi="Times New Roman"/>
          <w:color w:val="000000"/>
          <w:sz w:val="24"/>
          <w:lang w:val="ru-RU"/>
        </w:rPr>
        <w:t xml:space="preserve">. </w:t>
      </w:r>
      <w:r w:rsidRPr="00B06B73">
        <w:rPr>
          <w:rFonts w:ascii="Times New Roman" w:hAnsi="Times New Roman"/>
          <w:bCs/>
          <w:sz w:val="24"/>
          <w:lang w:val="ru-RU"/>
        </w:rPr>
        <w:t xml:space="preserve">Социальное и экономическое развитие Таджикистана, несомненно, зависит от развития энергетического сектора. </w:t>
      </w:r>
    </w:p>
    <w:p w:rsidR="00570236" w:rsidRPr="00B06B73" w:rsidRDefault="00570236" w:rsidP="00570236">
      <w:pPr>
        <w:pStyle w:val="22"/>
        <w:ind w:right="-6" w:firstLine="720"/>
        <w:rPr>
          <w:rFonts w:ascii="Times New Roman" w:hAnsi="Times New Roman"/>
          <w:bCs/>
          <w:sz w:val="24"/>
          <w:lang w:val="ru-RU"/>
        </w:rPr>
      </w:pPr>
      <w:r w:rsidRPr="00B06B73">
        <w:rPr>
          <w:rFonts w:ascii="Times New Roman" w:hAnsi="Times New Roman"/>
          <w:bCs/>
          <w:sz w:val="24"/>
          <w:lang w:val="ru-RU"/>
        </w:rPr>
        <w:t>Страна переживает дефицит электр</w:t>
      </w:r>
      <w:r w:rsidR="000A1305" w:rsidRPr="00B06B73">
        <w:rPr>
          <w:rFonts w:ascii="Times New Roman" w:hAnsi="Times New Roman"/>
          <w:bCs/>
          <w:sz w:val="24"/>
          <w:lang w:val="ru-RU"/>
        </w:rPr>
        <w:t>оэнергии</w:t>
      </w:r>
      <w:r w:rsidRPr="00B06B73">
        <w:rPr>
          <w:rFonts w:ascii="Times New Roman" w:hAnsi="Times New Roman"/>
          <w:bCs/>
          <w:sz w:val="24"/>
          <w:lang w:val="ru-RU"/>
        </w:rPr>
        <w:t xml:space="preserve"> в размере 3-3,5 млрд. </w:t>
      </w:r>
      <w:r w:rsidR="000A1305" w:rsidRPr="00B06B73">
        <w:rPr>
          <w:rFonts w:ascii="Times New Roman" w:hAnsi="Times New Roman"/>
          <w:bCs/>
          <w:sz w:val="24"/>
          <w:lang w:val="ru-RU"/>
        </w:rPr>
        <w:t>кВтч,</w:t>
      </w:r>
      <w:r w:rsidRPr="00B06B73">
        <w:rPr>
          <w:rFonts w:ascii="Times New Roman" w:hAnsi="Times New Roman"/>
          <w:bCs/>
          <w:sz w:val="24"/>
          <w:lang w:val="ru-RU"/>
        </w:rPr>
        <w:t xml:space="preserve"> и один из способов решения этой проблемы заключается в использовании энергосберегающе</w:t>
      </w:r>
      <w:r w:rsidR="000A1305" w:rsidRPr="00B06B73">
        <w:rPr>
          <w:rFonts w:ascii="Times New Roman" w:hAnsi="Times New Roman"/>
          <w:bCs/>
          <w:sz w:val="24"/>
          <w:lang w:val="ru-RU"/>
        </w:rPr>
        <w:t>го</w:t>
      </w:r>
      <w:r w:rsidRPr="00B06B73">
        <w:rPr>
          <w:rFonts w:ascii="Times New Roman" w:hAnsi="Times New Roman"/>
          <w:bCs/>
          <w:sz w:val="24"/>
          <w:lang w:val="ru-RU"/>
        </w:rPr>
        <w:t xml:space="preserve"> оборудования. Использование энергосберегающих ламп сократит</w:t>
      </w:r>
      <w:r w:rsidR="000A1305" w:rsidRPr="00B06B73">
        <w:rPr>
          <w:rFonts w:ascii="Times New Roman" w:hAnsi="Times New Roman"/>
          <w:bCs/>
          <w:sz w:val="24"/>
          <w:lang w:val="ru-RU"/>
        </w:rPr>
        <w:t xml:space="preserve"> потребление</w:t>
      </w:r>
      <w:r w:rsidRPr="00B06B73">
        <w:rPr>
          <w:rFonts w:ascii="Times New Roman" w:hAnsi="Times New Roman"/>
          <w:bCs/>
          <w:sz w:val="24"/>
          <w:lang w:val="ru-RU"/>
        </w:rPr>
        <w:t xml:space="preserve"> электричеств</w:t>
      </w:r>
      <w:r w:rsidR="000A1305" w:rsidRPr="00B06B73">
        <w:rPr>
          <w:rFonts w:ascii="Times New Roman" w:hAnsi="Times New Roman"/>
          <w:bCs/>
          <w:sz w:val="24"/>
          <w:lang w:val="ru-RU"/>
        </w:rPr>
        <w:t>а</w:t>
      </w:r>
      <w:r w:rsidRPr="00B06B73">
        <w:rPr>
          <w:rFonts w:ascii="Times New Roman" w:hAnsi="Times New Roman"/>
          <w:bCs/>
          <w:sz w:val="24"/>
          <w:lang w:val="ru-RU"/>
        </w:rPr>
        <w:t xml:space="preserve"> в пять раз.</w:t>
      </w:r>
    </w:p>
    <w:p w:rsidR="00570236" w:rsidRPr="00B06B73" w:rsidRDefault="00570236" w:rsidP="00570236">
      <w:pPr>
        <w:pStyle w:val="22"/>
        <w:ind w:right="-6" w:firstLine="720"/>
        <w:rPr>
          <w:rFonts w:ascii="Times New Roman" w:hAnsi="Times New Roman"/>
          <w:bCs/>
          <w:sz w:val="24"/>
          <w:lang w:val="ru-RU"/>
        </w:rPr>
      </w:pPr>
      <w:r w:rsidRPr="00B06B73">
        <w:rPr>
          <w:rFonts w:ascii="Times New Roman" w:hAnsi="Times New Roman"/>
          <w:bCs/>
          <w:sz w:val="24"/>
          <w:lang w:val="ru-RU"/>
        </w:rPr>
        <w:t>Кроме этого, проблема нехватки электр</w:t>
      </w:r>
      <w:r w:rsidR="00D26D4E" w:rsidRPr="00B06B73">
        <w:rPr>
          <w:rFonts w:ascii="Times New Roman" w:hAnsi="Times New Roman"/>
          <w:bCs/>
          <w:sz w:val="24"/>
          <w:lang w:val="ru-RU"/>
        </w:rPr>
        <w:t>оэнергии</w:t>
      </w:r>
      <w:r w:rsidRPr="00B06B73">
        <w:rPr>
          <w:rFonts w:ascii="Times New Roman" w:hAnsi="Times New Roman"/>
          <w:bCs/>
          <w:sz w:val="24"/>
          <w:lang w:val="ru-RU"/>
        </w:rPr>
        <w:t xml:space="preserve"> может быть решена посредством строительства малых и крупных гидроэлектростанций. Определенная работа в этом направлении выполнена за счет привлечения внутренних и иностранных инвестиций. Совместное строительство ГЭС «Сангтуда–1» мощностью 670 </w:t>
      </w:r>
      <w:r w:rsidR="00D26D4E" w:rsidRPr="00B06B73">
        <w:rPr>
          <w:rFonts w:ascii="Times New Roman" w:hAnsi="Times New Roman"/>
          <w:bCs/>
          <w:sz w:val="24"/>
          <w:lang w:val="ru-RU"/>
        </w:rPr>
        <w:t>М</w:t>
      </w:r>
      <w:r w:rsidRPr="00B06B73">
        <w:rPr>
          <w:rFonts w:ascii="Times New Roman" w:hAnsi="Times New Roman"/>
          <w:bCs/>
          <w:sz w:val="24"/>
          <w:lang w:val="ru-RU"/>
        </w:rPr>
        <w:t xml:space="preserve">Вт было завершено в июне 2009г., и </w:t>
      </w:r>
      <w:r w:rsidR="00D26D4E" w:rsidRPr="00B06B73">
        <w:rPr>
          <w:rFonts w:ascii="Times New Roman" w:hAnsi="Times New Roman"/>
          <w:bCs/>
          <w:sz w:val="24"/>
          <w:lang w:val="ru-RU"/>
        </w:rPr>
        <w:t>ГЭС «Сангтуда-2</w:t>
      </w:r>
      <w:r w:rsidRPr="00B06B73">
        <w:rPr>
          <w:rFonts w:ascii="Times New Roman" w:hAnsi="Times New Roman"/>
          <w:bCs/>
          <w:sz w:val="24"/>
          <w:lang w:val="ru-RU"/>
        </w:rPr>
        <w:t xml:space="preserve">» мощностью 220 </w:t>
      </w:r>
      <w:r w:rsidR="00D26D4E" w:rsidRPr="00B06B73">
        <w:rPr>
          <w:rFonts w:ascii="Times New Roman" w:hAnsi="Times New Roman"/>
          <w:bCs/>
          <w:sz w:val="24"/>
          <w:lang w:val="ru-RU"/>
        </w:rPr>
        <w:t>М</w:t>
      </w:r>
      <w:r w:rsidRPr="00B06B73">
        <w:rPr>
          <w:rFonts w:ascii="Times New Roman" w:hAnsi="Times New Roman"/>
          <w:bCs/>
          <w:sz w:val="24"/>
          <w:lang w:val="ru-RU"/>
        </w:rPr>
        <w:t>Вт была сооружена за счет инвестиций Исламской Республики Иран. Из средств льготного кредита Китайской Народной Республики был реализован крупный проект “Юг-Север” по строительству высоковольтной линии электропередачи</w:t>
      </w:r>
      <w:r w:rsidR="00D26D4E" w:rsidRPr="00B06B73">
        <w:rPr>
          <w:rFonts w:ascii="Times New Roman" w:hAnsi="Times New Roman"/>
          <w:bCs/>
          <w:sz w:val="24"/>
          <w:lang w:val="ru-RU"/>
        </w:rPr>
        <w:t xml:space="preserve"> 500 кВ</w:t>
      </w:r>
      <w:r w:rsidRPr="00B06B73">
        <w:rPr>
          <w:rFonts w:ascii="Times New Roman" w:hAnsi="Times New Roman"/>
          <w:bCs/>
          <w:sz w:val="24"/>
          <w:lang w:val="ru-RU"/>
        </w:rPr>
        <w:t xml:space="preserve"> и была сооружена и сдана в эксплуатацию линия электропередачи “Лолазор-Хатлон” 220 кВ. </w:t>
      </w:r>
    </w:p>
    <w:p w:rsidR="00570236" w:rsidRPr="00B06B73" w:rsidRDefault="00570236" w:rsidP="00570236">
      <w:pPr>
        <w:ind w:firstLine="720"/>
        <w:jc w:val="both"/>
        <w:rPr>
          <w:bCs/>
        </w:rPr>
      </w:pPr>
      <w:r w:rsidRPr="00B06B73">
        <w:rPr>
          <w:bCs/>
        </w:rPr>
        <w:t>Необходимо отметить, что существующие гидроэлектростанции функционируют уже более 30 лет</w:t>
      </w:r>
      <w:r w:rsidR="00D26D4E" w:rsidRPr="00B06B73">
        <w:rPr>
          <w:bCs/>
        </w:rPr>
        <w:t xml:space="preserve">, </w:t>
      </w:r>
      <w:r w:rsidRPr="00B06B73">
        <w:rPr>
          <w:bCs/>
        </w:rPr>
        <w:t>их технические возможности полностью исчерпаны, и они нуждаются в реконструкции. Более 50% оборудования</w:t>
      </w:r>
      <w:r w:rsidR="00D26D4E" w:rsidRPr="00B06B73">
        <w:rPr>
          <w:bCs/>
        </w:rPr>
        <w:t xml:space="preserve">, распределительных </w:t>
      </w:r>
      <w:r w:rsidRPr="00B06B73">
        <w:rPr>
          <w:bCs/>
        </w:rPr>
        <w:t xml:space="preserve">сетей и подстанций нуждаются в систематическом и капитальном ремонте. </w:t>
      </w:r>
    </w:p>
    <w:p w:rsidR="00570236" w:rsidRPr="00B06B73" w:rsidRDefault="00570236" w:rsidP="00570236">
      <w:pPr>
        <w:pStyle w:val="22"/>
        <w:ind w:right="-6" w:firstLine="708"/>
        <w:rPr>
          <w:rFonts w:ascii="Times New Roman" w:hAnsi="Times New Roman"/>
          <w:bCs/>
          <w:sz w:val="24"/>
          <w:lang w:val="ru-RU"/>
        </w:rPr>
      </w:pPr>
      <w:r w:rsidRPr="00B06B73">
        <w:rPr>
          <w:rFonts w:ascii="Times New Roman" w:hAnsi="Times New Roman"/>
          <w:bCs/>
          <w:sz w:val="24"/>
          <w:lang w:val="ru-RU"/>
        </w:rPr>
        <w:t xml:space="preserve">Львиная доля этой гидроэлектроэнергии </w:t>
      </w:r>
      <w:r w:rsidR="00D26D4E" w:rsidRPr="00B06B73">
        <w:rPr>
          <w:rFonts w:ascii="Times New Roman" w:hAnsi="Times New Roman"/>
          <w:bCs/>
          <w:sz w:val="24"/>
          <w:lang w:val="ru-RU"/>
        </w:rPr>
        <w:t>вырабатывается на</w:t>
      </w:r>
      <w:r w:rsidRPr="00B06B73">
        <w:rPr>
          <w:rFonts w:ascii="Times New Roman" w:hAnsi="Times New Roman"/>
          <w:bCs/>
          <w:sz w:val="24"/>
          <w:lang w:val="ru-RU"/>
        </w:rPr>
        <w:t xml:space="preserve"> Нурекской ГЭС. </w:t>
      </w:r>
      <w:r w:rsidR="00D26D4E" w:rsidRPr="00B06B73">
        <w:rPr>
          <w:rFonts w:ascii="Times New Roman" w:hAnsi="Times New Roman"/>
          <w:bCs/>
          <w:sz w:val="24"/>
          <w:lang w:val="ru-RU"/>
        </w:rPr>
        <w:t>Там</w:t>
      </w:r>
      <w:r w:rsidRPr="00B06B73">
        <w:rPr>
          <w:rFonts w:ascii="Times New Roman" w:hAnsi="Times New Roman"/>
          <w:bCs/>
          <w:sz w:val="24"/>
          <w:lang w:val="ru-RU"/>
        </w:rPr>
        <w:t xml:space="preserve"> относительно маленькое водохранилище, способное сезонно регулировать энергетические ресурсы, в </w:t>
      </w:r>
      <w:r w:rsidR="00B93831" w:rsidRPr="00B06B73">
        <w:rPr>
          <w:rFonts w:ascii="Times New Roman" w:hAnsi="Times New Roman"/>
          <w:bCs/>
          <w:sz w:val="24"/>
          <w:lang w:val="ru-RU"/>
        </w:rPr>
        <w:t>связи,</w:t>
      </w:r>
      <w:r w:rsidRPr="00B06B73">
        <w:rPr>
          <w:rFonts w:ascii="Times New Roman" w:hAnsi="Times New Roman"/>
          <w:bCs/>
          <w:sz w:val="24"/>
          <w:lang w:val="ru-RU"/>
        </w:rPr>
        <w:t xml:space="preserve"> с чем существующие мощности не могут </w:t>
      </w:r>
      <w:r w:rsidR="00D26D4E" w:rsidRPr="00B06B73">
        <w:rPr>
          <w:rFonts w:ascii="Times New Roman" w:hAnsi="Times New Roman"/>
          <w:bCs/>
          <w:sz w:val="24"/>
          <w:lang w:val="ru-RU"/>
        </w:rPr>
        <w:t xml:space="preserve">использоваться </w:t>
      </w:r>
      <w:r w:rsidRPr="00B06B73">
        <w:rPr>
          <w:rFonts w:ascii="Times New Roman" w:hAnsi="Times New Roman"/>
          <w:bCs/>
          <w:sz w:val="24"/>
          <w:lang w:val="ru-RU"/>
        </w:rPr>
        <w:t xml:space="preserve">в полной мере </w:t>
      </w:r>
      <w:r w:rsidR="00D26D4E" w:rsidRPr="00B06B73">
        <w:rPr>
          <w:rFonts w:ascii="Times New Roman" w:hAnsi="Times New Roman"/>
          <w:bCs/>
          <w:sz w:val="24"/>
          <w:lang w:val="ru-RU"/>
        </w:rPr>
        <w:t>круглый год</w:t>
      </w:r>
      <w:r w:rsidRPr="00B06B73">
        <w:rPr>
          <w:rFonts w:ascii="Times New Roman" w:hAnsi="Times New Roman"/>
          <w:bCs/>
          <w:sz w:val="24"/>
          <w:lang w:val="ru-RU"/>
        </w:rPr>
        <w:t xml:space="preserve">. </w:t>
      </w:r>
    </w:p>
    <w:p w:rsidR="00570236" w:rsidRPr="00B06B73" w:rsidRDefault="00570236" w:rsidP="00570236">
      <w:pPr>
        <w:pStyle w:val="22"/>
        <w:ind w:right="-6" w:firstLine="720"/>
        <w:rPr>
          <w:rFonts w:ascii="Times New Roman" w:hAnsi="Times New Roman"/>
          <w:bCs/>
          <w:sz w:val="24"/>
          <w:lang w:val="ru-RU"/>
        </w:rPr>
      </w:pPr>
      <w:r w:rsidRPr="00B06B73">
        <w:rPr>
          <w:rFonts w:ascii="Times New Roman" w:hAnsi="Times New Roman"/>
          <w:bCs/>
          <w:sz w:val="24"/>
          <w:lang w:val="ru-RU"/>
        </w:rPr>
        <w:t xml:space="preserve">Вследствие этого, разрабатывается проект по “Реконструкции и модернизации </w:t>
      </w:r>
      <w:r w:rsidR="00D26D4E" w:rsidRPr="00B06B73">
        <w:rPr>
          <w:rFonts w:ascii="Times New Roman" w:hAnsi="Times New Roman"/>
          <w:bCs/>
          <w:sz w:val="24"/>
          <w:lang w:val="ru-RU"/>
        </w:rPr>
        <w:t>потенциала</w:t>
      </w:r>
      <w:r w:rsidRPr="00B06B73">
        <w:rPr>
          <w:rFonts w:ascii="Times New Roman" w:hAnsi="Times New Roman"/>
          <w:bCs/>
          <w:sz w:val="24"/>
          <w:lang w:val="ru-RU"/>
        </w:rPr>
        <w:t xml:space="preserve"> Нурекской ГЭС”, который позволит увеличить мощность</w:t>
      </w:r>
      <w:r w:rsidR="00D26D4E" w:rsidRPr="00B06B73">
        <w:rPr>
          <w:rFonts w:ascii="Times New Roman" w:hAnsi="Times New Roman"/>
          <w:bCs/>
          <w:sz w:val="24"/>
          <w:lang w:val="ru-RU"/>
        </w:rPr>
        <w:t xml:space="preserve"> данной ГЭС</w:t>
      </w:r>
      <w:r w:rsidRPr="00B06B73">
        <w:rPr>
          <w:rFonts w:ascii="Times New Roman" w:hAnsi="Times New Roman"/>
          <w:bCs/>
          <w:sz w:val="24"/>
          <w:lang w:val="ru-RU"/>
        </w:rPr>
        <w:t xml:space="preserve"> на 500-600 </w:t>
      </w:r>
      <w:r w:rsidR="00D26D4E" w:rsidRPr="00B06B73">
        <w:rPr>
          <w:rFonts w:ascii="Times New Roman" w:hAnsi="Times New Roman"/>
          <w:bCs/>
          <w:sz w:val="24"/>
          <w:lang w:val="ru-RU"/>
        </w:rPr>
        <w:t>М</w:t>
      </w:r>
      <w:r w:rsidRPr="00B06B73">
        <w:rPr>
          <w:rFonts w:ascii="Times New Roman" w:hAnsi="Times New Roman"/>
          <w:bCs/>
          <w:sz w:val="24"/>
          <w:lang w:val="ru-RU"/>
        </w:rPr>
        <w:t>Вт.</w:t>
      </w:r>
    </w:p>
    <w:p w:rsidR="00570236" w:rsidRPr="00B06B73" w:rsidRDefault="00570236" w:rsidP="007D48F5">
      <w:pPr>
        <w:pStyle w:val="22"/>
        <w:numPr>
          <w:ilvl w:val="0"/>
          <w:numId w:val="15"/>
        </w:numPr>
        <w:ind w:left="0" w:right="-6" w:firstLine="360"/>
        <w:rPr>
          <w:rFonts w:ascii="Times New Roman" w:hAnsi="Times New Roman"/>
          <w:bCs/>
          <w:sz w:val="24"/>
          <w:lang w:val="ru-RU"/>
        </w:rPr>
      </w:pPr>
      <w:r w:rsidRPr="00B06B73">
        <w:rPr>
          <w:rFonts w:ascii="Times New Roman" w:hAnsi="Times New Roman"/>
          <w:bCs/>
          <w:sz w:val="24"/>
          <w:lang w:val="ru-RU"/>
        </w:rPr>
        <w:t>Для развития энергетического сектора</w:t>
      </w:r>
      <w:r w:rsidR="00D26D4E" w:rsidRPr="00B06B73">
        <w:rPr>
          <w:rFonts w:ascii="Times New Roman" w:hAnsi="Times New Roman"/>
          <w:bCs/>
          <w:sz w:val="24"/>
          <w:lang w:val="ru-RU"/>
        </w:rPr>
        <w:t>,</w:t>
      </w:r>
      <w:r w:rsidRPr="00B06B73">
        <w:rPr>
          <w:rFonts w:ascii="Times New Roman" w:hAnsi="Times New Roman"/>
          <w:bCs/>
          <w:sz w:val="24"/>
          <w:lang w:val="ru-RU"/>
        </w:rPr>
        <w:t xml:space="preserve"> была принята “Долгосрочная программа по строительству малых гидроэлектростанций в</w:t>
      </w:r>
      <w:r w:rsidR="00D26D4E" w:rsidRPr="00B06B73">
        <w:rPr>
          <w:rFonts w:ascii="Times New Roman" w:hAnsi="Times New Roman"/>
          <w:bCs/>
          <w:sz w:val="24"/>
          <w:lang w:val="ru-RU"/>
        </w:rPr>
        <w:t xml:space="preserve"> период </w:t>
      </w:r>
      <w:r w:rsidRPr="00B06B73">
        <w:rPr>
          <w:rFonts w:ascii="Times New Roman" w:hAnsi="Times New Roman"/>
          <w:bCs/>
          <w:sz w:val="24"/>
          <w:lang w:val="ru-RU"/>
        </w:rPr>
        <w:t xml:space="preserve">2007–2020гг.”. Эта программа предусматривает строительство 100 малых гидроэлектростанций </w:t>
      </w:r>
      <w:r w:rsidR="00D26D4E" w:rsidRPr="00B06B73">
        <w:rPr>
          <w:rFonts w:ascii="Times New Roman" w:hAnsi="Times New Roman"/>
          <w:bCs/>
          <w:sz w:val="24"/>
          <w:lang w:val="ru-RU"/>
        </w:rPr>
        <w:t xml:space="preserve">в период </w:t>
      </w:r>
      <w:r w:rsidRPr="00B06B73">
        <w:rPr>
          <w:rFonts w:ascii="Times New Roman" w:hAnsi="Times New Roman"/>
          <w:bCs/>
          <w:sz w:val="24"/>
          <w:lang w:val="ru-RU"/>
        </w:rPr>
        <w:t xml:space="preserve">до 2012г.  на сумму 125,1 млн. долл. США, которые будут </w:t>
      </w:r>
      <w:r w:rsidR="00D26D4E" w:rsidRPr="00B06B73">
        <w:rPr>
          <w:rFonts w:ascii="Times New Roman" w:hAnsi="Times New Roman"/>
          <w:bCs/>
          <w:sz w:val="24"/>
          <w:lang w:val="ru-RU"/>
        </w:rPr>
        <w:t>вырабатывать</w:t>
      </w:r>
      <w:r w:rsidRPr="00B06B73">
        <w:rPr>
          <w:rFonts w:ascii="Times New Roman" w:hAnsi="Times New Roman"/>
          <w:bCs/>
          <w:sz w:val="24"/>
          <w:lang w:val="ru-RU"/>
        </w:rPr>
        <w:t xml:space="preserve"> 480,6 млн. кВт</w:t>
      </w:r>
      <w:r w:rsidR="00D26D4E" w:rsidRPr="00B06B73">
        <w:rPr>
          <w:rFonts w:ascii="Times New Roman" w:hAnsi="Times New Roman"/>
          <w:bCs/>
          <w:sz w:val="24"/>
          <w:lang w:val="ru-RU"/>
        </w:rPr>
        <w:t>ч</w:t>
      </w:r>
      <w:r w:rsidRPr="00B06B73">
        <w:rPr>
          <w:rFonts w:ascii="Times New Roman" w:hAnsi="Times New Roman"/>
          <w:bCs/>
          <w:sz w:val="24"/>
          <w:lang w:val="ru-RU"/>
        </w:rPr>
        <w:t xml:space="preserve"> электричества в год. </w:t>
      </w:r>
    </w:p>
    <w:p w:rsidR="00570236" w:rsidRPr="00B06B73" w:rsidRDefault="00570236" w:rsidP="00570236">
      <w:pPr>
        <w:ind w:right="-44" w:firstLine="708"/>
        <w:jc w:val="both"/>
        <w:rPr>
          <w:bCs/>
        </w:rPr>
      </w:pPr>
      <w:r w:rsidRPr="00B06B73">
        <w:rPr>
          <w:bCs/>
        </w:rPr>
        <w:t>Кроме этого, продолжается строительство ГЭС “Рогун” (строительство ГЭС “Рогун” началось в 1980г.). В соответствии с проектом</w:t>
      </w:r>
      <w:r w:rsidR="00D26D4E" w:rsidRPr="00B06B73">
        <w:rPr>
          <w:bCs/>
        </w:rPr>
        <w:t>,</w:t>
      </w:r>
      <w:r w:rsidRPr="00B06B73">
        <w:rPr>
          <w:bCs/>
        </w:rPr>
        <w:t xml:space="preserve"> мощность ГЭС “Рогун” составит 3600 </w:t>
      </w:r>
      <w:r w:rsidR="00D26D4E" w:rsidRPr="00B06B73">
        <w:rPr>
          <w:bCs/>
        </w:rPr>
        <w:t>М</w:t>
      </w:r>
      <w:r w:rsidRPr="00B06B73">
        <w:rPr>
          <w:bCs/>
        </w:rPr>
        <w:t>Вт. После сдачи в эксплуатацию первого агрегата, объем годово</w:t>
      </w:r>
      <w:r w:rsidR="00D26D4E" w:rsidRPr="00B06B73">
        <w:rPr>
          <w:bCs/>
        </w:rPr>
        <w:t>й</w:t>
      </w:r>
      <w:r w:rsidRPr="00B06B73">
        <w:rPr>
          <w:bCs/>
        </w:rPr>
        <w:t xml:space="preserve"> выработки электричества достигнет </w:t>
      </w:r>
      <w:r w:rsidR="00D26D4E" w:rsidRPr="00B06B73">
        <w:rPr>
          <w:bCs/>
        </w:rPr>
        <w:t>4 млрд. кВтч</w:t>
      </w:r>
      <w:r w:rsidRPr="00B06B73">
        <w:rPr>
          <w:bCs/>
        </w:rPr>
        <w:t xml:space="preserve">. </w:t>
      </w:r>
    </w:p>
    <w:p w:rsidR="00570236" w:rsidRPr="00B06B73" w:rsidRDefault="00570236" w:rsidP="00570236">
      <w:pPr>
        <w:ind w:right="-44" w:firstLine="708"/>
        <w:jc w:val="both"/>
        <w:rPr>
          <w:bCs/>
        </w:rPr>
      </w:pPr>
      <w:r w:rsidRPr="00B06B73">
        <w:rPr>
          <w:bCs/>
        </w:rPr>
        <w:t>Когда ГЭС начнет функционировать на полную проектную мощность, производство электричества достигнет 13,1 млрд. кВт</w:t>
      </w:r>
      <w:r w:rsidR="00F11FF3" w:rsidRPr="00B06B73">
        <w:rPr>
          <w:bCs/>
        </w:rPr>
        <w:t>ч</w:t>
      </w:r>
      <w:r w:rsidRPr="00B06B73">
        <w:rPr>
          <w:bCs/>
        </w:rPr>
        <w:t xml:space="preserve"> в год, что позволит энергетической системе функционировать в постоянном режиме.</w:t>
      </w:r>
    </w:p>
    <w:p w:rsidR="00570236" w:rsidRPr="00B06B73" w:rsidRDefault="00570236" w:rsidP="00570236">
      <w:pPr>
        <w:ind w:right="-44" w:firstLine="708"/>
        <w:jc w:val="both"/>
        <w:rPr>
          <w:bCs/>
        </w:rPr>
      </w:pPr>
      <w:r w:rsidRPr="00B06B73">
        <w:rPr>
          <w:bCs/>
        </w:rPr>
        <w:t xml:space="preserve">В дополнение к этому, в целях снабжения населения г.Душанбе электричеством и теплом (горячей водой) на постоянной основе, на средства инвестиций Китайской Народной Республики начнется строительство </w:t>
      </w:r>
      <w:r w:rsidR="00F11FF3" w:rsidRPr="00B06B73">
        <w:rPr>
          <w:bCs/>
        </w:rPr>
        <w:t>ТЭЦ</w:t>
      </w:r>
      <w:r w:rsidRPr="00B06B73">
        <w:rPr>
          <w:bCs/>
        </w:rPr>
        <w:t xml:space="preserve"> “Душанбе-</w:t>
      </w:r>
      <w:smartTag w:uri="urn:schemas-microsoft-com:office:smarttags" w:element="metricconverter">
        <w:smartTagPr>
          <w:attr w:name="ProductID" w:val="2”"/>
        </w:smartTagPr>
        <w:r w:rsidRPr="00B06B73">
          <w:rPr>
            <w:bCs/>
          </w:rPr>
          <w:t>2”</w:t>
        </w:r>
      </w:smartTag>
      <w:r w:rsidRPr="00B06B73">
        <w:rPr>
          <w:bCs/>
        </w:rPr>
        <w:t>, проектная мощность котор</w:t>
      </w:r>
      <w:r w:rsidR="00F11FF3" w:rsidRPr="00B06B73">
        <w:rPr>
          <w:bCs/>
        </w:rPr>
        <w:t>ой</w:t>
      </w:r>
      <w:r w:rsidRPr="00B06B73">
        <w:rPr>
          <w:bCs/>
        </w:rPr>
        <w:t xml:space="preserve"> равна 270 </w:t>
      </w:r>
      <w:r w:rsidR="00F11FF3" w:rsidRPr="00B06B73">
        <w:rPr>
          <w:bCs/>
        </w:rPr>
        <w:t>М</w:t>
      </w:r>
      <w:r w:rsidRPr="00B06B73">
        <w:rPr>
          <w:bCs/>
        </w:rPr>
        <w:t xml:space="preserve">Вт. </w:t>
      </w:r>
    </w:p>
    <w:p w:rsidR="00570236" w:rsidRPr="00B06B73" w:rsidRDefault="00570236" w:rsidP="00570236">
      <w:pPr>
        <w:ind w:right="-44" w:firstLine="708"/>
        <w:jc w:val="both"/>
        <w:rPr>
          <w:bCs/>
        </w:rPr>
      </w:pPr>
      <w:r w:rsidRPr="00B06B73">
        <w:rPr>
          <w:bCs/>
        </w:rPr>
        <w:t xml:space="preserve">Необходимо отметить, что </w:t>
      </w:r>
      <w:r w:rsidR="00F11FF3" w:rsidRPr="00B06B73">
        <w:rPr>
          <w:bCs/>
        </w:rPr>
        <w:t>данная ТЭЦ</w:t>
      </w:r>
      <w:r w:rsidRPr="00B06B73">
        <w:rPr>
          <w:bCs/>
        </w:rPr>
        <w:t xml:space="preserve"> будет построен</w:t>
      </w:r>
      <w:r w:rsidR="00F11FF3" w:rsidRPr="00B06B73">
        <w:rPr>
          <w:bCs/>
        </w:rPr>
        <w:t>а</w:t>
      </w:r>
      <w:r w:rsidRPr="00B06B73">
        <w:rPr>
          <w:bCs/>
        </w:rPr>
        <w:t xml:space="preserve"> с применением современной технологии, что позволит учесть </w:t>
      </w:r>
      <w:r w:rsidR="00F11FF3" w:rsidRPr="00B06B73">
        <w:rPr>
          <w:bCs/>
        </w:rPr>
        <w:t xml:space="preserve">аспекты </w:t>
      </w:r>
      <w:r w:rsidRPr="00B06B73">
        <w:rPr>
          <w:bCs/>
        </w:rPr>
        <w:t>охран</w:t>
      </w:r>
      <w:r w:rsidR="00F11FF3" w:rsidRPr="00B06B73">
        <w:rPr>
          <w:bCs/>
        </w:rPr>
        <w:t xml:space="preserve">ы </w:t>
      </w:r>
      <w:r w:rsidRPr="00B06B73">
        <w:rPr>
          <w:bCs/>
        </w:rPr>
        <w:t xml:space="preserve">окружающей среды. </w:t>
      </w:r>
    </w:p>
    <w:p w:rsidR="00570236" w:rsidRPr="00B06B73" w:rsidRDefault="00570236" w:rsidP="00570236">
      <w:pPr>
        <w:ind w:right="-44" w:firstLine="708"/>
        <w:jc w:val="both"/>
        <w:rPr>
          <w:spacing w:val="-8"/>
        </w:rPr>
      </w:pPr>
      <w:r w:rsidRPr="00B06B73">
        <w:rPr>
          <w:color w:val="000000"/>
        </w:rPr>
        <w:t>ГУП “Таджикская алюминиевая компания” (ТАЛКО) является крупнейшим промышленным потребителем электричества, за которым следу</w:t>
      </w:r>
      <w:r w:rsidR="00F11FF3" w:rsidRPr="00B06B73">
        <w:rPr>
          <w:color w:val="000000"/>
        </w:rPr>
        <w:t>ю</w:t>
      </w:r>
      <w:r w:rsidRPr="00B06B73">
        <w:rPr>
          <w:color w:val="000000"/>
        </w:rPr>
        <w:t xml:space="preserve">т насосы </w:t>
      </w:r>
      <w:r w:rsidR="00F11FF3" w:rsidRPr="00B06B73">
        <w:rPr>
          <w:color w:val="000000"/>
        </w:rPr>
        <w:t xml:space="preserve">различных структур </w:t>
      </w:r>
      <w:r w:rsidRPr="00B06B73">
        <w:rPr>
          <w:color w:val="000000"/>
        </w:rPr>
        <w:t>Министерства мелиорации и водных ресурсов, потребляющие около 38-40% и 12-15% от общего потребления соответственно.</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color w:val="000000"/>
          <w:sz w:val="24"/>
          <w:lang w:val="ru-RU"/>
        </w:rPr>
        <w:t>Разведанные запасы нефти, газа и конденсата составляют менее 1% от общих ресурсов, оцениваемы</w:t>
      </w:r>
      <w:r w:rsidR="00F11FF3"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в размере 1,033 млн. тон</w:t>
      </w:r>
      <w:r w:rsidR="00F11FF3" w:rsidRPr="00B06B73">
        <w:rPr>
          <w:rFonts w:ascii="Times New Roman" w:hAnsi="Times New Roman"/>
          <w:color w:val="000000"/>
          <w:sz w:val="24"/>
          <w:lang w:val="ru-RU"/>
        </w:rPr>
        <w:t>н</w:t>
      </w:r>
      <w:r w:rsidRPr="00B06B73">
        <w:rPr>
          <w:rFonts w:ascii="Times New Roman" w:hAnsi="Times New Roman"/>
          <w:color w:val="000000"/>
          <w:sz w:val="24"/>
          <w:lang w:val="ru-RU"/>
        </w:rPr>
        <w:t xml:space="preserve"> условного топлива. В соответствии с планами, </w:t>
      </w:r>
      <w:r w:rsidRPr="00B06B73">
        <w:rPr>
          <w:rFonts w:ascii="Times New Roman" w:hAnsi="Times New Roman"/>
          <w:color w:val="000000"/>
          <w:sz w:val="24"/>
          <w:lang w:val="ru-RU"/>
        </w:rPr>
        <w:lastRenderedPageBreak/>
        <w:t xml:space="preserve">предполагается </w:t>
      </w:r>
      <w:r w:rsidR="00F11FF3" w:rsidRPr="00B06B73">
        <w:rPr>
          <w:rFonts w:ascii="Times New Roman" w:hAnsi="Times New Roman"/>
          <w:color w:val="000000"/>
          <w:sz w:val="24"/>
          <w:lang w:val="ru-RU"/>
        </w:rPr>
        <w:t>добыть</w:t>
      </w:r>
      <w:r w:rsidRPr="00B06B73">
        <w:rPr>
          <w:rFonts w:ascii="Times New Roman" w:hAnsi="Times New Roman"/>
          <w:color w:val="000000"/>
          <w:sz w:val="24"/>
          <w:lang w:val="ru-RU"/>
        </w:rPr>
        <w:t xml:space="preserve"> 184</w:t>
      </w:r>
      <w:r w:rsidR="00F11FF3" w:rsidRPr="00B06B73">
        <w:rPr>
          <w:rFonts w:ascii="Times New Roman" w:hAnsi="Times New Roman"/>
          <w:color w:val="000000"/>
          <w:sz w:val="24"/>
          <w:lang w:val="ru-RU"/>
        </w:rPr>
        <w:t xml:space="preserve"> </w:t>
      </w:r>
      <w:r w:rsidRPr="00B06B73">
        <w:rPr>
          <w:rFonts w:ascii="Times New Roman" w:hAnsi="Times New Roman"/>
          <w:color w:val="000000"/>
          <w:sz w:val="24"/>
          <w:lang w:val="ru-RU"/>
        </w:rPr>
        <w:t>000 тон угля в 2010г. и 220</w:t>
      </w:r>
      <w:r w:rsidR="00F11FF3" w:rsidRPr="00B06B73">
        <w:rPr>
          <w:rFonts w:ascii="Times New Roman" w:hAnsi="Times New Roman"/>
          <w:color w:val="000000"/>
          <w:sz w:val="24"/>
          <w:lang w:val="ru-RU"/>
        </w:rPr>
        <w:t xml:space="preserve"> </w:t>
      </w:r>
      <w:r w:rsidRPr="00B06B73">
        <w:rPr>
          <w:rFonts w:ascii="Times New Roman" w:hAnsi="Times New Roman"/>
          <w:color w:val="000000"/>
          <w:sz w:val="24"/>
          <w:lang w:val="ru-RU"/>
        </w:rPr>
        <w:t xml:space="preserve">000 тон в 2012г., что является </w:t>
      </w:r>
      <w:r w:rsidR="00F11FF3" w:rsidRPr="00B06B73">
        <w:rPr>
          <w:rFonts w:ascii="Times New Roman" w:hAnsi="Times New Roman"/>
          <w:color w:val="000000"/>
          <w:sz w:val="24"/>
          <w:lang w:val="ru-RU"/>
        </w:rPr>
        <w:t xml:space="preserve">лишь </w:t>
      </w:r>
      <w:r w:rsidRPr="00B06B73">
        <w:rPr>
          <w:rFonts w:ascii="Times New Roman" w:hAnsi="Times New Roman"/>
          <w:color w:val="000000"/>
          <w:sz w:val="24"/>
          <w:lang w:val="ru-RU"/>
        </w:rPr>
        <w:t>малой долей запасов страны.</w:t>
      </w:r>
    </w:p>
    <w:p w:rsidR="00570236" w:rsidRPr="00B06B73" w:rsidRDefault="00570236" w:rsidP="00570236">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Действующие тарифы на электричество, которые по-прежнему низки, также ведут к </w:t>
      </w:r>
      <w:r w:rsidR="00F11FF3" w:rsidRPr="00B06B73">
        <w:rPr>
          <w:rFonts w:ascii="Times New Roman" w:hAnsi="Times New Roman"/>
          <w:color w:val="000000"/>
          <w:sz w:val="24"/>
          <w:lang w:val="ru-RU"/>
        </w:rPr>
        <w:t xml:space="preserve">ухудшению </w:t>
      </w:r>
      <w:r w:rsidRPr="00B06B73">
        <w:rPr>
          <w:rFonts w:ascii="Times New Roman" w:hAnsi="Times New Roman"/>
          <w:color w:val="000000"/>
          <w:sz w:val="24"/>
          <w:lang w:val="ru-RU"/>
        </w:rPr>
        <w:t xml:space="preserve">технического качества </w:t>
      </w:r>
      <w:r w:rsidR="00F11FF3" w:rsidRPr="00B06B73">
        <w:rPr>
          <w:rFonts w:ascii="Times New Roman" w:hAnsi="Times New Roman"/>
          <w:color w:val="000000"/>
          <w:sz w:val="24"/>
          <w:lang w:val="ru-RU"/>
        </w:rPr>
        <w:t xml:space="preserve">средств </w:t>
      </w:r>
      <w:r w:rsidRPr="00B06B73">
        <w:rPr>
          <w:rFonts w:ascii="Times New Roman" w:hAnsi="Times New Roman"/>
          <w:color w:val="000000"/>
          <w:sz w:val="24"/>
          <w:lang w:val="ru-RU"/>
        </w:rPr>
        <w:t>производств</w:t>
      </w:r>
      <w:r w:rsidR="00F11FF3" w:rsidRPr="00B06B73">
        <w:rPr>
          <w:rFonts w:ascii="Times New Roman" w:hAnsi="Times New Roman"/>
          <w:color w:val="000000"/>
          <w:sz w:val="24"/>
          <w:lang w:val="ru-RU"/>
        </w:rPr>
        <w:t>а</w:t>
      </w:r>
      <w:r w:rsidRPr="00B06B73">
        <w:rPr>
          <w:rFonts w:ascii="Times New Roman" w:hAnsi="Times New Roman"/>
          <w:color w:val="000000"/>
          <w:sz w:val="24"/>
          <w:lang w:val="ru-RU"/>
        </w:rPr>
        <w:t>.</w:t>
      </w:r>
    </w:p>
    <w:p w:rsidR="00570236" w:rsidRPr="00B06B73" w:rsidRDefault="00570236" w:rsidP="00570236">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Энергетический дефицит, особенно в зимний период, означает, что образовательные и медицинские учреждения, в особенности в сельской местности, не могут функционировать полное время, и закры</w:t>
      </w:r>
      <w:r w:rsidR="00F11FF3" w:rsidRPr="00B06B73">
        <w:rPr>
          <w:rFonts w:ascii="Times New Roman" w:hAnsi="Times New Roman"/>
          <w:color w:val="000000"/>
          <w:sz w:val="24"/>
          <w:lang w:val="ru-RU"/>
        </w:rPr>
        <w:t>ваются</w:t>
      </w:r>
      <w:r w:rsidRPr="00B06B73">
        <w:rPr>
          <w:rFonts w:ascii="Times New Roman" w:hAnsi="Times New Roman"/>
          <w:color w:val="000000"/>
          <w:sz w:val="24"/>
          <w:lang w:val="ru-RU"/>
        </w:rPr>
        <w:t xml:space="preserve"> насосные станции, </w:t>
      </w:r>
      <w:r w:rsidR="00F11FF3" w:rsidRPr="00B06B73">
        <w:rPr>
          <w:rFonts w:ascii="Times New Roman" w:hAnsi="Times New Roman"/>
          <w:color w:val="000000"/>
          <w:sz w:val="24"/>
          <w:lang w:val="ru-RU"/>
        </w:rPr>
        <w:t>поставляющие</w:t>
      </w:r>
      <w:r w:rsidRPr="00B06B73">
        <w:rPr>
          <w:rFonts w:ascii="Times New Roman" w:hAnsi="Times New Roman"/>
          <w:color w:val="000000"/>
          <w:sz w:val="24"/>
          <w:lang w:val="ru-RU"/>
        </w:rPr>
        <w:t xml:space="preserve"> питьевую воду, что ведет к росту числа инфекционных заболеваний, </w:t>
      </w:r>
      <w:r w:rsidR="00F11FF3" w:rsidRPr="00B06B73">
        <w:rPr>
          <w:rFonts w:ascii="Times New Roman" w:hAnsi="Times New Roman"/>
          <w:color w:val="000000"/>
          <w:sz w:val="24"/>
          <w:lang w:val="ru-RU"/>
        </w:rPr>
        <w:t xml:space="preserve">а также </w:t>
      </w:r>
      <w:r w:rsidRPr="00B06B73">
        <w:rPr>
          <w:rFonts w:ascii="Times New Roman" w:hAnsi="Times New Roman"/>
          <w:color w:val="000000"/>
          <w:sz w:val="24"/>
          <w:lang w:val="ru-RU"/>
        </w:rPr>
        <w:t xml:space="preserve"> в связи с этим промышленное производство носит сезонный характер. </w:t>
      </w:r>
    </w:p>
    <w:p w:rsidR="00570236" w:rsidRPr="00B06B73" w:rsidRDefault="00570236" w:rsidP="00570236">
      <w:pPr>
        <w:pStyle w:val="22"/>
        <w:ind w:right="-6" w:firstLine="708"/>
        <w:rPr>
          <w:rFonts w:ascii="Times New Roman" w:hAnsi="Times New Roman"/>
          <w:color w:val="000000"/>
          <w:sz w:val="24"/>
          <w:lang w:val="ru-RU"/>
        </w:rPr>
      </w:pPr>
    </w:p>
    <w:p w:rsidR="00570236" w:rsidRPr="00B06B73" w:rsidRDefault="00570236" w:rsidP="007D48F5">
      <w:pPr>
        <w:pStyle w:val="22"/>
        <w:numPr>
          <w:ilvl w:val="0"/>
          <w:numId w:val="15"/>
        </w:numPr>
        <w:ind w:right="-6"/>
        <w:rPr>
          <w:rFonts w:ascii="Times New Roman" w:hAnsi="Times New Roman"/>
          <w:color w:val="000000"/>
          <w:sz w:val="24"/>
          <w:lang w:val="ru-RU"/>
        </w:rPr>
      </w:pPr>
      <w:r w:rsidRPr="00B06B73">
        <w:rPr>
          <w:rFonts w:ascii="Times New Roman" w:hAnsi="Times New Roman"/>
          <w:color w:val="000000"/>
          <w:sz w:val="24"/>
          <w:lang w:val="ru-RU"/>
        </w:rPr>
        <w:t>В связи с этим, основными проблемами развития энергетического сектора являются следующие:</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sz w:val="24"/>
          <w:lang w:val="ru-RU"/>
        </w:rPr>
        <w:t xml:space="preserve">Относительно низкие </w:t>
      </w:r>
      <w:r w:rsidR="00F11FF3" w:rsidRPr="00B06B73">
        <w:rPr>
          <w:rFonts w:ascii="Times New Roman" w:hAnsi="Times New Roman"/>
          <w:sz w:val="24"/>
          <w:lang w:val="ru-RU"/>
        </w:rPr>
        <w:t>тарифы</w:t>
      </w:r>
      <w:r w:rsidRPr="00B06B73">
        <w:rPr>
          <w:rFonts w:ascii="Times New Roman" w:hAnsi="Times New Roman"/>
          <w:sz w:val="24"/>
          <w:lang w:val="ru-RU"/>
        </w:rPr>
        <w:t>;</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sz w:val="24"/>
          <w:lang w:val="ru-RU"/>
        </w:rPr>
        <w:t>Не используются альтернативные источники выработки энергии;</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sz w:val="24"/>
          <w:lang w:val="ru-RU"/>
        </w:rPr>
        <w:t>Существенные энергетические потери;</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sz w:val="24"/>
          <w:lang w:val="ru-RU"/>
        </w:rPr>
        <w:t xml:space="preserve">Ограниченные финансовые возможности строительства новых и реконструкции существующих энергетических объектов. </w:t>
      </w:r>
    </w:p>
    <w:p w:rsidR="00570236" w:rsidRPr="00B06B73" w:rsidRDefault="00570236" w:rsidP="00570236">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 xml:space="preserve">Принимая во внимание цели и приоритеты НСР/ССБ, и учитывая вышеописанные энергетические проблемы, на </w:t>
      </w:r>
      <w:r w:rsidR="00F11FF3" w:rsidRPr="00B06B73">
        <w:rPr>
          <w:rFonts w:ascii="Times New Roman" w:hAnsi="Times New Roman"/>
          <w:color w:val="000000"/>
          <w:sz w:val="24"/>
          <w:lang w:val="ru-RU"/>
        </w:rPr>
        <w:t xml:space="preserve">ближайшие </w:t>
      </w:r>
      <w:r w:rsidRPr="00B06B73">
        <w:rPr>
          <w:rFonts w:ascii="Times New Roman" w:hAnsi="Times New Roman"/>
          <w:color w:val="000000"/>
          <w:sz w:val="24"/>
          <w:lang w:val="ru-RU"/>
        </w:rPr>
        <w:t xml:space="preserve">несколько лет были определены следующие основные задачи в </w:t>
      </w:r>
      <w:r w:rsidR="00F11FF3" w:rsidRPr="00B06B73">
        <w:rPr>
          <w:rFonts w:ascii="Times New Roman" w:hAnsi="Times New Roman"/>
          <w:color w:val="000000"/>
          <w:sz w:val="24"/>
          <w:lang w:val="ru-RU"/>
        </w:rPr>
        <w:t>данном</w:t>
      </w:r>
      <w:r w:rsidRPr="00B06B73">
        <w:rPr>
          <w:rFonts w:ascii="Times New Roman" w:hAnsi="Times New Roman"/>
          <w:color w:val="000000"/>
          <w:sz w:val="24"/>
          <w:lang w:val="ru-RU"/>
        </w:rPr>
        <w:t xml:space="preserve"> секторе: </w:t>
      </w:r>
    </w:p>
    <w:p w:rsidR="00570236" w:rsidRPr="00B06B73" w:rsidRDefault="00570236" w:rsidP="00570236">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1) Строительство, реконструкция и модернизация энергетических объектов</w:t>
      </w:r>
      <w:r w:rsidR="00F11FF3" w:rsidRPr="00B06B73">
        <w:rPr>
          <w:rFonts w:ascii="Times New Roman" w:hAnsi="Times New Roman"/>
          <w:color w:val="000000"/>
          <w:sz w:val="24"/>
          <w:lang w:val="ru-RU"/>
        </w:rPr>
        <w:t xml:space="preserve"> страны</w:t>
      </w:r>
      <w:r w:rsidRPr="00B06B73">
        <w:rPr>
          <w:rFonts w:ascii="Times New Roman" w:hAnsi="Times New Roman"/>
          <w:color w:val="000000"/>
          <w:sz w:val="24"/>
          <w:lang w:val="ru-RU"/>
        </w:rPr>
        <w:t xml:space="preserve">; </w:t>
      </w:r>
    </w:p>
    <w:p w:rsidR="00570236" w:rsidRPr="00B06B73" w:rsidRDefault="00B93831" w:rsidP="00570236">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2) </w:t>
      </w:r>
      <w:r w:rsidR="00570236" w:rsidRPr="00B06B73">
        <w:rPr>
          <w:rFonts w:ascii="Times New Roman" w:hAnsi="Times New Roman"/>
          <w:color w:val="000000"/>
          <w:sz w:val="24"/>
          <w:lang w:val="ru-RU"/>
        </w:rPr>
        <w:t xml:space="preserve">Завершение </w:t>
      </w:r>
      <w:r w:rsidR="00F11FF3" w:rsidRPr="00B06B73">
        <w:rPr>
          <w:rFonts w:ascii="Times New Roman" w:hAnsi="Times New Roman"/>
          <w:color w:val="000000"/>
          <w:sz w:val="24"/>
          <w:lang w:val="ru-RU"/>
        </w:rPr>
        <w:t>текущих</w:t>
      </w:r>
      <w:r w:rsidR="00570236" w:rsidRPr="00B06B73">
        <w:rPr>
          <w:rFonts w:ascii="Times New Roman" w:hAnsi="Times New Roman"/>
          <w:color w:val="000000"/>
          <w:sz w:val="24"/>
          <w:lang w:val="ru-RU"/>
        </w:rPr>
        <w:t xml:space="preserve"> и </w:t>
      </w:r>
      <w:r w:rsidR="00F11FF3" w:rsidRPr="00B06B73">
        <w:rPr>
          <w:rFonts w:ascii="Times New Roman" w:hAnsi="Times New Roman"/>
          <w:color w:val="000000"/>
          <w:sz w:val="24"/>
          <w:lang w:val="ru-RU"/>
        </w:rPr>
        <w:t>продвижение</w:t>
      </w:r>
      <w:r w:rsidR="00570236" w:rsidRPr="00B06B73">
        <w:rPr>
          <w:rFonts w:ascii="Times New Roman" w:hAnsi="Times New Roman"/>
          <w:color w:val="000000"/>
          <w:sz w:val="24"/>
          <w:lang w:val="ru-RU"/>
        </w:rPr>
        <w:t xml:space="preserve"> новы</w:t>
      </w:r>
      <w:r w:rsidR="00F11FF3" w:rsidRPr="00B06B73">
        <w:rPr>
          <w:rFonts w:ascii="Times New Roman" w:hAnsi="Times New Roman"/>
          <w:color w:val="000000"/>
          <w:sz w:val="24"/>
          <w:lang w:val="ru-RU"/>
        </w:rPr>
        <w:t>х</w:t>
      </w:r>
      <w:r w:rsidR="00570236" w:rsidRPr="00B06B73">
        <w:rPr>
          <w:rFonts w:ascii="Times New Roman" w:hAnsi="Times New Roman"/>
          <w:color w:val="000000"/>
          <w:sz w:val="24"/>
          <w:lang w:val="ru-RU"/>
        </w:rPr>
        <w:t xml:space="preserve"> инвестиционны</w:t>
      </w:r>
      <w:r w:rsidR="00F11FF3" w:rsidRPr="00B06B73">
        <w:rPr>
          <w:rFonts w:ascii="Times New Roman" w:hAnsi="Times New Roman"/>
          <w:color w:val="000000"/>
          <w:sz w:val="24"/>
          <w:lang w:val="ru-RU"/>
        </w:rPr>
        <w:t>х</w:t>
      </w:r>
      <w:r w:rsidR="00570236" w:rsidRPr="00B06B73">
        <w:rPr>
          <w:rFonts w:ascii="Times New Roman" w:hAnsi="Times New Roman"/>
          <w:color w:val="000000"/>
          <w:sz w:val="24"/>
          <w:lang w:val="ru-RU"/>
        </w:rPr>
        <w:t xml:space="preserve"> проект</w:t>
      </w:r>
      <w:r w:rsidR="00F11FF3" w:rsidRPr="00B06B73">
        <w:rPr>
          <w:rFonts w:ascii="Times New Roman" w:hAnsi="Times New Roman"/>
          <w:color w:val="000000"/>
          <w:sz w:val="24"/>
          <w:lang w:val="ru-RU"/>
        </w:rPr>
        <w:t>ов</w:t>
      </w:r>
      <w:r w:rsidR="00570236" w:rsidRPr="00B06B73">
        <w:rPr>
          <w:rFonts w:ascii="Times New Roman" w:hAnsi="Times New Roman"/>
          <w:color w:val="000000"/>
          <w:sz w:val="24"/>
          <w:lang w:val="ru-RU"/>
        </w:rPr>
        <w:t xml:space="preserve"> в энергетическом секторе. </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color w:val="000000"/>
          <w:sz w:val="24"/>
          <w:lang w:val="ru-RU"/>
        </w:rPr>
        <w:t>3) Строительство линий электропередачи для электроснабжения внутренне</w:t>
      </w:r>
      <w:r w:rsidR="00F11FF3" w:rsidRPr="00B06B73">
        <w:rPr>
          <w:rFonts w:ascii="Times New Roman" w:hAnsi="Times New Roman"/>
          <w:color w:val="000000"/>
          <w:sz w:val="24"/>
          <w:lang w:val="ru-RU"/>
        </w:rPr>
        <w:t xml:space="preserve">й выработки </w:t>
      </w:r>
      <w:r w:rsidRPr="00B06B73">
        <w:rPr>
          <w:rFonts w:ascii="Times New Roman" w:hAnsi="Times New Roman"/>
          <w:color w:val="000000"/>
          <w:sz w:val="24"/>
          <w:lang w:val="ru-RU"/>
        </w:rPr>
        <w:t xml:space="preserve"> район</w:t>
      </w:r>
      <w:r w:rsidR="00F11FF3" w:rsidRPr="00B06B73">
        <w:rPr>
          <w:rFonts w:ascii="Times New Roman" w:hAnsi="Times New Roman"/>
          <w:color w:val="000000"/>
          <w:sz w:val="24"/>
          <w:lang w:val="ru-RU"/>
        </w:rPr>
        <w:t>ов</w:t>
      </w:r>
      <w:r w:rsidRPr="00B06B73">
        <w:rPr>
          <w:rFonts w:ascii="Times New Roman" w:hAnsi="Times New Roman"/>
          <w:color w:val="000000"/>
          <w:sz w:val="24"/>
          <w:lang w:val="ru-RU"/>
        </w:rPr>
        <w:t xml:space="preserve"> Зарафшанской долины. </w:t>
      </w:r>
    </w:p>
    <w:p w:rsidR="00570236" w:rsidRPr="00B06B73" w:rsidRDefault="00570236" w:rsidP="00570236">
      <w:pPr>
        <w:autoSpaceDE w:val="0"/>
        <w:autoSpaceDN w:val="0"/>
        <w:adjustRightInd w:val="0"/>
        <w:ind w:firstLine="708"/>
        <w:jc w:val="both"/>
      </w:pPr>
      <w:r w:rsidRPr="00B06B73">
        <w:rPr>
          <w:color w:val="000000"/>
          <w:lang w:eastAsia="en-US"/>
        </w:rPr>
        <w:t xml:space="preserve">10. Для </w:t>
      </w:r>
      <w:r w:rsidRPr="00B06B73">
        <w:rPr>
          <w:color w:val="000000"/>
        </w:rPr>
        <w:t>строительства, реконструкции и модернизации энергетических объектов</w:t>
      </w:r>
      <w:r w:rsidRPr="00B06B73">
        <w:rPr>
          <w:color w:val="000000"/>
          <w:lang w:eastAsia="en-US"/>
        </w:rPr>
        <w:t xml:space="preserve"> (задача 1) предусмотрена </w:t>
      </w:r>
      <w:r w:rsidRPr="00B06B73">
        <w:rPr>
          <w:color w:val="000000"/>
        </w:rPr>
        <w:t>ре</w:t>
      </w:r>
      <w:r w:rsidR="00B02835" w:rsidRPr="00B06B73">
        <w:rPr>
          <w:color w:val="000000"/>
        </w:rPr>
        <w:t>структуризация</w:t>
      </w:r>
      <w:r w:rsidRPr="00B06B73">
        <w:rPr>
          <w:color w:val="000000"/>
        </w:rPr>
        <w:t xml:space="preserve"> </w:t>
      </w:r>
      <w:r w:rsidRPr="00B06B73">
        <w:rPr>
          <w:color w:val="000000"/>
          <w:lang w:eastAsia="en-US"/>
        </w:rPr>
        <w:t>крупнейших энергетических предприятий,</w:t>
      </w:r>
      <w:r w:rsidR="00B02835" w:rsidRPr="00B06B73">
        <w:rPr>
          <w:color w:val="000000"/>
          <w:lang w:eastAsia="en-US"/>
        </w:rPr>
        <w:t xml:space="preserve"> таких как</w:t>
      </w:r>
      <w:r w:rsidRPr="00B06B73">
        <w:rPr>
          <w:color w:val="000000"/>
          <w:lang w:eastAsia="en-US"/>
        </w:rPr>
        <w:t xml:space="preserve"> энергетическ</w:t>
      </w:r>
      <w:r w:rsidR="00B02835" w:rsidRPr="00B06B73">
        <w:rPr>
          <w:color w:val="000000"/>
          <w:lang w:eastAsia="en-US"/>
        </w:rPr>
        <w:t>ая</w:t>
      </w:r>
      <w:r w:rsidRPr="00B06B73">
        <w:rPr>
          <w:color w:val="000000"/>
          <w:lang w:eastAsia="en-US"/>
        </w:rPr>
        <w:t xml:space="preserve"> компани</w:t>
      </w:r>
      <w:r w:rsidR="00B02835" w:rsidRPr="00B06B73">
        <w:rPr>
          <w:color w:val="000000"/>
          <w:lang w:eastAsia="en-US"/>
        </w:rPr>
        <w:t>я</w:t>
      </w:r>
      <w:r w:rsidRPr="00B06B73">
        <w:rPr>
          <w:color w:val="000000"/>
          <w:lang w:eastAsia="en-US"/>
        </w:rPr>
        <w:t xml:space="preserve"> ОАХК “Барки Точик” и ГУП «Точикгаз». Реализация программы по строительству малых гидроэлектростанций позволит улучшить электроснабжение в отдаленных районах страны. Особое внимание уделяется снижению энергетических потерь, а также потер</w:t>
      </w:r>
      <w:r w:rsidR="00B02835" w:rsidRPr="00B06B73">
        <w:rPr>
          <w:color w:val="000000"/>
          <w:lang w:eastAsia="en-US"/>
        </w:rPr>
        <w:t>ь</w:t>
      </w:r>
      <w:r w:rsidRPr="00B06B73">
        <w:rPr>
          <w:color w:val="000000"/>
          <w:lang w:eastAsia="en-US"/>
        </w:rPr>
        <w:t xml:space="preserve"> на потребительском уровне. </w:t>
      </w:r>
    </w:p>
    <w:p w:rsidR="00570236" w:rsidRPr="00B06B73" w:rsidRDefault="00570236" w:rsidP="00570236">
      <w:pPr>
        <w:autoSpaceDE w:val="0"/>
        <w:autoSpaceDN w:val="0"/>
        <w:adjustRightInd w:val="0"/>
        <w:ind w:firstLine="708"/>
        <w:jc w:val="both"/>
        <w:rPr>
          <w:color w:val="000000"/>
          <w:lang w:eastAsia="en-US"/>
        </w:rPr>
      </w:pPr>
      <w:r w:rsidRPr="00B06B73">
        <w:rPr>
          <w:color w:val="000000"/>
          <w:lang w:eastAsia="en-US"/>
        </w:rPr>
        <w:t xml:space="preserve">Строительство новых энерговырабатывающих объектов (ГЭС «Сангтуда -2», первая фаза Рогунской ГЭС, </w:t>
      </w:r>
      <w:r w:rsidR="00B02835" w:rsidRPr="00B06B73">
        <w:rPr>
          <w:bCs/>
        </w:rPr>
        <w:t>ТЭЦ</w:t>
      </w:r>
      <w:r w:rsidRPr="00B06B73">
        <w:rPr>
          <w:bCs/>
        </w:rPr>
        <w:t xml:space="preserve"> </w:t>
      </w:r>
      <w:r w:rsidRPr="00B06B73">
        <w:rPr>
          <w:color w:val="000000"/>
          <w:lang w:eastAsia="en-US"/>
        </w:rPr>
        <w:t>“Душанбе-</w:t>
      </w:r>
      <w:smartTag w:uri="urn:schemas-microsoft-com:office:smarttags" w:element="metricconverter">
        <w:smartTagPr>
          <w:attr w:name="ProductID" w:val="2”"/>
        </w:smartTagPr>
        <w:r w:rsidRPr="00B06B73">
          <w:rPr>
            <w:color w:val="000000"/>
            <w:lang w:eastAsia="en-US"/>
          </w:rPr>
          <w:t>2”</w:t>
        </w:r>
      </w:smartTag>
      <w:r w:rsidRPr="00B06B73">
        <w:rPr>
          <w:color w:val="000000"/>
          <w:lang w:eastAsia="en-US"/>
        </w:rPr>
        <w:t>) в рамках ряда существующих инвестиционных проектов позволит достичь существенного улучшения в отношении доступа потребителей к электроэнергии (особенно в зимний период), а также создать условия для экспорта избыточной мощности летом.</w:t>
      </w:r>
    </w:p>
    <w:p w:rsidR="00570236" w:rsidRPr="00B06B73" w:rsidRDefault="00570236" w:rsidP="007D48F5">
      <w:pPr>
        <w:pStyle w:val="22"/>
        <w:numPr>
          <w:ilvl w:val="0"/>
          <w:numId w:val="40"/>
        </w:numPr>
        <w:ind w:left="0" w:right="-6" w:firstLine="708"/>
        <w:rPr>
          <w:rFonts w:ascii="Times New Roman" w:hAnsi="Times New Roman"/>
          <w:sz w:val="24"/>
          <w:lang w:val="ru-RU"/>
        </w:rPr>
      </w:pPr>
      <w:r w:rsidRPr="00B06B73">
        <w:rPr>
          <w:rFonts w:ascii="Times New Roman" w:hAnsi="Times New Roman"/>
          <w:sz w:val="24"/>
          <w:lang w:val="ru-RU"/>
        </w:rPr>
        <w:t xml:space="preserve">Особое внимание уделяется </w:t>
      </w:r>
      <w:r w:rsidR="00B02835" w:rsidRPr="00B06B73">
        <w:rPr>
          <w:rFonts w:ascii="Times New Roman" w:hAnsi="Times New Roman"/>
          <w:sz w:val="24"/>
          <w:lang w:val="ru-RU"/>
        </w:rPr>
        <w:t>продвижению</w:t>
      </w:r>
      <w:r w:rsidRPr="00B06B73">
        <w:rPr>
          <w:rFonts w:ascii="Times New Roman" w:hAnsi="Times New Roman"/>
          <w:sz w:val="24"/>
          <w:lang w:val="ru-RU"/>
        </w:rPr>
        <w:t xml:space="preserve"> существующи</w:t>
      </w:r>
      <w:r w:rsidR="00B02835" w:rsidRPr="00B06B73">
        <w:rPr>
          <w:rFonts w:ascii="Times New Roman" w:hAnsi="Times New Roman"/>
          <w:sz w:val="24"/>
          <w:lang w:val="ru-RU"/>
        </w:rPr>
        <w:t>х</w:t>
      </w:r>
      <w:r w:rsidRPr="00B06B73">
        <w:rPr>
          <w:rFonts w:ascii="Times New Roman" w:hAnsi="Times New Roman"/>
          <w:sz w:val="24"/>
          <w:lang w:val="ru-RU"/>
        </w:rPr>
        <w:t xml:space="preserve"> и новы</w:t>
      </w:r>
      <w:r w:rsidR="00B02835" w:rsidRPr="00B06B73">
        <w:rPr>
          <w:rFonts w:ascii="Times New Roman" w:hAnsi="Times New Roman"/>
          <w:sz w:val="24"/>
          <w:lang w:val="ru-RU"/>
        </w:rPr>
        <w:t xml:space="preserve">х </w:t>
      </w:r>
      <w:r w:rsidRPr="00B06B73">
        <w:rPr>
          <w:rFonts w:ascii="Times New Roman" w:hAnsi="Times New Roman"/>
          <w:sz w:val="24"/>
          <w:lang w:val="ru-RU"/>
        </w:rPr>
        <w:t>инвестиционны</w:t>
      </w:r>
      <w:r w:rsidR="00B02835" w:rsidRPr="00B06B73">
        <w:rPr>
          <w:rFonts w:ascii="Times New Roman" w:hAnsi="Times New Roman"/>
          <w:sz w:val="24"/>
          <w:lang w:val="ru-RU"/>
        </w:rPr>
        <w:t xml:space="preserve">х </w:t>
      </w:r>
      <w:r w:rsidRPr="00B06B73">
        <w:rPr>
          <w:rFonts w:ascii="Times New Roman" w:hAnsi="Times New Roman"/>
          <w:sz w:val="24"/>
          <w:lang w:val="ru-RU"/>
        </w:rPr>
        <w:t xml:space="preserve"> проект</w:t>
      </w:r>
      <w:r w:rsidR="00B02835" w:rsidRPr="00B06B73">
        <w:rPr>
          <w:rFonts w:ascii="Times New Roman" w:hAnsi="Times New Roman"/>
          <w:sz w:val="24"/>
          <w:lang w:val="ru-RU"/>
        </w:rPr>
        <w:t>ов</w:t>
      </w:r>
      <w:r w:rsidRPr="00B06B73">
        <w:rPr>
          <w:rFonts w:ascii="Times New Roman" w:hAnsi="Times New Roman"/>
          <w:sz w:val="24"/>
          <w:lang w:val="ru-RU"/>
        </w:rPr>
        <w:t xml:space="preserve"> в энергетическом секторе (задача 2). </w:t>
      </w:r>
    </w:p>
    <w:p w:rsidR="00570236" w:rsidRPr="00B06B73" w:rsidRDefault="00570236" w:rsidP="00570236">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 xml:space="preserve">Предусмотренные меры включают </w:t>
      </w:r>
      <w:r w:rsidR="00B02835" w:rsidRPr="00B06B73">
        <w:rPr>
          <w:rFonts w:ascii="Times New Roman" w:hAnsi="Times New Roman"/>
          <w:color w:val="000000"/>
          <w:sz w:val="24"/>
          <w:lang w:val="ru-RU"/>
        </w:rPr>
        <w:t xml:space="preserve">в себя </w:t>
      </w:r>
      <w:r w:rsidRPr="00B06B73">
        <w:rPr>
          <w:rFonts w:ascii="Times New Roman" w:hAnsi="Times New Roman"/>
          <w:color w:val="000000"/>
          <w:sz w:val="24"/>
          <w:lang w:val="ru-RU"/>
        </w:rPr>
        <w:t>не только модернизацию существующих гидроэ</w:t>
      </w:r>
      <w:r w:rsidR="00B02835" w:rsidRPr="00B06B73">
        <w:rPr>
          <w:rFonts w:ascii="Times New Roman" w:hAnsi="Times New Roman"/>
          <w:color w:val="000000"/>
          <w:sz w:val="24"/>
          <w:lang w:val="ru-RU"/>
        </w:rPr>
        <w:t>нергетических</w:t>
      </w:r>
      <w:r w:rsidRPr="00B06B73">
        <w:rPr>
          <w:rFonts w:ascii="Times New Roman" w:hAnsi="Times New Roman"/>
          <w:color w:val="000000"/>
          <w:sz w:val="24"/>
          <w:lang w:val="ru-RU"/>
        </w:rPr>
        <w:t xml:space="preserve"> установок и соответствующее повышение их производительности, но также строительство новых ГЭС и реконструкцию угольных электростанций. Необходимо отметить, что линия электропередачи «Юг-Север», сданная в эксплуатацию в декабре 2009г., снизит зависимость Согдийской области от импортируемого электричества, и будет содействовать инвестиционным проектам, включа</w:t>
      </w:r>
      <w:r w:rsidR="00B02835" w:rsidRPr="00B06B73">
        <w:rPr>
          <w:rFonts w:ascii="Times New Roman" w:hAnsi="Times New Roman"/>
          <w:color w:val="000000"/>
          <w:sz w:val="24"/>
          <w:lang w:val="ru-RU"/>
        </w:rPr>
        <w:t>я</w:t>
      </w:r>
      <w:r w:rsidRPr="00B06B73">
        <w:rPr>
          <w:rFonts w:ascii="Times New Roman" w:hAnsi="Times New Roman"/>
          <w:color w:val="000000"/>
          <w:sz w:val="24"/>
          <w:lang w:val="ru-RU"/>
        </w:rPr>
        <w:t xml:space="preserve"> строительство линий электропередачи для экспорта электричества в другие страны региона, в том числе в Афганистан и Пакистан, что позволит расширить рынок для </w:t>
      </w:r>
      <w:r w:rsidR="00B02835" w:rsidRPr="00B06B73">
        <w:rPr>
          <w:rFonts w:ascii="Times New Roman" w:hAnsi="Times New Roman"/>
          <w:color w:val="000000"/>
          <w:sz w:val="24"/>
          <w:lang w:val="ru-RU"/>
        </w:rPr>
        <w:t xml:space="preserve">сбыта  вырабатываемой </w:t>
      </w:r>
      <w:r w:rsidRPr="00B06B73">
        <w:rPr>
          <w:rFonts w:ascii="Times New Roman" w:hAnsi="Times New Roman"/>
          <w:color w:val="000000"/>
          <w:sz w:val="24"/>
          <w:lang w:val="ru-RU"/>
        </w:rPr>
        <w:t xml:space="preserve"> избыточно</w:t>
      </w:r>
      <w:r w:rsidR="00B02835" w:rsidRPr="00B06B73">
        <w:rPr>
          <w:rFonts w:ascii="Times New Roman" w:hAnsi="Times New Roman"/>
          <w:color w:val="000000"/>
          <w:sz w:val="24"/>
          <w:lang w:val="ru-RU"/>
        </w:rPr>
        <w:t xml:space="preserve">й </w:t>
      </w:r>
      <w:r w:rsidRPr="00B06B73">
        <w:rPr>
          <w:rFonts w:ascii="Times New Roman" w:hAnsi="Times New Roman"/>
          <w:color w:val="000000"/>
          <w:sz w:val="24"/>
          <w:lang w:val="ru-RU"/>
        </w:rPr>
        <w:t xml:space="preserve"> электр</w:t>
      </w:r>
      <w:r w:rsidR="00B02835" w:rsidRPr="00B06B73">
        <w:rPr>
          <w:rFonts w:ascii="Times New Roman" w:hAnsi="Times New Roman"/>
          <w:color w:val="000000"/>
          <w:sz w:val="24"/>
          <w:lang w:val="ru-RU"/>
        </w:rPr>
        <w:t>оэнергии</w:t>
      </w:r>
      <w:r w:rsidRPr="00B06B73">
        <w:rPr>
          <w:rFonts w:ascii="Times New Roman" w:hAnsi="Times New Roman"/>
          <w:color w:val="000000"/>
          <w:sz w:val="24"/>
          <w:lang w:val="ru-RU"/>
        </w:rPr>
        <w:t>.</w:t>
      </w:r>
    </w:p>
    <w:p w:rsidR="00570236" w:rsidRPr="00B06B73" w:rsidRDefault="00570236" w:rsidP="007D48F5">
      <w:pPr>
        <w:pStyle w:val="22"/>
        <w:numPr>
          <w:ilvl w:val="0"/>
          <w:numId w:val="40"/>
        </w:numPr>
        <w:ind w:left="0" w:right="-6" w:firstLine="708"/>
        <w:rPr>
          <w:rFonts w:ascii="Times New Roman" w:hAnsi="Times New Roman"/>
          <w:sz w:val="24"/>
          <w:lang w:val="ru-RU"/>
        </w:rPr>
      </w:pPr>
      <w:r w:rsidRPr="00B06B73">
        <w:rPr>
          <w:rFonts w:ascii="Times New Roman" w:hAnsi="Times New Roman"/>
          <w:sz w:val="24"/>
          <w:lang w:val="ru-RU"/>
        </w:rPr>
        <w:t>Для электроснабжения районов Панджакент, Айни и Горного Мастчох электричеством местного производства, необходимо построить линию электропередачи 110 кВ с подстанции “Северная” в Варзобском районе до подстанции “Рудаки” в районе Панджакент, так как вышеуказанные районы обеспечиваются электр</w:t>
      </w:r>
      <w:r w:rsidR="00B02835" w:rsidRPr="00B06B73">
        <w:rPr>
          <w:rFonts w:ascii="Times New Roman" w:hAnsi="Times New Roman"/>
          <w:sz w:val="24"/>
          <w:lang w:val="ru-RU"/>
        </w:rPr>
        <w:t>оэнергией</w:t>
      </w:r>
      <w:r w:rsidRPr="00B06B73">
        <w:rPr>
          <w:rFonts w:ascii="Times New Roman" w:hAnsi="Times New Roman"/>
          <w:sz w:val="24"/>
          <w:lang w:val="ru-RU"/>
        </w:rPr>
        <w:t xml:space="preserve"> из энергосистемы Республики Узбекистан, вследствие чего наблюдаются частые отключения электричества.</w:t>
      </w:r>
    </w:p>
    <w:p w:rsidR="00570236" w:rsidRPr="00B06B73" w:rsidRDefault="00570236" w:rsidP="00570236">
      <w:pPr>
        <w:pStyle w:val="22"/>
        <w:ind w:right="-6" w:firstLine="708"/>
        <w:rPr>
          <w:rFonts w:ascii="Times New Roman" w:hAnsi="Times New Roman"/>
          <w:sz w:val="24"/>
          <w:lang w:val="ru-RU"/>
        </w:rPr>
      </w:pPr>
      <w:r w:rsidRPr="00B06B73">
        <w:rPr>
          <w:rFonts w:ascii="Times New Roman" w:hAnsi="Times New Roman"/>
          <w:sz w:val="24"/>
          <w:lang w:val="ru-RU"/>
        </w:rPr>
        <w:lastRenderedPageBreak/>
        <w:t xml:space="preserve">Более того, 1 декабря 2009г. Республика Узбекистан вышла из единой Центрально-азиатской энергосистемы. </w:t>
      </w:r>
    </w:p>
    <w:p w:rsidR="00570236" w:rsidRPr="00B06B73" w:rsidRDefault="00570236" w:rsidP="007D48F5">
      <w:pPr>
        <w:pStyle w:val="22"/>
        <w:numPr>
          <w:ilvl w:val="0"/>
          <w:numId w:val="40"/>
        </w:numPr>
        <w:ind w:left="0" w:right="-6" w:firstLine="708"/>
        <w:rPr>
          <w:rFonts w:ascii="Times New Roman" w:hAnsi="Times New Roman"/>
          <w:sz w:val="24"/>
          <w:lang w:val="ru-RU"/>
        </w:rPr>
      </w:pPr>
      <w:r w:rsidRPr="00B06B73">
        <w:rPr>
          <w:b/>
          <w:bCs/>
          <w:color w:val="000000"/>
          <w:sz w:val="24"/>
          <w:lang w:val="ru-RU" w:eastAsia="en-US"/>
        </w:rPr>
        <w:t>Промышленность</w:t>
      </w:r>
      <w:r w:rsidRPr="00B06B73">
        <w:rPr>
          <w:color w:val="000000"/>
          <w:sz w:val="24"/>
          <w:lang w:val="ru-RU" w:eastAsia="en-US"/>
        </w:rPr>
        <w:t xml:space="preserve">. Таджикистан обладает достаточными ресурсами для повышения производства промышленных товаров. </w:t>
      </w:r>
    </w:p>
    <w:p w:rsidR="00570236" w:rsidRPr="00B06B73" w:rsidRDefault="00570236" w:rsidP="00570236">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 xml:space="preserve">За последние годы в связи с недостаточным использованием существующих мощностей и </w:t>
      </w:r>
      <w:r w:rsidR="00B02835" w:rsidRPr="00B06B73">
        <w:rPr>
          <w:rFonts w:ascii="Times New Roman" w:hAnsi="Times New Roman"/>
          <w:color w:val="000000"/>
          <w:sz w:val="24"/>
          <w:lang w:val="ru-RU"/>
        </w:rPr>
        <w:t>тем</w:t>
      </w:r>
      <w:r w:rsidRPr="00B06B73">
        <w:rPr>
          <w:rFonts w:ascii="Times New Roman" w:hAnsi="Times New Roman"/>
          <w:color w:val="000000"/>
          <w:sz w:val="24"/>
          <w:lang w:val="ru-RU"/>
        </w:rPr>
        <w:t xml:space="preserve">, что производимые промышленный товары </w:t>
      </w:r>
      <w:r w:rsidR="00B02835" w:rsidRPr="00B06B73">
        <w:rPr>
          <w:rFonts w:ascii="Times New Roman" w:hAnsi="Times New Roman"/>
          <w:color w:val="000000"/>
          <w:sz w:val="24"/>
          <w:lang w:val="ru-RU"/>
        </w:rPr>
        <w:t>не были</w:t>
      </w:r>
      <w:r w:rsidRPr="00B06B73">
        <w:rPr>
          <w:rFonts w:ascii="Times New Roman" w:hAnsi="Times New Roman"/>
          <w:color w:val="000000"/>
          <w:sz w:val="24"/>
          <w:lang w:val="ru-RU"/>
        </w:rPr>
        <w:t xml:space="preserve"> </w:t>
      </w:r>
      <w:r w:rsidR="00B02835" w:rsidRPr="00B06B73">
        <w:rPr>
          <w:rFonts w:ascii="Times New Roman" w:hAnsi="Times New Roman"/>
          <w:color w:val="000000"/>
          <w:sz w:val="24"/>
          <w:lang w:val="ru-RU"/>
        </w:rPr>
        <w:t>реализованы</w:t>
      </w:r>
      <w:r w:rsidRPr="00B06B73">
        <w:rPr>
          <w:rFonts w:ascii="Times New Roman" w:hAnsi="Times New Roman"/>
          <w:color w:val="000000"/>
          <w:sz w:val="24"/>
          <w:lang w:val="ru-RU"/>
        </w:rPr>
        <w:t xml:space="preserve">, а также вследствие </w:t>
      </w:r>
      <w:r w:rsidR="00B02835" w:rsidRPr="00B06B73">
        <w:rPr>
          <w:rFonts w:ascii="Times New Roman" w:hAnsi="Times New Roman"/>
          <w:color w:val="000000"/>
          <w:sz w:val="24"/>
          <w:lang w:val="ru-RU"/>
        </w:rPr>
        <w:t>мирового</w:t>
      </w:r>
      <w:r w:rsidRPr="00B06B73">
        <w:rPr>
          <w:rFonts w:ascii="Times New Roman" w:hAnsi="Times New Roman"/>
          <w:color w:val="000000"/>
          <w:sz w:val="24"/>
          <w:lang w:val="ru-RU"/>
        </w:rPr>
        <w:t xml:space="preserve"> финансового кризиса, объем промышленных товаров сократился.</w:t>
      </w:r>
    </w:p>
    <w:p w:rsidR="00570236" w:rsidRPr="00B06B73" w:rsidRDefault="00570236" w:rsidP="007D48F5">
      <w:pPr>
        <w:pStyle w:val="22"/>
        <w:numPr>
          <w:ilvl w:val="0"/>
          <w:numId w:val="40"/>
        </w:numPr>
        <w:ind w:left="0" w:right="-6" w:firstLine="708"/>
        <w:rPr>
          <w:rFonts w:ascii="Times New Roman" w:hAnsi="Times New Roman"/>
          <w:sz w:val="24"/>
          <w:lang w:val="ru-RU"/>
        </w:rPr>
      </w:pPr>
      <w:r w:rsidRPr="00B06B73">
        <w:rPr>
          <w:rFonts w:ascii="Times New Roman" w:hAnsi="Times New Roman"/>
          <w:color w:val="000000"/>
          <w:sz w:val="24"/>
          <w:lang w:val="ru-RU" w:eastAsia="en-US"/>
        </w:rPr>
        <w:t>ГУП “Таджикская алюминиевая компания” (Т</w:t>
      </w:r>
      <w:r w:rsidR="00B02835" w:rsidRPr="00B06B73">
        <w:rPr>
          <w:rFonts w:ascii="Times New Roman" w:hAnsi="Times New Roman"/>
          <w:color w:val="000000"/>
          <w:sz w:val="24"/>
          <w:lang w:val="ru-RU" w:eastAsia="en-US"/>
        </w:rPr>
        <w:t>АЛКО</w:t>
      </w:r>
      <w:r w:rsidRPr="00B06B73">
        <w:rPr>
          <w:rFonts w:ascii="Times New Roman" w:hAnsi="Times New Roman"/>
          <w:color w:val="000000"/>
          <w:sz w:val="24"/>
          <w:lang w:val="ru-RU" w:eastAsia="en-US"/>
        </w:rPr>
        <w:t xml:space="preserve">) вносит видимый вклад в производство промышленной продукции. </w:t>
      </w:r>
    </w:p>
    <w:p w:rsidR="00570236" w:rsidRPr="00B06B73" w:rsidRDefault="00570236" w:rsidP="00570236">
      <w:pPr>
        <w:pStyle w:val="22"/>
        <w:ind w:right="-6" w:firstLine="708"/>
        <w:rPr>
          <w:rFonts w:ascii="Times New Roman" w:hAnsi="Times New Roman"/>
          <w:color w:val="000000"/>
          <w:sz w:val="24"/>
          <w:lang w:val="ru-RU" w:eastAsia="en-US"/>
        </w:rPr>
      </w:pPr>
      <w:r w:rsidRPr="00B06B73">
        <w:rPr>
          <w:rFonts w:ascii="Times New Roman" w:hAnsi="Times New Roman"/>
          <w:color w:val="000000"/>
          <w:sz w:val="24"/>
          <w:lang w:val="ru-RU" w:eastAsia="en-US"/>
        </w:rPr>
        <w:t xml:space="preserve">Несмотря на то, что страна производит достаточно первичного алюминия, большой объем готовой продукции из алюминия импортируется на внутренний рынок из-за границы.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Вследствие этого, был</w:t>
      </w:r>
      <w:r w:rsidR="00B02835" w:rsidRPr="00B06B73">
        <w:rPr>
          <w:rFonts w:ascii="Times New Roman" w:hAnsi="Times New Roman"/>
          <w:sz w:val="24"/>
          <w:lang w:val="ru-RU"/>
        </w:rPr>
        <w:t>и</w:t>
      </w:r>
      <w:r w:rsidRPr="00B06B73">
        <w:rPr>
          <w:rFonts w:ascii="Times New Roman" w:hAnsi="Times New Roman"/>
          <w:sz w:val="24"/>
          <w:lang w:val="ru-RU"/>
        </w:rPr>
        <w:t xml:space="preserve"> разработан</w:t>
      </w:r>
      <w:r w:rsidR="00B02835" w:rsidRPr="00B06B73">
        <w:rPr>
          <w:rFonts w:ascii="Times New Roman" w:hAnsi="Times New Roman"/>
          <w:sz w:val="24"/>
          <w:lang w:val="ru-RU"/>
        </w:rPr>
        <w:t>ы</w:t>
      </w:r>
      <w:r w:rsidRPr="00B06B73">
        <w:rPr>
          <w:rFonts w:ascii="Times New Roman" w:hAnsi="Times New Roman"/>
          <w:sz w:val="24"/>
          <w:lang w:val="ru-RU"/>
        </w:rPr>
        <w:t xml:space="preserve"> программы по </w:t>
      </w:r>
      <w:r w:rsidR="00B02835" w:rsidRPr="00B06B73">
        <w:rPr>
          <w:rFonts w:ascii="Times New Roman" w:hAnsi="Times New Roman"/>
          <w:sz w:val="24"/>
          <w:lang w:val="ru-RU"/>
        </w:rPr>
        <w:t>пере</w:t>
      </w:r>
      <w:r w:rsidRPr="00B06B73">
        <w:rPr>
          <w:rFonts w:ascii="Times New Roman" w:hAnsi="Times New Roman"/>
          <w:sz w:val="24"/>
          <w:lang w:val="ru-RU"/>
        </w:rPr>
        <w:t xml:space="preserve">работке и производству готовой продукции из первичного алюминия на </w:t>
      </w:r>
      <w:r w:rsidR="00B02835" w:rsidRPr="00B06B73">
        <w:rPr>
          <w:rFonts w:ascii="Times New Roman" w:hAnsi="Times New Roman"/>
          <w:sz w:val="24"/>
          <w:lang w:val="ru-RU"/>
        </w:rPr>
        <w:t xml:space="preserve">период </w:t>
      </w:r>
      <w:r w:rsidRPr="00B06B73">
        <w:rPr>
          <w:rFonts w:ascii="Times New Roman" w:hAnsi="Times New Roman"/>
          <w:sz w:val="24"/>
          <w:lang w:val="ru-RU"/>
        </w:rPr>
        <w:t xml:space="preserve">2007–2015гг., полной переработке хлопкового волокна и </w:t>
      </w:r>
      <w:r w:rsidR="00B02835" w:rsidRPr="00B06B73">
        <w:rPr>
          <w:rFonts w:ascii="Times New Roman" w:hAnsi="Times New Roman"/>
          <w:sz w:val="24"/>
          <w:lang w:val="ru-RU"/>
        </w:rPr>
        <w:t>пере</w:t>
      </w:r>
      <w:r w:rsidRPr="00B06B73">
        <w:rPr>
          <w:rFonts w:ascii="Times New Roman" w:hAnsi="Times New Roman"/>
          <w:sz w:val="24"/>
          <w:lang w:val="ru-RU"/>
        </w:rPr>
        <w:t>работк</w:t>
      </w:r>
      <w:r w:rsidR="00B02835" w:rsidRPr="00B06B73">
        <w:rPr>
          <w:rFonts w:ascii="Times New Roman" w:hAnsi="Times New Roman"/>
          <w:sz w:val="24"/>
          <w:lang w:val="ru-RU"/>
        </w:rPr>
        <w:t>е</w:t>
      </w:r>
      <w:r w:rsidRPr="00B06B73">
        <w:rPr>
          <w:rFonts w:ascii="Times New Roman" w:hAnsi="Times New Roman"/>
          <w:sz w:val="24"/>
          <w:lang w:val="ru-RU"/>
        </w:rPr>
        <w:t xml:space="preserve"> сырой кожи и шерсти </w:t>
      </w:r>
      <w:r w:rsidR="00B02835" w:rsidRPr="00B06B73">
        <w:rPr>
          <w:rFonts w:ascii="Times New Roman" w:hAnsi="Times New Roman"/>
          <w:sz w:val="24"/>
          <w:lang w:val="ru-RU"/>
        </w:rPr>
        <w:t xml:space="preserve">на период </w:t>
      </w:r>
      <w:r w:rsidRPr="00B06B73">
        <w:rPr>
          <w:rFonts w:ascii="Times New Roman" w:hAnsi="Times New Roman"/>
          <w:sz w:val="24"/>
          <w:lang w:val="ru-RU"/>
        </w:rPr>
        <w:t>до 2015г.</w:t>
      </w:r>
      <w:r w:rsidR="00B02835" w:rsidRPr="00B06B73">
        <w:rPr>
          <w:rFonts w:ascii="Times New Roman" w:hAnsi="Times New Roman"/>
          <w:sz w:val="24"/>
          <w:lang w:val="ru-RU"/>
        </w:rPr>
        <w:t xml:space="preserve">, </w:t>
      </w:r>
      <w:r w:rsidRPr="00B06B73">
        <w:rPr>
          <w:rFonts w:ascii="Times New Roman" w:hAnsi="Times New Roman"/>
          <w:sz w:val="24"/>
          <w:lang w:val="ru-RU"/>
        </w:rPr>
        <w:t xml:space="preserve">для постепенного повышения объема переработки первичного алюминия и производства готовой продукции из первичного алюминия, хлопка, шерсти и кожи.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 xml:space="preserve">Необходимо отметить, что </w:t>
      </w:r>
      <w:r w:rsidR="00B02835" w:rsidRPr="00B06B73">
        <w:rPr>
          <w:rFonts w:ascii="Times New Roman" w:hAnsi="Times New Roman"/>
          <w:sz w:val="24"/>
          <w:lang w:val="ru-RU"/>
        </w:rPr>
        <w:t xml:space="preserve">полная </w:t>
      </w:r>
      <w:r w:rsidRPr="00B06B73">
        <w:rPr>
          <w:rFonts w:ascii="Times New Roman" w:hAnsi="Times New Roman"/>
          <w:sz w:val="24"/>
          <w:lang w:val="ru-RU"/>
        </w:rPr>
        <w:t xml:space="preserve">реализация мер в рамках </w:t>
      </w:r>
      <w:r w:rsidR="00B02835" w:rsidRPr="00B06B73">
        <w:rPr>
          <w:rFonts w:ascii="Times New Roman" w:hAnsi="Times New Roman"/>
          <w:sz w:val="24"/>
          <w:lang w:val="ru-RU"/>
        </w:rPr>
        <w:t>упомянутых</w:t>
      </w:r>
      <w:r w:rsidRPr="00B06B73">
        <w:rPr>
          <w:rFonts w:ascii="Times New Roman" w:hAnsi="Times New Roman"/>
          <w:sz w:val="24"/>
          <w:lang w:val="ru-RU"/>
        </w:rPr>
        <w:t xml:space="preserve"> программ усилит отдельные сферы промышленности, будет способствовать решению вопрос</w:t>
      </w:r>
      <w:r w:rsidR="00B02835" w:rsidRPr="00B06B73">
        <w:rPr>
          <w:rFonts w:ascii="Times New Roman" w:hAnsi="Times New Roman"/>
          <w:sz w:val="24"/>
          <w:lang w:val="ru-RU"/>
        </w:rPr>
        <w:t>ов</w:t>
      </w:r>
      <w:r w:rsidRPr="00B06B73">
        <w:rPr>
          <w:rFonts w:ascii="Times New Roman" w:hAnsi="Times New Roman"/>
          <w:sz w:val="24"/>
          <w:lang w:val="ru-RU"/>
        </w:rPr>
        <w:t xml:space="preserve">, связанных с занятостью, приведет к развитию секторной науки, повысит поступления в государственный бюджет и решит большинство </w:t>
      </w:r>
      <w:r w:rsidR="00B02835" w:rsidRPr="00B06B73">
        <w:rPr>
          <w:rFonts w:ascii="Times New Roman" w:hAnsi="Times New Roman"/>
          <w:sz w:val="24"/>
          <w:lang w:val="ru-RU"/>
        </w:rPr>
        <w:t>ключевых</w:t>
      </w:r>
      <w:r w:rsidRPr="00B06B73">
        <w:rPr>
          <w:rFonts w:ascii="Times New Roman" w:hAnsi="Times New Roman"/>
          <w:sz w:val="24"/>
          <w:lang w:val="ru-RU"/>
        </w:rPr>
        <w:t xml:space="preserve"> экономических вопросов.</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Международная практика и экономические анализы свидетельствуют</w:t>
      </w:r>
      <w:r w:rsidR="00B02835" w:rsidRPr="00B06B73">
        <w:rPr>
          <w:rFonts w:ascii="Times New Roman" w:hAnsi="Times New Roman"/>
          <w:sz w:val="24"/>
          <w:lang w:val="ru-RU"/>
        </w:rPr>
        <w:t xml:space="preserve"> о том</w:t>
      </w:r>
      <w:r w:rsidRPr="00B06B73">
        <w:rPr>
          <w:rFonts w:ascii="Times New Roman" w:hAnsi="Times New Roman"/>
          <w:sz w:val="24"/>
          <w:lang w:val="ru-RU"/>
        </w:rPr>
        <w:t xml:space="preserve">, что возможно достичь долгосрочного успеха посредством перехода к многосекторному производству, охватывающему длинный перечень продукции и, следовательно, повысить производительность. </w:t>
      </w:r>
    </w:p>
    <w:p w:rsidR="00570236" w:rsidRPr="00B06B73" w:rsidRDefault="00570236" w:rsidP="00570236">
      <w:pPr>
        <w:pStyle w:val="22"/>
        <w:ind w:right="-6" w:firstLine="720"/>
        <w:rPr>
          <w:rFonts w:ascii="Times New Roman" w:hAnsi="Times New Roman"/>
          <w:sz w:val="24"/>
          <w:lang w:val="ru-RU"/>
        </w:rPr>
      </w:pPr>
      <w:r w:rsidRPr="00B06B73">
        <w:rPr>
          <w:rFonts w:ascii="Times New Roman" w:hAnsi="Times New Roman"/>
          <w:sz w:val="24"/>
          <w:lang w:val="ru-RU"/>
        </w:rPr>
        <w:t>15. Для повышения объем</w:t>
      </w:r>
      <w:r w:rsidR="004E1291" w:rsidRPr="00B06B73">
        <w:rPr>
          <w:rFonts w:ascii="Times New Roman" w:hAnsi="Times New Roman"/>
          <w:sz w:val="24"/>
          <w:lang w:val="ru-RU"/>
        </w:rPr>
        <w:t>ов</w:t>
      </w:r>
      <w:r w:rsidRPr="00B06B73">
        <w:rPr>
          <w:rFonts w:ascii="Times New Roman" w:hAnsi="Times New Roman"/>
          <w:sz w:val="24"/>
          <w:lang w:val="ru-RU"/>
        </w:rPr>
        <w:t xml:space="preserve"> переработки первичного алюминия и производства продукции из алюминия, хлопка, кожи и шерсти необходимо предпринять следующие меры, </w:t>
      </w:r>
      <w:r w:rsidR="004E1291" w:rsidRPr="00B06B73">
        <w:rPr>
          <w:rFonts w:ascii="Times New Roman" w:hAnsi="Times New Roman"/>
          <w:sz w:val="24"/>
          <w:lang w:val="ru-RU"/>
        </w:rPr>
        <w:t>которые</w:t>
      </w:r>
      <w:r w:rsidRPr="00B06B73">
        <w:rPr>
          <w:rFonts w:ascii="Times New Roman" w:hAnsi="Times New Roman"/>
          <w:sz w:val="24"/>
          <w:lang w:val="ru-RU"/>
        </w:rPr>
        <w:t xml:space="preserve"> привед</w:t>
      </w:r>
      <w:r w:rsidR="004E1291" w:rsidRPr="00B06B73">
        <w:rPr>
          <w:rFonts w:ascii="Times New Roman" w:hAnsi="Times New Roman"/>
          <w:sz w:val="24"/>
          <w:lang w:val="ru-RU"/>
        </w:rPr>
        <w:t>у</w:t>
      </w:r>
      <w:r w:rsidRPr="00B06B73">
        <w:rPr>
          <w:rFonts w:ascii="Times New Roman" w:hAnsi="Times New Roman"/>
          <w:sz w:val="24"/>
          <w:lang w:val="ru-RU"/>
        </w:rPr>
        <w:t>т к созданию новых рабочих мест, повыс</w:t>
      </w:r>
      <w:r w:rsidR="004E1291" w:rsidRPr="00B06B73">
        <w:rPr>
          <w:rFonts w:ascii="Times New Roman" w:hAnsi="Times New Roman"/>
          <w:sz w:val="24"/>
          <w:lang w:val="ru-RU"/>
        </w:rPr>
        <w:t>я</w:t>
      </w:r>
      <w:r w:rsidRPr="00B06B73">
        <w:rPr>
          <w:rFonts w:ascii="Times New Roman" w:hAnsi="Times New Roman"/>
          <w:sz w:val="24"/>
          <w:lang w:val="ru-RU"/>
        </w:rPr>
        <w:t xml:space="preserve">т </w:t>
      </w:r>
      <w:r w:rsidR="004E1291" w:rsidRPr="00B06B73">
        <w:rPr>
          <w:rFonts w:ascii="Times New Roman" w:hAnsi="Times New Roman"/>
          <w:sz w:val="24"/>
          <w:lang w:val="ru-RU"/>
        </w:rPr>
        <w:t>бюджетные поступления и обеспеча</w:t>
      </w:r>
      <w:r w:rsidRPr="00B06B73">
        <w:rPr>
          <w:rFonts w:ascii="Times New Roman" w:hAnsi="Times New Roman"/>
          <w:sz w:val="24"/>
          <w:lang w:val="ru-RU"/>
        </w:rPr>
        <w:t>т развитие промышленных секторов:</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 ликвидация барьеров </w:t>
      </w:r>
      <w:r w:rsidR="004E1291" w:rsidRPr="00B06B73">
        <w:rPr>
          <w:rFonts w:ascii="Times New Roman" w:hAnsi="Times New Roman"/>
          <w:sz w:val="24"/>
          <w:lang w:val="ru-RU"/>
        </w:rPr>
        <w:t xml:space="preserve">в </w:t>
      </w:r>
      <w:r w:rsidRPr="00B06B73">
        <w:rPr>
          <w:rFonts w:ascii="Times New Roman" w:hAnsi="Times New Roman"/>
          <w:sz w:val="24"/>
          <w:lang w:val="ru-RU"/>
        </w:rPr>
        <w:t>свободной биржевой продаж</w:t>
      </w:r>
      <w:r w:rsidR="004E1291" w:rsidRPr="00B06B73">
        <w:rPr>
          <w:rFonts w:ascii="Times New Roman" w:hAnsi="Times New Roman"/>
          <w:sz w:val="24"/>
          <w:lang w:val="ru-RU"/>
        </w:rPr>
        <w:t>е</w:t>
      </w:r>
      <w:r w:rsidRPr="00B06B73">
        <w:rPr>
          <w:rFonts w:ascii="Times New Roman" w:hAnsi="Times New Roman"/>
          <w:sz w:val="24"/>
          <w:lang w:val="ru-RU"/>
        </w:rPr>
        <w:t xml:space="preserve"> первичного алюминия в стране;</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 учреждение фонда для </w:t>
      </w:r>
      <w:r w:rsidR="004E1291" w:rsidRPr="00B06B73">
        <w:rPr>
          <w:rFonts w:ascii="Times New Roman" w:hAnsi="Times New Roman"/>
          <w:sz w:val="24"/>
          <w:lang w:val="ru-RU"/>
        </w:rPr>
        <w:t xml:space="preserve">инновационного </w:t>
      </w:r>
      <w:r w:rsidRPr="00B06B73">
        <w:rPr>
          <w:rFonts w:ascii="Times New Roman" w:hAnsi="Times New Roman"/>
          <w:sz w:val="24"/>
          <w:lang w:val="ru-RU"/>
        </w:rPr>
        <w:t xml:space="preserve"> развития экспорта;</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 реализация </w:t>
      </w:r>
      <w:r w:rsidR="004E1291" w:rsidRPr="00B06B73">
        <w:rPr>
          <w:rFonts w:ascii="Times New Roman" w:hAnsi="Times New Roman"/>
          <w:sz w:val="24"/>
          <w:lang w:val="ru-RU"/>
        </w:rPr>
        <w:t>«П</w:t>
      </w:r>
      <w:r w:rsidRPr="00B06B73">
        <w:rPr>
          <w:rFonts w:ascii="Times New Roman" w:hAnsi="Times New Roman"/>
          <w:sz w:val="24"/>
          <w:lang w:val="ru-RU"/>
        </w:rPr>
        <w:t xml:space="preserve">роекта по использованию </w:t>
      </w:r>
      <w:r w:rsidR="004E1291" w:rsidRPr="00B06B73">
        <w:rPr>
          <w:rFonts w:ascii="Times New Roman" w:hAnsi="Times New Roman"/>
          <w:sz w:val="24"/>
          <w:lang w:val="ru-RU"/>
        </w:rPr>
        <w:t xml:space="preserve">компанией ТАЛКО </w:t>
      </w:r>
      <w:r w:rsidRPr="00B06B73">
        <w:rPr>
          <w:rFonts w:ascii="Times New Roman" w:hAnsi="Times New Roman"/>
          <w:sz w:val="24"/>
          <w:lang w:val="ru-RU"/>
        </w:rPr>
        <w:t>местных сырьевых материалов</w:t>
      </w:r>
      <w:r w:rsidR="004E1291" w:rsidRPr="00B06B73">
        <w:rPr>
          <w:rFonts w:ascii="Times New Roman" w:hAnsi="Times New Roman"/>
          <w:sz w:val="24"/>
          <w:lang w:val="ru-RU"/>
        </w:rPr>
        <w:t>»</w:t>
      </w:r>
      <w:r w:rsidRPr="00B06B73">
        <w:rPr>
          <w:rFonts w:ascii="Times New Roman" w:hAnsi="Times New Roman"/>
          <w:sz w:val="24"/>
          <w:lang w:val="ru-RU"/>
        </w:rPr>
        <w:t>;</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 проведение </w:t>
      </w:r>
      <w:r w:rsidR="004E1291" w:rsidRPr="00B06B73">
        <w:rPr>
          <w:rFonts w:ascii="Times New Roman" w:hAnsi="Times New Roman"/>
          <w:sz w:val="24"/>
          <w:lang w:val="ru-RU"/>
        </w:rPr>
        <w:t xml:space="preserve">маркетингового </w:t>
      </w:r>
      <w:r w:rsidRPr="00B06B73">
        <w:rPr>
          <w:rFonts w:ascii="Times New Roman" w:hAnsi="Times New Roman"/>
          <w:sz w:val="24"/>
          <w:lang w:val="ru-RU"/>
        </w:rPr>
        <w:t>исследования относительно производства новой продукции;</w:t>
      </w:r>
    </w:p>
    <w:p w:rsidR="00570236" w:rsidRPr="00B06B73" w:rsidRDefault="00570236" w:rsidP="00570236">
      <w:pPr>
        <w:pStyle w:val="22"/>
        <w:ind w:right="-6" w:firstLine="0"/>
        <w:rPr>
          <w:rFonts w:ascii="Times New Roman" w:hAnsi="Times New Roman"/>
          <w:sz w:val="24"/>
          <w:lang w:val="ru-RU"/>
        </w:rPr>
      </w:pPr>
      <w:r w:rsidRPr="00B06B73">
        <w:rPr>
          <w:rFonts w:ascii="Times New Roman" w:hAnsi="Times New Roman"/>
          <w:sz w:val="24"/>
          <w:lang w:val="ru-RU"/>
        </w:rPr>
        <w:t xml:space="preserve"> - разработка и реализация инвестиционных проектов для привлечения ПИИ в отдельные сферы промышленности.</w:t>
      </w:r>
    </w:p>
    <w:p w:rsidR="00570236" w:rsidRPr="00B06B73" w:rsidRDefault="00570236" w:rsidP="00570236">
      <w:pPr>
        <w:autoSpaceDE w:val="0"/>
        <w:autoSpaceDN w:val="0"/>
        <w:adjustRightInd w:val="0"/>
        <w:ind w:firstLine="708"/>
        <w:jc w:val="both"/>
      </w:pPr>
      <w:r w:rsidRPr="00B06B73">
        <w:rPr>
          <w:color w:val="000000"/>
          <w:lang w:eastAsia="en-US"/>
        </w:rPr>
        <w:t>В случае внедрения</w:t>
      </w:r>
      <w:r w:rsidR="004E1291" w:rsidRPr="00B06B73">
        <w:rPr>
          <w:color w:val="000000"/>
          <w:lang w:eastAsia="en-US"/>
        </w:rPr>
        <w:t xml:space="preserve"> принципа</w:t>
      </w:r>
      <w:r w:rsidRPr="00B06B73">
        <w:rPr>
          <w:color w:val="000000"/>
          <w:lang w:eastAsia="en-US"/>
        </w:rPr>
        <w:t xml:space="preserve"> переработки местного промышленного сырья</w:t>
      </w:r>
      <w:r w:rsidR="004E1291" w:rsidRPr="00B06B73">
        <w:rPr>
          <w:color w:val="000000"/>
          <w:lang w:eastAsia="en-US"/>
        </w:rPr>
        <w:t>,</w:t>
      </w:r>
      <w:r w:rsidRPr="00B06B73">
        <w:rPr>
          <w:color w:val="000000"/>
          <w:lang w:eastAsia="en-US"/>
        </w:rPr>
        <w:t xml:space="preserve"> </w:t>
      </w:r>
      <w:r w:rsidRPr="00B06B73">
        <w:t xml:space="preserve">около 1 млн. чел. будут обеспечены работой, что позволит </w:t>
      </w:r>
      <w:r w:rsidR="004E1291" w:rsidRPr="00B06B73">
        <w:t>повысить</w:t>
      </w:r>
      <w:r w:rsidRPr="00B06B73">
        <w:t xml:space="preserve"> уровень их жизни. </w:t>
      </w:r>
    </w:p>
    <w:p w:rsidR="00570236" w:rsidRPr="00B06B73" w:rsidRDefault="00570236" w:rsidP="007D48F5">
      <w:pPr>
        <w:pStyle w:val="22"/>
        <w:numPr>
          <w:ilvl w:val="0"/>
          <w:numId w:val="41"/>
        </w:numPr>
        <w:ind w:left="0" w:right="-6" w:firstLine="540"/>
        <w:rPr>
          <w:rFonts w:ascii="Times New Roman" w:hAnsi="Times New Roman"/>
          <w:color w:val="000000"/>
          <w:sz w:val="24"/>
          <w:lang w:val="ru-RU"/>
        </w:rPr>
      </w:pPr>
      <w:r w:rsidRPr="00B06B73">
        <w:rPr>
          <w:rFonts w:ascii="Times New Roman" w:hAnsi="Times New Roman"/>
          <w:color w:val="000000"/>
          <w:sz w:val="24"/>
          <w:lang w:val="ru-RU" w:eastAsia="en-US"/>
        </w:rPr>
        <w:t xml:space="preserve">Несмотря на это, за последние годы рост объема промышленной продукции был довольно </w:t>
      </w:r>
      <w:r w:rsidR="004E1291" w:rsidRPr="00B06B73">
        <w:rPr>
          <w:rFonts w:ascii="Times New Roman" w:hAnsi="Times New Roman"/>
          <w:color w:val="000000"/>
          <w:sz w:val="24"/>
          <w:lang w:val="ru-RU" w:eastAsia="en-US"/>
        </w:rPr>
        <w:t>быстрым</w:t>
      </w:r>
      <w:r w:rsidRPr="00B06B73">
        <w:rPr>
          <w:rFonts w:ascii="Times New Roman" w:hAnsi="Times New Roman"/>
          <w:color w:val="000000"/>
          <w:sz w:val="24"/>
          <w:lang w:val="ru-RU" w:eastAsia="en-US"/>
        </w:rPr>
        <w:t xml:space="preserve"> в связи с низкой отправной точкой. Основные источники роста были </w:t>
      </w:r>
      <w:r w:rsidR="004E1291" w:rsidRPr="00B06B73">
        <w:rPr>
          <w:rFonts w:ascii="Times New Roman" w:hAnsi="Times New Roman"/>
          <w:color w:val="000000"/>
          <w:sz w:val="24"/>
          <w:lang w:val="ru-RU" w:eastAsia="en-US"/>
        </w:rPr>
        <w:t>весьма</w:t>
      </w:r>
      <w:r w:rsidRPr="00B06B73">
        <w:rPr>
          <w:rFonts w:ascii="Times New Roman" w:hAnsi="Times New Roman"/>
          <w:color w:val="000000"/>
          <w:sz w:val="24"/>
          <w:lang w:val="ru-RU" w:eastAsia="en-US"/>
        </w:rPr>
        <w:t xml:space="preserve"> разнообразными: хотя вначале рост</w:t>
      </w:r>
      <w:r w:rsidRPr="00B06B73">
        <w:rPr>
          <w:rFonts w:ascii="Times New Roman" w:hAnsi="Times New Roman"/>
          <w:color w:val="000000"/>
          <w:sz w:val="24"/>
          <w:lang w:val="ru-RU"/>
        </w:rPr>
        <w:t xml:space="preserve"> был связан с восстановлением мир</w:t>
      </w:r>
      <w:r w:rsidR="004E1291" w:rsidRPr="00B06B73">
        <w:rPr>
          <w:rFonts w:ascii="Times New Roman" w:hAnsi="Times New Roman"/>
          <w:color w:val="000000"/>
          <w:sz w:val="24"/>
          <w:lang w:val="ru-RU"/>
        </w:rPr>
        <w:t>ной обстановки</w:t>
      </w:r>
      <w:r w:rsidRPr="00B06B73">
        <w:rPr>
          <w:rFonts w:ascii="Times New Roman" w:hAnsi="Times New Roman"/>
          <w:color w:val="000000"/>
          <w:sz w:val="24"/>
          <w:lang w:val="ru-RU"/>
        </w:rPr>
        <w:t xml:space="preserve"> в Таджикистане, в настоящее время рост связан с денежными переводами и высоким внутренним спросом. Таджикистан обладает </w:t>
      </w:r>
      <w:r w:rsidR="004E1291" w:rsidRPr="00B06B73">
        <w:rPr>
          <w:rFonts w:ascii="Times New Roman" w:hAnsi="Times New Roman"/>
          <w:color w:val="000000"/>
          <w:sz w:val="24"/>
          <w:lang w:val="ru-RU"/>
        </w:rPr>
        <w:t>значительными</w:t>
      </w:r>
      <w:r w:rsidRPr="00B06B73">
        <w:rPr>
          <w:rFonts w:ascii="Times New Roman" w:hAnsi="Times New Roman"/>
          <w:color w:val="000000"/>
          <w:sz w:val="24"/>
          <w:lang w:val="ru-RU"/>
        </w:rPr>
        <w:t xml:space="preserve"> ресурсами (сельскохозяйственные сырьевые материалы, лекарственные травы, уг</w:t>
      </w:r>
      <w:r w:rsidR="004E1291" w:rsidRPr="00B06B73">
        <w:rPr>
          <w:rFonts w:ascii="Times New Roman" w:hAnsi="Times New Roman"/>
          <w:color w:val="000000"/>
          <w:sz w:val="24"/>
          <w:lang w:val="ru-RU"/>
        </w:rPr>
        <w:t>о</w:t>
      </w:r>
      <w:r w:rsidRPr="00B06B73">
        <w:rPr>
          <w:rFonts w:ascii="Times New Roman" w:hAnsi="Times New Roman"/>
          <w:color w:val="000000"/>
          <w:sz w:val="24"/>
          <w:lang w:val="ru-RU"/>
        </w:rPr>
        <w:t>ль, золото, драгоценные камни и другие минеральные ресурсы) и нуждается в инфраструктуре для развития регионального промышленного производства.</w:t>
      </w:r>
    </w:p>
    <w:p w:rsidR="00570236" w:rsidRPr="00B06B73" w:rsidRDefault="00570236" w:rsidP="007D48F5">
      <w:pPr>
        <w:pStyle w:val="22"/>
        <w:numPr>
          <w:ilvl w:val="0"/>
          <w:numId w:val="41"/>
        </w:numPr>
        <w:ind w:left="0" w:right="-6" w:firstLine="360"/>
        <w:rPr>
          <w:rFonts w:ascii="Times New Roman" w:hAnsi="Times New Roman"/>
          <w:color w:val="000000"/>
          <w:sz w:val="24"/>
          <w:lang w:val="ru-RU"/>
        </w:rPr>
      </w:pPr>
      <w:r w:rsidRPr="00B06B73">
        <w:rPr>
          <w:rFonts w:ascii="Times New Roman" w:hAnsi="Times New Roman"/>
          <w:color w:val="000000"/>
          <w:sz w:val="24"/>
          <w:lang w:val="ru-RU"/>
        </w:rPr>
        <w:t>Исходя и</w:t>
      </w:r>
      <w:r w:rsidR="004E1291" w:rsidRPr="00B06B73">
        <w:rPr>
          <w:rFonts w:ascii="Times New Roman" w:hAnsi="Times New Roman"/>
          <w:color w:val="000000"/>
          <w:sz w:val="24"/>
          <w:lang w:val="ru-RU"/>
        </w:rPr>
        <w:t>з</w:t>
      </w:r>
      <w:r w:rsidRPr="00B06B73">
        <w:rPr>
          <w:rFonts w:ascii="Times New Roman" w:hAnsi="Times New Roman"/>
          <w:color w:val="000000"/>
          <w:sz w:val="24"/>
          <w:lang w:val="ru-RU"/>
        </w:rPr>
        <w:t xml:space="preserve"> цел</w:t>
      </w:r>
      <w:r w:rsidR="004E1291" w:rsidRPr="00B06B73">
        <w:rPr>
          <w:rFonts w:ascii="Times New Roman" w:hAnsi="Times New Roman"/>
          <w:color w:val="000000"/>
          <w:sz w:val="24"/>
          <w:lang w:val="ru-RU"/>
        </w:rPr>
        <w:t>ей</w:t>
      </w:r>
      <w:r w:rsidRPr="00B06B73">
        <w:rPr>
          <w:rFonts w:ascii="Times New Roman" w:hAnsi="Times New Roman"/>
          <w:color w:val="000000"/>
          <w:sz w:val="24"/>
          <w:lang w:val="ru-RU"/>
        </w:rPr>
        <w:t xml:space="preserve"> и приоритетов НСР/ССБ, и с учетом вышеописанных проблем промышленного сектора, на последующие несколько лет были определены следующие основные задачи развития:</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color w:val="000000"/>
          <w:sz w:val="24"/>
          <w:lang w:val="ru-RU"/>
        </w:rPr>
        <w:t>поддержка развития приоритетных секторов промышленности; и</w:t>
      </w:r>
    </w:p>
    <w:p w:rsidR="00570236" w:rsidRPr="00B06B73" w:rsidRDefault="00570236" w:rsidP="007D48F5">
      <w:pPr>
        <w:pStyle w:val="22"/>
        <w:numPr>
          <w:ilvl w:val="0"/>
          <w:numId w:val="11"/>
        </w:numPr>
        <w:ind w:right="-6"/>
        <w:rPr>
          <w:rFonts w:ascii="Times New Roman" w:hAnsi="Times New Roman"/>
          <w:color w:val="000000"/>
          <w:sz w:val="24"/>
          <w:lang w:val="ru-RU"/>
        </w:rPr>
      </w:pPr>
      <w:r w:rsidRPr="00B06B73">
        <w:rPr>
          <w:rFonts w:ascii="Times New Roman" w:hAnsi="Times New Roman"/>
          <w:color w:val="000000"/>
          <w:sz w:val="24"/>
          <w:lang w:val="ru-RU"/>
        </w:rPr>
        <w:t>создание мощностей для широкой переработки первичного алюминия, хлопка, кожи и шерсти</w:t>
      </w:r>
      <w:r w:rsidRPr="00B06B73">
        <w:rPr>
          <w:rFonts w:ascii="Times New Roman" w:hAnsi="Times New Roman"/>
          <w:sz w:val="24"/>
          <w:lang w:val="ru-RU"/>
        </w:rPr>
        <w:t>.</w:t>
      </w:r>
    </w:p>
    <w:p w:rsidR="00570236" w:rsidRPr="00B06B73" w:rsidRDefault="00570236" w:rsidP="007D48F5">
      <w:pPr>
        <w:pStyle w:val="22"/>
        <w:numPr>
          <w:ilvl w:val="0"/>
          <w:numId w:val="41"/>
        </w:numPr>
        <w:ind w:left="0" w:right="-6" w:firstLine="360"/>
        <w:rPr>
          <w:rFonts w:ascii="Times New Roman" w:hAnsi="Times New Roman"/>
          <w:color w:val="000000"/>
          <w:sz w:val="24"/>
          <w:lang w:val="ru-RU"/>
        </w:rPr>
      </w:pPr>
      <w:r w:rsidRPr="00B06B73">
        <w:rPr>
          <w:rFonts w:ascii="Times New Roman" w:hAnsi="Times New Roman"/>
          <w:color w:val="000000"/>
          <w:sz w:val="24"/>
          <w:lang w:val="ru-RU"/>
        </w:rPr>
        <w:t xml:space="preserve"> В рамках задач</w:t>
      </w:r>
      <w:r w:rsidR="004E1291" w:rsidRPr="00B06B73">
        <w:rPr>
          <w:rFonts w:ascii="Times New Roman" w:hAnsi="Times New Roman"/>
          <w:color w:val="000000"/>
          <w:sz w:val="24"/>
          <w:lang w:val="ru-RU"/>
        </w:rPr>
        <w:t>и</w:t>
      </w:r>
      <w:r w:rsidRPr="00B06B73">
        <w:rPr>
          <w:rFonts w:ascii="Times New Roman" w:hAnsi="Times New Roman"/>
          <w:color w:val="000000"/>
          <w:sz w:val="24"/>
          <w:lang w:val="ru-RU"/>
        </w:rPr>
        <w:t xml:space="preserve"> по поддержке развития приоритетных секторов промышленности</w:t>
      </w:r>
      <w:r w:rsidR="009E1CA1" w:rsidRPr="00B06B73">
        <w:rPr>
          <w:rFonts w:ascii="Times New Roman" w:hAnsi="Times New Roman"/>
          <w:color w:val="000000"/>
          <w:sz w:val="24"/>
          <w:lang w:val="ru-RU"/>
        </w:rPr>
        <w:t>,</w:t>
      </w:r>
      <w:r w:rsidRPr="00B06B73">
        <w:rPr>
          <w:rFonts w:ascii="Times New Roman" w:hAnsi="Times New Roman"/>
          <w:color w:val="000000"/>
          <w:sz w:val="24"/>
          <w:lang w:val="ru-RU"/>
        </w:rPr>
        <w:t xml:space="preserve"> предусмотрен пакет мер с целью использования производственных преимуществ </w:t>
      </w:r>
      <w:r w:rsidRPr="00B06B73">
        <w:rPr>
          <w:rFonts w:ascii="Times New Roman" w:hAnsi="Times New Roman"/>
          <w:color w:val="000000"/>
          <w:sz w:val="24"/>
          <w:lang w:val="ru-RU"/>
        </w:rPr>
        <w:lastRenderedPageBreak/>
        <w:t xml:space="preserve">Таджикистана. Эти меры включают, прежде всего, </w:t>
      </w:r>
      <w:r w:rsidR="009E1CA1" w:rsidRPr="00B06B73">
        <w:rPr>
          <w:rFonts w:ascii="Times New Roman" w:hAnsi="Times New Roman"/>
          <w:color w:val="000000"/>
          <w:sz w:val="24"/>
          <w:lang w:val="ru-RU"/>
        </w:rPr>
        <w:t>продвижение</w:t>
      </w:r>
      <w:r w:rsidRPr="00B06B73">
        <w:rPr>
          <w:rFonts w:ascii="Times New Roman" w:hAnsi="Times New Roman"/>
          <w:color w:val="000000"/>
          <w:sz w:val="24"/>
          <w:lang w:val="ru-RU"/>
        </w:rPr>
        <w:t xml:space="preserve"> </w:t>
      </w:r>
      <w:r w:rsidR="009E1CA1" w:rsidRPr="00B06B73">
        <w:rPr>
          <w:rFonts w:ascii="Times New Roman" w:hAnsi="Times New Roman"/>
          <w:color w:val="000000"/>
          <w:sz w:val="24"/>
          <w:lang w:val="ru-RU"/>
        </w:rPr>
        <w:t>крупных</w:t>
      </w:r>
      <w:r w:rsidRPr="00B06B73">
        <w:rPr>
          <w:rFonts w:ascii="Times New Roman" w:hAnsi="Times New Roman"/>
          <w:color w:val="000000"/>
          <w:sz w:val="24"/>
          <w:lang w:val="ru-RU"/>
        </w:rPr>
        <w:t xml:space="preserve"> инвестиционных проектов в тяжелой промышленности, пищевой промышленности и легкой промышленности, и, в особенности, строительство предприятий с </w:t>
      </w:r>
      <w:r w:rsidR="009E1CA1" w:rsidRPr="00B06B73">
        <w:rPr>
          <w:rFonts w:ascii="Times New Roman" w:hAnsi="Times New Roman"/>
          <w:color w:val="000000"/>
          <w:sz w:val="24"/>
          <w:lang w:val="ru-RU"/>
        </w:rPr>
        <w:t>интегрированным</w:t>
      </w:r>
      <w:r w:rsidRPr="00B06B73">
        <w:rPr>
          <w:rFonts w:ascii="Times New Roman" w:hAnsi="Times New Roman"/>
          <w:color w:val="000000"/>
          <w:sz w:val="24"/>
          <w:lang w:val="ru-RU"/>
        </w:rPr>
        <w:t xml:space="preserve"> производственным циклом для переработки хлопка и других сельскохозяйственных сырьевых материалов. </w:t>
      </w:r>
    </w:p>
    <w:p w:rsidR="00570236" w:rsidRPr="00B06B73" w:rsidRDefault="00570236" w:rsidP="00570236">
      <w:pPr>
        <w:autoSpaceDE w:val="0"/>
        <w:autoSpaceDN w:val="0"/>
        <w:adjustRightInd w:val="0"/>
        <w:ind w:firstLine="708"/>
        <w:jc w:val="both"/>
        <w:rPr>
          <w:lang w:eastAsia="en-US"/>
        </w:rPr>
      </w:pPr>
      <w:r w:rsidRPr="00B06B73">
        <w:rPr>
          <w:lang w:eastAsia="en-US"/>
        </w:rPr>
        <w:t>Особое внимание уделяется промышленности строительных материалов</w:t>
      </w:r>
      <w:r w:rsidR="009E1CA1" w:rsidRPr="00B06B73">
        <w:rPr>
          <w:lang w:eastAsia="en-US"/>
        </w:rPr>
        <w:t>,</w:t>
      </w:r>
      <w:r w:rsidRPr="00B06B73">
        <w:rPr>
          <w:lang w:eastAsia="en-US"/>
        </w:rPr>
        <w:t xml:space="preserve"> в связи с ростом спроса на строительные поставки </w:t>
      </w:r>
      <w:r w:rsidR="009E1CA1" w:rsidRPr="00B06B73">
        <w:rPr>
          <w:lang w:eastAsia="en-US"/>
        </w:rPr>
        <w:t>в рамках проектов</w:t>
      </w:r>
      <w:r w:rsidRPr="00B06B73">
        <w:rPr>
          <w:lang w:eastAsia="en-US"/>
        </w:rPr>
        <w:t xml:space="preserve"> строительства энергетических, дорожных и других </w:t>
      </w:r>
      <w:r w:rsidR="009E1CA1" w:rsidRPr="00B06B73">
        <w:rPr>
          <w:lang w:eastAsia="en-US"/>
        </w:rPr>
        <w:t>объектов</w:t>
      </w:r>
      <w:r w:rsidRPr="00B06B73">
        <w:rPr>
          <w:lang w:eastAsia="en-US"/>
        </w:rPr>
        <w:t xml:space="preserve">, а также роста спроса </w:t>
      </w:r>
      <w:r w:rsidR="009E1CA1" w:rsidRPr="00B06B73">
        <w:rPr>
          <w:lang w:eastAsia="en-US"/>
        </w:rPr>
        <w:t xml:space="preserve">со стороны </w:t>
      </w:r>
      <w:r w:rsidRPr="00B06B73">
        <w:rPr>
          <w:lang w:eastAsia="en-US"/>
        </w:rPr>
        <w:t>частных лиц. Серьёзные усилия прилагаются для привлечения инвестиций, предназначенных для переработки алюминия и драгоценных металлов и камней, а также инвестици</w:t>
      </w:r>
      <w:r w:rsidR="009E1CA1" w:rsidRPr="00B06B73">
        <w:rPr>
          <w:lang w:eastAsia="en-US"/>
        </w:rPr>
        <w:t>й</w:t>
      </w:r>
      <w:r w:rsidRPr="00B06B73">
        <w:rPr>
          <w:lang w:eastAsia="en-US"/>
        </w:rPr>
        <w:t xml:space="preserve"> в разработку месторождений полезных ископаемых. Принимая во внимание устойчивый спрос со стороны сельского хозяйства, планируется стимулировать проекты для строительства заводов по производству запасных деталей и сбор</w:t>
      </w:r>
      <w:r w:rsidR="009E1CA1" w:rsidRPr="00B06B73">
        <w:rPr>
          <w:lang w:eastAsia="en-US"/>
        </w:rPr>
        <w:t>у</w:t>
      </w:r>
      <w:r w:rsidRPr="00B06B73">
        <w:rPr>
          <w:lang w:eastAsia="en-US"/>
        </w:rPr>
        <w:t xml:space="preserve"> нового сельскохозяйственного оборудования. Улучшени</w:t>
      </w:r>
      <w:r w:rsidR="00A01EAE" w:rsidRPr="00B06B73">
        <w:rPr>
          <w:lang w:eastAsia="en-US"/>
        </w:rPr>
        <w:t>е</w:t>
      </w:r>
      <w:r w:rsidRPr="00B06B73">
        <w:rPr>
          <w:lang w:eastAsia="en-US"/>
        </w:rPr>
        <w:t xml:space="preserve"> электроснабжения малых предприятий, а также </w:t>
      </w:r>
      <w:r w:rsidR="00A01EAE" w:rsidRPr="00B06B73">
        <w:rPr>
          <w:lang w:eastAsia="en-US"/>
        </w:rPr>
        <w:t>домохозяйств</w:t>
      </w:r>
      <w:r w:rsidRPr="00B06B73">
        <w:rPr>
          <w:lang w:eastAsia="en-US"/>
        </w:rPr>
        <w:t>, мо</w:t>
      </w:r>
      <w:r w:rsidR="00A01EAE" w:rsidRPr="00B06B73">
        <w:rPr>
          <w:lang w:eastAsia="en-US"/>
        </w:rPr>
        <w:t>жет</w:t>
      </w:r>
      <w:r w:rsidRPr="00B06B73">
        <w:rPr>
          <w:lang w:eastAsia="en-US"/>
        </w:rPr>
        <w:t xml:space="preserve"> способствовать реализации проектов по производству оборудования для выработки альтернативной энергии (ветряная и солнечная энергия), и производства биогаза, что непосредственно связано с сокращением бедности в отдалённых районах Таджикистана.</w:t>
      </w:r>
    </w:p>
    <w:p w:rsidR="00570236" w:rsidRPr="00B06B73" w:rsidRDefault="00570236" w:rsidP="007D48F5">
      <w:pPr>
        <w:numPr>
          <w:ilvl w:val="0"/>
          <w:numId w:val="41"/>
        </w:numPr>
        <w:autoSpaceDE w:val="0"/>
        <w:autoSpaceDN w:val="0"/>
        <w:adjustRightInd w:val="0"/>
        <w:ind w:left="0" w:firstLine="540"/>
        <w:jc w:val="both"/>
        <w:rPr>
          <w:lang w:eastAsia="en-US"/>
        </w:rPr>
      </w:pPr>
      <w:r w:rsidRPr="00B06B73">
        <w:rPr>
          <w:color w:val="000000"/>
        </w:rPr>
        <w:t xml:space="preserve">В связи с </w:t>
      </w:r>
      <w:r w:rsidR="00A01EAE" w:rsidRPr="00B06B73">
        <w:rPr>
          <w:color w:val="000000"/>
        </w:rPr>
        <w:t>огромной</w:t>
      </w:r>
      <w:r w:rsidRPr="00B06B73">
        <w:rPr>
          <w:color w:val="000000"/>
        </w:rPr>
        <w:t xml:space="preserve"> знач</w:t>
      </w:r>
      <w:r w:rsidR="00A01EAE" w:rsidRPr="00B06B73">
        <w:rPr>
          <w:color w:val="000000"/>
        </w:rPr>
        <w:t>имостью</w:t>
      </w:r>
      <w:r w:rsidRPr="00B06B73">
        <w:rPr>
          <w:color w:val="000000"/>
        </w:rPr>
        <w:t xml:space="preserve"> транспортного и энергетического сектора </w:t>
      </w:r>
      <w:r w:rsidR="00A01EAE" w:rsidRPr="00B06B73">
        <w:rPr>
          <w:color w:val="000000"/>
        </w:rPr>
        <w:t xml:space="preserve">для </w:t>
      </w:r>
      <w:r w:rsidRPr="00B06B73">
        <w:rPr>
          <w:color w:val="000000"/>
        </w:rPr>
        <w:t>поддержани</w:t>
      </w:r>
      <w:r w:rsidR="00B93831" w:rsidRPr="00B06B73">
        <w:rPr>
          <w:color w:val="000000"/>
        </w:rPr>
        <w:t>я</w:t>
      </w:r>
      <w:r w:rsidRPr="00B06B73">
        <w:rPr>
          <w:color w:val="000000"/>
        </w:rPr>
        <w:t xml:space="preserve"> устойчивого роста экономики и обеспечени</w:t>
      </w:r>
      <w:r w:rsidR="00A01EAE" w:rsidRPr="00B06B73">
        <w:rPr>
          <w:color w:val="000000"/>
        </w:rPr>
        <w:t>я</w:t>
      </w:r>
      <w:r w:rsidRPr="00B06B73">
        <w:rPr>
          <w:color w:val="000000"/>
        </w:rPr>
        <w:t xml:space="preserve"> доступа </w:t>
      </w:r>
      <w:r w:rsidR="00A01EAE" w:rsidRPr="00B06B73">
        <w:rPr>
          <w:color w:val="000000"/>
        </w:rPr>
        <w:t xml:space="preserve">населения </w:t>
      </w:r>
      <w:r w:rsidRPr="00B06B73">
        <w:rPr>
          <w:color w:val="000000"/>
        </w:rPr>
        <w:t xml:space="preserve">к социальному обслуживанию, новые инвестиционные проекты в этих сферах были включены в секторную Матрицу действий ССБ на </w:t>
      </w:r>
      <w:r w:rsidR="00A01EAE" w:rsidRPr="00B06B73">
        <w:rPr>
          <w:color w:val="000000"/>
        </w:rPr>
        <w:t xml:space="preserve">период </w:t>
      </w:r>
      <w:r w:rsidRPr="00B06B73">
        <w:rPr>
          <w:color w:val="000000"/>
        </w:rPr>
        <w:t>2010-2012гг.</w:t>
      </w:r>
      <w:r w:rsidRPr="00B06B73">
        <w:rPr>
          <w:lang w:eastAsia="en-US"/>
        </w:rPr>
        <w:t xml:space="preserve"> </w:t>
      </w:r>
      <w:r w:rsidRPr="00B06B73">
        <w:rPr>
          <w:color w:val="000000"/>
          <w:lang w:eastAsia="en-US"/>
        </w:rPr>
        <w:t xml:space="preserve">Реализация этих мер позволит в 2009г. достичь следующего: </w:t>
      </w:r>
    </w:p>
    <w:p w:rsidR="00570236" w:rsidRPr="00B06B73" w:rsidRDefault="00A01EAE" w:rsidP="007D48F5">
      <w:pPr>
        <w:numPr>
          <w:ilvl w:val="0"/>
          <w:numId w:val="11"/>
        </w:numPr>
        <w:autoSpaceDE w:val="0"/>
        <w:autoSpaceDN w:val="0"/>
        <w:adjustRightInd w:val="0"/>
        <w:jc w:val="both"/>
        <w:rPr>
          <w:color w:val="000000"/>
          <w:lang w:eastAsia="en-US"/>
        </w:rPr>
      </w:pPr>
      <w:r w:rsidRPr="00B06B73">
        <w:rPr>
          <w:color w:val="000000"/>
          <w:lang w:eastAsia="en-US"/>
        </w:rPr>
        <w:t>В секторе инфраструктуры:</w:t>
      </w:r>
      <w:r w:rsidR="00570236" w:rsidRPr="00B06B73">
        <w:rPr>
          <w:color w:val="000000"/>
          <w:lang w:eastAsia="en-US"/>
        </w:rPr>
        <w:t xml:space="preserve"> повышение грузового и пассажирского оборота на 12,6% и 4,7% соответственно, и повышение вклада коммуникационного сектора в соотношении к ВВП до 38%; </w:t>
      </w:r>
    </w:p>
    <w:p w:rsidR="00570236" w:rsidRPr="00B06B73" w:rsidRDefault="00A01EAE" w:rsidP="007D48F5">
      <w:pPr>
        <w:numPr>
          <w:ilvl w:val="0"/>
          <w:numId w:val="11"/>
        </w:numPr>
        <w:autoSpaceDE w:val="0"/>
        <w:autoSpaceDN w:val="0"/>
        <w:adjustRightInd w:val="0"/>
        <w:jc w:val="both"/>
        <w:rPr>
          <w:color w:val="000000"/>
          <w:lang w:eastAsia="en-US"/>
        </w:rPr>
      </w:pPr>
      <w:r w:rsidRPr="00B06B73">
        <w:rPr>
          <w:color w:val="000000"/>
          <w:lang w:eastAsia="en-US"/>
        </w:rPr>
        <w:t xml:space="preserve">В </w:t>
      </w:r>
      <w:r w:rsidR="00570236" w:rsidRPr="00B06B73">
        <w:rPr>
          <w:color w:val="000000"/>
          <w:lang w:eastAsia="en-US"/>
        </w:rPr>
        <w:t>энергетическ</w:t>
      </w:r>
      <w:r w:rsidRPr="00B06B73">
        <w:rPr>
          <w:color w:val="000000"/>
          <w:lang w:eastAsia="en-US"/>
        </w:rPr>
        <w:t>ом</w:t>
      </w:r>
      <w:r w:rsidR="00570236" w:rsidRPr="00B06B73">
        <w:rPr>
          <w:color w:val="000000"/>
          <w:lang w:eastAsia="en-US"/>
        </w:rPr>
        <w:t xml:space="preserve"> сектор</w:t>
      </w:r>
      <w:r w:rsidRPr="00B06B73">
        <w:rPr>
          <w:color w:val="000000"/>
          <w:lang w:eastAsia="en-US"/>
        </w:rPr>
        <w:t>е: повышение</w:t>
      </w:r>
      <w:r w:rsidR="00570236" w:rsidRPr="00B06B73">
        <w:rPr>
          <w:color w:val="000000"/>
          <w:lang w:eastAsia="en-US"/>
        </w:rPr>
        <w:t xml:space="preserve"> средней </w:t>
      </w:r>
      <w:r w:rsidRPr="00B06B73">
        <w:rPr>
          <w:color w:val="000000"/>
          <w:lang w:eastAsia="en-US"/>
        </w:rPr>
        <w:t xml:space="preserve">нормы обеспечения </w:t>
      </w:r>
      <w:r w:rsidR="00570236" w:rsidRPr="00B06B73">
        <w:rPr>
          <w:color w:val="000000"/>
          <w:lang w:eastAsia="en-US"/>
        </w:rPr>
        <w:t>электричеств</w:t>
      </w:r>
      <w:r w:rsidRPr="00B06B73">
        <w:rPr>
          <w:color w:val="000000"/>
          <w:lang w:eastAsia="en-US"/>
        </w:rPr>
        <w:t>ом</w:t>
      </w:r>
      <w:r w:rsidR="00570236" w:rsidRPr="00B06B73">
        <w:rPr>
          <w:color w:val="000000"/>
          <w:lang w:eastAsia="en-US"/>
        </w:rPr>
        <w:t xml:space="preserve"> все</w:t>
      </w:r>
      <w:r w:rsidRPr="00B06B73">
        <w:rPr>
          <w:color w:val="000000"/>
          <w:lang w:eastAsia="en-US"/>
        </w:rPr>
        <w:t>х</w:t>
      </w:r>
      <w:r w:rsidR="00570236" w:rsidRPr="00B06B73">
        <w:rPr>
          <w:color w:val="000000"/>
          <w:lang w:eastAsia="en-US"/>
        </w:rPr>
        <w:t xml:space="preserve"> потребител</w:t>
      </w:r>
      <w:r w:rsidRPr="00B06B73">
        <w:rPr>
          <w:color w:val="000000"/>
          <w:lang w:eastAsia="en-US"/>
        </w:rPr>
        <w:t>ей</w:t>
      </w:r>
      <w:r w:rsidR="00570236" w:rsidRPr="00B06B73">
        <w:rPr>
          <w:color w:val="000000"/>
          <w:lang w:eastAsia="en-US"/>
        </w:rPr>
        <w:t xml:space="preserve"> с 16 до 24 часов</w:t>
      </w:r>
      <w:r w:rsidRPr="00B06B73">
        <w:rPr>
          <w:color w:val="000000"/>
          <w:lang w:eastAsia="en-US"/>
        </w:rPr>
        <w:t xml:space="preserve"> в сутки</w:t>
      </w:r>
      <w:r w:rsidR="00570236" w:rsidRPr="00B06B73">
        <w:rPr>
          <w:color w:val="000000"/>
          <w:lang w:eastAsia="en-US"/>
        </w:rPr>
        <w:t>, сокращение квази-фи</w:t>
      </w:r>
      <w:r w:rsidRPr="00B06B73">
        <w:rPr>
          <w:color w:val="000000"/>
          <w:lang w:eastAsia="en-US"/>
        </w:rPr>
        <w:t>скального</w:t>
      </w:r>
      <w:r w:rsidR="00570236" w:rsidRPr="00B06B73">
        <w:rPr>
          <w:color w:val="000000"/>
          <w:lang w:eastAsia="en-US"/>
        </w:rPr>
        <w:t xml:space="preserve"> дефицита с 20,5% до 5%, и в</w:t>
      </w:r>
      <w:r w:rsidRPr="00B06B73">
        <w:rPr>
          <w:color w:val="000000"/>
          <w:lang w:eastAsia="en-US"/>
        </w:rPr>
        <w:t>ведение</w:t>
      </w:r>
      <w:r w:rsidR="00570236" w:rsidRPr="00B06B73">
        <w:rPr>
          <w:color w:val="000000"/>
          <w:lang w:eastAsia="en-US"/>
        </w:rPr>
        <w:t xml:space="preserve"> </w:t>
      </w:r>
      <w:r w:rsidRPr="00B06B73">
        <w:rPr>
          <w:color w:val="000000"/>
          <w:lang w:eastAsia="en-US"/>
        </w:rPr>
        <w:t>четкого</w:t>
      </w:r>
      <w:r w:rsidR="00570236" w:rsidRPr="00B06B73">
        <w:rPr>
          <w:color w:val="000000"/>
          <w:lang w:eastAsia="en-US"/>
        </w:rPr>
        <w:t xml:space="preserve"> графика </w:t>
      </w:r>
      <w:r w:rsidRPr="00B06B73">
        <w:rPr>
          <w:color w:val="000000"/>
          <w:lang w:eastAsia="en-US"/>
        </w:rPr>
        <w:t>подачи</w:t>
      </w:r>
      <w:r w:rsidR="00570236" w:rsidRPr="00B06B73">
        <w:rPr>
          <w:color w:val="000000"/>
          <w:lang w:eastAsia="en-US"/>
        </w:rPr>
        <w:t xml:space="preserve"> газа, электричества и отопления; </w:t>
      </w:r>
    </w:p>
    <w:p w:rsidR="00570236" w:rsidRPr="00B06B73" w:rsidRDefault="00A01EAE" w:rsidP="007D48F5">
      <w:pPr>
        <w:numPr>
          <w:ilvl w:val="0"/>
          <w:numId w:val="11"/>
        </w:numPr>
        <w:autoSpaceDE w:val="0"/>
        <w:autoSpaceDN w:val="0"/>
        <w:adjustRightInd w:val="0"/>
        <w:jc w:val="both"/>
        <w:rPr>
          <w:color w:val="000000"/>
          <w:lang w:eastAsia="en-US"/>
        </w:rPr>
      </w:pPr>
      <w:r w:rsidRPr="00B06B73">
        <w:rPr>
          <w:color w:val="000000"/>
          <w:lang w:eastAsia="en-US"/>
        </w:rPr>
        <w:t xml:space="preserve">В </w:t>
      </w:r>
      <w:r w:rsidR="00570236" w:rsidRPr="00B06B73">
        <w:rPr>
          <w:color w:val="000000"/>
          <w:lang w:eastAsia="en-US"/>
        </w:rPr>
        <w:t>промышленн</w:t>
      </w:r>
      <w:r w:rsidRPr="00B06B73">
        <w:rPr>
          <w:color w:val="000000"/>
          <w:lang w:eastAsia="en-US"/>
        </w:rPr>
        <w:t>ом</w:t>
      </w:r>
      <w:r w:rsidR="00570236" w:rsidRPr="00B06B73">
        <w:rPr>
          <w:color w:val="000000"/>
          <w:lang w:eastAsia="en-US"/>
        </w:rPr>
        <w:t xml:space="preserve"> сектор</w:t>
      </w:r>
      <w:r w:rsidRPr="00B06B73">
        <w:rPr>
          <w:color w:val="000000"/>
          <w:lang w:eastAsia="en-US"/>
        </w:rPr>
        <w:t>е</w:t>
      </w:r>
      <w:r w:rsidR="00570236" w:rsidRPr="00B06B73">
        <w:rPr>
          <w:color w:val="000000"/>
          <w:lang w:eastAsia="en-US"/>
        </w:rPr>
        <w:t xml:space="preserve"> – повышение объема промышленной продукции посредством восстановления и развития предприятий на 25,6%, стимулирование трудовой производительности в промышленности на 16%, увеличение объема промышленного экспорта на 18% и рост </w:t>
      </w:r>
      <w:r w:rsidRPr="00B06B73">
        <w:rPr>
          <w:color w:val="000000"/>
          <w:lang w:eastAsia="en-US"/>
        </w:rPr>
        <w:t xml:space="preserve">количества населения, </w:t>
      </w:r>
      <w:r w:rsidR="00570236" w:rsidRPr="00B06B73">
        <w:rPr>
          <w:color w:val="000000"/>
          <w:lang w:eastAsia="en-US"/>
        </w:rPr>
        <w:t>занят</w:t>
      </w:r>
      <w:r w:rsidRPr="00B06B73">
        <w:rPr>
          <w:color w:val="000000"/>
          <w:lang w:eastAsia="en-US"/>
        </w:rPr>
        <w:t>ого</w:t>
      </w:r>
      <w:r w:rsidR="00570236" w:rsidRPr="00B06B73">
        <w:rPr>
          <w:color w:val="000000"/>
          <w:lang w:eastAsia="en-US"/>
        </w:rPr>
        <w:t xml:space="preserve"> в промышленности</w:t>
      </w:r>
      <w:r w:rsidRPr="00B06B73">
        <w:rPr>
          <w:color w:val="000000"/>
          <w:lang w:eastAsia="en-US"/>
        </w:rPr>
        <w:t>,</w:t>
      </w:r>
      <w:r w:rsidR="00570236" w:rsidRPr="00B06B73">
        <w:rPr>
          <w:color w:val="000000"/>
          <w:lang w:eastAsia="en-US"/>
        </w:rPr>
        <w:t xml:space="preserve"> на 20,5%. </w:t>
      </w:r>
    </w:p>
    <w:p w:rsidR="00570236" w:rsidRPr="00B06B73" w:rsidRDefault="00570236" w:rsidP="00570236"/>
    <w:p w:rsidR="00165D83" w:rsidRPr="00B06B73" w:rsidRDefault="00165D83" w:rsidP="00165D83">
      <w:pPr>
        <w:jc w:val="center"/>
        <w:rPr>
          <w:b/>
        </w:rPr>
      </w:pPr>
      <w:r w:rsidRPr="00B06B73">
        <w:rPr>
          <w:b/>
        </w:rPr>
        <w:t>6. РАЗВИТИЕ ЧЕЛОВЕЧЕСКОГО ПОТЕНЦИАЛА (СОЦИАЛЬНЫЙ БЛОК)</w:t>
      </w:r>
    </w:p>
    <w:p w:rsidR="00165D83" w:rsidRPr="00B06B73" w:rsidRDefault="00165D83" w:rsidP="00165D83">
      <w:pPr>
        <w:jc w:val="center"/>
        <w:rPr>
          <w:b/>
        </w:rPr>
      </w:pPr>
    </w:p>
    <w:p w:rsidR="00165D83" w:rsidRPr="00B06B73" w:rsidRDefault="00165D83" w:rsidP="00165D83">
      <w:pPr>
        <w:autoSpaceDE w:val="0"/>
        <w:autoSpaceDN w:val="0"/>
        <w:adjustRightInd w:val="0"/>
        <w:ind w:firstLine="540"/>
        <w:jc w:val="both"/>
        <w:rPr>
          <w:color w:val="000000"/>
          <w:lang w:eastAsia="en-US"/>
        </w:rPr>
      </w:pPr>
      <w:r w:rsidRPr="00B06B73">
        <w:rPr>
          <w:color w:val="000000"/>
          <w:lang w:eastAsia="en-US"/>
        </w:rPr>
        <w:t xml:space="preserve">В период </w:t>
      </w:r>
      <w:r w:rsidR="00AA5149" w:rsidRPr="00B06B73">
        <w:rPr>
          <w:color w:val="000000"/>
          <w:lang w:eastAsia="en-US"/>
        </w:rPr>
        <w:t>мирового</w:t>
      </w:r>
      <w:r w:rsidRPr="00B06B73">
        <w:rPr>
          <w:color w:val="000000"/>
          <w:lang w:eastAsia="en-US"/>
        </w:rPr>
        <w:t xml:space="preserve"> финансового и экономического кризиса, Таджикистан переживал сильно</w:t>
      </w:r>
      <w:r w:rsidR="00AA5149" w:rsidRPr="00B06B73">
        <w:rPr>
          <w:color w:val="000000"/>
          <w:lang w:eastAsia="en-US"/>
        </w:rPr>
        <w:t>е</w:t>
      </w:r>
      <w:r w:rsidRPr="00B06B73">
        <w:rPr>
          <w:color w:val="000000"/>
          <w:lang w:eastAsia="en-US"/>
        </w:rPr>
        <w:t xml:space="preserve"> ухудшени</w:t>
      </w:r>
      <w:r w:rsidR="00AA5149" w:rsidRPr="00B06B73">
        <w:rPr>
          <w:color w:val="000000"/>
          <w:lang w:eastAsia="en-US"/>
        </w:rPr>
        <w:t>е</w:t>
      </w:r>
      <w:r w:rsidRPr="00B06B73">
        <w:rPr>
          <w:color w:val="000000"/>
          <w:lang w:eastAsia="en-US"/>
        </w:rPr>
        <w:t xml:space="preserve"> ситуации в социальном секторе (здравоохранение, образование и наука, </w:t>
      </w:r>
      <w:r w:rsidR="00AA5149" w:rsidRPr="00B06B73">
        <w:rPr>
          <w:color w:val="000000"/>
          <w:lang w:eastAsia="en-US"/>
        </w:rPr>
        <w:t>социальная защита</w:t>
      </w:r>
      <w:r w:rsidRPr="00B06B73">
        <w:rPr>
          <w:color w:val="000000"/>
          <w:lang w:eastAsia="en-US"/>
        </w:rPr>
        <w:t xml:space="preserve">, водоснабжение, санитария и жилищно-коммунальные службы, охрана окружающей среды и гендерное равенство). Кризис </w:t>
      </w:r>
      <w:r w:rsidR="0047231F" w:rsidRPr="00B06B73">
        <w:rPr>
          <w:color w:val="000000"/>
          <w:lang w:eastAsia="en-US"/>
        </w:rPr>
        <w:t>вдвое снизил</w:t>
      </w:r>
      <w:r w:rsidRPr="00B06B73">
        <w:rPr>
          <w:color w:val="000000"/>
          <w:lang w:eastAsia="en-US"/>
        </w:rPr>
        <w:t xml:space="preserve"> доступ </w:t>
      </w:r>
      <w:r w:rsidR="0047231F" w:rsidRPr="00B06B73">
        <w:rPr>
          <w:color w:val="000000"/>
          <w:lang w:eastAsia="en-US"/>
        </w:rPr>
        <w:t>населения</w:t>
      </w:r>
      <w:r w:rsidRPr="00B06B73">
        <w:rPr>
          <w:color w:val="000000"/>
          <w:lang w:eastAsia="en-US"/>
        </w:rPr>
        <w:t xml:space="preserve"> к высококачественному социальному обслуживанию и привел к снижению уровня жизни. </w:t>
      </w:r>
    </w:p>
    <w:p w:rsidR="00165D83" w:rsidRPr="00B06B73" w:rsidRDefault="00165D83" w:rsidP="00165D83">
      <w:pPr>
        <w:ind w:firstLine="540"/>
        <w:jc w:val="both"/>
      </w:pPr>
      <w:r w:rsidRPr="00B06B73">
        <w:rPr>
          <w:color w:val="000000"/>
          <w:lang w:eastAsia="en-US"/>
        </w:rPr>
        <w:t xml:space="preserve">За последние пять лет на </w:t>
      </w:r>
      <w:r w:rsidR="0047231F" w:rsidRPr="00B06B73">
        <w:rPr>
          <w:color w:val="000000"/>
          <w:lang w:eastAsia="en-US"/>
        </w:rPr>
        <w:t xml:space="preserve">нужды </w:t>
      </w:r>
      <w:r w:rsidRPr="00B06B73">
        <w:rPr>
          <w:color w:val="000000"/>
          <w:lang w:eastAsia="en-US"/>
        </w:rPr>
        <w:t>социальн</w:t>
      </w:r>
      <w:r w:rsidR="0047231F" w:rsidRPr="00B06B73">
        <w:rPr>
          <w:color w:val="000000"/>
          <w:lang w:eastAsia="en-US"/>
        </w:rPr>
        <w:t>ого</w:t>
      </w:r>
      <w:r w:rsidRPr="00B06B73">
        <w:rPr>
          <w:color w:val="000000"/>
          <w:lang w:eastAsia="en-US"/>
        </w:rPr>
        <w:t xml:space="preserve"> сектор</w:t>
      </w:r>
      <w:r w:rsidR="0047231F" w:rsidRPr="00B06B73">
        <w:rPr>
          <w:color w:val="000000"/>
          <w:lang w:eastAsia="en-US"/>
        </w:rPr>
        <w:t>а</w:t>
      </w:r>
      <w:r w:rsidRPr="00B06B73">
        <w:rPr>
          <w:color w:val="000000"/>
          <w:lang w:eastAsia="en-US"/>
        </w:rPr>
        <w:t xml:space="preserve"> было потрачено 4</w:t>
      </w:r>
      <w:r w:rsidR="0047231F" w:rsidRPr="00B06B73">
        <w:rPr>
          <w:color w:val="000000"/>
          <w:lang w:eastAsia="en-US"/>
        </w:rPr>
        <w:t xml:space="preserve"> </w:t>
      </w:r>
      <w:r w:rsidRPr="00B06B73">
        <w:rPr>
          <w:color w:val="000000"/>
          <w:lang w:eastAsia="en-US"/>
        </w:rPr>
        <w:t>900 млн. сомони. Несмотря на качественн</w:t>
      </w:r>
      <w:r w:rsidR="0047231F" w:rsidRPr="00B06B73">
        <w:rPr>
          <w:color w:val="000000"/>
          <w:lang w:eastAsia="en-US"/>
        </w:rPr>
        <w:t>ое</w:t>
      </w:r>
      <w:r w:rsidRPr="00B06B73">
        <w:rPr>
          <w:color w:val="000000"/>
          <w:lang w:eastAsia="en-US"/>
        </w:rPr>
        <w:t xml:space="preserve"> улучшени</w:t>
      </w:r>
      <w:r w:rsidR="0047231F" w:rsidRPr="00B06B73">
        <w:rPr>
          <w:color w:val="000000"/>
          <w:lang w:eastAsia="en-US"/>
        </w:rPr>
        <w:t>е</w:t>
      </w:r>
      <w:r w:rsidRPr="00B06B73">
        <w:rPr>
          <w:color w:val="000000"/>
          <w:lang w:eastAsia="en-US"/>
        </w:rPr>
        <w:t xml:space="preserve"> финансового статуса страны и рост абсолютного объема бюджетных расходов на социальный сектор, уровень </w:t>
      </w:r>
      <w:r w:rsidR="0047231F" w:rsidRPr="00B06B73">
        <w:rPr>
          <w:color w:val="000000"/>
          <w:lang w:eastAsia="en-US"/>
        </w:rPr>
        <w:t>бедности по-прежнему</w:t>
      </w:r>
      <w:r w:rsidRPr="00B06B73">
        <w:rPr>
          <w:color w:val="000000"/>
          <w:lang w:eastAsia="en-US"/>
        </w:rPr>
        <w:t xml:space="preserve"> остается высоким.</w:t>
      </w:r>
    </w:p>
    <w:p w:rsidR="00165D83" w:rsidRPr="00B06B73" w:rsidRDefault="00165D83" w:rsidP="00165D83">
      <w:pPr>
        <w:ind w:firstLine="540"/>
        <w:jc w:val="both"/>
      </w:pPr>
      <w:r w:rsidRPr="00B06B73">
        <w:rPr>
          <w:color w:val="000000"/>
        </w:rPr>
        <w:t>Ограниченн</w:t>
      </w:r>
      <w:r w:rsidR="0047231F" w:rsidRPr="00B06B73">
        <w:rPr>
          <w:color w:val="000000"/>
        </w:rPr>
        <w:t>ые</w:t>
      </w:r>
      <w:r w:rsidRPr="00B06B73">
        <w:rPr>
          <w:color w:val="000000"/>
        </w:rPr>
        <w:t xml:space="preserve"> возможност</w:t>
      </w:r>
      <w:r w:rsidR="0047231F" w:rsidRPr="00B06B73">
        <w:rPr>
          <w:color w:val="000000"/>
        </w:rPr>
        <w:t>и</w:t>
      </w:r>
      <w:r w:rsidRPr="00B06B73">
        <w:rPr>
          <w:color w:val="000000"/>
        </w:rPr>
        <w:t xml:space="preserve"> </w:t>
      </w:r>
      <w:r w:rsidR="0047231F" w:rsidRPr="00B06B73">
        <w:rPr>
          <w:color w:val="000000"/>
        </w:rPr>
        <w:t xml:space="preserve">страны </w:t>
      </w:r>
      <w:r w:rsidRPr="00B06B73">
        <w:rPr>
          <w:color w:val="000000"/>
        </w:rPr>
        <w:t>финансирова</w:t>
      </w:r>
      <w:r w:rsidR="0047231F" w:rsidRPr="00B06B73">
        <w:rPr>
          <w:color w:val="000000"/>
        </w:rPr>
        <w:t xml:space="preserve">ть </w:t>
      </w:r>
      <w:r w:rsidRPr="00B06B73">
        <w:rPr>
          <w:color w:val="000000"/>
        </w:rPr>
        <w:t>социальн</w:t>
      </w:r>
      <w:r w:rsidR="0047231F" w:rsidRPr="00B06B73">
        <w:rPr>
          <w:color w:val="000000"/>
        </w:rPr>
        <w:t>ый</w:t>
      </w:r>
      <w:r w:rsidRPr="00B06B73">
        <w:rPr>
          <w:color w:val="000000"/>
        </w:rPr>
        <w:t xml:space="preserve"> сектор сделал</w:t>
      </w:r>
      <w:r w:rsidR="0047231F" w:rsidRPr="00B06B73">
        <w:rPr>
          <w:color w:val="000000"/>
        </w:rPr>
        <w:t xml:space="preserve">и </w:t>
      </w:r>
      <w:r w:rsidRPr="00B06B73">
        <w:rPr>
          <w:color w:val="000000"/>
        </w:rPr>
        <w:t xml:space="preserve">невозможным выполнение обоснованных и комплексных реформ, укрепление человеческого потенциала, а также </w:t>
      </w:r>
      <w:r w:rsidR="0047231F" w:rsidRPr="00B06B73">
        <w:rPr>
          <w:color w:val="000000"/>
        </w:rPr>
        <w:t>материально-</w:t>
      </w:r>
      <w:r w:rsidRPr="00B06B73">
        <w:rPr>
          <w:color w:val="000000"/>
        </w:rPr>
        <w:t>технической базы социального сектора.</w:t>
      </w:r>
    </w:p>
    <w:p w:rsidR="00165D83" w:rsidRPr="00B06B73" w:rsidRDefault="0047231F" w:rsidP="00165D83">
      <w:pPr>
        <w:ind w:firstLine="540"/>
        <w:jc w:val="both"/>
      </w:pPr>
      <w:r w:rsidRPr="00B06B73">
        <w:rPr>
          <w:color w:val="000000"/>
        </w:rPr>
        <w:t>Слаборазвитая бизнес-</w:t>
      </w:r>
      <w:r w:rsidR="00165D83" w:rsidRPr="00B06B73">
        <w:rPr>
          <w:color w:val="000000"/>
        </w:rPr>
        <w:t xml:space="preserve">среда и </w:t>
      </w:r>
      <w:r w:rsidRPr="00B06B73">
        <w:rPr>
          <w:color w:val="000000"/>
        </w:rPr>
        <w:t>сложные</w:t>
      </w:r>
      <w:r w:rsidR="00165D83" w:rsidRPr="00B06B73">
        <w:rPr>
          <w:color w:val="000000"/>
        </w:rPr>
        <w:t xml:space="preserve"> административные барьеры препятствуют развитию частного сектора, </w:t>
      </w:r>
      <w:r w:rsidRPr="00B06B73">
        <w:rPr>
          <w:color w:val="000000"/>
        </w:rPr>
        <w:t xml:space="preserve">который </w:t>
      </w:r>
      <w:r w:rsidR="00165D83" w:rsidRPr="00B06B73">
        <w:rPr>
          <w:color w:val="000000"/>
        </w:rPr>
        <w:t xml:space="preserve"> мог</w:t>
      </w:r>
      <w:r w:rsidRPr="00B06B73">
        <w:rPr>
          <w:color w:val="000000"/>
        </w:rPr>
        <w:t xml:space="preserve"> бы</w:t>
      </w:r>
      <w:r w:rsidR="00165D83" w:rsidRPr="00B06B73">
        <w:rPr>
          <w:color w:val="000000"/>
        </w:rPr>
        <w:t xml:space="preserve"> помочь удовлетворить некоторые потребности социального обслуживания и усилить способност</w:t>
      </w:r>
      <w:r w:rsidRPr="00B06B73">
        <w:rPr>
          <w:color w:val="000000"/>
        </w:rPr>
        <w:t>и</w:t>
      </w:r>
      <w:r w:rsidR="00165D83" w:rsidRPr="00B06B73">
        <w:rPr>
          <w:color w:val="000000"/>
        </w:rPr>
        <w:t xml:space="preserve"> Правительства к оказанию гарантированн</w:t>
      </w:r>
      <w:r w:rsidRPr="00B06B73">
        <w:rPr>
          <w:color w:val="000000"/>
        </w:rPr>
        <w:t xml:space="preserve">ых </w:t>
      </w:r>
      <w:r w:rsidR="00165D83" w:rsidRPr="00B06B73">
        <w:rPr>
          <w:color w:val="000000"/>
        </w:rPr>
        <w:t xml:space="preserve"> социальн</w:t>
      </w:r>
      <w:r w:rsidRPr="00B06B73">
        <w:rPr>
          <w:color w:val="000000"/>
        </w:rPr>
        <w:t>ых</w:t>
      </w:r>
      <w:r w:rsidR="00165D83" w:rsidRPr="00B06B73">
        <w:rPr>
          <w:color w:val="000000"/>
        </w:rPr>
        <w:t xml:space="preserve"> </w:t>
      </w:r>
      <w:r w:rsidRPr="00B06B73">
        <w:rPr>
          <w:color w:val="000000"/>
        </w:rPr>
        <w:t>услуг</w:t>
      </w:r>
      <w:r w:rsidR="00165D83" w:rsidRPr="00B06B73">
        <w:rPr>
          <w:color w:val="000000"/>
        </w:rPr>
        <w:t>.</w:t>
      </w:r>
    </w:p>
    <w:p w:rsidR="00165D83" w:rsidRPr="00B06B73" w:rsidRDefault="00165D83" w:rsidP="00165D83">
      <w:pPr>
        <w:autoSpaceDE w:val="0"/>
        <w:autoSpaceDN w:val="0"/>
        <w:adjustRightInd w:val="0"/>
        <w:ind w:firstLine="540"/>
        <w:jc w:val="both"/>
        <w:rPr>
          <w:color w:val="000000"/>
          <w:lang w:eastAsia="en-US"/>
        </w:rPr>
      </w:pPr>
      <w:r w:rsidRPr="00B06B73">
        <w:rPr>
          <w:color w:val="000000"/>
          <w:lang w:eastAsia="en-US"/>
        </w:rPr>
        <w:t xml:space="preserve">Предоставление значительного объема иностранной помощи с целью восстановления потенциала социального сектора нацелено на решение существующих неотложных проблем, и не всегда используется самым эффективным способом. </w:t>
      </w:r>
    </w:p>
    <w:p w:rsidR="00165D83" w:rsidRPr="00B06B73" w:rsidRDefault="00165D83" w:rsidP="00165D83">
      <w:pPr>
        <w:ind w:firstLine="540"/>
        <w:jc w:val="both"/>
        <w:rPr>
          <w:color w:val="000000"/>
          <w:lang w:eastAsia="en-US"/>
        </w:rPr>
      </w:pPr>
      <w:r w:rsidRPr="00B06B73">
        <w:rPr>
          <w:color w:val="000000"/>
          <w:lang w:eastAsia="en-US"/>
        </w:rPr>
        <w:lastRenderedPageBreak/>
        <w:t xml:space="preserve">В будущем Правительство намерено продолжать реализацию рыночных реформы в этой сфере и, в то же время, повысить финансирование мер социального сектора с целью улучшения качества социального обслуживания и обеспечения реализации мер по социальной защите населения. </w:t>
      </w:r>
    </w:p>
    <w:p w:rsidR="00165D83" w:rsidRPr="00B06B73" w:rsidRDefault="00165D83" w:rsidP="00165D83">
      <w:pPr>
        <w:ind w:firstLine="540"/>
        <w:jc w:val="both"/>
      </w:pPr>
    </w:p>
    <w:p w:rsidR="00165D83" w:rsidRPr="00B06B73" w:rsidRDefault="00165D83" w:rsidP="00165D83">
      <w:pPr>
        <w:ind w:firstLine="540"/>
        <w:jc w:val="center"/>
        <w:rPr>
          <w:b/>
          <w:u w:val="single"/>
        </w:rPr>
      </w:pPr>
      <w:r w:rsidRPr="00B06B73">
        <w:rPr>
          <w:b/>
        </w:rPr>
        <w:t>6.1 Развитие системы образования и науки</w:t>
      </w:r>
    </w:p>
    <w:p w:rsidR="00165D83" w:rsidRPr="00B06B73" w:rsidRDefault="00165D83" w:rsidP="00165D83">
      <w:pPr>
        <w:autoSpaceDE w:val="0"/>
        <w:autoSpaceDN w:val="0"/>
        <w:adjustRightInd w:val="0"/>
        <w:jc w:val="both"/>
        <w:rPr>
          <w:color w:val="000000"/>
          <w:lang w:eastAsia="en-US"/>
        </w:rPr>
      </w:pPr>
    </w:p>
    <w:p w:rsidR="00165D83" w:rsidRPr="00B06B73" w:rsidRDefault="00165D83" w:rsidP="00165D83">
      <w:pPr>
        <w:autoSpaceDE w:val="0"/>
        <w:autoSpaceDN w:val="0"/>
        <w:adjustRightInd w:val="0"/>
        <w:ind w:firstLine="540"/>
        <w:jc w:val="both"/>
        <w:rPr>
          <w:color w:val="FF0000"/>
        </w:rPr>
      </w:pPr>
      <w:r w:rsidRPr="00B06B73">
        <w:rPr>
          <w:color w:val="000000"/>
          <w:lang w:eastAsia="en-US"/>
        </w:rPr>
        <w:t xml:space="preserve">Качественные изменения в экономике, создание основы для изменений в обществе способствовали поддержанию потенциала образования и науки наряду с дальнейшим развитием этих областей с учетом возможностей развития человеческого потенциала. Способность к решению </w:t>
      </w:r>
      <w:r w:rsidRPr="00B06B73">
        <w:t>этих вопросов была сильно у</w:t>
      </w:r>
      <w:r w:rsidRPr="00B06B73">
        <w:rPr>
          <w:color w:val="000000"/>
          <w:lang w:eastAsia="en-US"/>
        </w:rPr>
        <w:t>сложнена последствиями экономического кризиса и высоким уровнем бедности, а также задержкой реализации важных институциональных реформ и неэффективн</w:t>
      </w:r>
      <w:r w:rsidR="00BC0BDB" w:rsidRPr="00B06B73">
        <w:rPr>
          <w:color w:val="000000"/>
          <w:lang w:eastAsia="en-US"/>
        </w:rPr>
        <w:t>ым</w:t>
      </w:r>
      <w:r w:rsidRPr="00B06B73">
        <w:rPr>
          <w:color w:val="000000"/>
          <w:lang w:eastAsia="en-US"/>
        </w:rPr>
        <w:t xml:space="preserve"> использовани</w:t>
      </w:r>
      <w:r w:rsidR="00BC0BDB" w:rsidRPr="00B06B73">
        <w:rPr>
          <w:color w:val="000000"/>
          <w:lang w:eastAsia="en-US"/>
        </w:rPr>
        <w:t>ем</w:t>
      </w:r>
      <w:r w:rsidRPr="00B06B73">
        <w:rPr>
          <w:color w:val="000000"/>
          <w:lang w:eastAsia="en-US"/>
        </w:rPr>
        <w:t xml:space="preserve"> имеющихся ресурсов. </w:t>
      </w:r>
    </w:p>
    <w:p w:rsidR="00165D83" w:rsidRPr="00B06B73" w:rsidRDefault="00165D83" w:rsidP="00165D83">
      <w:pPr>
        <w:ind w:firstLine="540"/>
        <w:jc w:val="both"/>
      </w:pPr>
      <w:r w:rsidRPr="00B06B73">
        <w:rPr>
          <w:color w:val="000000"/>
          <w:lang w:eastAsia="en-US"/>
        </w:rPr>
        <w:t>Государственные расходы на образование в 1991г. составили 8,9% от ВВП или 23,6% от общих</w:t>
      </w:r>
      <w:r w:rsidRPr="00B06B73">
        <w:t xml:space="preserve"> </w:t>
      </w:r>
      <w:r w:rsidRPr="00B06B73">
        <w:rPr>
          <w:color w:val="000000"/>
          <w:lang w:eastAsia="en-US"/>
        </w:rPr>
        <w:t>государственных расходов, тогда как в 2008г. эт</w:t>
      </w:r>
      <w:r w:rsidR="00BC0BDB" w:rsidRPr="00B06B73">
        <w:rPr>
          <w:color w:val="000000"/>
          <w:lang w:eastAsia="en-US"/>
        </w:rPr>
        <w:t>и показатели</w:t>
      </w:r>
      <w:r w:rsidRPr="00B06B73">
        <w:rPr>
          <w:color w:val="000000"/>
          <w:lang w:eastAsia="en-US"/>
        </w:rPr>
        <w:t xml:space="preserve"> состав</w:t>
      </w:r>
      <w:r w:rsidR="00BC0BDB" w:rsidRPr="00B06B73">
        <w:rPr>
          <w:color w:val="000000"/>
          <w:lang w:eastAsia="en-US"/>
        </w:rPr>
        <w:t>ляли</w:t>
      </w:r>
      <w:r w:rsidRPr="00B06B73">
        <w:rPr>
          <w:color w:val="000000"/>
          <w:lang w:eastAsia="en-US"/>
        </w:rPr>
        <w:t xml:space="preserve"> 4,1% и 14% соответственно. Предварительная оценка указывает на то, что в случае удовлетворения миним</w:t>
      </w:r>
      <w:r w:rsidR="00BC0BDB" w:rsidRPr="00B06B73">
        <w:rPr>
          <w:color w:val="000000"/>
          <w:lang w:eastAsia="en-US"/>
        </w:rPr>
        <w:t>альных</w:t>
      </w:r>
      <w:r w:rsidRPr="00B06B73">
        <w:rPr>
          <w:color w:val="000000"/>
          <w:lang w:eastAsia="en-US"/>
        </w:rPr>
        <w:t xml:space="preserve"> потребностей </w:t>
      </w:r>
      <w:r w:rsidR="00BC0BDB" w:rsidRPr="00B06B73">
        <w:rPr>
          <w:color w:val="000000"/>
          <w:lang w:eastAsia="en-US"/>
        </w:rPr>
        <w:t>в</w:t>
      </w:r>
      <w:r w:rsidRPr="00B06B73">
        <w:rPr>
          <w:color w:val="000000"/>
          <w:lang w:eastAsia="en-US"/>
        </w:rPr>
        <w:t xml:space="preserve"> </w:t>
      </w:r>
      <w:r w:rsidR="00BC0BDB" w:rsidRPr="00B06B73">
        <w:rPr>
          <w:color w:val="000000"/>
          <w:lang w:eastAsia="en-US"/>
        </w:rPr>
        <w:t>подд</w:t>
      </w:r>
      <w:r w:rsidRPr="00B06B73">
        <w:rPr>
          <w:color w:val="000000"/>
          <w:lang w:eastAsia="en-US"/>
        </w:rPr>
        <w:t>ержани</w:t>
      </w:r>
      <w:r w:rsidR="00BC0BDB" w:rsidRPr="00B06B73">
        <w:rPr>
          <w:color w:val="000000"/>
          <w:lang w:eastAsia="en-US"/>
        </w:rPr>
        <w:t>и</w:t>
      </w:r>
      <w:r w:rsidRPr="00B06B73">
        <w:rPr>
          <w:color w:val="000000"/>
          <w:lang w:eastAsia="en-US"/>
        </w:rPr>
        <w:t xml:space="preserve"> и развити</w:t>
      </w:r>
      <w:r w:rsidR="00BC0BDB" w:rsidRPr="00B06B73">
        <w:rPr>
          <w:color w:val="000000"/>
          <w:lang w:eastAsia="en-US"/>
        </w:rPr>
        <w:t>и</w:t>
      </w:r>
      <w:r w:rsidRPr="00B06B73">
        <w:rPr>
          <w:color w:val="000000"/>
          <w:lang w:eastAsia="en-US"/>
        </w:rPr>
        <w:t xml:space="preserve"> системы образования, с учетом демографического фактора, в будущем необходимо </w:t>
      </w:r>
      <w:r w:rsidR="00BC0BDB" w:rsidRPr="00B06B73">
        <w:rPr>
          <w:color w:val="000000"/>
          <w:lang w:eastAsia="en-US"/>
        </w:rPr>
        <w:t xml:space="preserve">будет </w:t>
      </w:r>
      <w:r w:rsidRPr="00B06B73">
        <w:rPr>
          <w:color w:val="000000"/>
          <w:lang w:eastAsia="en-US"/>
        </w:rPr>
        <w:t>повысить уровень годовых расходов на образование до 6-7% от ВВП. Недостаточная финансовая поддержка науки замедляет развитие высокотехнологичных производственных операций. Общее бюджетное финансирование науки в 2005г. составило 2,7 млн. долл. США или 0,1% от ВВП.</w:t>
      </w:r>
    </w:p>
    <w:p w:rsidR="00165D83" w:rsidRPr="00B06B73" w:rsidRDefault="00165D83" w:rsidP="00165D83">
      <w:pPr>
        <w:ind w:firstLine="540"/>
      </w:pPr>
      <w:r w:rsidRPr="00B06B73">
        <w:t xml:space="preserve"> </w:t>
      </w:r>
    </w:p>
    <w:p w:rsidR="00165D83" w:rsidRPr="00B06B73" w:rsidRDefault="00165D83" w:rsidP="007D48F5">
      <w:pPr>
        <w:pStyle w:val="22"/>
        <w:numPr>
          <w:ilvl w:val="0"/>
          <w:numId w:val="12"/>
        </w:numPr>
        <w:ind w:right="-6"/>
        <w:jc w:val="center"/>
        <w:rPr>
          <w:rFonts w:ascii="Times New Roman" w:hAnsi="Times New Roman"/>
          <w:b/>
          <w:bCs/>
          <w:sz w:val="24"/>
          <w:lang w:val="ru-RU"/>
        </w:rPr>
      </w:pPr>
      <w:r w:rsidRPr="00B06B73">
        <w:rPr>
          <w:rFonts w:ascii="Times New Roman" w:hAnsi="Times New Roman"/>
          <w:b/>
          <w:bCs/>
          <w:sz w:val="24"/>
          <w:lang w:val="ru-RU"/>
        </w:rPr>
        <w:t>Образование</w:t>
      </w:r>
    </w:p>
    <w:p w:rsidR="00165D83" w:rsidRPr="00B06B73" w:rsidRDefault="00165D83" w:rsidP="00165D83">
      <w:pPr>
        <w:autoSpaceDE w:val="0"/>
        <w:autoSpaceDN w:val="0"/>
        <w:adjustRightInd w:val="0"/>
        <w:ind w:firstLine="708"/>
        <w:jc w:val="both"/>
        <w:rPr>
          <w:color w:val="000000"/>
          <w:lang w:eastAsia="en-US"/>
        </w:rPr>
      </w:pP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1.1. Образование является </w:t>
      </w:r>
      <w:r w:rsidR="00BC0BDB" w:rsidRPr="00B06B73">
        <w:rPr>
          <w:color w:val="000000"/>
          <w:lang w:eastAsia="en-US"/>
        </w:rPr>
        <w:t>ключевым</w:t>
      </w:r>
      <w:r w:rsidRPr="00B06B73">
        <w:rPr>
          <w:color w:val="000000"/>
          <w:lang w:eastAsia="en-US"/>
        </w:rPr>
        <w:t xml:space="preserve"> сектор</w:t>
      </w:r>
      <w:r w:rsidR="00BC0BDB" w:rsidRPr="00B06B73">
        <w:rPr>
          <w:color w:val="000000"/>
          <w:lang w:eastAsia="en-US"/>
        </w:rPr>
        <w:t>ом</w:t>
      </w:r>
      <w:r w:rsidRPr="00B06B73">
        <w:rPr>
          <w:color w:val="000000"/>
          <w:lang w:eastAsia="en-US"/>
        </w:rPr>
        <w:t xml:space="preserve"> для достижения целей Стратегии сокращения бедности; в конечном итоге, достижения в </w:t>
      </w:r>
      <w:r w:rsidR="00BC0BDB" w:rsidRPr="00B06B73">
        <w:rPr>
          <w:color w:val="000000"/>
          <w:lang w:eastAsia="en-US"/>
        </w:rPr>
        <w:t xml:space="preserve">области </w:t>
      </w:r>
      <w:r w:rsidRPr="00B06B73">
        <w:rPr>
          <w:color w:val="000000"/>
          <w:lang w:eastAsia="en-US"/>
        </w:rPr>
        <w:t>образовани</w:t>
      </w:r>
      <w:r w:rsidR="00BC0BDB" w:rsidRPr="00B06B73">
        <w:rPr>
          <w:color w:val="000000"/>
          <w:lang w:eastAsia="en-US"/>
        </w:rPr>
        <w:t>я</w:t>
      </w:r>
      <w:r w:rsidRPr="00B06B73">
        <w:rPr>
          <w:color w:val="000000"/>
          <w:lang w:eastAsia="en-US"/>
        </w:rPr>
        <w:t xml:space="preserve"> в значительной степени определяют результаты </w:t>
      </w:r>
      <w:r w:rsidR="00BC0BDB" w:rsidRPr="00B06B73">
        <w:rPr>
          <w:color w:val="000000"/>
          <w:lang w:eastAsia="en-US"/>
        </w:rPr>
        <w:t xml:space="preserve">всех </w:t>
      </w:r>
      <w:r w:rsidRPr="00B06B73">
        <w:rPr>
          <w:color w:val="000000"/>
          <w:lang w:eastAsia="en-US"/>
        </w:rPr>
        <w:t xml:space="preserve">усилий по улучшению управления и содействию устойчивому росту экономики и развитию человеческого потенциала страны.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1.2. Сектор образования </w:t>
      </w:r>
      <w:r w:rsidR="009B7433" w:rsidRPr="00B06B73">
        <w:rPr>
          <w:color w:val="000000"/>
          <w:lang w:eastAsia="en-US"/>
        </w:rPr>
        <w:t>Таджикистана</w:t>
      </w:r>
      <w:r w:rsidRPr="00B06B73">
        <w:rPr>
          <w:color w:val="000000"/>
          <w:lang w:eastAsia="en-US"/>
        </w:rPr>
        <w:t xml:space="preserve"> состоит из </w:t>
      </w:r>
      <w:r w:rsidR="009B7433" w:rsidRPr="00B06B73">
        <w:rPr>
          <w:color w:val="000000"/>
          <w:lang w:eastAsia="en-US"/>
        </w:rPr>
        <w:t xml:space="preserve">учреждений </w:t>
      </w:r>
      <w:r w:rsidRPr="00B06B73">
        <w:rPr>
          <w:color w:val="000000"/>
          <w:lang w:eastAsia="en-US"/>
        </w:rPr>
        <w:t xml:space="preserve">дошкольного образования; школ начального, неполного среднего и полного среднего образования; и </w:t>
      </w:r>
      <w:r w:rsidR="009B7433" w:rsidRPr="00B06B73">
        <w:rPr>
          <w:color w:val="000000"/>
          <w:lang w:eastAsia="en-US"/>
        </w:rPr>
        <w:t>учреждений</w:t>
      </w:r>
      <w:r w:rsidRPr="00B06B73">
        <w:rPr>
          <w:color w:val="000000"/>
          <w:lang w:eastAsia="en-US"/>
        </w:rPr>
        <w:t xml:space="preserve"> начального, среднего и высшего профессионально-технического и профессионального образования. В соответствии с целями и приоритетами НСР/ССБ и Национальной стратегии развития </w:t>
      </w:r>
      <w:r w:rsidR="009B7433" w:rsidRPr="00B06B73">
        <w:rPr>
          <w:color w:val="000000"/>
          <w:lang w:eastAsia="en-US"/>
        </w:rPr>
        <w:t>для</w:t>
      </w:r>
      <w:r w:rsidRPr="00B06B73">
        <w:rPr>
          <w:color w:val="000000"/>
          <w:lang w:eastAsia="en-US"/>
        </w:rPr>
        <w:t xml:space="preserve"> образования в Республике Таджикистан на</w:t>
      </w:r>
      <w:r w:rsidR="009B7433" w:rsidRPr="00B06B73">
        <w:rPr>
          <w:color w:val="000000"/>
          <w:lang w:eastAsia="en-US"/>
        </w:rPr>
        <w:t xml:space="preserve"> период</w:t>
      </w:r>
      <w:r w:rsidRPr="00B06B73">
        <w:rPr>
          <w:color w:val="000000"/>
          <w:lang w:eastAsia="en-US"/>
        </w:rPr>
        <w:t xml:space="preserve"> 2006-2015гг., основная цель ССБ в сфере образование заключается в обеспечении всеобщего и равного доступа к начальному среднему образованию для всех девочек и мальчиков.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1.3. При анализе ситуации в сфере образования</w:t>
      </w:r>
      <w:r w:rsidR="009B7433" w:rsidRPr="00B06B73">
        <w:rPr>
          <w:color w:val="000000"/>
          <w:lang w:eastAsia="en-US"/>
        </w:rPr>
        <w:t>,</w:t>
      </w:r>
      <w:r w:rsidRPr="00B06B73">
        <w:rPr>
          <w:color w:val="000000"/>
          <w:lang w:eastAsia="en-US"/>
        </w:rPr>
        <w:t xml:space="preserve"> были отмечены следующие основные проблемы в </w:t>
      </w:r>
      <w:r w:rsidR="009B7433" w:rsidRPr="00B06B73">
        <w:rPr>
          <w:color w:val="000000"/>
          <w:lang w:eastAsia="en-US"/>
        </w:rPr>
        <w:t xml:space="preserve">данном </w:t>
      </w:r>
      <w:r w:rsidRPr="00B06B73">
        <w:rPr>
          <w:color w:val="000000"/>
          <w:lang w:eastAsia="en-US"/>
        </w:rPr>
        <w:t xml:space="preserve"> секторе:</w:t>
      </w:r>
    </w:p>
    <w:p w:rsidR="00165D83" w:rsidRPr="00B06B73" w:rsidRDefault="00165D83" w:rsidP="007D48F5">
      <w:pPr>
        <w:pStyle w:val="Default"/>
        <w:numPr>
          <w:ilvl w:val="0"/>
          <w:numId w:val="24"/>
        </w:numPr>
        <w:jc w:val="both"/>
        <w:rPr>
          <w:lang w:val="ru-RU"/>
        </w:rPr>
      </w:pPr>
      <w:r w:rsidRPr="00B06B73">
        <w:rPr>
          <w:lang w:val="ru-RU"/>
        </w:rPr>
        <w:t>система управления образования недостаточно развита и обладает слабым потенциалом, что</w:t>
      </w:r>
      <w:r w:rsidR="009B7433" w:rsidRPr="00B06B73">
        <w:rPr>
          <w:lang w:val="ru-RU"/>
        </w:rPr>
        <w:t>,</w:t>
      </w:r>
      <w:r w:rsidRPr="00B06B73">
        <w:rPr>
          <w:lang w:val="ru-RU"/>
        </w:rPr>
        <w:t xml:space="preserve"> среди прочего</w:t>
      </w:r>
      <w:r w:rsidR="009B7433" w:rsidRPr="00B06B73">
        <w:rPr>
          <w:lang w:val="ru-RU"/>
        </w:rPr>
        <w:t>,</w:t>
      </w:r>
      <w:r w:rsidRPr="00B06B73">
        <w:rPr>
          <w:lang w:val="ru-RU"/>
        </w:rPr>
        <w:t xml:space="preserve"> приводит к недостатку ресурсов и неэффективному использованию имеющихся ресурсов, и недостаточн</w:t>
      </w:r>
      <w:r w:rsidR="009B7433" w:rsidRPr="00B06B73">
        <w:rPr>
          <w:lang w:val="ru-RU"/>
        </w:rPr>
        <w:t>ому</w:t>
      </w:r>
      <w:r w:rsidRPr="00B06B73">
        <w:rPr>
          <w:lang w:val="ru-RU"/>
        </w:rPr>
        <w:t xml:space="preserve"> </w:t>
      </w:r>
      <w:r w:rsidR="009B7433" w:rsidRPr="00B06B73">
        <w:rPr>
          <w:lang w:val="ru-RU"/>
        </w:rPr>
        <w:t>уровню</w:t>
      </w:r>
      <w:r w:rsidRPr="00B06B73">
        <w:rPr>
          <w:lang w:val="ru-RU"/>
        </w:rPr>
        <w:t xml:space="preserve"> участия частого сектора в оказани</w:t>
      </w:r>
      <w:r w:rsidR="009B7433" w:rsidRPr="00B06B73">
        <w:rPr>
          <w:lang w:val="ru-RU"/>
        </w:rPr>
        <w:t>и</w:t>
      </w:r>
      <w:r w:rsidRPr="00B06B73">
        <w:rPr>
          <w:lang w:val="ru-RU"/>
        </w:rPr>
        <w:t xml:space="preserve"> образовательных услуг; </w:t>
      </w:r>
    </w:p>
    <w:p w:rsidR="00165D83" w:rsidRPr="00B06B73" w:rsidRDefault="00165D83" w:rsidP="007D48F5">
      <w:pPr>
        <w:pStyle w:val="Default"/>
        <w:numPr>
          <w:ilvl w:val="0"/>
          <w:numId w:val="24"/>
        </w:numPr>
        <w:jc w:val="both"/>
        <w:rPr>
          <w:lang w:val="ru-RU"/>
        </w:rPr>
      </w:pPr>
      <w:r w:rsidRPr="00B06B73">
        <w:rPr>
          <w:color w:val="auto"/>
          <w:lang w:val="ru-RU"/>
        </w:rPr>
        <w:t>качество и уровень образования снизил</w:t>
      </w:r>
      <w:r w:rsidR="009B7433" w:rsidRPr="00B06B73">
        <w:rPr>
          <w:color w:val="auto"/>
          <w:lang w:val="ru-RU"/>
        </w:rPr>
        <w:t>ись</w:t>
      </w:r>
      <w:r w:rsidRPr="00B06B73">
        <w:rPr>
          <w:color w:val="auto"/>
          <w:lang w:val="ru-RU"/>
        </w:rPr>
        <w:t xml:space="preserve"> в результате низкой заработной платы преподавателей в общеобразовательных школах</w:t>
      </w:r>
      <w:r w:rsidR="009B7433" w:rsidRPr="00B06B73">
        <w:rPr>
          <w:color w:val="auto"/>
          <w:lang w:val="ru-RU"/>
        </w:rPr>
        <w:t xml:space="preserve"> и</w:t>
      </w:r>
      <w:r w:rsidRPr="00B06B73">
        <w:rPr>
          <w:color w:val="auto"/>
          <w:lang w:val="ru-RU"/>
        </w:rPr>
        <w:t xml:space="preserve"> не</w:t>
      </w:r>
      <w:r w:rsidR="009B7433" w:rsidRPr="00B06B73">
        <w:rPr>
          <w:color w:val="auto"/>
          <w:lang w:val="ru-RU"/>
        </w:rPr>
        <w:t xml:space="preserve">хватки </w:t>
      </w:r>
      <w:r w:rsidRPr="00B06B73">
        <w:rPr>
          <w:color w:val="auto"/>
          <w:lang w:val="ru-RU"/>
        </w:rPr>
        <w:t xml:space="preserve"> учителей; </w:t>
      </w:r>
    </w:p>
    <w:p w:rsidR="00165D83" w:rsidRPr="00B06B73" w:rsidRDefault="00165D83" w:rsidP="007D48F5">
      <w:pPr>
        <w:pStyle w:val="Default"/>
        <w:numPr>
          <w:ilvl w:val="0"/>
          <w:numId w:val="24"/>
        </w:numPr>
        <w:jc w:val="both"/>
        <w:rPr>
          <w:lang w:val="ru-RU"/>
        </w:rPr>
      </w:pPr>
      <w:r w:rsidRPr="00B06B73">
        <w:rPr>
          <w:color w:val="auto"/>
          <w:lang w:val="ru-RU"/>
        </w:rPr>
        <w:t>образовательные учреждения с физической инфраструктурой, находящейся в оч</w:t>
      </w:r>
      <w:r w:rsidR="00320857" w:rsidRPr="00B06B73">
        <w:rPr>
          <w:color w:val="auto"/>
          <w:lang w:val="ru-RU"/>
        </w:rPr>
        <w:t xml:space="preserve">ень плохом состоянии и не обладающей </w:t>
      </w:r>
      <w:r w:rsidRPr="00B06B73">
        <w:rPr>
          <w:color w:val="auto"/>
          <w:lang w:val="ru-RU"/>
        </w:rPr>
        <w:t xml:space="preserve"> </w:t>
      </w:r>
      <w:r w:rsidR="00320857" w:rsidRPr="00B06B73">
        <w:rPr>
          <w:color w:val="auto"/>
          <w:lang w:val="ru-RU"/>
        </w:rPr>
        <w:t xml:space="preserve">потенциалом для </w:t>
      </w:r>
      <w:r w:rsidRPr="00B06B73">
        <w:rPr>
          <w:color w:val="auto"/>
          <w:lang w:val="ru-RU"/>
        </w:rPr>
        <w:t xml:space="preserve">восполнения </w:t>
      </w:r>
      <w:r w:rsidR="00320857" w:rsidRPr="00B06B73">
        <w:rPr>
          <w:color w:val="auto"/>
          <w:lang w:val="ru-RU"/>
        </w:rPr>
        <w:t>имеющихся</w:t>
      </w:r>
      <w:r w:rsidRPr="00B06B73">
        <w:rPr>
          <w:color w:val="auto"/>
          <w:lang w:val="ru-RU"/>
        </w:rPr>
        <w:t xml:space="preserve"> потребностей;</w:t>
      </w:r>
    </w:p>
    <w:p w:rsidR="00165D83" w:rsidRPr="00B06B73" w:rsidRDefault="00165D83" w:rsidP="007D48F5">
      <w:pPr>
        <w:pStyle w:val="Default"/>
        <w:numPr>
          <w:ilvl w:val="0"/>
          <w:numId w:val="24"/>
        </w:numPr>
        <w:jc w:val="both"/>
        <w:rPr>
          <w:lang w:val="ru-RU"/>
        </w:rPr>
      </w:pPr>
      <w:r w:rsidRPr="00B06B73">
        <w:rPr>
          <w:color w:val="auto"/>
          <w:lang w:val="ru-RU"/>
        </w:rPr>
        <w:t>существуют проблемы доступа к образованию среди дете</w:t>
      </w:r>
      <w:r w:rsidR="00320857" w:rsidRPr="00B06B73">
        <w:rPr>
          <w:color w:val="auto"/>
          <w:lang w:val="ru-RU"/>
        </w:rPr>
        <w:t>й из бедных и социально уязвимых</w:t>
      </w:r>
      <w:r w:rsidRPr="00B06B73">
        <w:rPr>
          <w:color w:val="auto"/>
          <w:lang w:val="ru-RU"/>
        </w:rPr>
        <w:t xml:space="preserve"> слоев населения</w:t>
      </w:r>
      <w:r w:rsidR="00320857" w:rsidRPr="00B06B73">
        <w:rPr>
          <w:color w:val="auto"/>
          <w:lang w:val="ru-RU"/>
        </w:rPr>
        <w:t>,</w:t>
      </w:r>
      <w:r w:rsidRPr="00B06B73">
        <w:rPr>
          <w:color w:val="auto"/>
          <w:lang w:val="ru-RU"/>
        </w:rPr>
        <w:t xml:space="preserve"> и </w:t>
      </w:r>
      <w:r w:rsidR="00320857" w:rsidRPr="00B06B73">
        <w:rPr>
          <w:color w:val="auto"/>
          <w:lang w:val="ru-RU"/>
        </w:rPr>
        <w:t xml:space="preserve">существует </w:t>
      </w:r>
      <w:r w:rsidRPr="00B06B73">
        <w:rPr>
          <w:color w:val="auto"/>
          <w:lang w:val="ru-RU"/>
        </w:rPr>
        <w:t xml:space="preserve">недостаточный охват девочек средним образованием; </w:t>
      </w:r>
    </w:p>
    <w:p w:rsidR="00165D83" w:rsidRPr="00B06B73" w:rsidRDefault="00165D83" w:rsidP="007D48F5">
      <w:pPr>
        <w:pStyle w:val="Default"/>
        <w:numPr>
          <w:ilvl w:val="0"/>
          <w:numId w:val="24"/>
        </w:numPr>
        <w:jc w:val="both"/>
        <w:rPr>
          <w:lang w:val="ru-RU"/>
        </w:rPr>
      </w:pPr>
      <w:r w:rsidRPr="00B06B73">
        <w:rPr>
          <w:color w:val="auto"/>
          <w:lang w:val="ru-RU"/>
        </w:rPr>
        <w:t xml:space="preserve">ограниченная </w:t>
      </w:r>
      <w:r w:rsidR="00320857" w:rsidRPr="00B06B73">
        <w:rPr>
          <w:color w:val="auto"/>
          <w:lang w:val="ru-RU"/>
        </w:rPr>
        <w:t xml:space="preserve">подача </w:t>
      </w:r>
      <w:r w:rsidRPr="00B06B73">
        <w:rPr>
          <w:color w:val="auto"/>
          <w:lang w:val="ru-RU"/>
        </w:rPr>
        <w:t>электричеств</w:t>
      </w:r>
      <w:r w:rsidR="00320857" w:rsidRPr="00B06B73">
        <w:rPr>
          <w:color w:val="auto"/>
          <w:lang w:val="ru-RU"/>
        </w:rPr>
        <w:t>а</w:t>
      </w:r>
      <w:r w:rsidRPr="00B06B73">
        <w:rPr>
          <w:color w:val="auto"/>
          <w:lang w:val="ru-RU"/>
        </w:rPr>
        <w:t xml:space="preserve"> означает, что курсы обучения основам компьютер</w:t>
      </w:r>
      <w:r w:rsidR="00320857" w:rsidRPr="00B06B73">
        <w:rPr>
          <w:color w:val="auto"/>
          <w:lang w:val="ru-RU"/>
        </w:rPr>
        <w:t>ной грамоты</w:t>
      </w:r>
      <w:r w:rsidRPr="00B06B73">
        <w:rPr>
          <w:color w:val="auto"/>
          <w:lang w:val="ru-RU"/>
        </w:rPr>
        <w:t xml:space="preserve"> не могут проводиться;</w:t>
      </w:r>
    </w:p>
    <w:p w:rsidR="00165D83" w:rsidRPr="00B06B73" w:rsidRDefault="00320857" w:rsidP="007D48F5">
      <w:pPr>
        <w:pStyle w:val="Default"/>
        <w:numPr>
          <w:ilvl w:val="0"/>
          <w:numId w:val="24"/>
        </w:numPr>
        <w:jc w:val="both"/>
        <w:rPr>
          <w:lang w:val="ru-RU"/>
        </w:rPr>
      </w:pPr>
      <w:r w:rsidRPr="00B06B73">
        <w:rPr>
          <w:color w:val="auto"/>
          <w:lang w:val="ru-RU"/>
        </w:rPr>
        <w:lastRenderedPageBreak/>
        <w:t xml:space="preserve">местные общины </w:t>
      </w:r>
      <w:r w:rsidR="00165D83" w:rsidRPr="00B06B73">
        <w:rPr>
          <w:color w:val="auto"/>
          <w:lang w:val="ru-RU"/>
        </w:rPr>
        <w:t xml:space="preserve"> недостаточно вовлечен</w:t>
      </w:r>
      <w:r w:rsidRPr="00B06B73">
        <w:rPr>
          <w:color w:val="auto"/>
          <w:lang w:val="ru-RU"/>
        </w:rPr>
        <w:t>ы</w:t>
      </w:r>
      <w:r w:rsidR="00165D83" w:rsidRPr="00B06B73">
        <w:rPr>
          <w:color w:val="auto"/>
          <w:lang w:val="ru-RU"/>
        </w:rPr>
        <w:t xml:space="preserve"> в управление общеобразовательными школами; </w:t>
      </w:r>
    </w:p>
    <w:p w:rsidR="00165D83" w:rsidRPr="00B06B73" w:rsidRDefault="00165D83" w:rsidP="00165D83">
      <w:pPr>
        <w:pStyle w:val="Default"/>
        <w:ind w:firstLine="708"/>
        <w:jc w:val="both"/>
        <w:rPr>
          <w:lang w:val="ru-RU"/>
        </w:rPr>
      </w:pPr>
      <w:r w:rsidRPr="00B06B73">
        <w:rPr>
          <w:lang w:val="ru-RU"/>
        </w:rPr>
        <w:t xml:space="preserve">1.4. Исходя из целей и приоритетов ССБ и НСР, и принимая во внимание вышеописанные проблемы в области образования, задачи </w:t>
      </w:r>
      <w:r w:rsidR="00320857" w:rsidRPr="00B06B73">
        <w:rPr>
          <w:lang w:val="ru-RU"/>
        </w:rPr>
        <w:t>С</w:t>
      </w:r>
      <w:r w:rsidRPr="00B06B73">
        <w:rPr>
          <w:lang w:val="ru-RU"/>
        </w:rPr>
        <w:t>тратегии в этом секторе являются следующими: 1) улучшение системы управления образовани</w:t>
      </w:r>
      <w:r w:rsidR="00320857" w:rsidRPr="00B06B73">
        <w:rPr>
          <w:lang w:val="ru-RU"/>
        </w:rPr>
        <w:t>ем</w:t>
      </w:r>
      <w:r w:rsidRPr="00B06B73">
        <w:rPr>
          <w:lang w:val="ru-RU"/>
        </w:rPr>
        <w:t xml:space="preserve">; 2) учреждение более эффективной системы использования имеющихся ресурсов и повышение качества образования; 3) улучшение методологической </w:t>
      </w:r>
      <w:r w:rsidR="00320857" w:rsidRPr="00B06B73">
        <w:rPr>
          <w:lang w:val="ru-RU"/>
        </w:rPr>
        <w:t xml:space="preserve">и кадровой </w:t>
      </w:r>
      <w:r w:rsidRPr="00B06B73">
        <w:rPr>
          <w:lang w:val="ru-RU"/>
        </w:rPr>
        <w:t xml:space="preserve">поддержки </w:t>
      </w:r>
      <w:r w:rsidR="00320857" w:rsidRPr="00B06B73">
        <w:rPr>
          <w:lang w:val="ru-RU"/>
        </w:rPr>
        <w:t>для</w:t>
      </w:r>
      <w:r w:rsidRPr="00B06B73">
        <w:rPr>
          <w:lang w:val="ru-RU"/>
        </w:rPr>
        <w:t xml:space="preserve"> систем</w:t>
      </w:r>
      <w:r w:rsidR="00320857" w:rsidRPr="00B06B73">
        <w:rPr>
          <w:lang w:val="ru-RU"/>
        </w:rPr>
        <w:t xml:space="preserve">ы </w:t>
      </w:r>
      <w:r w:rsidRPr="00B06B73">
        <w:rPr>
          <w:lang w:val="ru-RU"/>
        </w:rPr>
        <w:t xml:space="preserve">образования; 4) улучшение доступа к образованию для детей из социально  уязвимых слоев населения; 5) </w:t>
      </w:r>
      <w:r w:rsidR="00320857" w:rsidRPr="00B06B73">
        <w:rPr>
          <w:lang w:val="ru-RU"/>
        </w:rPr>
        <w:t>модернизация материально-</w:t>
      </w:r>
      <w:r w:rsidRPr="00B06B73">
        <w:rPr>
          <w:lang w:val="ru-RU"/>
        </w:rPr>
        <w:t>технической базы сектора образование.</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1.5. </w:t>
      </w:r>
      <w:r w:rsidRPr="00B06B73">
        <w:rPr>
          <w:rFonts w:ascii="Times New Roman" w:hAnsi="Times New Roman"/>
          <w:b/>
          <w:color w:val="000000"/>
          <w:sz w:val="24"/>
          <w:lang w:val="ru-RU"/>
        </w:rPr>
        <w:t>Улучшение системы</w:t>
      </w:r>
      <w:r w:rsidRPr="00B06B73">
        <w:rPr>
          <w:rFonts w:ascii="Times New Roman" w:hAnsi="Times New Roman"/>
          <w:color w:val="000000"/>
          <w:sz w:val="24"/>
          <w:lang w:val="ru-RU"/>
        </w:rPr>
        <w:t xml:space="preserve"> </w:t>
      </w:r>
      <w:r w:rsidRPr="00B06B73">
        <w:rPr>
          <w:rFonts w:ascii="Times New Roman" w:hAnsi="Times New Roman"/>
          <w:b/>
          <w:color w:val="000000"/>
          <w:sz w:val="24"/>
          <w:lang w:val="ru-RU"/>
        </w:rPr>
        <w:t>управления образовани</w:t>
      </w:r>
      <w:r w:rsidR="00320857" w:rsidRPr="00B06B73">
        <w:rPr>
          <w:rFonts w:ascii="Times New Roman" w:hAnsi="Times New Roman"/>
          <w:b/>
          <w:color w:val="000000"/>
          <w:sz w:val="24"/>
          <w:lang w:val="ru-RU"/>
        </w:rPr>
        <w:t>ем</w:t>
      </w:r>
      <w:r w:rsidRPr="00B06B73">
        <w:rPr>
          <w:rFonts w:ascii="Times New Roman" w:hAnsi="Times New Roman"/>
          <w:b/>
          <w:color w:val="000000"/>
          <w:sz w:val="24"/>
          <w:lang w:val="ru-RU"/>
        </w:rPr>
        <w:t xml:space="preserve"> </w:t>
      </w:r>
      <w:r w:rsidRPr="00B06B73">
        <w:rPr>
          <w:rFonts w:ascii="Times New Roman" w:hAnsi="Times New Roman"/>
          <w:color w:val="000000"/>
          <w:sz w:val="24"/>
          <w:lang w:val="ru-RU"/>
        </w:rPr>
        <w:t>(1</w:t>
      </w:r>
      <w:r w:rsidR="00320857" w:rsidRPr="00B06B73">
        <w:rPr>
          <w:rFonts w:ascii="Times New Roman" w:hAnsi="Times New Roman"/>
          <w:color w:val="000000"/>
          <w:sz w:val="24"/>
          <w:lang w:val="ru-RU"/>
        </w:rPr>
        <w:t>я</w:t>
      </w:r>
      <w:r w:rsidRPr="00B06B73">
        <w:rPr>
          <w:rFonts w:ascii="Times New Roman" w:hAnsi="Times New Roman"/>
          <w:color w:val="000000"/>
          <w:sz w:val="24"/>
          <w:lang w:val="ru-RU"/>
        </w:rPr>
        <w:t xml:space="preserve"> задача сектора) будет достигнут</w:t>
      </w:r>
      <w:r w:rsidR="00320857" w:rsidRPr="00B06B73">
        <w:rPr>
          <w:rFonts w:ascii="Times New Roman" w:hAnsi="Times New Roman"/>
          <w:color w:val="000000"/>
          <w:sz w:val="24"/>
          <w:lang w:val="ru-RU"/>
        </w:rPr>
        <w:t>о</w:t>
      </w:r>
      <w:r w:rsidRPr="00B06B73">
        <w:rPr>
          <w:rFonts w:ascii="Times New Roman" w:hAnsi="Times New Roman"/>
          <w:color w:val="000000"/>
          <w:sz w:val="24"/>
          <w:lang w:val="ru-RU"/>
        </w:rPr>
        <w:t xml:space="preserve"> посредством следующего: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 пояснение и распределение/ограничение функциональных обязанностей различных административных органов в </w:t>
      </w:r>
      <w:r w:rsidR="00320857" w:rsidRPr="00B06B73">
        <w:rPr>
          <w:rFonts w:ascii="Times New Roman" w:hAnsi="Times New Roman"/>
          <w:color w:val="000000"/>
          <w:sz w:val="24"/>
          <w:lang w:val="ru-RU"/>
        </w:rPr>
        <w:t>данном</w:t>
      </w:r>
      <w:r w:rsidRPr="00B06B73">
        <w:rPr>
          <w:rFonts w:ascii="Times New Roman" w:hAnsi="Times New Roman"/>
          <w:color w:val="000000"/>
          <w:sz w:val="24"/>
          <w:lang w:val="ru-RU"/>
        </w:rPr>
        <w:t xml:space="preserve"> секторе;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w:t>
      </w:r>
      <w:r w:rsidRPr="00B06B73">
        <w:rPr>
          <w:lang w:val="ru-RU"/>
        </w:rPr>
        <w:t xml:space="preserve"> </w:t>
      </w:r>
      <w:r w:rsidRPr="00B06B73">
        <w:rPr>
          <w:rFonts w:ascii="Times New Roman" w:hAnsi="Times New Roman"/>
          <w:color w:val="000000"/>
          <w:sz w:val="24"/>
          <w:lang w:val="ru-RU"/>
        </w:rPr>
        <w:t>оптимизация сети школ начального и среднего образования, что улучшит использование ресурсов, при поддер</w:t>
      </w:r>
      <w:r w:rsidR="00320857" w:rsidRPr="00B06B73">
        <w:rPr>
          <w:rFonts w:ascii="Times New Roman" w:hAnsi="Times New Roman"/>
          <w:color w:val="000000"/>
          <w:sz w:val="24"/>
          <w:lang w:val="ru-RU"/>
        </w:rPr>
        <w:t>жании имеющегося уровня охвата</w:t>
      </w:r>
      <w:r w:rsidRPr="00B06B73">
        <w:rPr>
          <w:rFonts w:ascii="Times New Roman" w:hAnsi="Times New Roman"/>
          <w:color w:val="000000"/>
          <w:sz w:val="24"/>
          <w:lang w:val="ru-RU"/>
        </w:rPr>
        <w:t xml:space="preserve"> и повышени</w:t>
      </w:r>
      <w:r w:rsidR="00320857" w:rsidRPr="00B06B73">
        <w:rPr>
          <w:rFonts w:ascii="Times New Roman" w:hAnsi="Times New Roman"/>
          <w:color w:val="000000"/>
          <w:sz w:val="24"/>
          <w:lang w:val="ru-RU"/>
        </w:rPr>
        <w:t>и</w:t>
      </w:r>
      <w:r w:rsidRPr="00B06B73">
        <w:rPr>
          <w:rFonts w:ascii="Times New Roman" w:hAnsi="Times New Roman"/>
          <w:color w:val="000000"/>
          <w:sz w:val="24"/>
          <w:lang w:val="ru-RU"/>
        </w:rPr>
        <w:t xml:space="preserve"> </w:t>
      </w:r>
      <w:r w:rsidR="00BA4CB4" w:rsidRPr="00B06B73">
        <w:rPr>
          <w:rFonts w:ascii="Times New Roman" w:hAnsi="Times New Roman"/>
          <w:color w:val="000000"/>
          <w:sz w:val="24"/>
          <w:lang w:val="ru-RU"/>
        </w:rPr>
        <w:t>охвата</w:t>
      </w:r>
      <w:r w:rsidRPr="00B06B73">
        <w:rPr>
          <w:rFonts w:ascii="Times New Roman" w:hAnsi="Times New Roman"/>
          <w:color w:val="000000"/>
          <w:sz w:val="24"/>
          <w:lang w:val="ru-RU"/>
        </w:rPr>
        <w:t xml:space="preserve"> начальн</w:t>
      </w:r>
      <w:r w:rsidR="00BA4CB4" w:rsidRPr="00B06B73">
        <w:rPr>
          <w:rFonts w:ascii="Times New Roman" w:hAnsi="Times New Roman"/>
          <w:color w:val="000000"/>
          <w:sz w:val="24"/>
          <w:lang w:val="ru-RU"/>
        </w:rPr>
        <w:t>ым</w:t>
      </w:r>
      <w:r w:rsidRPr="00B06B73">
        <w:rPr>
          <w:rFonts w:ascii="Times New Roman" w:hAnsi="Times New Roman"/>
          <w:color w:val="000000"/>
          <w:sz w:val="24"/>
          <w:lang w:val="ru-RU"/>
        </w:rPr>
        <w:t xml:space="preserve"> и неполн</w:t>
      </w:r>
      <w:r w:rsidR="00BA4CB4" w:rsidRPr="00B06B73">
        <w:rPr>
          <w:rFonts w:ascii="Times New Roman" w:hAnsi="Times New Roman"/>
          <w:color w:val="000000"/>
          <w:sz w:val="24"/>
          <w:lang w:val="ru-RU"/>
        </w:rPr>
        <w:t>ым</w:t>
      </w:r>
      <w:r w:rsidRPr="00B06B73">
        <w:rPr>
          <w:rFonts w:ascii="Times New Roman" w:hAnsi="Times New Roman"/>
          <w:color w:val="000000"/>
          <w:sz w:val="24"/>
          <w:lang w:val="ru-RU"/>
        </w:rPr>
        <w:t xml:space="preserve"> средн</w:t>
      </w:r>
      <w:r w:rsidR="00BA4CB4" w:rsidRPr="00B06B73">
        <w:rPr>
          <w:rFonts w:ascii="Times New Roman" w:hAnsi="Times New Roman"/>
          <w:color w:val="000000"/>
          <w:sz w:val="24"/>
          <w:lang w:val="ru-RU"/>
        </w:rPr>
        <w:t>им</w:t>
      </w:r>
      <w:r w:rsidRPr="00B06B73">
        <w:rPr>
          <w:rFonts w:ascii="Times New Roman" w:hAnsi="Times New Roman"/>
          <w:color w:val="000000"/>
          <w:sz w:val="24"/>
          <w:lang w:val="ru-RU"/>
        </w:rPr>
        <w:t xml:space="preserve"> образовани</w:t>
      </w:r>
      <w:r w:rsidR="00BA4CB4" w:rsidRPr="00B06B73">
        <w:rPr>
          <w:rFonts w:ascii="Times New Roman" w:hAnsi="Times New Roman"/>
          <w:color w:val="000000"/>
          <w:sz w:val="24"/>
          <w:lang w:val="ru-RU"/>
        </w:rPr>
        <w:t>ем</w:t>
      </w:r>
      <w:r w:rsidRPr="00B06B73">
        <w:rPr>
          <w:rFonts w:ascii="Times New Roman" w:hAnsi="Times New Roman"/>
          <w:color w:val="000000"/>
          <w:sz w:val="24"/>
          <w:lang w:val="ru-RU"/>
        </w:rPr>
        <w:t xml:space="preserve">;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 повышение автономности и ответственности образовательных учреждений, при вовлечении родителей и </w:t>
      </w:r>
      <w:r w:rsidR="00BA4CB4" w:rsidRPr="00B06B73">
        <w:rPr>
          <w:rFonts w:ascii="Times New Roman" w:hAnsi="Times New Roman"/>
          <w:color w:val="000000"/>
          <w:sz w:val="24"/>
          <w:lang w:val="ru-RU"/>
        </w:rPr>
        <w:t>местных общин</w:t>
      </w:r>
      <w:r w:rsidRPr="00B06B73">
        <w:rPr>
          <w:rFonts w:ascii="Times New Roman" w:hAnsi="Times New Roman"/>
          <w:color w:val="000000"/>
          <w:sz w:val="24"/>
          <w:lang w:val="ru-RU"/>
        </w:rPr>
        <w:t xml:space="preserve"> в организацию образовательного процесса и контрол</w:t>
      </w:r>
      <w:r w:rsidR="00BA4CB4" w:rsidRPr="00B06B73">
        <w:rPr>
          <w:rFonts w:ascii="Times New Roman" w:hAnsi="Times New Roman"/>
          <w:color w:val="000000"/>
          <w:sz w:val="24"/>
          <w:lang w:val="ru-RU"/>
        </w:rPr>
        <w:t>ь</w:t>
      </w:r>
      <w:r w:rsidRPr="00B06B73">
        <w:rPr>
          <w:rFonts w:ascii="Times New Roman" w:hAnsi="Times New Roman"/>
          <w:color w:val="000000"/>
          <w:sz w:val="24"/>
          <w:lang w:val="ru-RU"/>
        </w:rPr>
        <w:t xml:space="preserve"> качества образования; укрепление потенциала директоров школ и прочего административного персонала;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 улучшение информационной поддержки образования и установление системы мониторинга за работой школ и качеством образования;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 изучение спроса на рынке труда </w:t>
      </w:r>
      <w:r w:rsidR="00BA4CB4" w:rsidRPr="00B06B73">
        <w:rPr>
          <w:rFonts w:ascii="Times New Roman" w:hAnsi="Times New Roman"/>
          <w:color w:val="000000"/>
          <w:sz w:val="24"/>
          <w:lang w:val="ru-RU"/>
        </w:rPr>
        <w:t>на</w:t>
      </w:r>
      <w:r w:rsidRPr="00B06B73">
        <w:rPr>
          <w:rFonts w:ascii="Times New Roman" w:hAnsi="Times New Roman"/>
          <w:color w:val="000000"/>
          <w:sz w:val="24"/>
          <w:lang w:val="ru-RU"/>
        </w:rPr>
        <w:t xml:space="preserve"> квалифицированн</w:t>
      </w:r>
      <w:r w:rsidR="00BA4CB4" w:rsidRPr="00B06B73">
        <w:rPr>
          <w:rFonts w:ascii="Times New Roman" w:hAnsi="Times New Roman"/>
          <w:color w:val="000000"/>
          <w:sz w:val="24"/>
          <w:lang w:val="ru-RU"/>
        </w:rPr>
        <w:t>ый</w:t>
      </w:r>
      <w:r w:rsidRPr="00B06B73">
        <w:rPr>
          <w:rFonts w:ascii="Times New Roman" w:hAnsi="Times New Roman"/>
          <w:color w:val="000000"/>
          <w:sz w:val="24"/>
          <w:lang w:val="ru-RU"/>
        </w:rPr>
        <w:t xml:space="preserve"> персонал и </w:t>
      </w:r>
      <w:r w:rsidR="00BA4CB4" w:rsidRPr="00B06B73">
        <w:rPr>
          <w:rFonts w:ascii="Times New Roman" w:hAnsi="Times New Roman"/>
          <w:color w:val="000000"/>
          <w:sz w:val="24"/>
          <w:lang w:val="ru-RU"/>
        </w:rPr>
        <w:t xml:space="preserve">пере-акцентирование работы </w:t>
      </w:r>
      <w:r w:rsidRPr="00B06B73">
        <w:rPr>
          <w:rFonts w:ascii="Times New Roman" w:hAnsi="Times New Roman"/>
          <w:color w:val="000000"/>
          <w:sz w:val="24"/>
          <w:lang w:val="ru-RU"/>
        </w:rPr>
        <w:t>учреждений профессионально-технического образования для восполнения этого спроса.</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1.6. Предполагается, что реализация пакета мер, нацеленных на улучшение освоения государственного финансирования системы образования, повышени</w:t>
      </w:r>
      <w:r w:rsidR="00BA4CB4" w:rsidRPr="00B06B73">
        <w:rPr>
          <w:color w:val="000000"/>
          <w:lang w:eastAsia="en-US"/>
        </w:rPr>
        <w:t>е</w:t>
      </w:r>
      <w:r w:rsidRPr="00B06B73">
        <w:rPr>
          <w:color w:val="000000"/>
          <w:lang w:eastAsia="en-US"/>
        </w:rPr>
        <w:t xml:space="preserve"> объема государственного финансирования и привлечение частных ресурсов в этот сектор, приведет к </w:t>
      </w:r>
      <w:r w:rsidRPr="00B06B73">
        <w:rPr>
          <w:b/>
          <w:color w:val="000000"/>
          <w:lang w:eastAsia="en-US"/>
        </w:rPr>
        <w:t xml:space="preserve">созданию более эффективной системы использования имеющихся ресурсов </w:t>
      </w:r>
      <w:r w:rsidRPr="00B06B73">
        <w:rPr>
          <w:color w:val="000000"/>
          <w:lang w:eastAsia="en-US"/>
        </w:rPr>
        <w:t xml:space="preserve">(задача 2). Ожидается принятие </w:t>
      </w:r>
      <w:r w:rsidR="00BA4CB4" w:rsidRPr="00B06B73">
        <w:rPr>
          <w:color w:val="000000"/>
          <w:lang w:eastAsia="en-US"/>
        </w:rPr>
        <w:t>К</w:t>
      </w:r>
      <w:r w:rsidRPr="00B06B73">
        <w:rPr>
          <w:color w:val="000000"/>
          <w:lang w:eastAsia="en-US"/>
        </w:rPr>
        <w:t>онцептуально</w:t>
      </w:r>
      <w:r w:rsidR="00BA4CB4" w:rsidRPr="00B06B73">
        <w:rPr>
          <w:color w:val="000000"/>
          <w:lang w:eastAsia="en-US"/>
        </w:rPr>
        <w:t xml:space="preserve">го механизма </w:t>
      </w:r>
      <w:r w:rsidRPr="00B06B73">
        <w:rPr>
          <w:color w:val="000000"/>
          <w:lang w:eastAsia="en-US"/>
        </w:rPr>
        <w:t xml:space="preserve">финансирования образования в Республике Таджикистан </w:t>
      </w:r>
      <w:r w:rsidR="00BA4CB4" w:rsidRPr="00B06B73">
        <w:rPr>
          <w:color w:val="000000"/>
          <w:lang w:eastAsia="en-US"/>
        </w:rPr>
        <w:t xml:space="preserve">на период </w:t>
      </w:r>
      <w:r w:rsidRPr="00B06B73">
        <w:rPr>
          <w:color w:val="000000"/>
          <w:lang w:eastAsia="en-US"/>
        </w:rPr>
        <w:t xml:space="preserve">до 2015г. и продолжение пилотной программы </w:t>
      </w:r>
      <w:r w:rsidR="00BA4CB4" w:rsidRPr="00B06B73">
        <w:rPr>
          <w:color w:val="000000"/>
          <w:lang w:eastAsia="en-US"/>
        </w:rPr>
        <w:t xml:space="preserve">по внедрению </w:t>
      </w:r>
      <w:r w:rsidRPr="00B06B73">
        <w:rPr>
          <w:color w:val="000000"/>
          <w:lang w:eastAsia="en-US"/>
        </w:rPr>
        <w:t>системы подушевого финансирования, нацеленной на повышение транспарентности использования государственных ресурсов, создани</w:t>
      </w:r>
      <w:r w:rsidR="00BA4CB4" w:rsidRPr="00B06B73">
        <w:rPr>
          <w:color w:val="000000"/>
          <w:lang w:eastAsia="en-US"/>
        </w:rPr>
        <w:t>е</w:t>
      </w:r>
      <w:r w:rsidRPr="00B06B73">
        <w:rPr>
          <w:color w:val="000000"/>
          <w:lang w:eastAsia="en-US"/>
        </w:rPr>
        <w:t xml:space="preserve"> тесной связи между финансированием и </w:t>
      </w:r>
      <w:r w:rsidR="00BA4CB4" w:rsidRPr="00B06B73">
        <w:rPr>
          <w:color w:val="000000"/>
          <w:lang w:eastAsia="en-US"/>
        </w:rPr>
        <w:t xml:space="preserve">показателями </w:t>
      </w:r>
      <w:r w:rsidRPr="00B06B73">
        <w:rPr>
          <w:color w:val="000000"/>
          <w:lang w:eastAsia="en-US"/>
        </w:rPr>
        <w:t>работ</w:t>
      </w:r>
      <w:r w:rsidR="00BA4CB4" w:rsidRPr="00B06B73">
        <w:rPr>
          <w:color w:val="000000"/>
          <w:lang w:eastAsia="en-US"/>
        </w:rPr>
        <w:t>ы</w:t>
      </w:r>
      <w:r w:rsidRPr="00B06B73">
        <w:rPr>
          <w:color w:val="000000"/>
          <w:lang w:eastAsia="en-US"/>
        </w:rPr>
        <w:t xml:space="preserve"> образовательных учреждений, распределение ресурсов с учетом числа учащихся и характерных региональных и местных условий, и предоставление образовательным учреждениям </w:t>
      </w:r>
      <w:r w:rsidRPr="00B06B73">
        <w:rPr>
          <w:lang w:eastAsia="en-US"/>
        </w:rPr>
        <w:t>значительно больше</w:t>
      </w:r>
      <w:r w:rsidR="00BA4CB4" w:rsidRPr="00B06B73">
        <w:rPr>
          <w:lang w:eastAsia="en-US"/>
        </w:rPr>
        <w:t>й</w:t>
      </w:r>
      <w:r w:rsidRPr="00B06B73">
        <w:rPr>
          <w:lang w:eastAsia="en-US"/>
        </w:rPr>
        <w:t xml:space="preserve"> автономности и ответственности при использовании </w:t>
      </w:r>
      <w:r w:rsidRPr="00B06B73">
        <w:rPr>
          <w:color w:val="000000"/>
          <w:lang w:eastAsia="en-US"/>
        </w:rPr>
        <w:t xml:space="preserve">государственных </w:t>
      </w:r>
      <w:r w:rsidRPr="00B06B73">
        <w:rPr>
          <w:lang w:eastAsia="en-US"/>
        </w:rPr>
        <w:t xml:space="preserve">ресурсов. Введение новой системы окладов, которая позволит более тесно связать заработную плату и квалификацию работников с реальными трудовыми затратами преподавателей, предупредить уход преподавателей с работы, также поможет повысить качество образования. </w:t>
      </w:r>
      <w:r w:rsidR="00BA4CB4" w:rsidRPr="00B06B73">
        <w:rPr>
          <w:lang w:eastAsia="en-US"/>
        </w:rPr>
        <w:t xml:space="preserve">Надлежащая </w:t>
      </w:r>
      <w:r w:rsidRPr="00B06B73">
        <w:rPr>
          <w:lang w:eastAsia="en-US"/>
        </w:rPr>
        <w:t>организация системы оказания платных услуг государственны</w:t>
      </w:r>
      <w:r w:rsidR="00BA4CB4" w:rsidRPr="00B06B73">
        <w:rPr>
          <w:lang w:eastAsia="en-US"/>
        </w:rPr>
        <w:t>ми</w:t>
      </w:r>
      <w:r w:rsidRPr="00B06B73">
        <w:rPr>
          <w:lang w:eastAsia="en-US"/>
        </w:rPr>
        <w:t xml:space="preserve"> школ</w:t>
      </w:r>
      <w:r w:rsidR="00BA4CB4" w:rsidRPr="00B06B73">
        <w:rPr>
          <w:lang w:eastAsia="en-US"/>
        </w:rPr>
        <w:t>ами</w:t>
      </w:r>
      <w:r w:rsidRPr="00B06B73">
        <w:rPr>
          <w:lang w:eastAsia="en-US"/>
        </w:rPr>
        <w:t xml:space="preserve"> и </w:t>
      </w:r>
      <w:r w:rsidR="00BA4CB4" w:rsidRPr="00B06B73">
        <w:rPr>
          <w:lang w:eastAsia="en-US"/>
        </w:rPr>
        <w:t>направленные</w:t>
      </w:r>
      <w:r w:rsidRPr="00B06B73">
        <w:rPr>
          <w:lang w:eastAsia="en-US"/>
        </w:rPr>
        <w:t xml:space="preserve"> </w:t>
      </w:r>
      <w:r w:rsidR="00BA4CB4" w:rsidRPr="00B06B73">
        <w:rPr>
          <w:lang w:eastAsia="en-US"/>
        </w:rPr>
        <w:t>усилия</w:t>
      </w:r>
      <w:r w:rsidRPr="00B06B73">
        <w:rPr>
          <w:lang w:eastAsia="en-US"/>
        </w:rPr>
        <w:t xml:space="preserve"> по поддержке развития частных образовательных учреждений созда</w:t>
      </w:r>
      <w:r w:rsidR="00BA4CB4" w:rsidRPr="00B06B73">
        <w:rPr>
          <w:lang w:eastAsia="en-US"/>
        </w:rPr>
        <w:t>дут</w:t>
      </w:r>
      <w:r w:rsidRPr="00B06B73">
        <w:rPr>
          <w:lang w:eastAsia="en-US"/>
        </w:rPr>
        <w:t xml:space="preserve"> возможности для </w:t>
      </w:r>
      <w:r w:rsidR="00BA4CB4" w:rsidRPr="00B06B73">
        <w:rPr>
          <w:lang w:eastAsia="en-US"/>
        </w:rPr>
        <w:t>вливания</w:t>
      </w:r>
      <w:r w:rsidRPr="00B06B73">
        <w:rPr>
          <w:lang w:eastAsia="en-US"/>
        </w:rPr>
        <w:t xml:space="preserve"> дополнительного финансирования в </w:t>
      </w:r>
      <w:r w:rsidR="00BA4CB4" w:rsidRPr="00B06B73">
        <w:rPr>
          <w:lang w:eastAsia="en-US"/>
        </w:rPr>
        <w:t xml:space="preserve">данный </w:t>
      </w:r>
      <w:r w:rsidRPr="00B06B73">
        <w:rPr>
          <w:lang w:eastAsia="en-US"/>
        </w:rPr>
        <w:t xml:space="preserve">сектор и </w:t>
      </w:r>
      <w:r w:rsidR="00BA4CB4" w:rsidRPr="00B06B73">
        <w:rPr>
          <w:lang w:eastAsia="en-US"/>
        </w:rPr>
        <w:t xml:space="preserve">для </w:t>
      </w:r>
      <w:r w:rsidRPr="00B06B73">
        <w:rPr>
          <w:lang w:eastAsia="en-US"/>
        </w:rPr>
        <w:t xml:space="preserve">перераспределения некоторой доли государственного финансирования </w:t>
      </w:r>
      <w:r w:rsidR="00BA4CB4" w:rsidRPr="00B06B73">
        <w:rPr>
          <w:lang w:eastAsia="en-US"/>
        </w:rPr>
        <w:t xml:space="preserve">на цели </w:t>
      </w:r>
      <w:r w:rsidRPr="00B06B73">
        <w:rPr>
          <w:lang w:eastAsia="en-US"/>
        </w:rPr>
        <w:t>восполнения образовательных потребностей детей из наиболее бедных и уязвимых слоев населения.</w:t>
      </w:r>
      <w:r w:rsidRPr="00B06B73">
        <w:t xml:space="preserve">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1.7. </w:t>
      </w:r>
      <w:r w:rsidRPr="00B06B73">
        <w:rPr>
          <w:rFonts w:ascii="Times New Roman" w:hAnsi="Times New Roman"/>
          <w:b/>
          <w:color w:val="000000"/>
          <w:sz w:val="24"/>
          <w:lang w:val="ru-RU"/>
        </w:rPr>
        <w:t xml:space="preserve">Улучшение методологической </w:t>
      </w:r>
      <w:r w:rsidR="00BA4CB4" w:rsidRPr="00B06B73">
        <w:rPr>
          <w:rFonts w:ascii="Times New Roman" w:hAnsi="Times New Roman"/>
          <w:b/>
          <w:color w:val="000000"/>
          <w:sz w:val="24"/>
          <w:lang w:val="ru-RU"/>
        </w:rPr>
        <w:t xml:space="preserve">и кадровой </w:t>
      </w:r>
      <w:r w:rsidRPr="00B06B73">
        <w:rPr>
          <w:rFonts w:ascii="Times New Roman" w:hAnsi="Times New Roman"/>
          <w:b/>
          <w:color w:val="000000"/>
          <w:sz w:val="24"/>
          <w:lang w:val="ru-RU"/>
        </w:rPr>
        <w:t xml:space="preserve">поддержки </w:t>
      </w:r>
      <w:r w:rsidR="00BA4CB4" w:rsidRPr="00B06B73">
        <w:rPr>
          <w:rFonts w:ascii="Times New Roman" w:hAnsi="Times New Roman"/>
          <w:b/>
          <w:color w:val="000000"/>
          <w:sz w:val="24"/>
          <w:lang w:val="ru-RU"/>
        </w:rPr>
        <w:t xml:space="preserve">для </w:t>
      </w:r>
      <w:r w:rsidRPr="00B06B73">
        <w:rPr>
          <w:rFonts w:ascii="Times New Roman" w:hAnsi="Times New Roman"/>
          <w:b/>
          <w:color w:val="000000"/>
          <w:sz w:val="24"/>
          <w:lang w:val="ru-RU"/>
        </w:rPr>
        <w:t>систем</w:t>
      </w:r>
      <w:r w:rsidR="000E1B7B" w:rsidRPr="00B06B73">
        <w:rPr>
          <w:rFonts w:ascii="Times New Roman" w:hAnsi="Times New Roman"/>
          <w:b/>
          <w:color w:val="000000"/>
          <w:sz w:val="24"/>
          <w:lang w:val="ru-RU"/>
        </w:rPr>
        <w:t>ы</w:t>
      </w:r>
      <w:r w:rsidRPr="00B06B73">
        <w:rPr>
          <w:rFonts w:ascii="Times New Roman" w:hAnsi="Times New Roman"/>
          <w:b/>
          <w:color w:val="000000"/>
          <w:sz w:val="24"/>
          <w:lang w:val="ru-RU"/>
        </w:rPr>
        <w:t xml:space="preserve"> образования </w:t>
      </w:r>
      <w:r w:rsidRPr="00B06B73">
        <w:rPr>
          <w:rFonts w:ascii="Times New Roman" w:hAnsi="Times New Roman"/>
          <w:color w:val="000000"/>
          <w:sz w:val="24"/>
          <w:lang w:val="ru-RU"/>
        </w:rPr>
        <w:t xml:space="preserve">(задача 3) очень важно для повышения общего качества образования. Эта задача </w:t>
      </w:r>
      <w:r w:rsidR="000E1B7B" w:rsidRPr="00B06B73">
        <w:rPr>
          <w:rFonts w:ascii="Times New Roman" w:hAnsi="Times New Roman"/>
          <w:color w:val="000000"/>
          <w:sz w:val="24"/>
          <w:lang w:val="ru-RU"/>
        </w:rPr>
        <w:t>будет решена посредством</w:t>
      </w:r>
      <w:r w:rsidRPr="00B06B73">
        <w:rPr>
          <w:rFonts w:ascii="Times New Roman" w:hAnsi="Times New Roman"/>
          <w:color w:val="000000"/>
          <w:sz w:val="24"/>
          <w:lang w:val="ru-RU"/>
        </w:rPr>
        <w:t xml:space="preserve"> модернизации </w:t>
      </w:r>
      <w:r w:rsidR="000E1B7B" w:rsidRPr="00B06B73">
        <w:rPr>
          <w:rFonts w:ascii="Times New Roman" w:hAnsi="Times New Roman"/>
          <w:color w:val="000000"/>
          <w:sz w:val="24"/>
          <w:lang w:val="ru-RU"/>
        </w:rPr>
        <w:t>учебных пособий</w:t>
      </w:r>
      <w:r w:rsidRPr="00B06B73">
        <w:rPr>
          <w:rFonts w:ascii="Times New Roman" w:hAnsi="Times New Roman"/>
          <w:color w:val="000000"/>
          <w:sz w:val="24"/>
          <w:lang w:val="ru-RU"/>
        </w:rPr>
        <w:t>, у</w:t>
      </w:r>
      <w:r w:rsidR="000E1B7B" w:rsidRPr="00B06B73">
        <w:rPr>
          <w:rFonts w:ascii="Times New Roman" w:hAnsi="Times New Roman"/>
          <w:color w:val="000000"/>
          <w:sz w:val="24"/>
          <w:lang w:val="ru-RU"/>
        </w:rPr>
        <w:t>совершенствования</w:t>
      </w:r>
      <w:r w:rsidRPr="00B06B73">
        <w:rPr>
          <w:rFonts w:ascii="Times New Roman" w:hAnsi="Times New Roman"/>
          <w:color w:val="000000"/>
          <w:sz w:val="24"/>
          <w:lang w:val="ru-RU"/>
        </w:rPr>
        <w:t xml:space="preserve"> учебных планов и программ, и подготовки учебников, отражающих новые подходы к образованию.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Ожидается внести изменения в сферу образования для преобразования </w:t>
      </w:r>
      <w:r w:rsidR="000E1B7B" w:rsidRPr="00B06B73">
        <w:rPr>
          <w:rFonts w:ascii="Times New Roman" w:hAnsi="Times New Roman"/>
          <w:color w:val="000000"/>
          <w:sz w:val="24"/>
          <w:lang w:val="ru-RU"/>
        </w:rPr>
        <w:t>школьной системы неполного</w:t>
      </w:r>
      <w:r w:rsidRPr="00B06B73">
        <w:rPr>
          <w:rFonts w:ascii="Times New Roman" w:hAnsi="Times New Roman"/>
          <w:color w:val="000000"/>
          <w:sz w:val="24"/>
          <w:lang w:val="ru-RU"/>
        </w:rPr>
        <w:t xml:space="preserve"> среднего образования в систему 10</w:t>
      </w:r>
      <w:r w:rsidR="000E1B7B" w:rsidRPr="00B06B73">
        <w:rPr>
          <w:rFonts w:ascii="Times New Roman" w:hAnsi="Times New Roman"/>
          <w:color w:val="000000"/>
          <w:sz w:val="24"/>
          <w:lang w:val="ru-RU"/>
        </w:rPr>
        <w:t>-</w:t>
      </w:r>
      <w:r w:rsidRPr="00B06B73">
        <w:rPr>
          <w:rFonts w:ascii="Times New Roman" w:hAnsi="Times New Roman"/>
          <w:color w:val="000000"/>
          <w:sz w:val="24"/>
          <w:lang w:val="ru-RU"/>
        </w:rPr>
        <w:t xml:space="preserve">летнего обязательного образования.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Друг</w:t>
      </w:r>
      <w:r w:rsidR="000E1B7B" w:rsidRPr="00B06B73">
        <w:rPr>
          <w:rFonts w:ascii="Times New Roman" w:hAnsi="Times New Roman"/>
          <w:color w:val="000000"/>
          <w:sz w:val="24"/>
          <w:lang w:val="ru-RU"/>
        </w:rPr>
        <w:t>им</w:t>
      </w:r>
      <w:r w:rsidRPr="00B06B73">
        <w:rPr>
          <w:rFonts w:ascii="Times New Roman" w:hAnsi="Times New Roman"/>
          <w:color w:val="000000"/>
          <w:sz w:val="24"/>
          <w:lang w:val="ru-RU"/>
        </w:rPr>
        <w:t xml:space="preserve"> важн</w:t>
      </w:r>
      <w:r w:rsidR="000E1B7B" w:rsidRPr="00B06B73">
        <w:rPr>
          <w:rFonts w:ascii="Times New Roman" w:hAnsi="Times New Roman"/>
          <w:color w:val="000000"/>
          <w:sz w:val="24"/>
          <w:lang w:val="ru-RU"/>
        </w:rPr>
        <w:t>ым</w:t>
      </w:r>
      <w:r w:rsidRPr="00B06B73">
        <w:rPr>
          <w:rFonts w:ascii="Times New Roman" w:hAnsi="Times New Roman"/>
          <w:color w:val="000000"/>
          <w:sz w:val="24"/>
          <w:lang w:val="ru-RU"/>
        </w:rPr>
        <w:t xml:space="preserve"> </w:t>
      </w:r>
      <w:r w:rsidR="000E1B7B" w:rsidRPr="00B06B73">
        <w:rPr>
          <w:rFonts w:ascii="Times New Roman" w:hAnsi="Times New Roman"/>
          <w:color w:val="000000"/>
          <w:sz w:val="24"/>
          <w:lang w:val="ru-RU"/>
        </w:rPr>
        <w:t>приоритетом</w:t>
      </w:r>
      <w:r w:rsidRPr="00B06B73">
        <w:rPr>
          <w:rFonts w:ascii="Times New Roman" w:hAnsi="Times New Roman"/>
          <w:color w:val="000000"/>
          <w:sz w:val="24"/>
          <w:lang w:val="ru-RU"/>
        </w:rPr>
        <w:t xml:space="preserve"> является переквалификация и профессиональное развитие преподавателей, что позволит повысить качество </w:t>
      </w:r>
      <w:r w:rsidR="000E1B7B" w:rsidRPr="00B06B73">
        <w:rPr>
          <w:rFonts w:ascii="Times New Roman" w:hAnsi="Times New Roman"/>
          <w:color w:val="000000"/>
          <w:sz w:val="24"/>
          <w:lang w:val="ru-RU"/>
        </w:rPr>
        <w:t>преподавания</w:t>
      </w:r>
      <w:r w:rsidRPr="00B06B73">
        <w:rPr>
          <w:rFonts w:ascii="Times New Roman" w:hAnsi="Times New Roman"/>
          <w:color w:val="000000"/>
          <w:sz w:val="24"/>
          <w:lang w:val="ru-RU"/>
        </w:rPr>
        <w:t xml:space="preserve"> и сократить не</w:t>
      </w:r>
      <w:r w:rsidR="000E1B7B" w:rsidRPr="00B06B73">
        <w:rPr>
          <w:rFonts w:ascii="Times New Roman" w:hAnsi="Times New Roman"/>
          <w:color w:val="000000"/>
          <w:sz w:val="24"/>
          <w:lang w:val="ru-RU"/>
        </w:rPr>
        <w:t>хватку</w:t>
      </w:r>
      <w:r w:rsidRPr="00B06B73">
        <w:rPr>
          <w:rFonts w:ascii="Times New Roman" w:hAnsi="Times New Roman"/>
          <w:color w:val="000000"/>
          <w:sz w:val="24"/>
          <w:lang w:val="ru-RU"/>
        </w:rPr>
        <w:t xml:space="preserve"> школьных </w:t>
      </w:r>
      <w:r w:rsidRPr="00B06B73">
        <w:rPr>
          <w:rFonts w:ascii="Times New Roman" w:hAnsi="Times New Roman"/>
          <w:color w:val="000000"/>
          <w:sz w:val="24"/>
          <w:lang w:val="ru-RU"/>
        </w:rPr>
        <w:lastRenderedPageBreak/>
        <w:t xml:space="preserve">учителей, в особенности в сельской местности. </w:t>
      </w:r>
      <w:r w:rsidR="000E1B7B" w:rsidRPr="00B06B73">
        <w:rPr>
          <w:rFonts w:ascii="Times New Roman" w:hAnsi="Times New Roman"/>
          <w:color w:val="000000"/>
          <w:sz w:val="24"/>
          <w:lang w:val="ru-RU"/>
        </w:rPr>
        <w:t xml:space="preserve">Имеются планы по </w:t>
      </w:r>
      <w:r w:rsidRPr="00B06B73">
        <w:rPr>
          <w:rFonts w:ascii="Times New Roman" w:hAnsi="Times New Roman"/>
          <w:color w:val="000000"/>
          <w:sz w:val="24"/>
          <w:lang w:val="ru-RU"/>
        </w:rPr>
        <w:t>организ</w:t>
      </w:r>
      <w:r w:rsidR="000E1B7B" w:rsidRPr="00B06B73">
        <w:rPr>
          <w:rFonts w:ascii="Times New Roman" w:hAnsi="Times New Roman"/>
          <w:color w:val="000000"/>
          <w:sz w:val="24"/>
          <w:lang w:val="ru-RU"/>
        </w:rPr>
        <w:t>ации</w:t>
      </w:r>
      <w:r w:rsidRPr="00B06B73">
        <w:rPr>
          <w:rFonts w:ascii="Times New Roman" w:hAnsi="Times New Roman"/>
          <w:color w:val="000000"/>
          <w:sz w:val="24"/>
          <w:lang w:val="ru-RU"/>
        </w:rPr>
        <w:t xml:space="preserve"> курс</w:t>
      </w:r>
      <w:r w:rsidR="000E1B7B" w:rsidRPr="00B06B73">
        <w:rPr>
          <w:rFonts w:ascii="Times New Roman" w:hAnsi="Times New Roman"/>
          <w:color w:val="000000"/>
          <w:sz w:val="24"/>
          <w:lang w:val="ru-RU"/>
        </w:rPr>
        <w:t>ов</w:t>
      </w:r>
      <w:r w:rsidRPr="00B06B73">
        <w:rPr>
          <w:rFonts w:ascii="Times New Roman" w:hAnsi="Times New Roman"/>
          <w:color w:val="000000"/>
          <w:sz w:val="24"/>
          <w:lang w:val="ru-RU"/>
        </w:rPr>
        <w:t xml:space="preserve"> повышения квалификации для преподавательского состава с учетом современных требований по внедрению новых методов в образовательный процесс. Местные органы государственного управления предпримут меры по привлечению молодых учителей для работы в сельских школах для решения </w:t>
      </w:r>
      <w:r w:rsidR="000E1B7B" w:rsidRPr="00B06B73">
        <w:rPr>
          <w:rFonts w:ascii="Times New Roman" w:hAnsi="Times New Roman"/>
          <w:color w:val="000000"/>
          <w:sz w:val="24"/>
          <w:lang w:val="ru-RU"/>
        </w:rPr>
        <w:t>упомянутой</w:t>
      </w:r>
      <w:r w:rsidRPr="00B06B73">
        <w:rPr>
          <w:rFonts w:ascii="Times New Roman" w:hAnsi="Times New Roman"/>
          <w:color w:val="000000"/>
          <w:sz w:val="24"/>
          <w:lang w:val="ru-RU"/>
        </w:rPr>
        <w:t xml:space="preserve"> проблемы. Будет создана </w:t>
      </w:r>
      <w:r w:rsidR="000E1B7B" w:rsidRPr="00B06B73">
        <w:rPr>
          <w:rFonts w:ascii="Times New Roman" w:hAnsi="Times New Roman"/>
          <w:color w:val="000000"/>
          <w:sz w:val="24"/>
          <w:lang w:val="ru-RU"/>
        </w:rPr>
        <w:t>независимая</w:t>
      </w:r>
      <w:r w:rsidRPr="00B06B73">
        <w:rPr>
          <w:rFonts w:ascii="Times New Roman" w:hAnsi="Times New Roman"/>
          <w:color w:val="000000"/>
          <w:sz w:val="24"/>
          <w:lang w:val="ru-RU"/>
        </w:rPr>
        <w:t xml:space="preserve"> система контроля качества образования и будет изучена возможность для сравнения оценки </w:t>
      </w:r>
      <w:r w:rsidR="000E1B7B" w:rsidRPr="00B06B73">
        <w:rPr>
          <w:rFonts w:ascii="Times New Roman" w:hAnsi="Times New Roman"/>
          <w:color w:val="000000"/>
          <w:sz w:val="24"/>
          <w:lang w:val="ru-RU"/>
        </w:rPr>
        <w:t>показателей работы</w:t>
      </w:r>
      <w:r w:rsidRPr="00B06B73">
        <w:rPr>
          <w:rFonts w:ascii="Times New Roman" w:hAnsi="Times New Roman"/>
          <w:color w:val="000000"/>
          <w:sz w:val="24"/>
          <w:lang w:val="ru-RU"/>
        </w:rPr>
        <w:t xml:space="preserve"> школ с результатами такого вида контроля качества.</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1.8. Одной из самых сложных задач в сфере образования является обеспечени</w:t>
      </w:r>
      <w:r w:rsidR="000E1B7B"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расширенного доступа к образованию для детей (мальчиков и девочек) из социально уязвимых слоев населения (задача 4). Учитывая ограниченность ресурсов</w:t>
      </w:r>
      <w:r w:rsidR="000E1B7B" w:rsidRPr="00B06B73">
        <w:rPr>
          <w:rFonts w:ascii="Times New Roman" w:hAnsi="Times New Roman"/>
          <w:color w:val="000000"/>
          <w:sz w:val="24"/>
          <w:lang w:val="ru-RU"/>
        </w:rPr>
        <w:t>,</w:t>
      </w:r>
      <w:r w:rsidRPr="00B06B73">
        <w:rPr>
          <w:rFonts w:ascii="Times New Roman" w:hAnsi="Times New Roman"/>
          <w:color w:val="000000"/>
          <w:sz w:val="24"/>
          <w:lang w:val="ru-RU"/>
        </w:rPr>
        <w:t xml:space="preserve"> широкомасштабное вмешательство Правительства невозможно, </w:t>
      </w:r>
      <w:r w:rsidR="000E1B7B" w:rsidRPr="00B06B73">
        <w:rPr>
          <w:rFonts w:ascii="Times New Roman" w:hAnsi="Times New Roman"/>
          <w:color w:val="000000"/>
          <w:sz w:val="24"/>
          <w:lang w:val="ru-RU"/>
        </w:rPr>
        <w:t xml:space="preserve">и </w:t>
      </w:r>
      <w:r w:rsidRPr="00B06B73">
        <w:rPr>
          <w:rFonts w:ascii="Times New Roman" w:hAnsi="Times New Roman"/>
          <w:color w:val="000000"/>
          <w:sz w:val="24"/>
          <w:lang w:val="ru-RU"/>
        </w:rPr>
        <w:t>основное внимание будет уделено более эффективному использованию имеющихся средств и методов, а также разработке новых механизмов по оказанию поддержки детям из уязвимых семей. Для преодоления барьеров по посещению школ, что напрямую связано с бедностью, школьникам в начальных классах будет предоставл</w:t>
      </w:r>
      <w:r w:rsidR="000E1B7B" w:rsidRPr="00B06B73">
        <w:rPr>
          <w:rFonts w:ascii="Times New Roman" w:hAnsi="Times New Roman"/>
          <w:color w:val="000000"/>
          <w:sz w:val="24"/>
          <w:lang w:val="ru-RU"/>
        </w:rPr>
        <w:t>яться</w:t>
      </w:r>
      <w:r w:rsidRPr="00B06B73">
        <w:rPr>
          <w:rFonts w:ascii="Times New Roman" w:hAnsi="Times New Roman"/>
          <w:color w:val="000000"/>
          <w:sz w:val="24"/>
          <w:lang w:val="ru-RU"/>
        </w:rPr>
        <w:t xml:space="preserve"> горячее питание, а детям из нуждающихся семей будет предоставлена целевая экономическая помощь, и ресурсы будут сосредоточены на самых бедных и наиболее изолированных </w:t>
      </w:r>
      <w:r w:rsidR="000E1B7B" w:rsidRPr="00B06B73">
        <w:rPr>
          <w:rFonts w:ascii="Times New Roman" w:hAnsi="Times New Roman"/>
          <w:color w:val="000000"/>
          <w:sz w:val="24"/>
          <w:lang w:val="ru-RU"/>
        </w:rPr>
        <w:t xml:space="preserve">районах </w:t>
      </w:r>
      <w:r w:rsidRPr="00B06B73">
        <w:rPr>
          <w:rFonts w:ascii="Times New Roman" w:hAnsi="Times New Roman"/>
          <w:color w:val="000000"/>
          <w:sz w:val="24"/>
          <w:lang w:val="ru-RU"/>
        </w:rPr>
        <w:t xml:space="preserve">страны.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Переход к системе обязательного 10</w:t>
      </w:r>
      <w:r w:rsidR="000E1B7B" w:rsidRPr="00B06B73">
        <w:rPr>
          <w:rFonts w:ascii="Times New Roman" w:hAnsi="Times New Roman"/>
          <w:color w:val="000000"/>
          <w:sz w:val="24"/>
          <w:lang w:val="ru-RU"/>
        </w:rPr>
        <w:t>-</w:t>
      </w:r>
      <w:r w:rsidRPr="00B06B73">
        <w:rPr>
          <w:rFonts w:ascii="Times New Roman" w:hAnsi="Times New Roman"/>
          <w:color w:val="000000"/>
          <w:sz w:val="24"/>
          <w:lang w:val="ru-RU"/>
        </w:rPr>
        <w:t xml:space="preserve">летнего образования очень важен для внедрения новой системы образования, которая поможет решить вопрос гендерного неравенства в секторе образования и более тесно свяжет систему образования и требования </w:t>
      </w:r>
      <w:r w:rsidR="000E1B7B" w:rsidRPr="00B06B73">
        <w:rPr>
          <w:rFonts w:ascii="Times New Roman" w:hAnsi="Times New Roman"/>
          <w:color w:val="000000"/>
          <w:sz w:val="24"/>
          <w:lang w:val="ru-RU"/>
        </w:rPr>
        <w:t xml:space="preserve">к </w:t>
      </w:r>
      <w:r w:rsidRPr="00B06B73">
        <w:rPr>
          <w:rFonts w:ascii="Times New Roman" w:hAnsi="Times New Roman"/>
          <w:color w:val="000000"/>
          <w:sz w:val="24"/>
          <w:lang w:val="ru-RU"/>
        </w:rPr>
        <w:t>глобализации образования</w:t>
      </w:r>
      <w:r w:rsidRPr="00B06B73">
        <w:rPr>
          <w:rFonts w:ascii="Times New Roman" w:hAnsi="Times New Roman"/>
          <w:sz w:val="24"/>
          <w:lang w:val="ru-RU"/>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1.9. Устаревшая/изношенная инфраструктура сектора образование, недостаточное финансирование и растущее число детей школьного возраста требу</w:t>
      </w:r>
      <w:r w:rsidR="000E1B7B" w:rsidRPr="00B06B73">
        <w:rPr>
          <w:rFonts w:ascii="Times New Roman" w:hAnsi="Times New Roman"/>
          <w:color w:val="000000"/>
          <w:sz w:val="24"/>
          <w:lang w:val="ru-RU"/>
        </w:rPr>
        <w:t>ют принятия</w:t>
      </w:r>
      <w:r w:rsidRPr="00B06B73">
        <w:rPr>
          <w:rFonts w:ascii="Times New Roman" w:hAnsi="Times New Roman"/>
          <w:color w:val="000000"/>
          <w:sz w:val="24"/>
          <w:lang w:val="ru-RU"/>
        </w:rPr>
        <w:t xml:space="preserve"> незамедлительных мер</w:t>
      </w:r>
      <w:r w:rsidR="000E1B7B" w:rsidRPr="00B06B73">
        <w:rPr>
          <w:rFonts w:ascii="Times New Roman" w:hAnsi="Times New Roman"/>
          <w:color w:val="000000"/>
          <w:sz w:val="24"/>
          <w:lang w:val="ru-RU"/>
        </w:rPr>
        <w:t xml:space="preserve"> по модернизации материально-</w:t>
      </w:r>
      <w:r w:rsidRPr="00B06B73">
        <w:rPr>
          <w:rFonts w:ascii="Times New Roman" w:hAnsi="Times New Roman"/>
          <w:color w:val="000000"/>
          <w:sz w:val="24"/>
          <w:lang w:val="ru-RU"/>
        </w:rPr>
        <w:t>технической базы сектора образования (задача 5). Ожидается реализаци</w:t>
      </w:r>
      <w:r w:rsidR="00C74EC8" w:rsidRPr="00B06B73">
        <w:rPr>
          <w:rFonts w:ascii="Times New Roman" w:hAnsi="Times New Roman"/>
          <w:color w:val="000000"/>
          <w:sz w:val="24"/>
          <w:lang w:val="ru-RU"/>
        </w:rPr>
        <w:t>я целого пакета мер, в том числе</w:t>
      </w:r>
      <w:r w:rsidRPr="00B06B73">
        <w:rPr>
          <w:rFonts w:ascii="Times New Roman" w:hAnsi="Times New Roman"/>
          <w:color w:val="000000"/>
          <w:sz w:val="24"/>
          <w:lang w:val="ru-RU"/>
        </w:rPr>
        <w:t xml:space="preserve"> строительство и капитальный ремонт школьных зданий, покупка необходимого </w:t>
      </w:r>
      <w:r w:rsidR="00C74EC8" w:rsidRPr="00B06B73">
        <w:rPr>
          <w:rFonts w:ascii="Times New Roman" w:hAnsi="Times New Roman"/>
          <w:color w:val="000000"/>
          <w:sz w:val="24"/>
          <w:lang w:val="ru-RU"/>
        </w:rPr>
        <w:t>для классных кабинетов оборудования</w:t>
      </w:r>
      <w:r w:rsidRPr="00B06B73">
        <w:rPr>
          <w:rFonts w:ascii="Times New Roman" w:hAnsi="Times New Roman"/>
          <w:color w:val="000000"/>
          <w:sz w:val="24"/>
          <w:lang w:val="ru-RU"/>
        </w:rPr>
        <w:t xml:space="preserve"> и другого оборудования для школ</w:t>
      </w:r>
      <w:r w:rsidR="00C74EC8" w:rsidRPr="00B06B73">
        <w:rPr>
          <w:rFonts w:ascii="Times New Roman" w:hAnsi="Times New Roman"/>
          <w:color w:val="000000"/>
          <w:sz w:val="24"/>
          <w:lang w:val="ru-RU"/>
        </w:rPr>
        <w:t>,</w:t>
      </w:r>
      <w:r w:rsidRPr="00B06B73">
        <w:rPr>
          <w:rFonts w:ascii="Times New Roman" w:hAnsi="Times New Roman"/>
          <w:color w:val="000000"/>
          <w:sz w:val="24"/>
          <w:lang w:val="ru-RU"/>
        </w:rPr>
        <w:t xml:space="preserve"> и издание учебников. Создание благоприятной среды для учащихся с учетом </w:t>
      </w:r>
      <w:r w:rsidR="00C74EC8" w:rsidRPr="00B06B73">
        <w:rPr>
          <w:rFonts w:ascii="Times New Roman" w:hAnsi="Times New Roman"/>
          <w:color w:val="000000"/>
          <w:sz w:val="24"/>
          <w:lang w:val="ru-RU"/>
        </w:rPr>
        <w:t xml:space="preserve">соблюдения </w:t>
      </w:r>
      <w:r w:rsidRPr="00B06B73">
        <w:rPr>
          <w:rFonts w:ascii="Times New Roman" w:hAnsi="Times New Roman"/>
          <w:color w:val="000000"/>
          <w:sz w:val="24"/>
          <w:lang w:val="ru-RU"/>
        </w:rPr>
        <w:t>минимальных стандартов освещения, отопления и норм санитарии и гигиены является основным требованием</w:t>
      </w:r>
      <w:r w:rsidRPr="00B06B73">
        <w:rPr>
          <w:rFonts w:ascii="Times New Roman" w:hAnsi="Times New Roman"/>
          <w:sz w:val="24"/>
          <w:lang w:val="ru-RU"/>
        </w:rPr>
        <w:t>.</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1.10. Реализация этих мер в секторе образования позволит к 2009г. повысить уровень посещения средних школ до 91% среди детей в возрасте 7-15</w:t>
      </w:r>
      <w:r w:rsidR="00C74EC8" w:rsidRPr="00B06B73">
        <w:rPr>
          <w:rFonts w:ascii="Times New Roman" w:hAnsi="Times New Roman"/>
          <w:color w:val="000000"/>
          <w:sz w:val="24"/>
          <w:lang w:val="ru-RU"/>
        </w:rPr>
        <w:t>лет</w:t>
      </w:r>
      <w:r w:rsidRPr="00B06B73">
        <w:rPr>
          <w:rFonts w:ascii="Times New Roman" w:hAnsi="Times New Roman"/>
          <w:color w:val="000000"/>
          <w:sz w:val="24"/>
          <w:lang w:val="ru-RU"/>
        </w:rPr>
        <w:t>, и повысить долю девочек из общего числа детей, посещающих школу</w:t>
      </w:r>
      <w:r w:rsidR="00C74EC8" w:rsidRPr="00B06B73">
        <w:rPr>
          <w:rFonts w:ascii="Times New Roman" w:hAnsi="Times New Roman"/>
          <w:color w:val="000000"/>
          <w:sz w:val="24"/>
          <w:lang w:val="ru-RU"/>
        </w:rPr>
        <w:t>,</w:t>
      </w:r>
      <w:r w:rsidRPr="00B06B73">
        <w:rPr>
          <w:rFonts w:ascii="Times New Roman" w:hAnsi="Times New Roman"/>
          <w:color w:val="000000"/>
          <w:sz w:val="24"/>
          <w:lang w:val="ru-RU"/>
        </w:rPr>
        <w:t xml:space="preserve"> </w:t>
      </w:r>
      <w:r w:rsidR="00C74EC8" w:rsidRPr="00B06B73">
        <w:rPr>
          <w:rFonts w:ascii="Times New Roman" w:hAnsi="Times New Roman"/>
          <w:color w:val="000000"/>
          <w:sz w:val="24"/>
          <w:lang w:val="ru-RU"/>
        </w:rPr>
        <w:t>до уровня</w:t>
      </w:r>
      <w:r w:rsidRPr="00B06B73">
        <w:rPr>
          <w:rFonts w:ascii="Times New Roman" w:hAnsi="Times New Roman"/>
          <w:color w:val="000000"/>
          <w:sz w:val="24"/>
          <w:lang w:val="ru-RU"/>
        </w:rPr>
        <w:t xml:space="preserve"> </w:t>
      </w:r>
      <w:r w:rsidR="00C74EC8" w:rsidRPr="00B06B73">
        <w:rPr>
          <w:rFonts w:ascii="Times New Roman" w:hAnsi="Times New Roman"/>
          <w:color w:val="000000"/>
          <w:sz w:val="24"/>
          <w:lang w:val="ru-RU"/>
        </w:rPr>
        <w:t xml:space="preserve"> </w:t>
      </w:r>
      <w:r w:rsidRPr="00B06B73">
        <w:rPr>
          <w:rFonts w:ascii="Times New Roman" w:hAnsi="Times New Roman"/>
          <w:color w:val="000000"/>
          <w:sz w:val="24"/>
          <w:lang w:val="ru-RU"/>
        </w:rPr>
        <w:t>50%. В то же время, предполагается улучшение качества образования в связи с требования</w:t>
      </w:r>
      <w:r w:rsidR="00C74EC8" w:rsidRPr="00B06B73">
        <w:rPr>
          <w:rFonts w:ascii="Times New Roman" w:hAnsi="Times New Roman"/>
          <w:color w:val="000000"/>
          <w:sz w:val="24"/>
          <w:lang w:val="ru-RU"/>
        </w:rPr>
        <w:t>ми</w:t>
      </w:r>
      <w:r w:rsidRPr="00B06B73">
        <w:rPr>
          <w:rFonts w:ascii="Times New Roman" w:hAnsi="Times New Roman"/>
          <w:color w:val="000000"/>
          <w:sz w:val="24"/>
          <w:lang w:val="ru-RU"/>
        </w:rPr>
        <w:t xml:space="preserve"> </w:t>
      </w:r>
      <w:r w:rsidR="00C74EC8" w:rsidRPr="00B06B73">
        <w:rPr>
          <w:rFonts w:ascii="Times New Roman" w:hAnsi="Times New Roman"/>
          <w:color w:val="000000"/>
          <w:sz w:val="24"/>
          <w:lang w:val="ru-RU"/>
        </w:rPr>
        <w:t>социально</w:t>
      </w:r>
      <w:r w:rsidRPr="00B06B73">
        <w:rPr>
          <w:rFonts w:ascii="Times New Roman" w:hAnsi="Times New Roman"/>
          <w:color w:val="000000"/>
          <w:sz w:val="24"/>
          <w:lang w:val="ru-RU"/>
        </w:rPr>
        <w:t>-экономического развития Таджикистана.</w:t>
      </w:r>
    </w:p>
    <w:p w:rsidR="00165D83" w:rsidRPr="00B06B73" w:rsidRDefault="00165D83" w:rsidP="00165D83">
      <w:pPr>
        <w:pStyle w:val="22"/>
        <w:ind w:right="-6" w:firstLine="0"/>
        <w:rPr>
          <w:rFonts w:ascii="Times New Roman" w:hAnsi="Times New Roman"/>
          <w:sz w:val="24"/>
          <w:lang w:val="ru-RU"/>
        </w:rPr>
      </w:pPr>
      <w:r w:rsidRPr="00B06B73">
        <w:rPr>
          <w:rFonts w:ascii="Times New Roman" w:hAnsi="Times New Roman"/>
          <w:sz w:val="24"/>
          <w:lang w:val="ru-RU"/>
        </w:rPr>
        <w:t xml:space="preserve"> </w:t>
      </w:r>
    </w:p>
    <w:p w:rsidR="00165D83" w:rsidRPr="00B06B73" w:rsidRDefault="00165D83" w:rsidP="007D48F5">
      <w:pPr>
        <w:pStyle w:val="22"/>
        <w:numPr>
          <w:ilvl w:val="0"/>
          <w:numId w:val="12"/>
        </w:numPr>
        <w:ind w:right="-6"/>
        <w:jc w:val="center"/>
        <w:rPr>
          <w:rFonts w:ascii="Times New Roman" w:hAnsi="Times New Roman"/>
          <w:b/>
          <w:bCs/>
          <w:sz w:val="24"/>
          <w:lang w:val="ru-RU"/>
        </w:rPr>
      </w:pPr>
      <w:r w:rsidRPr="00B06B73">
        <w:rPr>
          <w:rFonts w:ascii="Times New Roman" w:hAnsi="Times New Roman"/>
          <w:b/>
          <w:bCs/>
          <w:sz w:val="24"/>
          <w:lang w:val="ru-RU"/>
        </w:rPr>
        <w:t>Наука</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2.1. Развитие науки может внести важный вклад в снижение бедности посредством проведения важных исследований, в частности прикладн</w:t>
      </w:r>
      <w:r w:rsidR="00C74EC8" w:rsidRPr="00B06B73">
        <w:rPr>
          <w:color w:val="000000"/>
          <w:lang w:eastAsia="en-US"/>
        </w:rPr>
        <w:t>ых</w:t>
      </w:r>
      <w:r w:rsidRPr="00B06B73">
        <w:rPr>
          <w:color w:val="000000"/>
          <w:lang w:eastAsia="en-US"/>
        </w:rPr>
        <w:t xml:space="preserve"> исследовани</w:t>
      </w:r>
      <w:r w:rsidR="00C74EC8" w:rsidRPr="00B06B73">
        <w:rPr>
          <w:color w:val="000000"/>
          <w:lang w:eastAsia="en-US"/>
        </w:rPr>
        <w:t>й</w:t>
      </w:r>
      <w:r w:rsidRPr="00B06B73">
        <w:rPr>
          <w:color w:val="000000"/>
          <w:lang w:eastAsia="en-US"/>
        </w:rPr>
        <w:t>, нацеленн</w:t>
      </w:r>
      <w:r w:rsidR="00C74EC8" w:rsidRPr="00B06B73">
        <w:rPr>
          <w:color w:val="000000"/>
          <w:lang w:eastAsia="en-US"/>
        </w:rPr>
        <w:t>ых</w:t>
      </w:r>
      <w:r w:rsidRPr="00B06B73">
        <w:rPr>
          <w:color w:val="000000"/>
          <w:lang w:eastAsia="en-US"/>
        </w:rPr>
        <w:t xml:space="preserve"> на развитие реального сектора экономики. Это может </w:t>
      </w:r>
      <w:r w:rsidR="00C74EC8" w:rsidRPr="00B06B73">
        <w:rPr>
          <w:color w:val="000000"/>
          <w:lang w:eastAsia="en-US"/>
        </w:rPr>
        <w:t xml:space="preserve">также </w:t>
      </w:r>
      <w:r w:rsidRPr="00B06B73">
        <w:rPr>
          <w:color w:val="000000"/>
          <w:lang w:eastAsia="en-US"/>
        </w:rPr>
        <w:t xml:space="preserve">способствовать подготовке высококвалифицированных кадров. </w:t>
      </w:r>
    </w:p>
    <w:p w:rsidR="00165D83" w:rsidRPr="00B06B73" w:rsidRDefault="00165D83" w:rsidP="00165D83">
      <w:pPr>
        <w:pStyle w:val="22"/>
        <w:ind w:right="-6" w:firstLine="708"/>
        <w:rPr>
          <w:rFonts w:ascii="Times New Roman" w:hAnsi="Times New Roman"/>
          <w:b/>
          <w:bCs/>
          <w:sz w:val="24"/>
          <w:lang w:val="ru-RU"/>
        </w:rPr>
      </w:pPr>
      <w:r w:rsidRPr="00B06B73">
        <w:rPr>
          <w:rFonts w:ascii="Times New Roman" w:hAnsi="Times New Roman"/>
          <w:color w:val="000000"/>
          <w:sz w:val="24"/>
          <w:lang w:val="ru-RU" w:eastAsia="en-US"/>
        </w:rPr>
        <w:t>2.2. Научный потенциал страны состоит из учреждений и институтов академического и секторного исследования, в том числе научно-исследовательск</w:t>
      </w:r>
      <w:r w:rsidR="00C74EC8" w:rsidRPr="00B06B73">
        <w:rPr>
          <w:rFonts w:ascii="Times New Roman" w:hAnsi="Times New Roman"/>
          <w:color w:val="000000"/>
          <w:sz w:val="24"/>
          <w:lang w:val="ru-RU" w:eastAsia="en-US"/>
        </w:rPr>
        <w:t>ой</w:t>
      </w:r>
      <w:r w:rsidRPr="00B06B73">
        <w:rPr>
          <w:rFonts w:ascii="Times New Roman" w:hAnsi="Times New Roman"/>
          <w:color w:val="000000"/>
          <w:sz w:val="24"/>
          <w:lang w:val="ru-RU" w:eastAsia="en-US"/>
        </w:rPr>
        <w:t xml:space="preserve"> работ</w:t>
      </w:r>
      <w:r w:rsidR="00C74EC8" w:rsidRPr="00B06B73">
        <w:rPr>
          <w:rFonts w:ascii="Times New Roman" w:hAnsi="Times New Roman"/>
          <w:color w:val="000000"/>
          <w:sz w:val="24"/>
          <w:lang w:val="ru-RU" w:eastAsia="en-US"/>
        </w:rPr>
        <w:t>ы</w:t>
      </w:r>
      <w:r w:rsidRPr="00B06B73">
        <w:rPr>
          <w:rFonts w:ascii="Times New Roman" w:hAnsi="Times New Roman"/>
          <w:color w:val="000000"/>
          <w:sz w:val="24"/>
          <w:lang w:val="ru-RU" w:eastAsia="en-US"/>
        </w:rPr>
        <w:t xml:space="preserve"> в высших учебных заведениях. Целями НСР на 2007–2015гг. и ССБ на 2010–2012 в области науки и технологи</w:t>
      </w:r>
      <w:r w:rsidR="00C74EC8" w:rsidRPr="00B06B73">
        <w:rPr>
          <w:rFonts w:ascii="Times New Roman" w:hAnsi="Times New Roman"/>
          <w:color w:val="000000"/>
          <w:sz w:val="24"/>
          <w:lang w:val="ru-RU" w:eastAsia="en-US"/>
        </w:rPr>
        <w:t>й</w:t>
      </w:r>
      <w:r w:rsidRPr="00B06B73">
        <w:rPr>
          <w:rFonts w:ascii="Times New Roman" w:hAnsi="Times New Roman"/>
          <w:color w:val="000000"/>
          <w:sz w:val="24"/>
          <w:lang w:val="ru-RU" w:eastAsia="en-US"/>
        </w:rPr>
        <w:t xml:space="preserve"> является укрепление роли науки в стимулировании </w:t>
      </w:r>
      <w:r w:rsidR="00C74EC8" w:rsidRPr="00B06B73">
        <w:rPr>
          <w:rFonts w:ascii="Times New Roman" w:hAnsi="Times New Roman"/>
          <w:color w:val="000000"/>
          <w:sz w:val="24"/>
          <w:lang w:val="ru-RU" w:eastAsia="en-US"/>
        </w:rPr>
        <w:t>социально</w:t>
      </w:r>
      <w:r w:rsidRPr="00B06B73">
        <w:rPr>
          <w:rFonts w:ascii="Times New Roman" w:hAnsi="Times New Roman"/>
          <w:color w:val="000000"/>
          <w:sz w:val="24"/>
          <w:lang w:val="ru-RU" w:eastAsia="en-US"/>
        </w:rPr>
        <w:t>-экономического развития страны.</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w:t>
      </w:r>
      <w:r w:rsidRPr="00B06B73">
        <w:rPr>
          <w:rFonts w:ascii="Times New Roman" w:hAnsi="Times New Roman"/>
          <w:color w:val="000000"/>
          <w:sz w:val="24"/>
          <w:lang w:val="ru-RU" w:eastAsia="en-US"/>
        </w:rPr>
        <w:t xml:space="preserve">2.3. При анализе ситуации в области науки были определены следующие </w:t>
      </w:r>
      <w:r w:rsidR="00C74EC8" w:rsidRPr="00B06B73">
        <w:rPr>
          <w:rFonts w:ascii="Times New Roman" w:hAnsi="Times New Roman"/>
          <w:color w:val="000000"/>
          <w:sz w:val="24"/>
          <w:lang w:val="ru-RU" w:eastAsia="en-US"/>
        </w:rPr>
        <w:t xml:space="preserve">ключевые </w:t>
      </w:r>
      <w:r w:rsidRPr="00B06B73">
        <w:rPr>
          <w:rFonts w:ascii="Times New Roman" w:hAnsi="Times New Roman"/>
          <w:color w:val="000000"/>
          <w:sz w:val="24"/>
          <w:lang w:val="ru-RU" w:eastAsia="en-US"/>
        </w:rPr>
        <w:t xml:space="preserve">проблемы: </w:t>
      </w:r>
    </w:p>
    <w:p w:rsidR="00165D83" w:rsidRPr="00B06B73" w:rsidRDefault="00165D83" w:rsidP="007D48F5">
      <w:pPr>
        <w:numPr>
          <w:ilvl w:val="0"/>
          <w:numId w:val="25"/>
        </w:numPr>
        <w:autoSpaceDE w:val="0"/>
        <w:autoSpaceDN w:val="0"/>
        <w:adjustRightInd w:val="0"/>
        <w:rPr>
          <w:color w:val="000000"/>
          <w:lang w:eastAsia="en-US"/>
        </w:rPr>
      </w:pPr>
      <w:r w:rsidRPr="00B06B73">
        <w:rPr>
          <w:color w:val="000000"/>
          <w:lang w:eastAsia="en-US"/>
        </w:rPr>
        <w:t>отсталость системы управления и неэффективное использование ресурсов</w:t>
      </w:r>
      <w:r w:rsidR="00153B5D" w:rsidRPr="00B06B73">
        <w:rPr>
          <w:color w:val="000000"/>
          <w:lang w:eastAsia="en-US"/>
        </w:rPr>
        <w:t xml:space="preserve"> в данном секторе</w:t>
      </w:r>
      <w:r w:rsidRPr="00B06B73">
        <w:rPr>
          <w:color w:val="000000"/>
          <w:lang w:eastAsia="en-US"/>
        </w:rPr>
        <w:t xml:space="preserve">; </w:t>
      </w:r>
    </w:p>
    <w:p w:rsidR="00165D83" w:rsidRPr="00B06B73" w:rsidRDefault="00165D83" w:rsidP="007D48F5">
      <w:pPr>
        <w:numPr>
          <w:ilvl w:val="0"/>
          <w:numId w:val="25"/>
        </w:numPr>
        <w:autoSpaceDE w:val="0"/>
        <w:autoSpaceDN w:val="0"/>
        <w:adjustRightInd w:val="0"/>
        <w:rPr>
          <w:color w:val="000000"/>
          <w:lang w:eastAsia="en-US"/>
        </w:rPr>
      </w:pPr>
      <w:r w:rsidRPr="00B06B73">
        <w:rPr>
          <w:color w:val="000000"/>
          <w:lang w:eastAsia="en-US"/>
        </w:rPr>
        <w:t>ограниченное использование научного потенциала для разработки комплексных национальных</w:t>
      </w:r>
      <w:r w:rsidR="00153B5D" w:rsidRPr="00B06B73">
        <w:rPr>
          <w:color w:val="000000"/>
          <w:lang w:eastAsia="en-US"/>
        </w:rPr>
        <w:t xml:space="preserve"> научно-</w:t>
      </w:r>
      <w:r w:rsidRPr="00B06B73">
        <w:rPr>
          <w:color w:val="000000"/>
          <w:lang w:eastAsia="en-US"/>
        </w:rPr>
        <w:t xml:space="preserve">технических программ, нацеленных на решение </w:t>
      </w:r>
      <w:r w:rsidR="00153B5D" w:rsidRPr="00B06B73">
        <w:rPr>
          <w:color w:val="000000"/>
          <w:lang w:eastAsia="en-US"/>
        </w:rPr>
        <w:t>ключевых</w:t>
      </w:r>
      <w:r w:rsidRPr="00B06B73">
        <w:rPr>
          <w:color w:val="000000"/>
          <w:lang w:eastAsia="en-US"/>
        </w:rPr>
        <w:t xml:space="preserve"> проблем соци</w:t>
      </w:r>
      <w:r w:rsidR="00153B5D" w:rsidRPr="00B06B73">
        <w:rPr>
          <w:color w:val="000000"/>
          <w:lang w:eastAsia="en-US"/>
        </w:rPr>
        <w:t>ально</w:t>
      </w:r>
      <w:r w:rsidRPr="00B06B73">
        <w:rPr>
          <w:color w:val="000000"/>
          <w:lang w:eastAsia="en-US"/>
        </w:rPr>
        <w:t xml:space="preserve">-экономического развития в страны; </w:t>
      </w:r>
    </w:p>
    <w:p w:rsidR="00165D83" w:rsidRPr="00B06B73" w:rsidRDefault="00165D83" w:rsidP="007D48F5">
      <w:pPr>
        <w:numPr>
          <w:ilvl w:val="0"/>
          <w:numId w:val="25"/>
        </w:numPr>
        <w:autoSpaceDE w:val="0"/>
        <w:autoSpaceDN w:val="0"/>
        <w:adjustRightInd w:val="0"/>
        <w:rPr>
          <w:color w:val="000000"/>
          <w:lang w:eastAsia="en-US"/>
        </w:rPr>
      </w:pPr>
      <w:r w:rsidRPr="00B06B73">
        <w:rPr>
          <w:color w:val="000000"/>
          <w:lang w:eastAsia="en-US"/>
        </w:rPr>
        <w:lastRenderedPageBreak/>
        <w:t>недостаточн</w:t>
      </w:r>
      <w:r w:rsidR="003326E5" w:rsidRPr="00B06B73">
        <w:rPr>
          <w:color w:val="000000"/>
          <w:lang w:eastAsia="en-US"/>
        </w:rPr>
        <w:t>ая материально-</w:t>
      </w:r>
      <w:r w:rsidRPr="00B06B73">
        <w:rPr>
          <w:color w:val="000000"/>
          <w:lang w:eastAsia="en-US"/>
        </w:rPr>
        <w:t xml:space="preserve">техническая поддержка науки; </w:t>
      </w:r>
    </w:p>
    <w:p w:rsidR="00165D83" w:rsidRPr="00B06B73" w:rsidRDefault="00165D83" w:rsidP="007D48F5">
      <w:pPr>
        <w:numPr>
          <w:ilvl w:val="0"/>
          <w:numId w:val="25"/>
        </w:numPr>
        <w:autoSpaceDE w:val="0"/>
        <w:autoSpaceDN w:val="0"/>
        <w:adjustRightInd w:val="0"/>
        <w:rPr>
          <w:color w:val="000000"/>
          <w:lang w:eastAsia="en-US"/>
        </w:rPr>
      </w:pPr>
      <w:r w:rsidRPr="00B06B73">
        <w:rPr>
          <w:color w:val="000000"/>
          <w:lang w:eastAsia="en-US"/>
        </w:rPr>
        <w:t xml:space="preserve">недостаточный уровень международного </w:t>
      </w:r>
      <w:r w:rsidR="003326E5" w:rsidRPr="00B06B73">
        <w:rPr>
          <w:color w:val="000000"/>
          <w:lang w:eastAsia="en-US"/>
        </w:rPr>
        <w:t>научно-</w:t>
      </w:r>
      <w:r w:rsidRPr="00B06B73">
        <w:rPr>
          <w:color w:val="000000"/>
          <w:lang w:eastAsia="en-US"/>
        </w:rPr>
        <w:t xml:space="preserve"> технического сотрудничества.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2.4. Исходя из целей и приоритетов ССБ и НСР, и с учетом отмеченных выше проблем в сфере науки, задач</w:t>
      </w:r>
      <w:r w:rsidR="003326E5" w:rsidRPr="00B06B73">
        <w:rPr>
          <w:color w:val="000000"/>
          <w:lang w:eastAsia="en-US"/>
        </w:rPr>
        <w:t>и С</w:t>
      </w:r>
      <w:r w:rsidRPr="00B06B73">
        <w:rPr>
          <w:color w:val="000000"/>
          <w:lang w:eastAsia="en-US"/>
        </w:rPr>
        <w:t xml:space="preserve">тратегии в </w:t>
      </w:r>
      <w:r w:rsidR="003326E5" w:rsidRPr="00B06B73">
        <w:rPr>
          <w:color w:val="000000"/>
          <w:lang w:eastAsia="en-US"/>
        </w:rPr>
        <w:t>данном</w:t>
      </w:r>
      <w:r w:rsidRPr="00B06B73">
        <w:rPr>
          <w:color w:val="000000"/>
          <w:lang w:eastAsia="en-US"/>
        </w:rPr>
        <w:t xml:space="preserve"> секторе </w:t>
      </w:r>
      <w:r w:rsidR="003326E5" w:rsidRPr="00B06B73">
        <w:rPr>
          <w:color w:val="000000"/>
          <w:lang w:eastAsia="en-US"/>
        </w:rPr>
        <w:t>заключаются в</w:t>
      </w:r>
      <w:r w:rsidRPr="00B06B73">
        <w:rPr>
          <w:color w:val="000000"/>
          <w:lang w:eastAsia="en-US"/>
        </w:rPr>
        <w:t xml:space="preserve"> следующе</w:t>
      </w:r>
      <w:r w:rsidR="003326E5" w:rsidRPr="00B06B73">
        <w:rPr>
          <w:color w:val="000000"/>
          <w:lang w:eastAsia="en-US"/>
        </w:rPr>
        <w:t>м</w:t>
      </w:r>
      <w:r w:rsidRPr="00B06B73">
        <w:rPr>
          <w:color w:val="000000"/>
          <w:lang w:eastAsia="en-US"/>
        </w:rPr>
        <w:t xml:space="preserve">: 1) совершенствование институциональной системы науки; 2) концентрирование научного потенциала в приоритетных областях исследования; и 3) </w:t>
      </w:r>
      <w:r w:rsidR="003326E5" w:rsidRPr="00B06B73">
        <w:rPr>
          <w:color w:val="000000"/>
          <w:lang w:eastAsia="en-US"/>
        </w:rPr>
        <w:t>улучшение материально-</w:t>
      </w:r>
      <w:r w:rsidRPr="00B06B73">
        <w:rPr>
          <w:color w:val="000000"/>
          <w:lang w:eastAsia="en-US"/>
        </w:rPr>
        <w:t xml:space="preserve"> технической базы </w:t>
      </w:r>
      <w:r w:rsidR="003326E5" w:rsidRPr="00B06B73">
        <w:rPr>
          <w:color w:val="000000"/>
          <w:lang w:eastAsia="en-US"/>
        </w:rPr>
        <w:t xml:space="preserve">в секторе </w:t>
      </w:r>
      <w:r w:rsidRPr="00B06B73">
        <w:rPr>
          <w:color w:val="000000"/>
          <w:lang w:eastAsia="en-US"/>
        </w:rPr>
        <w:t xml:space="preserve">науки; 4) обучение высококвалифицированных специалистов в сфере науки.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 xml:space="preserve">2.5. Реформа системы управления в секторе науки предполагает </w:t>
      </w:r>
      <w:r w:rsidRPr="00B06B73">
        <w:rPr>
          <w:rFonts w:ascii="Times New Roman" w:hAnsi="Times New Roman"/>
          <w:b/>
          <w:bCs/>
          <w:iCs/>
          <w:color w:val="000000"/>
          <w:sz w:val="24"/>
          <w:lang w:val="ru-RU" w:eastAsia="en-US"/>
        </w:rPr>
        <w:t xml:space="preserve">улучшение институциональной системы науки </w:t>
      </w:r>
      <w:r w:rsidRPr="00B06B73">
        <w:rPr>
          <w:rFonts w:ascii="Times New Roman" w:hAnsi="Times New Roman"/>
          <w:color w:val="000000"/>
          <w:sz w:val="24"/>
          <w:lang w:val="ru-RU" w:eastAsia="en-US"/>
        </w:rPr>
        <w:t xml:space="preserve">(задача 6). Для достижения этой цели было проведено горизонтальное и вертикальное функциональное исследование и подготовлены практические рекомендации. Кроме этого, будут предприняты меры по интеграции академических, прикладных и </w:t>
      </w:r>
      <w:r w:rsidR="003326E5" w:rsidRPr="00B06B73">
        <w:rPr>
          <w:rFonts w:ascii="Times New Roman" w:hAnsi="Times New Roman"/>
          <w:color w:val="000000"/>
          <w:sz w:val="24"/>
          <w:lang w:val="ru-RU" w:eastAsia="en-US"/>
        </w:rPr>
        <w:t xml:space="preserve">высших </w:t>
      </w:r>
      <w:r w:rsidRPr="00B06B73">
        <w:rPr>
          <w:rFonts w:ascii="Times New Roman" w:hAnsi="Times New Roman"/>
          <w:color w:val="000000"/>
          <w:sz w:val="24"/>
          <w:lang w:val="ru-RU" w:eastAsia="en-US"/>
        </w:rPr>
        <w:t xml:space="preserve">образовательных наук, а также </w:t>
      </w:r>
      <w:r w:rsidR="003326E5" w:rsidRPr="00B06B73">
        <w:rPr>
          <w:rFonts w:ascii="Times New Roman" w:hAnsi="Times New Roman"/>
          <w:color w:val="000000"/>
          <w:sz w:val="24"/>
          <w:lang w:val="ru-RU" w:eastAsia="en-US"/>
        </w:rPr>
        <w:t xml:space="preserve">меры по </w:t>
      </w:r>
      <w:r w:rsidRPr="00B06B73">
        <w:rPr>
          <w:rFonts w:ascii="Times New Roman" w:hAnsi="Times New Roman"/>
          <w:color w:val="000000"/>
          <w:sz w:val="24"/>
          <w:lang w:val="ru-RU" w:eastAsia="en-US"/>
        </w:rPr>
        <w:t>поощрени</w:t>
      </w:r>
      <w:r w:rsidR="003326E5" w:rsidRPr="00B06B73">
        <w:rPr>
          <w:rFonts w:ascii="Times New Roman" w:hAnsi="Times New Roman"/>
          <w:color w:val="000000"/>
          <w:sz w:val="24"/>
          <w:lang w:val="ru-RU" w:eastAsia="en-US"/>
        </w:rPr>
        <w:t>ю</w:t>
      </w:r>
      <w:r w:rsidRPr="00B06B73">
        <w:rPr>
          <w:rFonts w:ascii="Times New Roman" w:hAnsi="Times New Roman"/>
          <w:color w:val="000000"/>
          <w:sz w:val="24"/>
          <w:lang w:val="ru-RU" w:eastAsia="en-US"/>
        </w:rPr>
        <w:t xml:space="preserve"> </w:t>
      </w:r>
      <w:r w:rsidR="003326E5" w:rsidRPr="00B06B73">
        <w:rPr>
          <w:rFonts w:ascii="Times New Roman" w:hAnsi="Times New Roman"/>
          <w:color w:val="000000"/>
          <w:sz w:val="24"/>
          <w:lang w:val="ru-RU" w:eastAsia="en-US"/>
        </w:rPr>
        <w:t>ученых</w:t>
      </w:r>
      <w:r w:rsidRPr="00B06B73">
        <w:rPr>
          <w:rFonts w:ascii="Times New Roman" w:hAnsi="Times New Roman"/>
          <w:color w:val="000000"/>
          <w:sz w:val="24"/>
          <w:lang w:val="ru-RU" w:eastAsia="en-US"/>
        </w:rPr>
        <w:t>.</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2.6. Для повышения доли научных разработок, </w:t>
      </w:r>
      <w:r w:rsidR="003326E5" w:rsidRPr="00B06B73">
        <w:rPr>
          <w:color w:val="000000"/>
          <w:lang w:eastAsia="en-US"/>
        </w:rPr>
        <w:t>внедряемых</w:t>
      </w:r>
      <w:r w:rsidRPr="00B06B73">
        <w:rPr>
          <w:color w:val="000000"/>
          <w:lang w:eastAsia="en-US"/>
        </w:rPr>
        <w:t xml:space="preserve"> в реальном секторе экономики, основное ударение будет сделано на </w:t>
      </w:r>
      <w:r w:rsidRPr="00B06B73">
        <w:rPr>
          <w:bCs/>
          <w:iCs/>
          <w:color w:val="000000"/>
          <w:lang w:eastAsia="en-US"/>
        </w:rPr>
        <w:t>концентрации научного потенциала в приоритетных областях исследования, что будет способствовать экономическому развитию страны</w:t>
      </w:r>
      <w:r w:rsidRPr="00B06B73">
        <w:rPr>
          <w:b/>
          <w:bCs/>
          <w:i/>
          <w:iCs/>
          <w:color w:val="000000"/>
          <w:lang w:eastAsia="en-US"/>
        </w:rPr>
        <w:t xml:space="preserve"> </w:t>
      </w:r>
      <w:r w:rsidRPr="00B06B73">
        <w:rPr>
          <w:color w:val="000000"/>
          <w:lang w:eastAsia="en-US"/>
        </w:rPr>
        <w:t>(задача 7). Научные исследовани</w:t>
      </w:r>
      <w:r w:rsidR="009E6163" w:rsidRPr="00B06B73">
        <w:rPr>
          <w:color w:val="000000"/>
          <w:lang w:eastAsia="en-US"/>
        </w:rPr>
        <w:t>я будут</w:t>
      </w:r>
      <w:r w:rsidRPr="00B06B73">
        <w:rPr>
          <w:color w:val="000000"/>
          <w:lang w:eastAsia="en-US"/>
        </w:rPr>
        <w:t xml:space="preserve"> проводиться, главным образом, в </w:t>
      </w:r>
      <w:r w:rsidR="003326E5" w:rsidRPr="00B06B73">
        <w:rPr>
          <w:color w:val="000000"/>
          <w:lang w:eastAsia="en-US"/>
        </w:rPr>
        <w:t>наиболее приоритетных</w:t>
      </w:r>
      <w:r w:rsidRPr="00B06B73">
        <w:rPr>
          <w:color w:val="000000"/>
          <w:lang w:eastAsia="en-US"/>
        </w:rPr>
        <w:t xml:space="preserve"> областях естественных наук, инженерии, медицины и сельского хозяйства.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2.7. Недостаточная финансовая поддержка сектора и тот факт, что научная инфраструктура была частично разрушена во время гражданской войны, означа</w:t>
      </w:r>
      <w:r w:rsidR="003326E5" w:rsidRPr="00B06B73">
        <w:rPr>
          <w:rFonts w:ascii="Times New Roman" w:hAnsi="Times New Roman"/>
          <w:color w:val="000000"/>
          <w:sz w:val="24"/>
          <w:lang w:val="ru-RU" w:eastAsia="en-US"/>
        </w:rPr>
        <w:t>ю</w:t>
      </w:r>
      <w:r w:rsidRPr="00B06B73">
        <w:rPr>
          <w:rFonts w:ascii="Times New Roman" w:hAnsi="Times New Roman"/>
          <w:color w:val="000000"/>
          <w:sz w:val="24"/>
          <w:lang w:val="ru-RU" w:eastAsia="en-US"/>
        </w:rPr>
        <w:t xml:space="preserve">т, что меры </w:t>
      </w:r>
      <w:r w:rsidR="003326E5" w:rsidRPr="00B06B73">
        <w:rPr>
          <w:rFonts w:ascii="Times New Roman" w:hAnsi="Times New Roman"/>
          <w:b/>
          <w:bCs/>
          <w:i/>
          <w:iCs/>
          <w:color w:val="000000"/>
          <w:sz w:val="24"/>
          <w:lang w:val="ru-RU" w:eastAsia="en-US"/>
        </w:rPr>
        <w:t>по улучшению материально-</w:t>
      </w:r>
      <w:r w:rsidRPr="00B06B73">
        <w:rPr>
          <w:rFonts w:ascii="Times New Roman" w:hAnsi="Times New Roman"/>
          <w:b/>
          <w:bCs/>
          <w:i/>
          <w:iCs/>
          <w:color w:val="000000"/>
          <w:sz w:val="24"/>
          <w:lang w:val="ru-RU" w:eastAsia="en-US"/>
        </w:rPr>
        <w:t xml:space="preserve"> технической базы сектора науки </w:t>
      </w:r>
      <w:r w:rsidR="003326E5" w:rsidRPr="00B06B73">
        <w:rPr>
          <w:rFonts w:ascii="Times New Roman" w:hAnsi="Times New Roman"/>
          <w:color w:val="000000"/>
          <w:sz w:val="24"/>
          <w:lang w:val="ru-RU" w:eastAsia="en-US"/>
        </w:rPr>
        <w:t xml:space="preserve">должны быть </w:t>
      </w:r>
      <w:r w:rsidRPr="00B06B73">
        <w:rPr>
          <w:rFonts w:ascii="Times New Roman" w:hAnsi="Times New Roman"/>
          <w:color w:val="000000"/>
          <w:sz w:val="24"/>
          <w:lang w:val="ru-RU" w:eastAsia="en-US"/>
        </w:rPr>
        <w:t>приняты без промедления (задача 8). Планируется восстановить и модернизировать материальную и техническую базу научно-исследовательских институтов, и снабдить их инструментальными средствами, оборудованием и реагентами.</w:t>
      </w:r>
    </w:p>
    <w:p w:rsidR="00165D83" w:rsidRPr="00B06B73" w:rsidRDefault="00165D83" w:rsidP="00165D83">
      <w:pPr>
        <w:ind w:firstLine="708"/>
        <w:jc w:val="both"/>
        <w:rPr>
          <w:color w:val="000000"/>
        </w:rPr>
      </w:pPr>
      <w:r w:rsidRPr="00B06B73">
        <w:rPr>
          <w:color w:val="000000"/>
        </w:rPr>
        <w:t xml:space="preserve">2.8. В соответствии с </w:t>
      </w:r>
      <w:r w:rsidR="003326E5" w:rsidRPr="00B06B73">
        <w:rPr>
          <w:color w:val="000000"/>
        </w:rPr>
        <w:t>П</w:t>
      </w:r>
      <w:r w:rsidRPr="00B06B73">
        <w:rPr>
          <w:color w:val="000000"/>
        </w:rPr>
        <w:t xml:space="preserve">рограммой обучения научных сотрудников в Республике Таджикистан на </w:t>
      </w:r>
      <w:r w:rsidR="003326E5" w:rsidRPr="00B06B73">
        <w:rPr>
          <w:color w:val="000000"/>
        </w:rPr>
        <w:t xml:space="preserve">период </w:t>
      </w:r>
      <w:r w:rsidRPr="00B06B73">
        <w:rPr>
          <w:color w:val="000000"/>
        </w:rPr>
        <w:t xml:space="preserve">2009–2019гг. (задача 9), одобренной </w:t>
      </w:r>
      <w:r w:rsidR="003326E5" w:rsidRPr="00B06B73">
        <w:rPr>
          <w:color w:val="000000"/>
        </w:rPr>
        <w:t>Постановлением</w:t>
      </w:r>
      <w:r w:rsidRPr="00B06B73">
        <w:rPr>
          <w:color w:val="000000"/>
        </w:rPr>
        <w:t xml:space="preserve"> Правительства Республики Таджикистан № 396 от 2 июля 2008г., для улучшения системы </w:t>
      </w:r>
      <w:r w:rsidRPr="00B06B73">
        <w:rPr>
          <w:b/>
          <w:color w:val="000000"/>
        </w:rPr>
        <w:t>обучение научных сотрудников высокого класса</w:t>
      </w:r>
      <w:r w:rsidRPr="00B06B73">
        <w:rPr>
          <w:color w:val="000000"/>
        </w:rPr>
        <w:t xml:space="preserve"> будут предприняты </w:t>
      </w:r>
      <w:r w:rsidR="003326E5" w:rsidRPr="00B06B73">
        <w:rPr>
          <w:color w:val="000000"/>
        </w:rPr>
        <w:t xml:space="preserve">все </w:t>
      </w:r>
      <w:r w:rsidRPr="00B06B73">
        <w:rPr>
          <w:color w:val="000000"/>
        </w:rPr>
        <w:t xml:space="preserve">необходимые меры. </w:t>
      </w:r>
    </w:p>
    <w:p w:rsidR="00165D83" w:rsidRPr="00B06B73" w:rsidRDefault="00165D83" w:rsidP="00165D83">
      <w:pPr>
        <w:ind w:firstLine="708"/>
        <w:jc w:val="both"/>
        <w:rPr>
          <w:color w:val="000000"/>
        </w:rPr>
      </w:pPr>
      <w:r w:rsidRPr="00B06B73">
        <w:rPr>
          <w:color w:val="000000"/>
        </w:rPr>
        <w:t xml:space="preserve">2.9. Реализация этих мер в области науки позволит к 2009г. повысить практическое значение и внедрение научных достижений в реальный сектор экономики на 30%. </w:t>
      </w:r>
    </w:p>
    <w:p w:rsidR="00165D83" w:rsidRPr="00B06B73" w:rsidRDefault="00165D83" w:rsidP="00165D83">
      <w:pPr>
        <w:pStyle w:val="20"/>
        <w:spacing w:before="240" w:after="60"/>
        <w:rPr>
          <w:rFonts w:ascii="Times New Roman" w:hAnsi="Times New Roman" w:cs="Times New Roman"/>
          <w:color w:val="000000"/>
          <w:sz w:val="24"/>
          <w:lang w:val="ru-RU"/>
        </w:rPr>
      </w:pPr>
      <w:r w:rsidRPr="00B06B73">
        <w:rPr>
          <w:rFonts w:ascii="Times New Roman" w:hAnsi="Times New Roman" w:cs="Times New Roman"/>
          <w:b/>
          <w:bCs/>
          <w:color w:val="000000"/>
          <w:sz w:val="24"/>
          <w:lang w:val="ru-RU"/>
        </w:rPr>
        <w:t xml:space="preserve">6.2. </w:t>
      </w:r>
      <w:r w:rsidRPr="00B06B73">
        <w:rPr>
          <w:rFonts w:ascii="Times New Roman" w:hAnsi="Times New Roman" w:cs="Times New Roman"/>
          <w:b/>
          <w:bCs/>
          <w:caps w:val="0"/>
          <w:color w:val="000000"/>
          <w:sz w:val="24"/>
          <w:lang w:val="ru-RU"/>
        </w:rPr>
        <w:t xml:space="preserve">Развитие системы </w:t>
      </w:r>
      <w:r w:rsidR="004F5AA3" w:rsidRPr="00B06B73">
        <w:rPr>
          <w:rFonts w:ascii="Times New Roman" w:hAnsi="Times New Roman" w:cs="Times New Roman"/>
          <w:b/>
          <w:bCs/>
          <w:caps w:val="0"/>
          <w:color w:val="000000"/>
          <w:sz w:val="24"/>
          <w:lang w:val="ru-RU"/>
        </w:rPr>
        <w:t>здравоохранения</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1. В новой экономической среде система медицинского обслуживания не может функционировать эффективно без существенных реформ. Общие государственные расходы на здравоохранение снизились с 4,5% от ВВП в 1991г. до 1,9% в 2009г. Это предполагает, что здравоохранение всё в большей степени зависит от иностранной помощи и от неофициальных частных платежей за медицинские услуги.</w:t>
      </w:r>
      <w:r w:rsidRPr="00B06B73">
        <w:rPr>
          <w:rFonts w:ascii="Times New Roman" w:hAnsi="Times New Roman"/>
          <w:sz w:val="24"/>
          <w:lang w:val="ru-RU"/>
        </w:rPr>
        <w:t xml:space="preserve">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 В </w:t>
      </w:r>
      <w:r w:rsidRPr="00B06B73">
        <w:rPr>
          <w:rFonts w:ascii="Times New Roman" w:hAnsi="Times New Roman"/>
          <w:color w:val="000000"/>
          <w:sz w:val="24"/>
          <w:lang w:val="ru-RU" w:eastAsia="en-US"/>
        </w:rPr>
        <w:t xml:space="preserve">распределении материальных ресурсов и бюджетного финансирования между первичной медико-санитарной и больничной помощью наблюдается существенный разрыв, в результате чего основная часть финансирования используется для </w:t>
      </w:r>
      <w:r w:rsidR="004F5AA3" w:rsidRPr="00B06B73">
        <w:rPr>
          <w:rFonts w:ascii="Times New Roman" w:hAnsi="Times New Roman"/>
          <w:color w:val="000000"/>
          <w:sz w:val="24"/>
          <w:lang w:val="ru-RU" w:eastAsia="en-US"/>
        </w:rPr>
        <w:t>вторичной медицинской помощи</w:t>
      </w:r>
      <w:r w:rsidRPr="00B06B73">
        <w:rPr>
          <w:rFonts w:ascii="Times New Roman" w:hAnsi="Times New Roman"/>
          <w:color w:val="000000"/>
          <w:sz w:val="24"/>
          <w:lang w:val="ru-RU" w:eastAsia="en-US"/>
        </w:rPr>
        <w:t xml:space="preserve"> (больниц), и оказываемые услуги стоят дорого и недоступны для бедных. </w:t>
      </w:r>
    </w:p>
    <w:p w:rsidR="00165D83" w:rsidRPr="00B06B73" w:rsidRDefault="004F5AA3" w:rsidP="00165D83">
      <w:pPr>
        <w:autoSpaceDE w:val="0"/>
        <w:autoSpaceDN w:val="0"/>
        <w:adjustRightInd w:val="0"/>
        <w:ind w:firstLine="708"/>
        <w:jc w:val="both"/>
        <w:rPr>
          <w:color w:val="000000"/>
          <w:lang w:eastAsia="en-US"/>
        </w:rPr>
      </w:pPr>
      <w:r w:rsidRPr="00B06B73">
        <w:rPr>
          <w:color w:val="000000"/>
          <w:lang w:eastAsia="en-US"/>
        </w:rPr>
        <w:t>Наблюдаются признаки</w:t>
      </w:r>
      <w:r w:rsidR="00165D83" w:rsidRPr="00B06B73">
        <w:rPr>
          <w:color w:val="000000"/>
          <w:lang w:eastAsia="en-US"/>
        </w:rPr>
        <w:t xml:space="preserve"> </w:t>
      </w:r>
      <w:r w:rsidRPr="00B06B73">
        <w:rPr>
          <w:color w:val="000000"/>
          <w:lang w:eastAsia="en-US"/>
        </w:rPr>
        <w:t>снижения</w:t>
      </w:r>
      <w:r w:rsidR="00165D83" w:rsidRPr="00B06B73">
        <w:rPr>
          <w:color w:val="000000"/>
          <w:lang w:eastAsia="en-US"/>
        </w:rPr>
        <w:t xml:space="preserve"> квалификации медицинского персонала, а также не</w:t>
      </w:r>
      <w:r w:rsidRPr="00B06B73">
        <w:rPr>
          <w:color w:val="000000"/>
          <w:lang w:eastAsia="en-US"/>
        </w:rPr>
        <w:t>хватки</w:t>
      </w:r>
      <w:r w:rsidR="00165D83" w:rsidRPr="00B06B73">
        <w:rPr>
          <w:color w:val="000000"/>
          <w:lang w:eastAsia="en-US"/>
        </w:rPr>
        <w:t xml:space="preserve"> квалифицированного медицинского персонала, в особенности в сельской местности. Это происходит в связи с несовершенным механизмом управления </w:t>
      </w:r>
      <w:r w:rsidRPr="00B06B73">
        <w:rPr>
          <w:color w:val="000000"/>
          <w:lang w:eastAsia="en-US"/>
        </w:rPr>
        <w:t>человеческими</w:t>
      </w:r>
      <w:r w:rsidR="00165D83" w:rsidRPr="00B06B73">
        <w:rPr>
          <w:color w:val="000000"/>
          <w:lang w:eastAsia="en-US"/>
        </w:rPr>
        <w:t xml:space="preserve"> ресурсами, низкими заработными платами медицинского персонала, что в результате приводит к высокой текучести медицинских работников. Эти проблемы усугубляются </w:t>
      </w:r>
      <w:r w:rsidRPr="00B06B73">
        <w:rPr>
          <w:color w:val="000000"/>
          <w:lang w:eastAsia="en-US"/>
        </w:rPr>
        <w:t>нехваткой</w:t>
      </w:r>
      <w:r w:rsidR="00165D83" w:rsidRPr="00B06B73">
        <w:rPr>
          <w:color w:val="000000"/>
          <w:lang w:eastAsia="en-US"/>
        </w:rPr>
        <w:t xml:space="preserve"> современного медицинского оборудования в медицинских учреждениях, к тому же физическое состояние зданий и учреждений ухудшается.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Сеть частных медицинских </w:t>
      </w:r>
      <w:r w:rsidR="004F5AA3" w:rsidRPr="00B06B73">
        <w:rPr>
          <w:rFonts w:ascii="Times New Roman" w:hAnsi="Times New Roman"/>
          <w:color w:val="000000"/>
          <w:sz w:val="24"/>
          <w:lang w:val="ru-RU" w:eastAsia="en-US"/>
        </w:rPr>
        <w:t>учреждений</w:t>
      </w:r>
      <w:r w:rsidRPr="00B06B73">
        <w:rPr>
          <w:rFonts w:ascii="Times New Roman" w:hAnsi="Times New Roman"/>
          <w:color w:val="000000"/>
          <w:sz w:val="24"/>
          <w:lang w:val="ru-RU" w:eastAsia="en-US"/>
        </w:rPr>
        <w:t>, которая мо</w:t>
      </w:r>
      <w:r w:rsidR="004F5AA3" w:rsidRPr="00B06B73">
        <w:rPr>
          <w:rFonts w:ascii="Times New Roman" w:hAnsi="Times New Roman"/>
          <w:color w:val="000000"/>
          <w:sz w:val="24"/>
          <w:lang w:val="ru-RU" w:eastAsia="en-US"/>
        </w:rPr>
        <w:t>гла бы</w:t>
      </w:r>
      <w:r w:rsidRPr="00B06B73">
        <w:rPr>
          <w:rFonts w:ascii="Times New Roman" w:hAnsi="Times New Roman"/>
          <w:color w:val="000000"/>
          <w:sz w:val="24"/>
          <w:lang w:val="ru-RU" w:eastAsia="en-US"/>
        </w:rPr>
        <w:t xml:space="preserve"> помочь восполнить долю неудовлетворённого спроса на медицинские услуги, растет медленно вследствие серьёзных административных барьеров и недостаточной государственной поддержки.</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lastRenderedPageBreak/>
        <w:t xml:space="preserve">2. Система </w:t>
      </w:r>
      <w:r w:rsidR="004F5AA3" w:rsidRPr="00B06B73">
        <w:rPr>
          <w:color w:val="000000"/>
          <w:lang w:eastAsia="en-US"/>
        </w:rPr>
        <w:t>здравоохранения</w:t>
      </w:r>
      <w:r w:rsidRPr="00B06B73">
        <w:rPr>
          <w:color w:val="000000"/>
          <w:lang w:eastAsia="en-US"/>
        </w:rPr>
        <w:t xml:space="preserve"> Таджикистана является </w:t>
      </w:r>
      <w:r w:rsidR="004F5AA3" w:rsidRPr="00B06B73">
        <w:rPr>
          <w:color w:val="000000"/>
          <w:lang w:eastAsia="en-US"/>
        </w:rPr>
        <w:t>ключевым</w:t>
      </w:r>
      <w:r w:rsidRPr="00B06B73">
        <w:rPr>
          <w:color w:val="000000"/>
          <w:lang w:eastAsia="en-US"/>
        </w:rPr>
        <w:t xml:space="preserve"> сектором </w:t>
      </w:r>
      <w:r w:rsidR="004F5AA3" w:rsidRPr="00B06B73">
        <w:rPr>
          <w:color w:val="000000"/>
          <w:lang w:eastAsia="en-US"/>
        </w:rPr>
        <w:t xml:space="preserve">для </w:t>
      </w:r>
      <w:r w:rsidRPr="00B06B73">
        <w:rPr>
          <w:color w:val="000000"/>
          <w:lang w:eastAsia="en-US"/>
        </w:rPr>
        <w:t xml:space="preserve">достижения ЦРТ, так как усилия по улучшению общественного здравоохранения будут способствовать устойчивому росту экономики и развитию человеческого потенциала страны. </w:t>
      </w:r>
    </w:p>
    <w:p w:rsidR="00165D83" w:rsidRPr="00B06B73" w:rsidRDefault="00165D83" w:rsidP="00165D83">
      <w:pPr>
        <w:pStyle w:val="22"/>
        <w:ind w:right="-6" w:firstLine="720"/>
        <w:rPr>
          <w:rFonts w:ascii="Times New Roman" w:hAnsi="Times New Roman"/>
          <w:color w:val="000000"/>
          <w:sz w:val="24"/>
          <w:lang w:val="ru-RU" w:eastAsia="en-US"/>
        </w:rPr>
      </w:pPr>
      <w:r w:rsidRPr="00B06B73">
        <w:rPr>
          <w:rFonts w:ascii="Times New Roman" w:hAnsi="Times New Roman"/>
          <w:color w:val="000000"/>
          <w:sz w:val="24"/>
          <w:lang w:val="ru-RU" w:eastAsia="en-US"/>
        </w:rPr>
        <w:t>3. В соответствии с принципами, широко применяемы</w:t>
      </w:r>
      <w:r w:rsidR="004F5AA3" w:rsidRPr="00B06B73">
        <w:rPr>
          <w:rFonts w:ascii="Times New Roman" w:hAnsi="Times New Roman"/>
          <w:color w:val="000000"/>
          <w:sz w:val="24"/>
          <w:lang w:val="ru-RU" w:eastAsia="en-US"/>
        </w:rPr>
        <w:t>ми</w:t>
      </w:r>
      <w:r w:rsidRPr="00B06B73">
        <w:rPr>
          <w:rFonts w:ascii="Times New Roman" w:hAnsi="Times New Roman"/>
          <w:color w:val="000000"/>
          <w:sz w:val="24"/>
          <w:lang w:val="ru-RU" w:eastAsia="en-US"/>
        </w:rPr>
        <w:t xml:space="preserve"> в НСР/ССБ, на сегодняшний день основной среднесрочной целью в сфере здравоохранения является последовательное сокращение уровня материнской и младенческой смертности, и тяжести инфекционных заболеваний, а также искоренени</w:t>
      </w:r>
      <w:r w:rsidR="004F5AA3" w:rsidRPr="00B06B73">
        <w:rPr>
          <w:rFonts w:ascii="Times New Roman" w:hAnsi="Times New Roman"/>
          <w:color w:val="000000"/>
          <w:sz w:val="24"/>
          <w:lang w:val="ru-RU" w:eastAsia="en-US"/>
        </w:rPr>
        <w:t>е</w:t>
      </w:r>
      <w:r w:rsidRPr="00B06B73">
        <w:rPr>
          <w:rFonts w:ascii="Times New Roman" w:hAnsi="Times New Roman"/>
          <w:color w:val="000000"/>
          <w:sz w:val="24"/>
          <w:lang w:val="ru-RU" w:eastAsia="en-US"/>
        </w:rPr>
        <w:t xml:space="preserve"> определённых инфекций, которые можно контролировать</w:t>
      </w:r>
      <w:r w:rsidR="004F5AA3" w:rsidRPr="00B06B73">
        <w:rPr>
          <w:rFonts w:ascii="Times New Roman" w:hAnsi="Times New Roman"/>
          <w:color w:val="000000"/>
          <w:sz w:val="24"/>
          <w:lang w:val="ru-RU" w:eastAsia="en-US"/>
        </w:rPr>
        <w:t xml:space="preserve"> при помощи вакцинации</w:t>
      </w:r>
      <w:r w:rsidRPr="00B06B73">
        <w:rPr>
          <w:rFonts w:ascii="Times New Roman" w:hAnsi="Times New Roman"/>
          <w:color w:val="000000"/>
          <w:sz w:val="24"/>
          <w:lang w:val="ru-RU" w:eastAsia="en-US"/>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Самым важным приоритетом в сфере здравоохранения является укрепление системы </w:t>
      </w:r>
      <w:r w:rsidR="004F5AA3" w:rsidRPr="00B06B73">
        <w:rPr>
          <w:rFonts w:ascii="Times New Roman" w:hAnsi="Times New Roman"/>
          <w:color w:val="000000"/>
          <w:sz w:val="24"/>
          <w:lang w:val="ru-RU" w:eastAsia="en-US"/>
        </w:rPr>
        <w:t>первичной медико-санитарной</w:t>
      </w:r>
      <w:r w:rsidRPr="00B06B73">
        <w:rPr>
          <w:rFonts w:ascii="Times New Roman" w:hAnsi="Times New Roman"/>
          <w:color w:val="000000"/>
          <w:sz w:val="24"/>
          <w:lang w:val="ru-RU" w:eastAsia="en-US"/>
        </w:rPr>
        <w:t xml:space="preserve"> помощи и эпидемиологического надзора, а также внедрение новых методов медицинских услуг.</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4. Основными проблемами в системе медицинского обслуживания являются следующие: </w:t>
      </w:r>
    </w:p>
    <w:p w:rsidR="00165D83" w:rsidRPr="00B06B73" w:rsidRDefault="00165D83" w:rsidP="007D48F5">
      <w:pPr>
        <w:numPr>
          <w:ilvl w:val="0"/>
          <w:numId w:val="26"/>
        </w:numPr>
        <w:autoSpaceDE w:val="0"/>
        <w:autoSpaceDN w:val="0"/>
        <w:adjustRightInd w:val="0"/>
        <w:jc w:val="both"/>
        <w:rPr>
          <w:color w:val="000000"/>
          <w:lang w:eastAsia="en-US"/>
        </w:rPr>
      </w:pPr>
      <w:r w:rsidRPr="00B06B73">
        <w:rPr>
          <w:color w:val="000000"/>
          <w:lang w:eastAsia="en-US"/>
        </w:rPr>
        <w:t>неполноценность системы управления здравоохранение</w:t>
      </w:r>
      <w:r w:rsidR="004F5AA3" w:rsidRPr="00B06B73">
        <w:rPr>
          <w:color w:val="000000"/>
          <w:lang w:eastAsia="en-US"/>
        </w:rPr>
        <w:t>м</w:t>
      </w:r>
      <w:r w:rsidRPr="00B06B73">
        <w:rPr>
          <w:color w:val="000000"/>
          <w:lang w:eastAsia="en-US"/>
        </w:rPr>
        <w:t>, что в свою очередь приводит к несоответствующ</w:t>
      </w:r>
      <w:r w:rsidR="002E5D1F" w:rsidRPr="00B06B73">
        <w:rPr>
          <w:color w:val="000000"/>
          <w:lang w:eastAsia="en-US"/>
        </w:rPr>
        <w:t>им</w:t>
      </w:r>
      <w:r w:rsidRPr="00B06B73">
        <w:rPr>
          <w:color w:val="000000"/>
          <w:lang w:eastAsia="en-US"/>
        </w:rPr>
        <w:t xml:space="preserve"> анализу </w:t>
      </w:r>
      <w:r w:rsidR="004F5AA3" w:rsidRPr="00B06B73">
        <w:rPr>
          <w:color w:val="000000"/>
          <w:lang w:eastAsia="en-US"/>
        </w:rPr>
        <w:t xml:space="preserve">мер </w:t>
      </w:r>
      <w:r w:rsidRPr="00B06B73">
        <w:rPr>
          <w:color w:val="000000"/>
          <w:lang w:eastAsia="en-US"/>
        </w:rPr>
        <w:t>политики и планировани</w:t>
      </w:r>
      <w:r w:rsidR="004F5AA3" w:rsidRPr="00B06B73">
        <w:rPr>
          <w:color w:val="000000"/>
          <w:lang w:eastAsia="en-US"/>
        </w:rPr>
        <w:t>ю</w:t>
      </w:r>
      <w:r w:rsidRPr="00B06B73">
        <w:rPr>
          <w:color w:val="000000"/>
          <w:lang w:eastAsia="en-US"/>
        </w:rPr>
        <w:t xml:space="preserve"> в отношении услуг, экономических и трудовых ресурсов здравоохранения, а также слабо</w:t>
      </w:r>
      <w:r w:rsidR="002E5D1F" w:rsidRPr="00B06B73">
        <w:rPr>
          <w:color w:val="000000"/>
          <w:lang w:eastAsia="en-US"/>
        </w:rPr>
        <w:t>му</w:t>
      </w:r>
      <w:r w:rsidRPr="00B06B73">
        <w:rPr>
          <w:color w:val="000000"/>
          <w:lang w:eastAsia="en-US"/>
        </w:rPr>
        <w:t xml:space="preserve"> управлени</w:t>
      </w:r>
      <w:r w:rsidR="002E5D1F" w:rsidRPr="00B06B73">
        <w:rPr>
          <w:color w:val="000000"/>
          <w:lang w:eastAsia="en-US"/>
        </w:rPr>
        <w:t>ю</w:t>
      </w:r>
      <w:r w:rsidRPr="00B06B73">
        <w:rPr>
          <w:color w:val="000000"/>
          <w:lang w:eastAsia="en-US"/>
        </w:rPr>
        <w:t xml:space="preserve"> информационн</w:t>
      </w:r>
      <w:r w:rsidR="002E5D1F" w:rsidRPr="00B06B73">
        <w:rPr>
          <w:color w:val="000000"/>
          <w:lang w:eastAsia="en-US"/>
        </w:rPr>
        <w:t>ых</w:t>
      </w:r>
      <w:r w:rsidRPr="00B06B73">
        <w:rPr>
          <w:color w:val="000000"/>
          <w:lang w:eastAsia="en-US"/>
        </w:rPr>
        <w:t xml:space="preserve"> систем; </w:t>
      </w:r>
    </w:p>
    <w:p w:rsidR="00165D83" w:rsidRPr="00B06B73" w:rsidRDefault="00165D83" w:rsidP="007D48F5">
      <w:pPr>
        <w:numPr>
          <w:ilvl w:val="0"/>
          <w:numId w:val="26"/>
        </w:numPr>
        <w:autoSpaceDE w:val="0"/>
        <w:autoSpaceDN w:val="0"/>
        <w:adjustRightInd w:val="0"/>
        <w:jc w:val="both"/>
        <w:rPr>
          <w:color w:val="000000"/>
          <w:lang w:eastAsia="en-US"/>
        </w:rPr>
      </w:pPr>
      <w:r w:rsidRPr="00B06B73">
        <w:rPr>
          <w:color w:val="000000"/>
          <w:lang w:eastAsia="en-US"/>
        </w:rPr>
        <w:t xml:space="preserve">низкая скорость реформ в системе </w:t>
      </w:r>
      <w:r w:rsidR="002E5D1F" w:rsidRPr="00B06B73">
        <w:rPr>
          <w:color w:val="000000"/>
          <w:lang w:eastAsia="en-US"/>
        </w:rPr>
        <w:t>здравоохранения</w:t>
      </w:r>
      <w:r w:rsidRPr="00B06B73">
        <w:rPr>
          <w:color w:val="000000"/>
          <w:lang w:eastAsia="en-US"/>
        </w:rPr>
        <w:t xml:space="preserve"> и ограниченное участие частного сектора в оказании медицинских услуг;</w:t>
      </w:r>
    </w:p>
    <w:p w:rsidR="00165D83" w:rsidRPr="00B06B73" w:rsidRDefault="00165D83" w:rsidP="007D48F5">
      <w:pPr>
        <w:numPr>
          <w:ilvl w:val="0"/>
          <w:numId w:val="26"/>
        </w:numPr>
        <w:autoSpaceDE w:val="0"/>
        <w:autoSpaceDN w:val="0"/>
        <w:adjustRightInd w:val="0"/>
        <w:jc w:val="both"/>
        <w:rPr>
          <w:color w:val="000000"/>
          <w:lang w:eastAsia="en-US"/>
        </w:rPr>
      </w:pPr>
      <w:r w:rsidRPr="00B06B73">
        <w:rPr>
          <w:lang w:eastAsia="en-US"/>
        </w:rPr>
        <w:t>недостаток и малоэффективное использование имеющихся финансовых ресурсов, а также тот факто, что государственные средства составляет очень малую долю общих расходов на здравоохранение. Это привело к ситуаци</w:t>
      </w:r>
      <w:r w:rsidR="002E5D1F" w:rsidRPr="00B06B73">
        <w:rPr>
          <w:lang w:eastAsia="en-US"/>
        </w:rPr>
        <w:t>и</w:t>
      </w:r>
      <w:r w:rsidRPr="00B06B73">
        <w:rPr>
          <w:lang w:eastAsia="en-US"/>
        </w:rPr>
        <w:t>, в которой медицинские учреждени</w:t>
      </w:r>
      <w:r w:rsidR="002E5D1F" w:rsidRPr="00B06B73">
        <w:rPr>
          <w:lang w:eastAsia="en-US"/>
        </w:rPr>
        <w:t>я</w:t>
      </w:r>
      <w:r w:rsidRPr="00B06B73">
        <w:rPr>
          <w:lang w:eastAsia="en-US"/>
        </w:rPr>
        <w:t xml:space="preserve">, в особенности занимающиеся </w:t>
      </w:r>
      <w:r w:rsidR="002E5D1F" w:rsidRPr="00B06B73">
        <w:rPr>
          <w:lang w:eastAsia="en-US"/>
        </w:rPr>
        <w:t xml:space="preserve">оказанием </w:t>
      </w:r>
      <w:r w:rsidRPr="00B06B73">
        <w:rPr>
          <w:lang w:eastAsia="en-US"/>
        </w:rPr>
        <w:t>первичной медицинской помощ</w:t>
      </w:r>
      <w:r w:rsidR="002E5D1F" w:rsidRPr="00B06B73">
        <w:rPr>
          <w:lang w:eastAsia="en-US"/>
        </w:rPr>
        <w:t>и</w:t>
      </w:r>
      <w:r w:rsidRPr="00B06B73">
        <w:rPr>
          <w:lang w:eastAsia="en-US"/>
        </w:rPr>
        <w:t xml:space="preserve">, и государственные центры общественного здравоохранения и эпидемиологического надзора, в значительной степени ослаблены в отношении персонала и </w:t>
      </w:r>
      <w:r w:rsidR="002E5D1F" w:rsidRPr="00B06B73">
        <w:rPr>
          <w:lang w:eastAsia="en-US"/>
        </w:rPr>
        <w:t>материально-</w:t>
      </w:r>
      <w:r w:rsidRPr="00B06B73">
        <w:rPr>
          <w:lang w:eastAsia="en-US"/>
        </w:rPr>
        <w:t xml:space="preserve"> технических ресурс</w:t>
      </w:r>
      <w:r w:rsidR="002E5D1F" w:rsidRPr="00B06B73">
        <w:rPr>
          <w:lang w:eastAsia="en-US"/>
        </w:rPr>
        <w:t>ов</w:t>
      </w:r>
      <w:r w:rsidRPr="00B06B73">
        <w:rPr>
          <w:lang w:eastAsia="en-US"/>
        </w:rPr>
        <w:t xml:space="preserve">, что в свою очередь снижает доступ бедных к медицинским услугам и основным лекарственным препаратам; </w:t>
      </w:r>
    </w:p>
    <w:p w:rsidR="00165D83" w:rsidRPr="00B06B73" w:rsidRDefault="00165D83" w:rsidP="007D48F5">
      <w:pPr>
        <w:numPr>
          <w:ilvl w:val="0"/>
          <w:numId w:val="26"/>
        </w:numPr>
        <w:autoSpaceDE w:val="0"/>
        <w:autoSpaceDN w:val="0"/>
        <w:adjustRightInd w:val="0"/>
        <w:jc w:val="both"/>
        <w:rPr>
          <w:color w:val="000000"/>
          <w:lang w:eastAsia="en-US"/>
        </w:rPr>
      </w:pPr>
      <w:r w:rsidRPr="00B06B73">
        <w:rPr>
          <w:lang w:eastAsia="en-US"/>
        </w:rPr>
        <w:t>недостаток общественной осведомлённости об основных принципах здорового образа жизни и несоблюдени</w:t>
      </w:r>
      <w:r w:rsidR="002E5D1F" w:rsidRPr="00B06B73">
        <w:rPr>
          <w:lang w:eastAsia="en-US"/>
        </w:rPr>
        <w:t>е</w:t>
      </w:r>
      <w:r w:rsidRPr="00B06B73">
        <w:rPr>
          <w:lang w:eastAsia="en-US"/>
        </w:rPr>
        <w:t xml:space="preserve"> этих принципов, включающих поддержание репродуктивного здоровья, защиту здоровья матери и ребёнка, и профилактику распространения инфекционных заболеваний.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eastAsia="en-US"/>
        </w:rPr>
        <w:t>Все вышеотмеченные проблемы приводят к высокому росту уровня материнской и младенческой смертности, и росту случаев инфекционных заболеваний, являющихся “болезнями бедных” (туберкулёз, малярия, гельминтоз и т.д.).</w:t>
      </w:r>
      <w:r w:rsidRPr="00B06B73">
        <w:rPr>
          <w:rFonts w:ascii="Times New Roman" w:hAnsi="Times New Roman"/>
          <w:sz w:val="24"/>
          <w:lang w:val="ru-RU"/>
        </w:rPr>
        <w:t xml:space="preserve">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5. В связи с вышеописанными проблемами и целями НСР/ССБ, основными задачами </w:t>
      </w:r>
      <w:r w:rsidR="0041565B" w:rsidRPr="00B06B73">
        <w:rPr>
          <w:color w:val="000000"/>
          <w:lang w:eastAsia="en-US"/>
        </w:rPr>
        <w:t>в данном</w:t>
      </w:r>
      <w:r w:rsidRPr="00B06B73">
        <w:rPr>
          <w:color w:val="000000"/>
          <w:lang w:eastAsia="en-US"/>
        </w:rPr>
        <w:t xml:space="preserve"> секторе являются следующие: 1) рост </w:t>
      </w:r>
      <w:r w:rsidR="0041565B" w:rsidRPr="00B06B73">
        <w:rPr>
          <w:color w:val="000000"/>
          <w:lang w:eastAsia="en-US"/>
        </w:rPr>
        <w:t>эффективности</w:t>
      </w:r>
      <w:r w:rsidRPr="00B06B73">
        <w:rPr>
          <w:color w:val="000000"/>
          <w:lang w:eastAsia="en-US"/>
        </w:rPr>
        <w:t xml:space="preserve"> системы управления и финансирования; 2) расширение роли частного сектора в оказании медицинских услуг; 3) улучшение защиты </w:t>
      </w:r>
      <w:r w:rsidRPr="00B06B73">
        <w:rPr>
          <w:lang w:eastAsia="en-US"/>
        </w:rPr>
        <w:t>здоровья матери и ребёнка</w:t>
      </w:r>
      <w:r w:rsidRPr="00B06B73">
        <w:rPr>
          <w:color w:val="000000"/>
          <w:lang w:eastAsia="en-US"/>
        </w:rPr>
        <w:t>; 4) борьба с ВИЧ/СПИД, малярией, туберкулёзом и другими инфекционными заболеваниями; 5) улучшение подготовки кадров и укрепление ма</w:t>
      </w:r>
      <w:r w:rsidR="0041565B" w:rsidRPr="00B06B73">
        <w:rPr>
          <w:color w:val="000000"/>
          <w:lang w:eastAsia="en-US"/>
        </w:rPr>
        <w:t>териально-</w:t>
      </w:r>
      <w:r w:rsidRPr="00B06B73">
        <w:rPr>
          <w:color w:val="000000"/>
          <w:lang w:eastAsia="en-US"/>
        </w:rPr>
        <w:t xml:space="preserve">технической базы системы медицинского обслуживания.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6. Для повышения </w:t>
      </w:r>
      <w:r w:rsidR="0041565B" w:rsidRPr="00B06B73">
        <w:rPr>
          <w:rFonts w:ascii="Times New Roman" w:hAnsi="Times New Roman"/>
          <w:color w:val="000000"/>
          <w:sz w:val="24"/>
          <w:lang w:val="ru-RU" w:eastAsia="en-US"/>
        </w:rPr>
        <w:t>эффективности</w:t>
      </w:r>
      <w:r w:rsidRPr="00B06B73">
        <w:rPr>
          <w:rFonts w:ascii="Times New Roman" w:hAnsi="Times New Roman"/>
          <w:color w:val="000000"/>
          <w:sz w:val="24"/>
          <w:lang w:val="ru-RU" w:eastAsia="en-US"/>
        </w:rPr>
        <w:t xml:space="preserve"> системы управления и финансирования (задача 1), планируется реализация пакета мер с целью </w:t>
      </w:r>
      <w:r w:rsidR="0041565B" w:rsidRPr="00B06B73">
        <w:rPr>
          <w:rFonts w:ascii="Times New Roman" w:hAnsi="Times New Roman"/>
          <w:color w:val="000000"/>
          <w:sz w:val="24"/>
          <w:lang w:val="ru-RU" w:eastAsia="en-US"/>
        </w:rPr>
        <w:t>усиленного</w:t>
      </w:r>
      <w:r w:rsidRPr="00B06B73">
        <w:rPr>
          <w:rFonts w:ascii="Times New Roman" w:hAnsi="Times New Roman"/>
          <w:color w:val="000000"/>
          <w:sz w:val="24"/>
          <w:lang w:val="ru-RU" w:eastAsia="en-US"/>
        </w:rPr>
        <w:t xml:space="preserve"> использования и роста объема государственного финансирования, привлечения дополнительных ресурсов, а также создания благоприятных условий для </w:t>
      </w:r>
      <w:r w:rsidR="0041565B" w:rsidRPr="00B06B73">
        <w:rPr>
          <w:rFonts w:ascii="Times New Roman" w:hAnsi="Times New Roman"/>
          <w:color w:val="000000"/>
          <w:sz w:val="24"/>
          <w:lang w:val="ru-RU" w:eastAsia="en-US"/>
        </w:rPr>
        <w:t>более рационального</w:t>
      </w:r>
      <w:r w:rsidRPr="00B06B73">
        <w:rPr>
          <w:rFonts w:ascii="Times New Roman" w:hAnsi="Times New Roman"/>
          <w:color w:val="000000"/>
          <w:sz w:val="24"/>
          <w:lang w:val="ru-RU" w:eastAsia="en-US"/>
        </w:rPr>
        <w:t xml:space="preserve"> использования потенциала, предлагаемого частным сектором. </w:t>
      </w:r>
      <w:r w:rsidR="0041565B" w:rsidRPr="00B06B73">
        <w:rPr>
          <w:rFonts w:ascii="Times New Roman" w:hAnsi="Times New Roman"/>
          <w:color w:val="000000"/>
          <w:sz w:val="24"/>
          <w:lang w:val="ru-RU" w:eastAsia="en-US"/>
        </w:rPr>
        <w:t>Предполагается реализация С</w:t>
      </w:r>
      <w:r w:rsidRPr="00B06B73">
        <w:rPr>
          <w:rFonts w:ascii="Times New Roman" w:hAnsi="Times New Roman"/>
          <w:color w:val="000000"/>
          <w:sz w:val="24"/>
          <w:lang w:val="ru-RU" w:eastAsia="en-US"/>
        </w:rPr>
        <w:t xml:space="preserve">тратегии финансирования здравоохранения Республики Таджикистан на </w:t>
      </w:r>
      <w:r w:rsidR="0041565B" w:rsidRPr="00B06B73">
        <w:rPr>
          <w:rFonts w:ascii="Times New Roman" w:hAnsi="Times New Roman"/>
          <w:color w:val="000000"/>
          <w:sz w:val="24"/>
          <w:lang w:val="ru-RU" w:eastAsia="en-US"/>
        </w:rPr>
        <w:t xml:space="preserve">период </w:t>
      </w:r>
      <w:r w:rsidRPr="00B06B73">
        <w:rPr>
          <w:rFonts w:ascii="Times New Roman" w:hAnsi="Times New Roman"/>
          <w:color w:val="000000"/>
          <w:sz w:val="24"/>
          <w:lang w:val="ru-RU" w:eastAsia="en-US"/>
        </w:rPr>
        <w:t xml:space="preserve">2005-2015гг. Она включает внедрение механизмов подушевого финансирования </w:t>
      </w:r>
      <w:r w:rsidR="007D3CFA" w:rsidRPr="00B06B73">
        <w:rPr>
          <w:rFonts w:ascii="Times New Roman" w:hAnsi="Times New Roman"/>
          <w:color w:val="000000"/>
          <w:sz w:val="24"/>
          <w:lang w:val="ru-RU" w:eastAsia="en-US"/>
        </w:rPr>
        <w:t>первичной</w:t>
      </w:r>
      <w:r w:rsidR="0041565B" w:rsidRPr="00B06B73">
        <w:rPr>
          <w:rFonts w:ascii="Times New Roman" w:hAnsi="Times New Roman"/>
          <w:color w:val="000000"/>
          <w:sz w:val="24"/>
          <w:lang w:val="ru-RU" w:eastAsia="en-US"/>
        </w:rPr>
        <w:t xml:space="preserve"> медико-санитарной</w:t>
      </w:r>
      <w:r w:rsidRPr="00B06B73">
        <w:rPr>
          <w:rFonts w:ascii="Times New Roman" w:hAnsi="Times New Roman"/>
          <w:color w:val="000000"/>
          <w:sz w:val="24"/>
          <w:lang w:val="ru-RU" w:eastAsia="en-US"/>
        </w:rPr>
        <w:t xml:space="preserve"> помощи, изменение системы финансирования больничной помощи с использованием платных групп клинического лечения, а также реструктуризация сети первичн</w:t>
      </w:r>
      <w:r w:rsidR="0041565B" w:rsidRPr="00B06B73">
        <w:rPr>
          <w:rFonts w:ascii="Times New Roman" w:hAnsi="Times New Roman"/>
          <w:color w:val="000000"/>
          <w:sz w:val="24"/>
          <w:lang w:val="ru-RU" w:eastAsia="en-US"/>
        </w:rPr>
        <w:t>ой медико-санитарной</w:t>
      </w:r>
      <w:r w:rsidRPr="00B06B73">
        <w:rPr>
          <w:rFonts w:ascii="Times New Roman" w:hAnsi="Times New Roman"/>
          <w:color w:val="000000"/>
          <w:sz w:val="24"/>
          <w:lang w:val="ru-RU" w:eastAsia="en-US"/>
        </w:rPr>
        <w:t xml:space="preserve"> </w:t>
      </w:r>
      <w:r w:rsidR="0041565B" w:rsidRPr="00B06B73">
        <w:rPr>
          <w:rFonts w:ascii="Times New Roman" w:hAnsi="Times New Roman"/>
          <w:color w:val="000000"/>
          <w:sz w:val="24"/>
          <w:lang w:val="ru-RU" w:eastAsia="en-US"/>
        </w:rPr>
        <w:t>службы</w:t>
      </w:r>
      <w:r w:rsidRPr="00B06B73">
        <w:rPr>
          <w:rFonts w:ascii="Times New Roman" w:hAnsi="Times New Roman"/>
          <w:color w:val="000000"/>
          <w:sz w:val="24"/>
          <w:lang w:val="ru-RU" w:eastAsia="en-US"/>
        </w:rPr>
        <w:t xml:space="preserve"> и больниц.</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Эти меры также нацелены на повышение </w:t>
      </w:r>
      <w:r w:rsidR="0041565B" w:rsidRPr="00B06B73">
        <w:rPr>
          <w:rFonts w:ascii="Times New Roman" w:hAnsi="Times New Roman"/>
          <w:color w:val="000000"/>
          <w:sz w:val="24"/>
          <w:lang w:val="ru-RU"/>
        </w:rPr>
        <w:t>эффективности</w:t>
      </w:r>
      <w:r w:rsidRPr="00B06B73">
        <w:rPr>
          <w:rFonts w:ascii="Times New Roman" w:hAnsi="Times New Roman"/>
          <w:color w:val="000000"/>
          <w:sz w:val="24"/>
          <w:lang w:val="ru-RU"/>
        </w:rPr>
        <w:t xml:space="preserve"> и транспарентности использования государственных средств, установление тесной связи между финансированием и </w:t>
      </w:r>
      <w:r w:rsidR="0041565B" w:rsidRPr="00B06B73">
        <w:rPr>
          <w:rFonts w:ascii="Times New Roman" w:hAnsi="Times New Roman"/>
          <w:color w:val="000000"/>
          <w:sz w:val="24"/>
          <w:lang w:val="ru-RU"/>
        </w:rPr>
        <w:t xml:space="preserve">показателями </w:t>
      </w:r>
      <w:r w:rsidRPr="00B06B73">
        <w:rPr>
          <w:rFonts w:ascii="Times New Roman" w:hAnsi="Times New Roman"/>
          <w:color w:val="000000"/>
          <w:sz w:val="24"/>
          <w:lang w:val="ru-RU"/>
        </w:rPr>
        <w:t>работ</w:t>
      </w:r>
      <w:r w:rsidR="0041565B" w:rsidRPr="00B06B73">
        <w:rPr>
          <w:rFonts w:ascii="Times New Roman" w:hAnsi="Times New Roman"/>
          <w:color w:val="000000"/>
          <w:sz w:val="24"/>
          <w:lang w:val="ru-RU"/>
        </w:rPr>
        <w:t>ы</w:t>
      </w:r>
      <w:r w:rsidRPr="00B06B73">
        <w:rPr>
          <w:rFonts w:ascii="Times New Roman" w:hAnsi="Times New Roman"/>
          <w:color w:val="000000"/>
          <w:sz w:val="24"/>
          <w:lang w:val="ru-RU"/>
        </w:rPr>
        <w:t xml:space="preserve"> медицинских учреждений, распределение финансовых ресурсов на </w:t>
      </w:r>
      <w:r w:rsidRPr="00B06B73">
        <w:rPr>
          <w:rFonts w:ascii="Times New Roman" w:hAnsi="Times New Roman"/>
          <w:color w:val="000000"/>
          <w:sz w:val="24"/>
          <w:lang w:val="ru-RU"/>
        </w:rPr>
        <w:lastRenderedPageBreak/>
        <w:t xml:space="preserve">основании числа людей, </w:t>
      </w:r>
      <w:r w:rsidR="0041565B" w:rsidRPr="00B06B73">
        <w:rPr>
          <w:rFonts w:ascii="Times New Roman" w:hAnsi="Times New Roman"/>
          <w:color w:val="000000"/>
          <w:sz w:val="24"/>
          <w:lang w:val="ru-RU"/>
        </w:rPr>
        <w:t>принятых</w:t>
      </w:r>
      <w:r w:rsidRPr="00B06B73">
        <w:rPr>
          <w:rFonts w:ascii="Times New Roman" w:hAnsi="Times New Roman"/>
          <w:color w:val="000000"/>
          <w:sz w:val="24"/>
          <w:lang w:val="ru-RU"/>
        </w:rPr>
        <w:t xml:space="preserve"> в медицинские и профилактические учреждения, и характерны</w:t>
      </w:r>
      <w:r w:rsidR="0041565B" w:rsidRPr="00B06B73">
        <w:rPr>
          <w:rFonts w:ascii="Times New Roman" w:hAnsi="Times New Roman"/>
          <w:color w:val="000000"/>
          <w:sz w:val="24"/>
          <w:lang w:val="ru-RU"/>
        </w:rPr>
        <w:t xml:space="preserve">х </w:t>
      </w:r>
      <w:r w:rsidRPr="00B06B73">
        <w:rPr>
          <w:rFonts w:ascii="Times New Roman" w:hAnsi="Times New Roman"/>
          <w:color w:val="000000"/>
          <w:sz w:val="24"/>
          <w:lang w:val="ru-RU"/>
        </w:rPr>
        <w:t>региональны</w:t>
      </w:r>
      <w:r w:rsidR="0041565B" w:rsidRPr="00B06B73">
        <w:rPr>
          <w:rFonts w:ascii="Times New Roman" w:hAnsi="Times New Roman"/>
          <w:color w:val="000000"/>
          <w:sz w:val="24"/>
          <w:lang w:val="ru-RU"/>
        </w:rPr>
        <w:t>х</w:t>
      </w:r>
      <w:r w:rsidRPr="00B06B73">
        <w:rPr>
          <w:rFonts w:ascii="Times New Roman" w:hAnsi="Times New Roman"/>
          <w:color w:val="000000"/>
          <w:sz w:val="24"/>
          <w:lang w:val="ru-RU"/>
        </w:rPr>
        <w:t>/местны</w:t>
      </w:r>
      <w:r w:rsidR="0041565B"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услови</w:t>
      </w:r>
      <w:r w:rsidR="0041565B" w:rsidRPr="00B06B73">
        <w:rPr>
          <w:rFonts w:ascii="Times New Roman" w:hAnsi="Times New Roman"/>
          <w:color w:val="000000"/>
          <w:sz w:val="24"/>
          <w:lang w:val="ru-RU"/>
        </w:rPr>
        <w:t>й</w:t>
      </w:r>
      <w:r w:rsidRPr="00B06B73">
        <w:rPr>
          <w:rFonts w:ascii="Times New Roman" w:hAnsi="Times New Roman"/>
          <w:color w:val="000000"/>
          <w:sz w:val="24"/>
          <w:lang w:val="ru-RU"/>
        </w:rPr>
        <w:t xml:space="preserve">, а также </w:t>
      </w:r>
      <w:r w:rsidR="0041565B" w:rsidRPr="00B06B73">
        <w:rPr>
          <w:rFonts w:ascii="Times New Roman" w:hAnsi="Times New Roman"/>
          <w:color w:val="000000"/>
          <w:sz w:val="24"/>
          <w:lang w:val="ru-RU"/>
        </w:rPr>
        <w:t>потенциала</w:t>
      </w:r>
      <w:r w:rsidRPr="00B06B73">
        <w:rPr>
          <w:rFonts w:ascii="Times New Roman" w:hAnsi="Times New Roman"/>
          <w:color w:val="000000"/>
          <w:sz w:val="24"/>
          <w:lang w:val="ru-RU"/>
        </w:rPr>
        <w:t xml:space="preserve"> медицинских учреждений по перераспределению сбережений для улучшения своей деятельности и материального </w:t>
      </w:r>
      <w:r w:rsidR="0041565B" w:rsidRPr="00B06B73">
        <w:rPr>
          <w:rFonts w:ascii="Times New Roman" w:hAnsi="Times New Roman"/>
          <w:color w:val="000000"/>
          <w:sz w:val="24"/>
          <w:lang w:val="ru-RU"/>
        </w:rPr>
        <w:t>поощрения</w:t>
      </w:r>
      <w:r w:rsidRPr="00B06B73">
        <w:rPr>
          <w:rFonts w:ascii="Times New Roman" w:hAnsi="Times New Roman"/>
          <w:color w:val="000000"/>
          <w:sz w:val="24"/>
          <w:lang w:val="ru-RU"/>
        </w:rPr>
        <w:t xml:space="preserve">. </w:t>
      </w:r>
      <w:r w:rsidR="0041565B" w:rsidRPr="00B06B73">
        <w:rPr>
          <w:rFonts w:ascii="Times New Roman" w:hAnsi="Times New Roman"/>
          <w:color w:val="000000"/>
          <w:sz w:val="24"/>
          <w:lang w:val="ru-RU"/>
        </w:rPr>
        <w:t>Повышение</w:t>
      </w:r>
      <w:r w:rsidRPr="00B06B73">
        <w:rPr>
          <w:rFonts w:ascii="Times New Roman" w:hAnsi="Times New Roman"/>
          <w:color w:val="000000"/>
          <w:sz w:val="24"/>
          <w:lang w:val="ru-RU"/>
        </w:rPr>
        <w:t xml:space="preserve"> качества медицинских услуг будет достигнуто посредством введения новой программы</w:t>
      </w:r>
      <w:r w:rsidRPr="00B06B73">
        <w:rPr>
          <w:lang w:val="ru-RU"/>
        </w:rPr>
        <w:t xml:space="preserve"> </w:t>
      </w:r>
      <w:r w:rsidRPr="00B06B73">
        <w:rPr>
          <w:rFonts w:ascii="Times New Roman" w:hAnsi="Times New Roman"/>
          <w:color w:val="000000"/>
          <w:sz w:val="24"/>
          <w:lang w:val="ru-RU"/>
        </w:rPr>
        <w:t xml:space="preserve">заработной платы работников. Предполагается представить </w:t>
      </w:r>
      <w:r w:rsidR="0041565B" w:rsidRPr="00B06B73">
        <w:rPr>
          <w:rFonts w:ascii="Times New Roman" w:hAnsi="Times New Roman"/>
          <w:color w:val="000000"/>
          <w:sz w:val="24"/>
          <w:lang w:val="ru-RU"/>
        </w:rPr>
        <w:t>Б</w:t>
      </w:r>
      <w:r w:rsidRPr="00B06B73">
        <w:rPr>
          <w:rFonts w:ascii="Times New Roman" w:hAnsi="Times New Roman"/>
          <w:color w:val="000000"/>
          <w:sz w:val="24"/>
          <w:lang w:val="ru-RU"/>
        </w:rPr>
        <w:t>азовую программу по оказанию медицинских услуг</w:t>
      </w:r>
      <w:r w:rsidR="0041565B" w:rsidRPr="00B06B73">
        <w:rPr>
          <w:rFonts w:ascii="Times New Roman" w:hAnsi="Times New Roman"/>
          <w:color w:val="000000"/>
          <w:sz w:val="24"/>
          <w:lang w:val="ru-RU"/>
        </w:rPr>
        <w:t xml:space="preserve"> (ПГУ, т.е. пакет гарантированных услуг)</w:t>
      </w:r>
      <w:r w:rsidRPr="00B06B73">
        <w:rPr>
          <w:rFonts w:ascii="Times New Roman" w:hAnsi="Times New Roman"/>
          <w:color w:val="000000"/>
          <w:sz w:val="24"/>
          <w:lang w:val="ru-RU"/>
        </w:rPr>
        <w:t xml:space="preserve">. В рамках программы будет установлен  порядок оплаты медицинских услуг, превышающих сумму финансирования, предоставляемого в рамках базовой программы для покрытия бесплатного гарантированного здравоохранения, как за счет государственных средств, так и за </w:t>
      </w:r>
      <w:r w:rsidR="007D3CFA" w:rsidRPr="00B06B73">
        <w:rPr>
          <w:rFonts w:ascii="Times New Roman" w:hAnsi="Times New Roman"/>
          <w:color w:val="000000"/>
          <w:sz w:val="24"/>
          <w:lang w:val="ru-RU"/>
        </w:rPr>
        <w:t>счет совместного финансирования</w:t>
      </w:r>
      <w:r w:rsidRPr="00B06B73">
        <w:rPr>
          <w:rFonts w:ascii="Times New Roman" w:hAnsi="Times New Roman"/>
          <w:color w:val="000000"/>
          <w:sz w:val="24"/>
          <w:lang w:val="ru-RU"/>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7. Одной из наиболее важных задач в секторе здравоохранения является расширение роли частного сектора в оказании медицинских услуг (задача 2). Развитие </w:t>
      </w:r>
      <w:r w:rsidR="007D3CFA" w:rsidRPr="00B06B73">
        <w:rPr>
          <w:rFonts w:ascii="Times New Roman" w:hAnsi="Times New Roman"/>
          <w:color w:val="000000"/>
          <w:sz w:val="24"/>
          <w:lang w:val="ru-RU"/>
        </w:rPr>
        <w:t>частных</w:t>
      </w:r>
      <w:r w:rsidRPr="00B06B73">
        <w:rPr>
          <w:rFonts w:ascii="Times New Roman" w:hAnsi="Times New Roman"/>
          <w:color w:val="000000"/>
          <w:sz w:val="24"/>
          <w:lang w:val="ru-RU"/>
        </w:rPr>
        <w:t xml:space="preserve"> лечебных и профилактических учреждений, и анализ расходов второго уровня для оценки возможности приватизации в секторе здравоохранения созда</w:t>
      </w:r>
      <w:r w:rsidR="0041565B" w:rsidRPr="00B06B73">
        <w:rPr>
          <w:rFonts w:ascii="Times New Roman" w:hAnsi="Times New Roman"/>
          <w:color w:val="000000"/>
          <w:sz w:val="24"/>
          <w:lang w:val="ru-RU"/>
        </w:rPr>
        <w:t>дут</w:t>
      </w:r>
      <w:r w:rsidRPr="00B06B73">
        <w:rPr>
          <w:rFonts w:ascii="Times New Roman" w:hAnsi="Times New Roman"/>
          <w:color w:val="000000"/>
          <w:sz w:val="24"/>
          <w:lang w:val="ru-RU"/>
        </w:rPr>
        <w:t xml:space="preserve"> условия для мобилизации частных ресурсов в этом секторе и перераспределения государственного финансирования для удовлетворения потребностей самых бедных и наиболее уязвимых слоев населения. Упрощение порядка лицензирования медицинского обслуживания внесет ценный вклад в развитие частного сектора и здравоохранения в целом.</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w:t>
      </w:r>
      <w:r w:rsidRPr="00B06B73">
        <w:rPr>
          <w:rFonts w:ascii="Times New Roman" w:hAnsi="Times New Roman"/>
          <w:color w:val="000000"/>
          <w:sz w:val="24"/>
          <w:lang w:val="ru-RU"/>
        </w:rPr>
        <w:t xml:space="preserve">8. В связи с высоким уровнем материнской и младенческой смертности, меры, описанные в задаче 3 (улучшение защиты здоровья матери и ребёнка), очень важны. Эти меры включают повышение квалификации медицинского персонала, оказывающего медицинские услуги матерям и младенцам; а также включение основных видов перинатального и неонатального обслуживания в </w:t>
      </w:r>
      <w:r w:rsidR="009A6B14" w:rsidRPr="00B06B73">
        <w:rPr>
          <w:rFonts w:ascii="Times New Roman" w:hAnsi="Times New Roman"/>
          <w:color w:val="000000"/>
          <w:sz w:val="24"/>
          <w:lang w:val="ru-RU"/>
        </w:rPr>
        <w:t>пакет</w:t>
      </w:r>
      <w:r w:rsidRPr="00B06B73">
        <w:rPr>
          <w:rFonts w:ascii="Times New Roman" w:hAnsi="Times New Roman"/>
          <w:color w:val="000000"/>
          <w:sz w:val="24"/>
          <w:lang w:val="ru-RU"/>
        </w:rPr>
        <w:t xml:space="preserve"> гарантированных медицинских услуг. Другим важным вопросом, который требует незамедлительного решения, является укрепление потенциала национальных и областных центров репродуктивного здоровья с целью проведения регулярного мониторинга, оценки и </w:t>
      </w:r>
      <w:r w:rsidR="009A6B14" w:rsidRPr="00B06B73">
        <w:rPr>
          <w:rFonts w:ascii="Times New Roman" w:hAnsi="Times New Roman"/>
          <w:color w:val="000000"/>
          <w:sz w:val="24"/>
          <w:lang w:val="ru-RU"/>
        </w:rPr>
        <w:t>повышения</w:t>
      </w:r>
      <w:r w:rsidRPr="00B06B73">
        <w:rPr>
          <w:rFonts w:ascii="Times New Roman" w:hAnsi="Times New Roman"/>
          <w:color w:val="000000"/>
          <w:sz w:val="24"/>
          <w:lang w:val="ru-RU"/>
        </w:rPr>
        <w:t xml:space="preserve"> качества медицинских услуг, оказываемых </w:t>
      </w:r>
      <w:r w:rsidR="009A6B14" w:rsidRPr="00B06B73">
        <w:rPr>
          <w:rFonts w:ascii="Times New Roman" w:hAnsi="Times New Roman"/>
          <w:color w:val="000000"/>
          <w:sz w:val="24"/>
          <w:lang w:val="ru-RU"/>
        </w:rPr>
        <w:t>населению</w:t>
      </w:r>
      <w:r w:rsidRPr="00B06B73">
        <w:rPr>
          <w:rFonts w:ascii="Times New Roman" w:hAnsi="Times New Roman"/>
          <w:color w:val="000000"/>
          <w:sz w:val="24"/>
          <w:lang w:val="ru-RU"/>
        </w:rPr>
        <w:t>.</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Информирование общественности и </w:t>
      </w:r>
      <w:r w:rsidR="009A6B14" w:rsidRPr="00B06B73">
        <w:rPr>
          <w:rFonts w:ascii="Times New Roman" w:hAnsi="Times New Roman"/>
          <w:color w:val="000000"/>
          <w:sz w:val="24"/>
          <w:lang w:val="ru-RU" w:eastAsia="en-US"/>
        </w:rPr>
        <w:t>образовательные мероприятия</w:t>
      </w:r>
      <w:r w:rsidRPr="00B06B73">
        <w:rPr>
          <w:rFonts w:ascii="Times New Roman" w:hAnsi="Times New Roman"/>
          <w:color w:val="000000"/>
          <w:sz w:val="24"/>
          <w:lang w:val="ru-RU" w:eastAsia="en-US"/>
        </w:rPr>
        <w:t xml:space="preserve">, а также организация общественного диалога между государственными работниками, учреждениями и специалистами, обеспечивающими медицинское обслуживание, и населением по вопросам, включающим жизнь детей, безопасное материнство, репродуктивное здоровье и планирование семьи, а также улучшение доступа и повышение качества неотложных акушерских и неонатальных услуг, </w:t>
      </w:r>
      <w:r w:rsidR="009A6B14" w:rsidRPr="00B06B73">
        <w:rPr>
          <w:rFonts w:ascii="Times New Roman" w:hAnsi="Times New Roman"/>
          <w:color w:val="000000"/>
          <w:sz w:val="24"/>
          <w:lang w:val="ru-RU" w:eastAsia="en-US"/>
        </w:rPr>
        <w:t>играют</w:t>
      </w:r>
      <w:r w:rsidRPr="00B06B73">
        <w:rPr>
          <w:rFonts w:ascii="Times New Roman" w:hAnsi="Times New Roman"/>
          <w:color w:val="000000"/>
          <w:sz w:val="24"/>
          <w:lang w:val="ru-RU" w:eastAsia="en-US"/>
        </w:rPr>
        <w:t xml:space="preserve"> </w:t>
      </w:r>
      <w:r w:rsidR="009A6B14" w:rsidRPr="00B06B73">
        <w:rPr>
          <w:rFonts w:ascii="Times New Roman" w:hAnsi="Times New Roman"/>
          <w:color w:val="000000"/>
          <w:sz w:val="24"/>
          <w:lang w:val="ru-RU" w:eastAsia="en-US"/>
        </w:rPr>
        <w:t>незаменимую роль</w:t>
      </w:r>
      <w:r w:rsidRPr="00B06B73">
        <w:rPr>
          <w:rFonts w:ascii="Times New Roman" w:hAnsi="Times New Roman"/>
          <w:color w:val="000000"/>
          <w:sz w:val="24"/>
          <w:lang w:val="ru-RU" w:eastAsia="en-US"/>
        </w:rPr>
        <w:t xml:space="preserve"> в решении проблем, связанных с улучшение </w:t>
      </w:r>
      <w:r w:rsidR="009A6B14" w:rsidRPr="00B06B73">
        <w:rPr>
          <w:rFonts w:ascii="Times New Roman" w:hAnsi="Times New Roman"/>
          <w:color w:val="000000"/>
          <w:sz w:val="24"/>
          <w:lang w:val="ru-RU" w:eastAsia="en-US"/>
        </w:rPr>
        <w:t xml:space="preserve">охраны </w:t>
      </w:r>
      <w:r w:rsidRPr="00B06B73">
        <w:rPr>
          <w:rFonts w:ascii="Times New Roman" w:hAnsi="Times New Roman"/>
          <w:color w:val="000000"/>
          <w:sz w:val="24"/>
          <w:lang w:val="ru-RU" w:eastAsia="en-US"/>
        </w:rPr>
        <w:t xml:space="preserve">здоровья матери и ребенка.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 xml:space="preserve">Включение </w:t>
      </w:r>
      <w:r w:rsidR="009A6B14" w:rsidRPr="00B06B73">
        <w:rPr>
          <w:rFonts w:ascii="Times New Roman" w:hAnsi="Times New Roman"/>
          <w:color w:val="000000"/>
          <w:sz w:val="24"/>
          <w:lang w:val="ru-RU" w:eastAsia="en-US"/>
        </w:rPr>
        <w:t xml:space="preserve">вопросов </w:t>
      </w:r>
      <w:r w:rsidRPr="00B06B73">
        <w:rPr>
          <w:rFonts w:ascii="Times New Roman" w:hAnsi="Times New Roman"/>
          <w:color w:val="000000"/>
          <w:sz w:val="24"/>
          <w:lang w:val="ru-RU" w:eastAsia="en-US"/>
        </w:rPr>
        <w:t>планировани</w:t>
      </w:r>
      <w:r w:rsidR="009A6B14" w:rsidRPr="00B06B73">
        <w:rPr>
          <w:rFonts w:ascii="Times New Roman" w:hAnsi="Times New Roman"/>
          <w:color w:val="000000"/>
          <w:sz w:val="24"/>
          <w:lang w:val="ru-RU" w:eastAsia="en-US"/>
        </w:rPr>
        <w:t>я</w:t>
      </w:r>
      <w:r w:rsidRPr="00B06B73">
        <w:rPr>
          <w:rFonts w:ascii="Times New Roman" w:hAnsi="Times New Roman"/>
          <w:color w:val="000000"/>
          <w:sz w:val="24"/>
          <w:lang w:val="ru-RU" w:eastAsia="en-US"/>
        </w:rPr>
        <w:t xml:space="preserve"> семьи, репродуктивного здоровья и других вопросов в школьную программу “Здоровый образ жизни” для старших классов поможет повышению информированности </w:t>
      </w:r>
      <w:r w:rsidR="009A6B14" w:rsidRPr="00B06B73">
        <w:rPr>
          <w:rFonts w:ascii="Times New Roman" w:hAnsi="Times New Roman"/>
          <w:color w:val="000000"/>
          <w:sz w:val="24"/>
          <w:lang w:val="ru-RU" w:eastAsia="en-US"/>
        </w:rPr>
        <w:t>в данной сфере</w:t>
      </w:r>
      <w:r w:rsidRPr="00B06B73">
        <w:rPr>
          <w:rFonts w:ascii="Times New Roman" w:hAnsi="Times New Roman"/>
          <w:color w:val="000000"/>
          <w:sz w:val="24"/>
          <w:lang w:val="ru-RU" w:eastAsia="en-US"/>
        </w:rPr>
        <w:t xml:space="preserve"> среди этой возрастной групп</w:t>
      </w:r>
      <w:r w:rsidR="009A6B14" w:rsidRPr="00B06B73">
        <w:rPr>
          <w:rFonts w:ascii="Times New Roman" w:hAnsi="Times New Roman"/>
          <w:color w:val="000000"/>
          <w:sz w:val="24"/>
          <w:lang w:val="ru-RU" w:eastAsia="en-US"/>
        </w:rPr>
        <w:t>ы</w:t>
      </w:r>
      <w:r w:rsidRPr="00B06B73">
        <w:rPr>
          <w:rFonts w:ascii="Times New Roman" w:hAnsi="Times New Roman"/>
          <w:color w:val="000000"/>
          <w:sz w:val="24"/>
          <w:lang w:val="ru-RU" w:eastAsia="en-US"/>
        </w:rPr>
        <w:t xml:space="preserve">, что в свою очередь приведет в будущем к общему </w:t>
      </w:r>
      <w:r w:rsidR="009A6B14" w:rsidRPr="00B06B73">
        <w:rPr>
          <w:rFonts w:ascii="Times New Roman" w:hAnsi="Times New Roman"/>
          <w:color w:val="000000"/>
          <w:sz w:val="24"/>
          <w:lang w:val="ru-RU" w:eastAsia="en-US"/>
        </w:rPr>
        <w:t>сглаживанию</w:t>
      </w:r>
      <w:r w:rsidRPr="00B06B73">
        <w:rPr>
          <w:rFonts w:ascii="Times New Roman" w:hAnsi="Times New Roman"/>
          <w:color w:val="000000"/>
          <w:sz w:val="24"/>
          <w:lang w:val="ru-RU" w:eastAsia="en-US"/>
        </w:rPr>
        <w:t xml:space="preserve"> проблем, связанных с репродуктивным здоровьем.</w:t>
      </w:r>
    </w:p>
    <w:p w:rsidR="00165D83" w:rsidRPr="00B06B73" w:rsidRDefault="00165D83" w:rsidP="00165D83">
      <w:pPr>
        <w:pStyle w:val="22"/>
        <w:ind w:right="-6" w:firstLine="708"/>
        <w:rPr>
          <w:rFonts w:ascii="Times New Roman" w:hAnsi="Times New Roman"/>
          <w:color w:val="000000"/>
          <w:sz w:val="24"/>
          <w:lang w:val="ru-RU" w:eastAsia="en-US"/>
        </w:rPr>
      </w:pPr>
      <w:r w:rsidRPr="00B06B73">
        <w:rPr>
          <w:rFonts w:ascii="Times New Roman" w:hAnsi="Times New Roman"/>
          <w:color w:val="000000"/>
          <w:sz w:val="24"/>
          <w:lang w:val="ru-RU" w:eastAsia="en-US"/>
        </w:rPr>
        <w:t xml:space="preserve">9. Проблемы, связанные с задачей 4 по борьбе с ВИЧ/СПИД, малярией, туберкулёзом и другими инфекционными заболеваниями, должны быть решены без промедления, так как за последние годы наблюдается резкий рост случаев инфекционных заболеваний. Меры, указанные в </w:t>
      </w:r>
      <w:r w:rsidR="009A6B14" w:rsidRPr="00B06B73">
        <w:rPr>
          <w:rFonts w:ascii="Times New Roman" w:hAnsi="Times New Roman"/>
          <w:color w:val="000000"/>
          <w:sz w:val="24"/>
          <w:lang w:val="ru-RU" w:eastAsia="en-US"/>
        </w:rPr>
        <w:t>отношении данных усилий</w:t>
      </w:r>
      <w:r w:rsidRPr="00B06B73">
        <w:rPr>
          <w:rFonts w:ascii="Times New Roman" w:hAnsi="Times New Roman"/>
          <w:color w:val="000000"/>
          <w:sz w:val="24"/>
          <w:lang w:val="ru-RU" w:eastAsia="en-US"/>
        </w:rPr>
        <w:t xml:space="preserve">, включают повышение общественной осведомлённости, особенно среди групп высокого риска, по способам профилактики распространения опасных инфекционных заболеваний, в том числе ВИЧ/СПИД, малярии, туберкулёза и паразитарных болезней; обеспечение всеобщего доступа к мерам профилактики и лечения ВИЧ/СПИД; а также ослабление клейма позора в случае </w:t>
      </w:r>
      <w:r w:rsidR="009A6B14" w:rsidRPr="00B06B73">
        <w:rPr>
          <w:rFonts w:ascii="Times New Roman" w:hAnsi="Times New Roman"/>
          <w:color w:val="000000"/>
          <w:sz w:val="24"/>
          <w:lang w:val="ru-RU" w:eastAsia="en-US"/>
        </w:rPr>
        <w:t xml:space="preserve">заражения </w:t>
      </w:r>
      <w:r w:rsidRPr="00B06B73">
        <w:rPr>
          <w:rFonts w:ascii="Times New Roman" w:hAnsi="Times New Roman"/>
          <w:color w:val="000000"/>
          <w:sz w:val="24"/>
          <w:lang w:val="ru-RU" w:eastAsia="en-US"/>
        </w:rPr>
        <w:t>ВИЧ/СПИД</w:t>
      </w:r>
      <w:r w:rsidR="009A6B14" w:rsidRPr="00B06B73">
        <w:rPr>
          <w:rFonts w:ascii="Times New Roman" w:hAnsi="Times New Roman"/>
          <w:color w:val="000000"/>
          <w:sz w:val="24"/>
          <w:lang w:val="ru-RU" w:eastAsia="en-US"/>
        </w:rPr>
        <w:t>ом</w:t>
      </w:r>
      <w:r w:rsidRPr="00B06B73">
        <w:rPr>
          <w:rFonts w:ascii="Times New Roman" w:hAnsi="Times New Roman"/>
          <w:color w:val="000000"/>
          <w:sz w:val="24"/>
          <w:lang w:val="ru-RU" w:eastAsia="en-US"/>
        </w:rPr>
        <w:t xml:space="preserve">  и дискриминаци</w:t>
      </w:r>
      <w:r w:rsidR="009A6B14"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 xml:space="preserve"> в отношении групп риска, а также содействие формированию позитивного общественного мнения в отношении программ по профилактике и борьбе с ВИЧ/СПИД.</w:t>
      </w:r>
    </w:p>
    <w:p w:rsidR="00165D83" w:rsidRPr="00B06B73" w:rsidRDefault="00165D83" w:rsidP="00165D83">
      <w:pPr>
        <w:pStyle w:val="22"/>
        <w:ind w:right="-6" w:firstLine="708"/>
        <w:rPr>
          <w:rFonts w:ascii="Times New Roman" w:hAnsi="Times New Roman"/>
          <w:color w:val="000000"/>
          <w:sz w:val="24"/>
          <w:lang w:val="ru-RU" w:eastAsia="en-US"/>
        </w:rPr>
      </w:pPr>
      <w:r w:rsidRPr="00B06B73">
        <w:rPr>
          <w:rFonts w:ascii="Times New Roman" w:hAnsi="Times New Roman"/>
          <w:color w:val="000000"/>
          <w:sz w:val="24"/>
          <w:lang w:val="ru-RU" w:eastAsia="en-US"/>
        </w:rPr>
        <w:t xml:space="preserve">Борьба с эпидемией ВИЧ </w:t>
      </w:r>
      <w:r w:rsidR="009A6B14" w:rsidRPr="00B06B73">
        <w:rPr>
          <w:rFonts w:ascii="Times New Roman" w:hAnsi="Times New Roman"/>
          <w:color w:val="000000"/>
          <w:sz w:val="24"/>
          <w:lang w:val="ru-RU" w:eastAsia="en-US"/>
        </w:rPr>
        <w:t xml:space="preserve">носит </w:t>
      </w:r>
      <w:r w:rsidRPr="00B06B73">
        <w:rPr>
          <w:rFonts w:ascii="Times New Roman" w:hAnsi="Times New Roman"/>
          <w:color w:val="000000"/>
          <w:sz w:val="24"/>
          <w:lang w:val="ru-RU" w:eastAsia="en-US"/>
        </w:rPr>
        <w:t>межсекторн</w:t>
      </w:r>
      <w:r w:rsidR="009A6B14" w:rsidRPr="00B06B73">
        <w:rPr>
          <w:rFonts w:ascii="Times New Roman" w:hAnsi="Times New Roman"/>
          <w:color w:val="000000"/>
          <w:sz w:val="24"/>
          <w:lang w:val="ru-RU" w:eastAsia="en-US"/>
        </w:rPr>
        <w:t>ый характер</w:t>
      </w:r>
      <w:r w:rsidRPr="00B06B73">
        <w:rPr>
          <w:rFonts w:ascii="Times New Roman" w:hAnsi="Times New Roman"/>
          <w:color w:val="000000"/>
          <w:sz w:val="24"/>
          <w:lang w:val="ru-RU" w:eastAsia="en-US"/>
        </w:rPr>
        <w:t xml:space="preserve">, что признано Правительством Республики Таджикистан, и </w:t>
      </w:r>
      <w:r w:rsidR="009A6B14" w:rsidRPr="00B06B73">
        <w:rPr>
          <w:rFonts w:ascii="Times New Roman" w:hAnsi="Times New Roman"/>
          <w:color w:val="000000"/>
          <w:sz w:val="24"/>
          <w:lang w:val="ru-RU" w:eastAsia="en-US"/>
        </w:rPr>
        <w:t>проблемы</w:t>
      </w:r>
      <w:r w:rsidRPr="00B06B73">
        <w:rPr>
          <w:rFonts w:ascii="Times New Roman" w:hAnsi="Times New Roman"/>
          <w:color w:val="000000"/>
          <w:sz w:val="24"/>
          <w:lang w:val="ru-RU" w:eastAsia="en-US"/>
        </w:rPr>
        <w:t xml:space="preserve">, связанные с эпидемией ВИЧ, </w:t>
      </w:r>
      <w:r w:rsidR="009A6B14" w:rsidRPr="00B06B73">
        <w:rPr>
          <w:rFonts w:ascii="Times New Roman" w:hAnsi="Times New Roman"/>
          <w:color w:val="000000"/>
          <w:sz w:val="24"/>
          <w:lang w:val="ru-RU" w:eastAsia="en-US"/>
        </w:rPr>
        <w:t>относятся к</w:t>
      </w:r>
      <w:r w:rsidRPr="00B06B73">
        <w:rPr>
          <w:rFonts w:ascii="Times New Roman" w:hAnsi="Times New Roman"/>
          <w:color w:val="000000"/>
          <w:sz w:val="24"/>
          <w:lang w:val="ru-RU" w:eastAsia="en-US"/>
        </w:rPr>
        <w:t xml:space="preserve"> деятельности всех секторов, ответственных за оказание помощи слоям населения, находящимся под </w:t>
      </w:r>
      <w:r w:rsidR="009A6B14" w:rsidRPr="00B06B73">
        <w:rPr>
          <w:rFonts w:ascii="Times New Roman" w:hAnsi="Times New Roman"/>
          <w:color w:val="000000"/>
          <w:sz w:val="24"/>
          <w:lang w:val="ru-RU" w:eastAsia="en-US"/>
        </w:rPr>
        <w:t>угрозой</w:t>
      </w:r>
      <w:r w:rsidRPr="00B06B73">
        <w:rPr>
          <w:rFonts w:ascii="Times New Roman" w:hAnsi="Times New Roman"/>
          <w:color w:val="000000"/>
          <w:sz w:val="24"/>
          <w:lang w:val="ru-RU" w:eastAsia="en-US"/>
        </w:rPr>
        <w:t xml:space="preserve"> заражения этой болезнью.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lastRenderedPageBreak/>
        <w:t xml:space="preserve">Будет разработана новая </w:t>
      </w:r>
      <w:r w:rsidR="009A6B14" w:rsidRPr="00B06B73">
        <w:rPr>
          <w:rFonts w:ascii="Times New Roman" w:hAnsi="Times New Roman"/>
          <w:color w:val="000000"/>
          <w:sz w:val="24"/>
          <w:lang w:val="ru-RU" w:eastAsia="en-US"/>
        </w:rPr>
        <w:t>П</w:t>
      </w:r>
      <w:r w:rsidRPr="00B06B73">
        <w:rPr>
          <w:rFonts w:ascii="Times New Roman" w:hAnsi="Times New Roman"/>
          <w:color w:val="000000"/>
          <w:sz w:val="24"/>
          <w:lang w:val="ru-RU" w:eastAsia="en-US"/>
        </w:rPr>
        <w:t xml:space="preserve">рограмма по борьбе с ВИЧ/СПИД на </w:t>
      </w:r>
      <w:r w:rsidR="009A6B14" w:rsidRPr="00B06B73">
        <w:rPr>
          <w:rFonts w:ascii="Times New Roman" w:hAnsi="Times New Roman"/>
          <w:color w:val="000000"/>
          <w:sz w:val="24"/>
          <w:lang w:val="ru-RU" w:eastAsia="en-US"/>
        </w:rPr>
        <w:t xml:space="preserve">период </w:t>
      </w:r>
      <w:r w:rsidRPr="00B06B73">
        <w:rPr>
          <w:rFonts w:ascii="Times New Roman" w:hAnsi="Times New Roman"/>
          <w:color w:val="000000"/>
          <w:sz w:val="24"/>
          <w:lang w:val="ru-RU" w:eastAsia="en-US"/>
        </w:rPr>
        <w:t>2011–2015гг. на основании Национального плана мониторинга и оценки, с учетом межсекторного характер</w:t>
      </w:r>
      <w:r w:rsidR="009A6B14" w:rsidRPr="00B06B73">
        <w:rPr>
          <w:rFonts w:ascii="Times New Roman" w:hAnsi="Times New Roman"/>
          <w:color w:val="000000"/>
          <w:sz w:val="24"/>
          <w:lang w:val="ru-RU" w:eastAsia="en-US"/>
        </w:rPr>
        <w:t>а</w:t>
      </w:r>
      <w:r w:rsidRPr="00B06B73">
        <w:rPr>
          <w:rFonts w:ascii="Times New Roman" w:hAnsi="Times New Roman"/>
          <w:color w:val="000000"/>
          <w:sz w:val="24"/>
          <w:lang w:val="ru-RU" w:eastAsia="en-US"/>
        </w:rPr>
        <w:t xml:space="preserve"> </w:t>
      </w:r>
      <w:r w:rsidR="009A6B14" w:rsidRPr="00B06B73">
        <w:rPr>
          <w:rFonts w:ascii="Times New Roman" w:hAnsi="Times New Roman"/>
          <w:color w:val="000000"/>
          <w:sz w:val="24"/>
          <w:lang w:val="ru-RU" w:eastAsia="en-US"/>
        </w:rPr>
        <w:t>вопросов</w:t>
      </w:r>
      <w:r w:rsidRPr="00B06B73">
        <w:rPr>
          <w:rFonts w:ascii="Times New Roman" w:hAnsi="Times New Roman"/>
          <w:color w:val="000000"/>
          <w:sz w:val="24"/>
          <w:lang w:val="ru-RU" w:eastAsia="en-US"/>
        </w:rPr>
        <w:t xml:space="preserve"> по борьбе с ВИЧ/СПИД</w:t>
      </w:r>
      <w:r w:rsidR="009A6B14" w:rsidRPr="00B06B73">
        <w:rPr>
          <w:rFonts w:ascii="Times New Roman" w:hAnsi="Times New Roman"/>
          <w:color w:val="000000"/>
          <w:sz w:val="24"/>
          <w:lang w:val="ru-RU" w:eastAsia="en-US"/>
        </w:rPr>
        <w:t>,</w:t>
      </w:r>
      <w:r w:rsidRPr="00B06B73">
        <w:rPr>
          <w:rFonts w:ascii="Times New Roman" w:hAnsi="Times New Roman"/>
          <w:color w:val="000000"/>
          <w:sz w:val="24"/>
          <w:lang w:val="ru-RU" w:eastAsia="en-US"/>
        </w:rPr>
        <w:t xml:space="preserve"> и </w:t>
      </w:r>
      <w:r w:rsidR="009A6B14" w:rsidRPr="00B06B73">
        <w:rPr>
          <w:rFonts w:ascii="Times New Roman" w:hAnsi="Times New Roman"/>
          <w:color w:val="000000"/>
          <w:sz w:val="24"/>
          <w:lang w:val="ru-RU" w:eastAsia="en-US"/>
        </w:rPr>
        <w:t xml:space="preserve">она </w:t>
      </w:r>
      <w:r w:rsidRPr="00B06B73">
        <w:rPr>
          <w:rFonts w:ascii="Times New Roman" w:hAnsi="Times New Roman"/>
          <w:color w:val="000000"/>
          <w:sz w:val="24"/>
          <w:lang w:val="ru-RU" w:eastAsia="en-US"/>
        </w:rPr>
        <w:t xml:space="preserve">будет согласована с целями НСР/ССБ. </w:t>
      </w:r>
    </w:p>
    <w:p w:rsidR="00165D83" w:rsidRPr="00B06B73" w:rsidRDefault="00165D83" w:rsidP="00165D83">
      <w:pPr>
        <w:autoSpaceDE w:val="0"/>
        <w:autoSpaceDN w:val="0"/>
        <w:adjustRightInd w:val="0"/>
        <w:ind w:firstLine="708"/>
        <w:jc w:val="both"/>
        <w:rPr>
          <w:lang w:eastAsia="en-US"/>
        </w:rPr>
      </w:pPr>
      <w:r w:rsidRPr="00B06B73">
        <w:rPr>
          <w:color w:val="000000"/>
          <w:lang w:eastAsia="en-US"/>
        </w:rPr>
        <w:t xml:space="preserve">Улучшение системы эпидемиологического надзора является неотъемлемой частью усилий по профилактике распространения инфекционных заболеваний. Планируется реализация мер по повышению квалификации </w:t>
      </w:r>
      <w:r w:rsidRPr="00B06B73">
        <w:rPr>
          <w:lang w:eastAsia="en-US"/>
        </w:rPr>
        <w:t>специалистов, занятых в здравоохранении и эпидемиологическо</w:t>
      </w:r>
      <w:r w:rsidR="009A6B14" w:rsidRPr="00B06B73">
        <w:rPr>
          <w:lang w:eastAsia="en-US"/>
        </w:rPr>
        <w:t>й</w:t>
      </w:r>
      <w:r w:rsidRPr="00B06B73">
        <w:rPr>
          <w:lang w:eastAsia="en-US"/>
        </w:rPr>
        <w:t xml:space="preserve"> </w:t>
      </w:r>
      <w:r w:rsidR="009A6B14" w:rsidRPr="00B06B73">
        <w:rPr>
          <w:lang w:eastAsia="en-US"/>
        </w:rPr>
        <w:t>службе</w:t>
      </w:r>
      <w:r w:rsidRPr="00B06B73">
        <w:rPr>
          <w:lang w:eastAsia="en-US"/>
        </w:rPr>
        <w:t xml:space="preserve">, а также работающих в центрах по борьбе с тропическими </w:t>
      </w:r>
      <w:r w:rsidR="004D4E6E" w:rsidRPr="00B06B73">
        <w:rPr>
          <w:lang w:eastAsia="en-US"/>
        </w:rPr>
        <w:t>за</w:t>
      </w:r>
      <w:r w:rsidRPr="00B06B73">
        <w:rPr>
          <w:lang w:eastAsia="en-US"/>
        </w:rPr>
        <w:t>боле</w:t>
      </w:r>
      <w:r w:rsidR="004D4E6E" w:rsidRPr="00B06B73">
        <w:rPr>
          <w:lang w:eastAsia="en-US"/>
        </w:rPr>
        <w:t>ваниями</w:t>
      </w:r>
      <w:r w:rsidRPr="00B06B73">
        <w:rPr>
          <w:lang w:eastAsia="en-US"/>
        </w:rPr>
        <w:t xml:space="preserve"> и туберкулёзом, в центрах иммунопрофилактики, в центрах по </w:t>
      </w:r>
      <w:r w:rsidR="004D4E6E" w:rsidRPr="00B06B73">
        <w:rPr>
          <w:lang w:eastAsia="en-US"/>
        </w:rPr>
        <w:t xml:space="preserve">пропаганде </w:t>
      </w:r>
      <w:r w:rsidRPr="00B06B73">
        <w:rPr>
          <w:lang w:eastAsia="en-US"/>
        </w:rPr>
        <w:t>здорово</w:t>
      </w:r>
      <w:r w:rsidR="004D4E6E" w:rsidRPr="00B06B73">
        <w:rPr>
          <w:lang w:eastAsia="en-US"/>
        </w:rPr>
        <w:t>го</w:t>
      </w:r>
      <w:r w:rsidRPr="00B06B73">
        <w:rPr>
          <w:lang w:eastAsia="en-US"/>
        </w:rPr>
        <w:t xml:space="preserve"> образ</w:t>
      </w:r>
      <w:r w:rsidR="004D4E6E" w:rsidRPr="00B06B73">
        <w:rPr>
          <w:lang w:eastAsia="en-US"/>
        </w:rPr>
        <w:t>а</w:t>
      </w:r>
      <w:r w:rsidRPr="00B06B73">
        <w:rPr>
          <w:lang w:eastAsia="en-US"/>
        </w:rPr>
        <w:t xml:space="preserve"> жизни и отделах паразитологии государственных центр</w:t>
      </w:r>
      <w:r w:rsidR="004D4E6E" w:rsidRPr="00B06B73">
        <w:rPr>
          <w:lang w:eastAsia="en-US"/>
        </w:rPr>
        <w:t>ов</w:t>
      </w:r>
      <w:r w:rsidRPr="00B06B73">
        <w:rPr>
          <w:lang w:eastAsia="en-US"/>
        </w:rPr>
        <w:t xml:space="preserve"> здравоохранения и эпидемиологического надзора. </w:t>
      </w:r>
    </w:p>
    <w:p w:rsidR="00165D83" w:rsidRPr="00B06B73" w:rsidRDefault="00165D83" w:rsidP="00165D83">
      <w:pPr>
        <w:autoSpaceDE w:val="0"/>
        <w:autoSpaceDN w:val="0"/>
        <w:adjustRightInd w:val="0"/>
        <w:ind w:firstLine="708"/>
        <w:jc w:val="both"/>
      </w:pPr>
      <w:r w:rsidRPr="00B06B73">
        <w:rPr>
          <w:color w:val="000000"/>
        </w:rPr>
        <w:t xml:space="preserve">Одним из наиболее важных факторов снижения уровня младенческой и детской смертности является </w:t>
      </w:r>
      <w:r w:rsidR="004D4E6E" w:rsidRPr="00B06B73">
        <w:rPr>
          <w:color w:val="000000"/>
        </w:rPr>
        <w:t>охват</w:t>
      </w:r>
      <w:r w:rsidRPr="00B06B73">
        <w:rPr>
          <w:color w:val="000000"/>
        </w:rPr>
        <w:t xml:space="preserve"> максимально</w:t>
      </w:r>
      <w:r w:rsidR="004D4E6E" w:rsidRPr="00B06B73">
        <w:rPr>
          <w:color w:val="000000"/>
        </w:rPr>
        <w:t xml:space="preserve"> возможного</w:t>
      </w:r>
      <w:r w:rsidRPr="00B06B73">
        <w:rPr>
          <w:color w:val="000000"/>
        </w:rPr>
        <w:t xml:space="preserve"> количеств</w:t>
      </w:r>
      <w:r w:rsidR="004D4E6E" w:rsidRPr="00B06B73">
        <w:rPr>
          <w:color w:val="000000"/>
        </w:rPr>
        <w:t>а</w:t>
      </w:r>
      <w:r w:rsidRPr="00B06B73">
        <w:rPr>
          <w:color w:val="000000"/>
        </w:rPr>
        <w:t xml:space="preserve"> детей регулярными программами вакцинации против всех инфекций, которые можно контролировать вакцинами. Последовательный переход к </w:t>
      </w:r>
      <w:r w:rsidR="004D4E6E" w:rsidRPr="00B06B73">
        <w:rPr>
          <w:color w:val="000000"/>
        </w:rPr>
        <w:t xml:space="preserve">финансируемой из средств </w:t>
      </w:r>
      <w:r w:rsidRPr="00B06B73">
        <w:rPr>
          <w:color w:val="000000"/>
        </w:rPr>
        <w:t>государств</w:t>
      </w:r>
      <w:r w:rsidR="004D4E6E" w:rsidRPr="00B06B73">
        <w:rPr>
          <w:color w:val="000000"/>
        </w:rPr>
        <w:t>а</w:t>
      </w:r>
      <w:r w:rsidRPr="00B06B73">
        <w:rPr>
          <w:color w:val="000000"/>
        </w:rPr>
        <w:t xml:space="preserve"> иммунизации, ее включение в программы защит</w:t>
      </w:r>
      <w:r w:rsidR="004D4E6E" w:rsidRPr="00B06B73">
        <w:rPr>
          <w:color w:val="000000"/>
        </w:rPr>
        <w:t>ы</w:t>
      </w:r>
      <w:r w:rsidRPr="00B06B73">
        <w:rPr>
          <w:color w:val="000000"/>
        </w:rPr>
        <w:t xml:space="preserve"> здоровья матери и ребёнка</w:t>
      </w:r>
      <w:r w:rsidR="004D4E6E" w:rsidRPr="00B06B73">
        <w:rPr>
          <w:color w:val="000000"/>
        </w:rPr>
        <w:t>,</w:t>
      </w:r>
      <w:r w:rsidRPr="00B06B73">
        <w:rPr>
          <w:color w:val="000000"/>
        </w:rPr>
        <w:t xml:space="preserve"> явля</w:t>
      </w:r>
      <w:r w:rsidR="004D4E6E" w:rsidRPr="00B06B73">
        <w:rPr>
          <w:color w:val="000000"/>
        </w:rPr>
        <w:t>ю</w:t>
      </w:r>
      <w:r w:rsidRPr="00B06B73">
        <w:rPr>
          <w:color w:val="000000"/>
        </w:rPr>
        <w:t>тся первоочередным</w:t>
      </w:r>
      <w:r w:rsidR="004D4E6E" w:rsidRPr="00B06B73">
        <w:rPr>
          <w:color w:val="000000"/>
        </w:rPr>
        <w:t>и шагами</w:t>
      </w:r>
      <w:r w:rsidRPr="00B06B73">
        <w:rPr>
          <w:color w:val="000000"/>
        </w:rPr>
        <w:t xml:space="preserve">. Укрепление ведомств, занятых в сфере </w:t>
      </w:r>
      <w:r w:rsidR="004D4E6E" w:rsidRPr="00B06B73">
        <w:rPr>
          <w:color w:val="000000"/>
        </w:rPr>
        <w:t>пропаганды</w:t>
      </w:r>
      <w:r w:rsidRPr="00B06B73">
        <w:rPr>
          <w:color w:val="000000"/>
        </w:rPr>
        <w:t xml:space="preserve"> здорового образа жизни, является </w:t>
      </w:r>
      <w:r w:rsidR="004D4E6E" w:rsidRPr="00B06B73">
        <w:rPr>
          <w:color w:val="000000"/>
        </w:rPr>
        <w:t>ключевым элементом для</w:t>
      </w:r>
      <w:r w:rsidRPr="00B06B73">
        <w:rPr>
          <w:color w:val="000000"/>
        </w:rPr>
        <w:t xml:space="preserve"> обеспечения здоров</w:t>
      </w:r>
      <w:r w:rsidR="004D4E6E" w:rsidRPr="00B06B73">
        <w:rPr>
          <w:color w:val="000000"/>
        </w:rPr>
        <w:t xml:space="preserve">ья </w:t>
      </w:r>
      <w:r w:rsidRPr="00B06B73">
        <w:rPr>
          <w:color w:val="000000"/>
        </w:rPr>
        <w:t xml:space="preserve">населения. Деятельность в этой области включает кампании по повышению общественной осведомлённости </w:t>
      </w:r>
      <w:r w:rsidR="004D4E6E" w:rsidRPr="00B06B73">
        <w:rPr>
          <w:color w:val="000000"/>
        </w:rPr>
        <w:t>в</w:t>
      </w:r>
      <w:r w:rsidRPr="00B06B73">
        <w:rPr>
          <w:color w:val="000000"/>
        </w:rPr>
        <w:t xml:space="preserve"> вопроса</w:t>
      </w:r>
      <w:r w:rsidR="004D4E6E" w:rsidRPr="00B06B73">
        <w:rPr>
          <w:color w:val="000000"/>
        </w:rPr>
        <w:t>х</w:t>
      </w:r>
      <w:r w:rsidRPr="00B06B73">
        <w:rPr>
          <w:color w:val="000000"/>
        </w:rPr>
        <w:t xml:space="preserve"> планирования семьи, </w:t>
      </w:r>
      <w:r w:rsidR="004D4E6E" w:rsidRPr="00B06B73">
        <w:rPr>
          <w:color w:val="000000"/>
        </w:rPr>
        <w:t xml:space="preserve">прививания </w:t>
      </w:r>
      <w:r w:rsidRPr="00B06B73">
        <w:rPr>
          <w:color w:val="000000"/>
        </w:rPr>
        <w:t>здоровых привычек</w:t>
      </w:r>
      <w:r w:rsidR="004D4E6E" w:rsidRPr="00B06B73">
        <w:rPr>
          <w:color w:val="000000"/>
        </w:rPr>
        <w:t xml:space="preserve"> по гигиене </w:t>
      </w:r>
      <w:r w:rsidRPr="00B06B73">
        <w:rPr>
          <w:color w:val="000000"/>
        </w:rPr>
        <w:t xml:space="preserve"> и изменения поведения.</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10. Улучшение подготовки кадров и укрепление </w:t>
      </w:r>
      <w:r w:rsidR="004D4E6E" w:rsidRPr="00B06B73">
        <w:rPr>
          <w:rFonts w:ascii="Times New Roman" w:hAnsi="Times New Roman"/>
          <w:color w:val="000000"/>
          <w:sz w:val="24"/>
          <w:lang w:val="ru-RU"/>
        </w:rPr>
        <w:t>материально-</w:t>
      </w:r>
      <w:r w:rsidRPr="00B06B73">
        <w:rPr>
          <w:rFonts w:ascii="Times New Roman" w:hAnsi="Times New Roman"/>
          <w:color w:val="000000"/>
          <w:sz w:val="24"/>
          <w:lang w:val="ru-RU"/>
        </w:rPr>
        <w:t>технической базы системы медицинского обслуживания (задача 5) будет осуществляться посредством укрепления системы подготовки и переподготовки медицинского персонала и врачей общего профиля (семейных врачей и медсестер), посредством аттестации, пересмотра и включения в учебный план программ, соответствующих потребностям страны, и улучшени</w:t>
      </w:r>
      <w:r w:rsidR="004D4E6E" w:rsidRPr="00B06B73">
        <w:rPr>
          <w:rFonts w:ascii="Times New Roman" w:hAnsi="Times New Roman"/>
          <w:color w:val="000000"/>
          <w:sz w:val="24"/>
          <w:lang w:val="ru-RU"/>
        </w:rPr>
        <w:t>я мер</w:t>
      </w:r>
      <w:r w:rsidRPr="00B06B73">
        <w:rPr>
          <w:rFonts w:ascii="Times New Roman" w:hAnsi="Times New Roman"/>
          <w:color w:val="000000"/>
          <w:sz w:val="24"/>
          <w:lang w:val="ru-RU"/>
        </w:rPr>
        <w:t xml:space="preserve"> политики кадрового планирования и управления, что в свою очередь приведет к неуклонному сокращению географическ</w:t>
      </w:r>
      <w:r w:rsidR="004D4E6E" w:rsidRPr="00B06B73">
        <w:rPr>
          <w:rFonts w:ascii="Times New Roman" w:hAnsi="Times New Roman"/>
          <w:color w:val="000000"/>
          <w:sz w:val="24"/>
          <w:lang w:val="ru-RU"/>
        </w:rPr>
        <w:t>их</w:t>
      </w:r>
      <w:r w:rsidRPr="00B06B73">
        <w:rPr>
          <w:rFonts w:ascii="Times New Roman" w:hAnsi="Times New Roman"/>
          <w:color w:val="000000"/>
          <w:sz w:val="24"/>
          <w:lang w:val="ru-RU"/>
        </w:rPr>
        <w:t xml:space="preserve"> и организационн</w:t>
      </w:r>
      <w:r w:rsidR="004D4E6E" w:rsidRPr="00B06B73">
        <w:rPr>
          <w:rFonts w:ascii="Times New Roman" w:hAnsi="Times New Roman"/>
          <w:color w:val="000000"/>
          <w:sz w:val="24"/>
          <w:lang w:val="ru-RU"/>
        </w:rPr>
        <w:t>ых</w:t>
      </w:r>
      <w:r w:rsidRPr="00B06B73">
        <w:rPr>
          <w:rFonts w:ascii="Times New Roman" w:hAnsi="Times New Roman"/>
          <w:color w:val="000000"/>
          <w:sz w:val="24"/>
          <w:lang w:val="ru-RU"/>
        </w:rPr>
        <w:t xml:space="preserve"> пробел</w:t>
      </w:r>
      <w:r w:rsidR="004D4E6E" w:rsidRPr="00B06B73">
        <w:rPr>
          <w:rFonts w:ascii="Times New Roman" w:hAnsi="Times New Roman"/>
          <w:color w:val="000000"/>
          <w:sz w:val="24"/>
          <w:lang w:val="ru-RU"/>
        </w:rPr>
        <w:t>ов</w:t>
      </w:r>
      <w:r w:rsidRPr="00B06B73">
        <w:rPr>
          <w:rFonts w:ascii="Times New Roman" w:hAnsi="Times New Roman"/>
          <w:color w:val="000000"/>
          <w:sz w:val="24"/>
          <w:lang w:val="ru-RU"/>
        </w:rPr>
        <w:t>, а также к восполнению недостатка определённых специалистов. Вторым важным вопросам является принят</w:t>
      </w:r>
      <w:r w:rsidR="004D4E6E" w:rsidRPr="00B06B73">
        <w:rPr>
          <w:rFonts w:ascii="Times New Roman" w:hAnsi="Times New Roman"/>
          <w:color w:val="000000"/>
          <w:sz w:val="24"/>
          <w:lang w:val="ru-RU"/>
        </w:rPr>
        <w:t>ие мер по улучшению материально-</w:t>
      </w:r>
      <w:r w:rsidRPr="00B06B73">
        <w:rPr>
          <w:rFonts w:ascii="Times New Roman" w:hAnsi="Times New Roman"/>
          <w:color w:val="000000"/>
          <w:sz w:val="24"/>
          <w:lang w:val="ru-RU"/>
        </w:rPr>
        <w:t>технической базы системы медицинского обслуживания. Эти шаги включают целый пакет мер, в том числе строительство и реконструкцию лечебных и профил</w:t>
      </w:r>
      <w:r w:rsidR="004D4E6E" w:rsidRPr="00B06B73">
        <w:rPr>
          <w:rFonts w:ascii="Times New Roman" w:hAnsi="Times New Roman"/>
          <w:color w:val="000000"/>
          <w:sz w:val="24"/>
          <w:lang w:val="ru-RU"/>
        </w:rPr>
        <w:t>актических учреждений, и покупку</w:t>
      </w:r>
      <w:r w:rsidRPr="00B06B73">
        <w:rPr>
          <w:rFonts w:ascii="Times New Roman" w:hAnsi="Times New Roman"/>
          <w:color w:val="000000"/>
          <w:sz w:val="24"/>
          <w:lang w:val="ru-RU"/>
        </w:rPr>
        <w:t xml:space="preserve"> транспортных средств и необходимого учебного и медицинского оборудования. Эти меры будут осуществляться в соответствии с план</w:t>
      </w:r>
      <w:r w:rsidR="004D4E6E" w:rsidRPr="00B06B73">
        <w:rPr>
          <w:rFonts w:ascii="Times New Roman" w:hAnsi="Times New Roman"/>
          <w:color w:val="000000"/>
          <w:sz w:val="24"/>
          <w:lang w:val="ru-RU"/>
        </w:rPr>
        <w:t>ом реструктуризации лечебно-</w:t>
      </w:r>
      <w:r w:rsidRPr="00B06B73">
        <w:rPr>
          <w:rFonts w:ascii="Times New Roman" w:hAnsi="Times New Roman"/>
          <w:color w:val="000000"/>
          <w:sz w:val="24"/>
          <w:lang w:val="ru-RU"/>
        </w:rPr>
        <w:t xml:space="preserve">профилактических учреждений, включая </w:t>
      </w:r>
      <w:r w:rsidR="004D4E6E" w:rsidRPr="00B06B73">
        <w:rPr>
          <w:rFonts w:ascii="Times New Roman" w:hAnsi="Times New Roman"/>
          <w:color w:val="000000"/>
          <w:sz w:val="24"/>
          <w:lang w:val="ru-RU"/>
        </w:rPr>
        <w:t>действия</w:t>
      </w:r>
      <w:r w:rsidRPr="00B06B73">
        <w:rPr>
          <w:rFonts w:ascii="Times New Roman" w:hAnsi="Times New Roman"/>
          <w:color w:val="000000"/>
          <w:sz w:val="24"/>
          <w:lang w:val="ru-RU"/>
        </w:rPr>
        <w:t xml:space="preserve"> в пилотных районах, определенных Правительством в качестве наиболее бедных и уязвимых.</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w:t>
      </w:r>
      <w:r w:rsidRPr="00B06B73">
        <w:rPr>
          <w:rFonts w:ascii="Times New Roman" w:hAnsi="Times New Roman"/>
          <w:color w:val="000000"/>
          <w:sz w:val="24"/>
          <w:lang w:val="ru-RU"/>
        </w:rPr>
        <w:t>11. Реализация этих мер в секторе здравоохранения позволит к 2012г. снизить уровень материнской и младенческой смертности, и случаев инфекционных заболеваний, а также искоренить некоторые инфекции, которые можно контролировать посредством вакцин.</w:t>
      </w:r>
    </w:p>
    <w:p w:rsidR="00165D83" w:rsidRPr="00B06B73" w:rsidRDefault="00165D83" w:rsidP="00165D83">
      <w:pPr>
        <w:pStyle w:val="22"/>
        <w:ind w:left="540" w:right="-6" w:firstLine="0"/>
        <w:rPr>
          <w:rFonts w:ascii="Times New Roman" w:hAnsi="Times New Roman"/>
          <w:bCs/>
          <w:iCs/>
          <w:sz w:val="24"/>
          <w:lang w:val="ru-RU"/>
        </w:rPr>
      </w:pPr>
      <w:r w:rsidRPr="00B06B73">
        <w:rPr>
          <w:rFonts w:ascii="Times New Roman" w:hAnsi="Times New Roman"/>
          <w:sz w:val="24"/>
          <w:lang w:val="ru-RU"/>
        </w:rPr>
        <w:t xml:space="preserve"> </w:t>
      </w:r>
    </w:p>
    <w:p w:rsidR="00165D83" w:rsidRPr="00B06B73" w:rsidRDefault="00165D83" w:rsidP="00165D83">
      <w:pPr>
        <w:jc w:val="center"/>
        <w:rPr>
          <w:b/>
        </w:rPr>
      </w:pPr>
      <w:r w:rsidRPr="00B06B73">
        <w:rPr>
          <w:b/>
        </w:rPr>
        <w:t xml:space="preserve">6.3. </w:t>
      </w:r>
      <w:r w:rsidR="004D4E6E" w:rsidRPr="00B06B73">
        <w:rPr>
          <w:b/>
        </w:rPr>
        <w:t>Усовершенствование системы социальной защиты</w:t>
      </w:r>
    </w:p>
    <w:p w:rsidR="00165D83" w:rsidRPr="00B06B73" w:rsidRDefault="00165D83" w:rsidP="00165D83">
      <w:pPr>
        <w:jc w:val="both"/>
        <w:rPr>
          <w:b/>
        </w:rPr>
      </w:pP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1. Цели и задачи НСР и ССБ заключаются в решении</w:t>
      </w:r>
      <w:r w:rsidR="004D4E6E" w:rsidRPr="00B06B73">
        <w:rPr>
          <w:color w:val="000000"/>
          <w:lang w:eastAsia="en-US"/>
        </w:rPr>
        <w:t xml:space="preserve"> социально</w:t>
      </w:r>
      <w:r w:rsidRPr="00B06B73">
        <w:rPr>
          <w:color w:val="000000"/>
          <w:lang w:eastAsia="en-US"/>
        </w:rPr>
        <w:t xml:space="preserve">-экономических проблем, связанных с </w:t>
      </w:r>
      <w:r w:rsidR="004D4E6E" w:rsidRPr="00B06B73">
        <w:rPr>
          <w:color w:val="000000"/>
          <w:lang w:eastAsia="en-US"/>
        </w:rPr>
        <w:t>повышением</w:t>
      </w:r>
      <w:r w:rsidRPr="00B06B73">
        <w:rPr>
          <w:color w:val="000000"/>
          <w:lang w:eastAsia="en-US"/>
        </w:rPr>
        <w:t xml:space="preserve"> качества и уровня жизни населения. В свете этого, определены следующие приоритеты в сфере </w:t>
      </w:r>
      <w:r w:rsidR="004D4E6E" w:rsidRPr="00B06B73">
        <w:rPr>
          <w:color w:val="000000"/>
          <w:lang w:eastAsia="en-US"/>
        </w:rPr>
        <w:t>социальной защиты</w:t>
      </w:r>
      <w:r w:rsidRPr="00B06B73">
        <w:rPr>
          <w:color w:val="000000"/>
          <w:lang w:eastAsia="en-US"/>
        </w:rPr>
        <w:t xml:space="preserve"> на </w:t>
      </w:r>
      <w:r w:rsidR="004D4E6E" w:rsidRPr="00B06B73">
        <w:rPr>
          <w:color w:val="000000"/>
          <w:lang w:eastAsia="en-US"/>
        </w:rPr>
        <w:t xml:space="preserve">период </w:t>
      </w:r>
      <w:r w:rsidRPr="00B06B73">
        <w:rPr>
          <w:color w:val="000000"/>
          <w:lang w:eastAsia="en-US"/>
        </w:rPr>
        <w:t xml:space="preserve">2010–2012гг.: занятость, социальное страхование, гарантия пенсионных выплат и целевая социальная помощь. </w:t>
      </w:r>
    </w:p>
    <w:p w:rsidR="00165D83" w:rsidRPr="00B06B73" w:rsidRDefault="00165D83" w:rsidP="00165D83">
      <w:pPr>
        <w:autoSpaceDE w:val="0"/>
        <w:autoSpaceDN w:val="0"/>
        <w:adjustRightInd w:val="0"/>
        <w:ind w:firstLine="708"/>
        <w:jc w:val="both"/>
        <w:rPr>
          <w:lang w:eastAsia="en-US"/>
        </w:rPr>
      </w:pPr>
      <w:r w:rsidRPr="00B06B73">
        <w:rPr>
          <w:color w:val="000000"/>
          <w:lang w:eastAsia="en-US"/>
        </w:rPr>
        <w:t>2</w:t>
      </w:r>
      <w:r w:rsidRPr="00B06B73">
        <w:rPr>
          <w:lang w:eastAsia="en-US"/>
        </w:rPr>
        <w:t>. При анализе ситуаци</w:t>
      </w:r>
      <w:r w:rsidR="004D4E6E" w:rsidRPr="00B06B73">
        <w:rPr>
          <w:lang w:eastAsia="en-US"/>
        </w:rPr>
        <w:t>и в</w:t>
      </w:r>
      <w:r w:rsidRPr="00B06B73">
        <w:rPr>
          <w:lang w:eastAsia="en-US"/>
        </w:rPr>
        <w:t xml:space="preserve"> систем</w:t>
      </w:r>
      <w:r w:rsidR="004D4E6E" w:rsidRPr="00B06B73">
        <w:rPr>
          <w:lang w:eastAsia="en-US"/>
        </w:rPr>
        <w:t>е</w:t>
      </w:r>
      <w:r w:rsidRPr="00B06B73">
        <w:rPr>
          <w:lang w:eastAsia="en-US"/>
        </w:rPr>
        <w:t xml:space="preserve"> социального обеспечения были определены следующие </w:t>
      </w:r>
      <w:r w:rsidR="004D4E6E" w:rsidRPr="00B06B73">
        <w:rPr>
          <w:lang w:eastAsia="en-US"/>
        </w:rPr>
        <w:t>ключевые</w:t>
      </w:r>
      <w:r w:rsidRPr="00B06B73">
        <w:rPr>
          <w:lang w:eastAsia="en-US"/>
        </w:rPr>
        <w:t xml:space="preserve"> проблемы в </w:t>
      </w:r>
      <w:r w:rsidR="004D4E6E" w:rsidRPr="00B06B73">
        <w:rPr>
          <w:lang w:eastAsia="en-US"/>
        </w:rPr>
        <w:t>данном</w:t>
      </w:r>
      <w:r w:rsidRPr="00B06B73">
        <w:rPr>
          <w:lang w:eastAsia="en-US"/>
        </w:rPr>
        <w:t xml:space="preserve"> секторе:</w:t>
      </w:r>
    </w:p>
    <w:p w:rsidR="00165D83" w:rsidRPr="00B06B73" w:rsidRDefault="00165D83" w:rsidP="007D48F5">
      <w:pPr>
        <w:numPr>
          <w:ilvl w:val="0"/>
          <w:numId w:val="27"/>
        </w:numPr>
        <w:autoSpaceDE w:val="0"/>
        <w:autoSpaceDN w:val="0"/>
        <w:adjustRightInd w:val="0"/>
        <w:jc w:val="both"/>
        <w:rPr>
          <w:lang w:eastAsia="en-US"/>
        </w:rPr>
      </w:pPr>
      <w:r w:rsidRPr="00B06B73">
        <w:t>финансовый дисбаланс системы социального обеспечения и продолжающ</w:t>
      </w:r>
      <w:r w:rsidR="00D8012A" w:rsidRPr="00B06B73">
        <w:t xml:space="preserve">ееся </w:t>
      </w:r>
      <w:r w:rsidRPr="00B06B73">
        <w:t>соблюдение в социальной политике методов и подхо</w:t>
      </w:r>
      <w:r w:rsidR="00D8012A" w:rsidRPr="00B06B73">
        <w:t>дов, которые использовались в до-</w:t>
      </w:r>
      <w:r w:rsidRPr="00B06B73">
        <w:t>рыночный период;</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недостаточно развитая основа для управления на основании статистических данных в связи с отсутствием современной методологии и системы сбора, обработк</w:t>
      </w:r>
      <w:r w:rsidR="00D8012A" w:rsidRPr="00B06B73">
        <w:rPr>
          <w:lang w:eastAsia="en-US"/>
        </w:rPr>
        <w:t>и</w:t>
      </w:r>
      <w:r w:rsidRPr="00B06B73">
        <w:rPr>
          <w:lang w:eastAsia="en-US"/>
        </w:rPr>
        <w:t xml:space="preserve"> и передачи статистических данных;</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lastRenderedPageBreak/>
        <w:t>несоответствующая нормативно-правовая база социального обеспечения;</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низкий уровень и качество социальной помощи и услуг;</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несоответствующая основа для создания и развития инфраструктуры для альтернативного социального обслуживания посредством вовлечения гражданского общества;</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 xml:space="preserve">отсутствие </w:t>
      </w:r>
      <w:r w:rsidR="00D8012A" w:rsidRPr="00B06B73">
        <w:rPr>
          <w:lang w:eastAsia="en-US"/>
        </w:rPr>
        <w:t xml:space="preserve">мер </w:t>
      </w:r>
      <w:r w:rsidRPr="00B06B73">
        <w:rPr>
          <w:lang w:eastAsia="en-US"/>
        </w:rPr>
        <w:t>политики для эффективного предупреждения социальных рисков;</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отсутствие социальной справедливости в связи с несовершённой системой социального страхования;</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наличие существенного теневого сектора;</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 xml:space="preserve">ограниченные возможности государственных ведомств </w:t>
      </w:r>
      <w:r w:rsidRPr="00B06B73">
        <w:t>по трудоустройству</w:t>
      </w:r>
      <w:r w:rsidRPr="00B06B73">
        <w:rPr>
          <w:lang w:eastAsia="en-US"/>
        </w:rPr>
        <w:t xml:space="preserve">, низкое качество и отсутствие конкурентоспособности у трудового потенциала страны; </w:t>
      </w:r>
    </w:p>
    <w:p w:rsidR="00165D83" w:rsidRPr="00B06B73" w:rsidRDefault="00165D83" w:rsidP="007D48F5">
      <w:pPr>
        <w:numPr>
          <w:ilvl w:val="0"/>
          <w:numId w:val="27"/>
        </w:numPr>
        <w:autoSpaceDE w:val="0"/>
        <w:autoSpaceDN w:val="0"/>
        <w:adjustRightInd w:val="0"/>
        <w:jc w:val="both"/>
        <w:rPr>
          <w:lang w:eastAsia="en-US"/>
        </w:rPr>
      </w:pPr>
      <w:r w:rsidRPr="00B06B73">
        <w:rPr>
          <w:lang w:eastAsia="en-US"/>
        </w:rPr>
        <w:t>отсутствие механизма для эффективной социальной защиты трудовых мигрантов</w:t>
      </w:r>
    </w:p>
    <w:p w:rsidR="00165D83" w:rsidRPr="00B06B73" w:rsidRDefault="00165D83" w:rsidP="00165D83"/>
    <w:p w:rsidR="00165D83" w:rsidRPr="00B06B73" w:rsidRDefault="00165D83" w:rsidP="00165D83">
      <w:pPr>
        <w:ind w:firstLine="708"/>
        <w:jc w:val="both"/>
        <w:rPr>
          <w:color w:val="000000"/>
        </w:rPr>
      </w:pPr>
      <w:r w:rsidRPr="00B06B73">
        <w:rPr>
          <w:color w:val="000000"/>
        </w:rPr>
        <w:t xml:space="preserve">3. В связи с целями и приоритетами НСР и ССБ, существующими проблемами, воздействием </w:t>
      </w:r>
      <w:r w:rsidR="00D8012A" w:rsidRPr="00B06B73">
        <w:rPr>
          <w:color w:val="000000"/>
        </w:rPr>
        <w:t>мирового</w:t>
      </w:r>
      <w:r w:rsidRPr="00B06B73">
        <w:rPr>
          <w:color w:val="000000"/>
        </w:rPr>
        <w:t xml:space="preserve"> экономического кризиса и угрозой последстви</w:t>
      </w:r>
      <w:r w:rsidR="00D8012A" w:rsidRPr="00B06B73">
        <w:rPr>
          <w:color w:val="000000"/>
        </w:rPr>
        <w:t>й</w:t>
      </w:r>
      <w:r w:rsidRPr="00B06B73">
        <w:rPr>
          <w:color w:val="000000"/>
        </w:rPr>
        <w:t xml:space="preserve"> от него, а также факторами бедности в </w:t>
      </w:r>
      <w:r w:rsidR="00D8012A" w:rsidRPr="00B06B73">
        <w:rPr>
          <w:color w:val="000000"/>
        </w:rPr>
        <w:t>данном</w:t>
      </w:r>
      <w:r w:rsidRPr="00B06B73">
        <w:rPr>
          <w:color w:val="000000"/>
        </w:rPr>
        <w:t xml:space="preserve"> секторе, были определены следующие задачи:</w:t>
      </w:r>
    </w:p>
    <w:p w:rsidR="00165D83" w:rsidRPr="00B06B73" w:rsidRDefault="00D8012A" w:rsidP="007D48F5">
      <w:pPr>
        <w:numPr>
          <w:ilvl w:val="0"/>
          <w:numId w:val="13"/>
        </w:numPr>
        <w:jc w:val="both"/>
        <w:rPr>
          <w:color w:val="000000"/>
        </w:rPr>
      </w:pPr>
      <w:r w:rsidRPr="00B06B73">
        <w:rPr>
          <w:color w:val="000000"/>
        </w:rPr>
        <w:t>У</w:t>
      </w:r>
      <w:r w:rsidR="00165D83" w:rsidRPr="00B06B73">
        <w:rPr>
          <w:color w:val="000000"/>
        </w:rPr>
        <w:t>лучшение системы управления социальн</w:t>
      </w:r>
      <w:r w:rsidRPr="00B06B73">
        <w:rPr>
          <w:color w:val="000000"/>
        </w:rPr>
        <w:t>ым</w:t>
      </w:r>
      <w:r w:rsidR="00165D83" w:rsidRPr="00B06B73">
        <w:rPr>
          <w:color w:val="000000"/>
        </w:rPr>
        <w:t xml:space="preserve"> обеспечени</w:t>
      </w:r>
      <w:r w:rsidRPr="00B06B73">
        <w:rPr>
          <w:color w:val="000000"/>
        </w:rPr>
        <w:t>ем</w:t>
      </w:r>
      <w:r w:rsidR="00165D83" w:rsidRPr="00B06B73">
        <w:rPr>
          <w:color w:val="000000"/>
        </w:rPr>
        <w:t>;</w:t>
      </w:r>
    </w:p>
    <w:p w:rsidR="00165D83" w:rsidRPr="00B06B73" w:rsidRDefault="00165D83" w:rsidP="007D48F5">
      <w:pPr>
        <w:numPr>
          <w:ilvl w:val="0"/>
          <w:numId w:val="13"/>
        </w:numPr>
        <w:jc w:val="both"/>
        <w:rPr>
          <w:color w:val="000000"/>
        </w:rPr>
      </w:pPr>
      <w:r w:rsidRPr="00B06B73">
        <w:rPr>
          <w:color w:val="000000"/>
        </w:rPr>
        <w:t>обеспечение дальнейшего доступа к ресурсам для нуждающихся людей, что позволит им избежать бедности сам</w:t>
      </w:r>
      <w:r w:rsidR="00D8012A" w:rsidRPr="00B06B73">
        <w:rPr>
          <w:color w:val="000000"/>
        </w:rPr>
        <w:t>остоятельно</w:t>
      </w:r>
      <w:r w:rsidRPr="00B06B73">
        <w:rPr>
          <w:color w:val="000000"/>
        </w:rPr>
        <w:t>;</w:t>
      </w:r>
    </w:p>
    <w:p w:rsidR="00165D83" w:rsidRPr="00B06B73" w:rsidRDefault="00D8012A" w:rsidP="007D48F5">
      <w:pPr>
        <w:numPr>
          <w:ilvl w:val="0"/>
          <w:numId w:val="13"/>
        </w:numPr>
        <w:jc w:val="both"/>
        <w:rPr>
          <w:color w:val="000000"/>
        </w:rPr>
      </w:pPr>
      <w:r w:rsidRPr="00B06B73">
        <w:rPr>
          <w:color w:val="000000"/>
        </w:rPr>
        <w:t>продвижение</w:t>
      </w:r>
      <w:r w:rsidR="00165D83" w:rsidRPr="00B06B73">
        <w:rPr>
          <w:color w:val="000000"/>
        </w:rPr>
        <w:t xml:space="preserve"> реформ системы социального страхования и гарантии пенсионных выплат;</w:t>
      </w:r>
    </w:p>
    <w:p w:rsidR="00165D83" w:rsidRPr="00B06B73" w:rsidRDefault="00165D83" w:rsidP="007D48F5">
      <w:pPr>
        <w:numPr>
          <w:ilvl w:val="0"/>
          <w:numId w:val="13"/>
        </w:numPr>
        <w:jc w:val="both"/>
        <w:rPr>
          <w:color w:val="000000"/>
        </w:rPr>
      </w:pPr>
      <w:r w:rsidRPr="00B06B73">
        <w:rPr>
          <w:color w:val="000000"/>
        </w:rPr>
        <w:t>усовершенствование системы социальной помощи посредством охвата ее двух элементов: пособи</w:t>
      </w:r>
      <w:r w:rsidR="00D8012A" w:rsidRPr="00B06B73">
        <w:rPr>
          <w:color w:val="000000"/>
        </w:rPr>
        <w:t>й</w:t>
      </w:r>
      <w:r w:rsidRPr="00B06B73">
        <w:rPr>
          <w:color w:val="000000"/>
        </w:rPr>
        <w:t xml:space="preserve"> по социальному обеспечению и социально</w:t>
      </w:r>
      <w:r w:rsidR="00D8012A" w:rsidRPr="00B06B73">
        <w:rPr>
          <w:color w:val="000000"/>
        </w:rPr>
        <w:t>го</w:t>
      </w:r>
      <w:r w:rsidRPr="00B06B73">
        <w:rPr>
          <w:color w:val="000000"/>
        </w:rPr>
        <w:t xml:space="preserve"> обслуживани</w:t>
      </w:r>
      <w:r w:rsidR="00D8012A" w:rsidRPr="00B06B73">
        <w:rPr>
          <w:color w:val="000000"/>
        </w:rPr>
        <w:t>я</w:t>
      </w:r>
      <w:r w:rsidRPr="00B06B73">
        <w:rPr>
          <w:color w:val="000000"/>
        </w:rPr>
        <w:t xml:space="preserve">; </w:t>
      </w:r>
    </w:p>
    <w:p w:rsidR="00165D83" w:rsidRPr="00B06B73" w:rsidRDefault="00165D83" w:rsidP="00165D83">
      <w:pPr>
        <w:jc w:val="both"/>
      </w:pPr>
    </w:p>
    <w:p w:rsidR="00165D83" w:rsidRPr="00B06B73" w:rsidRDefault="00165D83" w:rsidP="00165D83">
      <w:pPr>
        <w:ind w:firstLine="708"/>
        <w:jc w:val="both"/>
      </w:pPr>
      <w:r w:rsidRPr="00B06B73">
        <w:rPr>
          <w:color w:val="000000"/>
        </w:rPr>
        <w:t>4. Улучшение системы управления социальн</w:t>
      </w:r>
      <w:r w:rsidR="00D8012A" w:rsidRPr="00B06B73">
        <w:rPr>
          <w:color w:val="000000"/>
        </w:rPr>
        <w:t>ым</w:t>
      </w:r>
      <w:r w:rsidRPr="00B06B73">
        <w:rPr>
          <w:color w:val="000000"/>
        </w:rPr>
        <w:t xml:space="preserve"> обеспечени</w:t>
      </w:r>
      <w:r w:rsidR="00D8012A" w:rsidRPr="00B06B73">
        <w:rPr>
          <w:color w:val="000000"/>
        </w:rPr>
        <w:t>ем</w:t>
      </w:r>
      <w:r w:rsidRPr="00B06B73">
        <w:rPr>
          <w:color w:val="000000"/>
        </w:rPr>
        <w:t xml:space="preserve"> (задача 1) основано на разработке концептуально</w:t>
      </w:r>
      <w:r w:rsidR="00D8012A" w:rsidRPr="00B06B73">
        <w:rPr>
          <w:color w:val="000000"/>
        </w:rPr>
        <w:t xml:space="preserve">го механизма </w:t>
      </w:r>
      <w:r w:rsidRPr="00B06B73">
        <w:rPr>
          <w:color w:val="000000"/>
        </w:rPr>
        <w:t>реформ</w:t>
      </w:r>
      <w:r w:rsidR="00D8012A" w:rsidRPr="00B06B73">
        <w:rPr>
          <w:color w:val="000000"/>
        </w:rPr>
        <w:t>ы</w:t>
      </w:r>
      <w:r w:rsidRPr="00B06B73">
        <w:rPr>
          <w:color w:val="000000"/>
        </w:rPr>
        <w:t xml:space="preserve"> и государственной стратегии развития всей системы социального обеспечения. Эти документы должны определить целев</w:t>
      </w:r>
      <w:r w:rsidR="00D8012A" w:rsidRPr="00B06B73">
        <w:rPr>
          <w:color w:val="000000"/>
        </w:rPr>
        <w:t>ые меры</w:t>
      </w:r>
      <w:r w:rsidRPr="00B06B73">
        <w:rPr>
          <w:color w:val="000000"/>
        </w:rPr>
        <w:t xml:space="preserve"> государственн</w:t>
      </w:r>
      <w:r w:rsidR="00D8012A" w:rsidRPr="00B06B73">
        <w:rPr>
          <w:color w:val="000000"/>
        </w:rPr>
        <w:t xml:space="preserve">ой </w:t>
      </w:r>
      <w:r w:rsidRPr="00B06B73">
        <w:rPr>
          <w:color w:val="000000"/>
        </w:rPr>
        <w:t>социальн</w:t>
      </w:r>
      <w:r w:rsidR="00D8012A" w:rsidRPr="00B06B73">
        <w:rPr>
          <w:color w:val="000000"/>
        </w:rPr>
        <w:t>ой</w:t>
      </w:r>
      <w:r w:rsidRPr="00B06B73">
        <w:rPr>
          <w:color w:val="000000"/>
        </w:rPr>
        <w:t xml:space="preserve"> политик</w:t>
      </w:r>
      <w:r w:rsidR="00D8012A" w:rsidRPr="00B06B73">
        <w:rPr>
          <w:color w:val="000000"/>
        </w:rPr>
        <w:t>и</w:t>
      </w:r>
      <w:r w:rsidRPr="00B06B73">
        <w:rPr>
          <w:color w:val="000000"/>
        </w:rPr>
        <w:t>, предназначенн</w:t>
      </w:r>
      <w:r w:rsidR="00D8012A" w:rsidRPr="00B06B73">
        <w:rPr>
          <w:color w:val="000000"/>
        </w:rPr>
        <w:t>ые</w:t>
      </w:r>
      <w:r w:rsidRPr="00B06B73">
        <w:rPr>
          <w:color w:val="000000"/>
        </w:rPr>
        <w:t xml:space="preserve"> для содействия реальным условиям, которые позволят гражданам пользоваться своими правами на социальную защиту. </w:t>
      </w:r>
    </w:p>
    <w:p w:rsidR="00165D83" w:rsidRPr="00B06B73" w:rsidRDefault="00D8012A" w:rsidP="00165D83">
      <w:pPr>
        <w:autoSpaceDE w:val="0"/>
        <w:autoSpaceDN w:val="0"/>
        <w:adjustRightInd w:val="0"/>
        <w:ind w:firstLine="708"/>
        <w:jc w:val="both"/>
        <w:rPr>
          <w:color w:val="000000"/>
          <w:lang w:eastAsia="en-US"/>
        </w:rPr>
      </w:pPr>
      <w:r w:rsidRPr="00B06B73">
        <w:rPr>
          <w:color w:val="000000"/>
          <w:lang w:eastAsia="en-US"/>
        </w:rPr>
        <w:t>Коренные</w:t>
      </w:r>
      <w:r w:rsidR="00165D83" w:rsidRPr="00B06B73">
        <w:rPr>
          <w:color w:val="000000"/>
          <w:lang w:eastAsia="en-US"/>
        </w:rPr>
        <w:t xml:space="preserve"> проблемы по улучшению </w:t>
      </w:r>
      <w:r w:rsidRPr="00B06B73">
        <w:rPr>
          <w:color w:val="000000"/>
          <w:lang w:eastAsia="en-US"/>
        </w:rPr>
        <w:t>социального обеспечения</w:t>
      </w:r>
      <w:r w:rsidR="00165D83" w:rsidRPr="00B06B73">
        <w:rPr>
          <w:color w:val="000000"/>
          <w:lang w:eastAsia="en-US"/>
        </w:rPr>
        <w:t xml:space="preserve"> должны быть решены посредством следующего: </w:t>
      </w:r>
    </w:p>
    <w:p w:rsidR="00165D83" w:rsidRPr="00B06B73" w:rsidRDefault="00165D83" w:rsidP="007D48F5">
      <w:pPr>
        <w:pStyle w:val="Default"/>
        <w:numPr>
          <w:ilvl w:val="0"/>
          <w:numId w:val="28"/>
        </w:numPr>
        <w:rPr>
          <w:lang w:val="ru-RU"/>
        </w:rPr>
      </w:pPr>
      <w:r w:rsidRPr="00B06B73">
        <w:rPr>
          <w:lang w:val="ru-RU"/>
        </w:rPr>
        <w:t>улучшение структуры и пересмотр полномочий Министерства труда и социальной защиты населения посредством разработки и реализации приоритетных мер в среднесрочный период (2010-2012гг.)</w:t>
      </w:r>
    </w:p>
    <w:p w:rsidR="00165D83" w:rsidRPr="00B06B73" w:rsidRDefault="00165D83" w:rsidP="007D48F5">
      <w:pPr>
        <w:pStyle w:val="Default"/>
        <w:numPr>
          <w:ilvl w:val="0"/>
          <w:numId w:val="28"/>
        </w:numPr>
        <w:rPr>
          <w:lang w:val="ru-RU"/>
        </w:rPr>
      </w:pPr>
      <w:r w:rsidRPr="00B06B73">
        <w:rPr>
          <w:lang w:val="ru-RU"/>
        </w:rPr>
        <w:t>возобновление деятельности структурных органов или ведомств, ответственных за трудовые вопросы в рамках местных государственных органов</w:t>
      </w:r>
      <w:r w:rsidR="00D8012A" w:rsidRPr="00B06B73">
        <w:rPr>
          <w:lang w:val="ru-RU"/>
        </w:rPr>
        <w:t xml:space="preserve"> власти </w:t>
      </w:r>
      <w:r w:rsidRPr="00B06B73">
        <w:rPr>
          <w:lang w:val="ru-RU"/>
        </w:rPr>
        <w:t xml:space="preserve"> в городах и районах; </w:t>
      </w:r>
    </w:p>
    <w:p w:rsidR="00165D83" w:rsidRPr="00B06B73" w:rsidRDefault="00165D83" w:rsidP="007D48F5">
      <w:pPr>
        <w:pStyle w:val="Default"/>
        <w:numPr>
          <w:ilvl w:val="0"/>
          <w:numId w:val="28"/>
        </w:numPr>
        <w:rPr>
          <w:lang w:val="ru-RU"/>
        </w:rPr>
      </w:pPr>
      <w:r w:rsidRPr="00B06B73">
        <w:rPr>
          <w:lang w:val="ru-RU"/>
        </w:rPr>
        <w:t>создание многоуровневой и единой системы для управления защитой прав детей с целью устранения барьеров, препятствующих своевременной и полной защите социальных прав нуждающихся детей, что может повлиять на результативность снижения бедности среди детей в качестве одного из приоритетов сокращения бедности;</w:t>
      </w:r>
    </w:p>
    <w:p w:rsidR="00165D83" w:rsidRPr="00B06B73" w:rsidRDefault="00165D83" w:rsidP="00165D83">
      <w:pPr>
        <w:pStyle w:val="Default"/>
        <w:ind w:left="360"/>
        <w:rPr>
          <w:lang w:val="ru-RU"/>
        </w:rPr>
      </w:pPr>
    </w:p>
    <w:p w:rsidR="00165D83" w:rsidRPr="00B06B73" w:rsidRDefault="00165D83" w:rsidP="00165D83">
      <w:pPr>
        <w:ind w:firstLine="708"/>
        <w:jc w:val="both"/>
      </w:pPr>
      <w:r w:rsidRPr="00B06B73">
        <w:rPr>
          <w:bCs/>
        </w:rPr>
        <w:t xml:space="preserve">5. Для обеспечения </w:t>
      </w:r>
      <w:r w:rsidRPr="00B06B73">
        <w:t>доступа к ресурсам, что непосредственно позволит нуждающимся людям преодолеть бедность (задача 2), необходимо предпринять меры в двух следующих направлениях:</w:t>
      </w:r>
    </w:p>
    <w:p w:rsidR="00165D83" w:rsidRPr="00B06B73" w:rsidRDefault="00165D83" w:rsidP="00165D83">
      <w:pPr>
        <w:jc w:val="both"/>
      </w:pPr>
      <w:r w:rsidRPr="00B06B73">
        <w:t>а) труд и заработная плата;</w:t>
      </w:r>
    </w:p>
    <w:p w:rsidR="00165D83" w:rsidRPr="00B06B73" w:rsidRDefault="00165D83" w:rsidP="00165D83">
      <w:pPr>
        <w:jc w:val="both"/>
      </w:pPr>
      <w:r w:rsidRPr="00B06B73">
        <w:t>б) регулирование рынка труда и процесса трудовой миграции, содействие занятости и оказание помощи безработным.</w:t>
      </w:r>
    </w:p>
    <w:p w:rsidR="00165D83" w:rsidRPr="00B06B73" w:rsidRDefault="00165D83" w:rsidP="00165D83">
      <w:pPr>
        <w:ind w:firstLine="708"/>
        <w:jc w:val="both"/>
      </w:pPr>
      <w:r w:rsidRPr="00B06B73">
        <w:t>Стратегия в области труда и заработной платы предусматривает решение следующих проблем и принятие следующих мер:</w:t>
      </w:r>
    </w:p>
    <w:p w:rsidR="00165D83" w:rsidRPr="00B06B73" w:rsidRDefault="00165D83" w:rsidP="007D48F5">
      <w:pPr>
        <w:numPr>
          <w:ilvl w:val="0"/>
          <w:numId w:val="29"/>
        </w:numPr>
        <w:jc w:val="both"/>
      </w:pPr>
      <w:r w:rsidRPr="00B06B73">
        <w:t>реформа системы оплаты труда государственных служащих и работников сферы образования и здравоохранения с цель</w:t>
      </w:r>
      <w:r w:rsidR="00D8012A" w:rsidRPr="00B06B73">
        <w:t>ю реализации мер, включенных в К</w:t>
      </w:r>
      <w:r w:rsidRPr="00B06B73">
        <w:t>онцептуальн</w:t>
      </w:r>
      <w:r w:rsidR="00D8012A" w:rsidRPr="00B06B73">
        <w:t xml:space="preserve">ый механизм </w:t>
      </w:r>
      <w:r w:rsidRPr="00B06B73">
        <w:t xml:space="preserve"> заработной платы, на первой фазе до 2012г.;</w:t>
      </w:r>
    </w:p>
    <w:p w:rsidR="00165D83" w:rsidRPr="00B06B73" w:rsidRDefault="00165D83" w:rsidP="007D48F5">
      <w:pPr>
        <w:numPr>
          <w:ilvl w:val="0"/>
          <w:numId w:val="29"/>
        </w:numPr>
        <w:jc w:val="both"/>
      </w:pPr>
      <w:r w:rsidRPr="00B06B73">
        <w:lastRenderedPageBreak/>
        <w:t>расширение зоны услуг по регулированию социальных отношений – труд с применением норм, стандартов и методо</w:t>
      </w:r>
      <w:r w:rsidR="00977291" w:rsidRPr="00B06B73">
        <w:t>в</w:t>
      </w:r>
      <w:r w:rsidRPr="00B06B73">
        <w:t xml:space="preserve"> социального партнёрства; </w:t>
      </w:r>
    </w:p>
    <w:p w:rsidR="00165D83" w:rsidRPr="00B06B73" w:rsidRDefault="00165D83" w:rsidP="007D48F5">
      <w:pPr>
        <w:numPr>
          <w:ilvl w:val="0"/>
          <w:numId w:val="29"/>
        </w:numPr>
        <w:jc w:val="both"/>
      </w:pPr>
      <w:r w:rsidRPr="00B06B73">
        <w:t>развитие и реализация механизмов эффективной индексации заработной платы при предоставлении ресурсов из бюджета;</w:t>
      </w:r>
    </w:p>
    <w:p w:rsidR="00165D83" w:rsidRPr="00B06B73" w:rsidRDefault="00165D83" w:rsidP="007D48F5">
      <w:pPr>
        <w:numPr>
          <w:ilvl w:val="0"/>
          <w:numId w:val="29"/>
        </w:numPr>
        <w:jc w:val="both"/>
      </w:pPr>
      <w:r w:rsidRPr="00B06B73">
        <w:t xml:space="preserve">система </w:t>
      </w:r>
      <w:r w:rsidR="00977291" w:rsidRPr="00B06B73">
        <w:t>ежегодного повышения</w:t>
      </w:r>
      <w:r w:rsidRPr="00B06B73">
        <w:t xml:space="preserve"> заработной платы, в том числе минимальн</w:t>
      </w:r>
      <w:r w:rsidR="00977291" w:rsidRPr="00B06B73">
        <w:t>ого</w:t>
      </w:r>
      <w:r w:rsidRPr="00B06B73">
        <w:t xml:space="preserve"> размер</w:t>
      </w:r>
      <w:r w:rsidR="00977291" w:rsidRPr="00B06B73">
        <w:t>а</w:t>
      </w:r>
      <w:r w:rsidRPr="00B06B73">
        <w:t xml:space="preserve"> оплаты труда;</w:t>
      </w:r>
    </w:p>
    <w:p w:rsidR="00165D83" w:rsidRPr="00B06B73" w:rsidRDefault="00165D83" w:rsidP="007D48F5">
      <w:pPr>
        <w:numPr>
          <w:ilvl w:val="0"/>
          <w:numId w:val="29"/>
        </w:numPr>
        <w:jc w:val="both"/>
      </w:pPr>
      <w:r w:rsidRPr="00B06B73">
        <w:t xml:space="preserve">введение и реализация мер с целью продолжения политики последовательного искоренения </w:t>
      </w:r>
      <w:r w:rsidR="00977291" w:rsidRPr="00B06B73">
        <w:t xml:space="preserve">жестоких </w:t>
      </w:r>
      <w:r w:rsidRPr="00B06B73">
        <w:t xml:space="preserve"> форм детского труда;</w:t>
      </w:r>
    </w:p>
    <w:p w:rsidR="00165D83" w:rsidRPr="00B06B73" w:rsidRDefault="00165D83" w:rsidP="007D48F5">
      <w:pPr>
        <w:numPr>
          <w:ilvl w:val="0"/>
          <w:numId w:val="29"/>
        </w:numPr>
        <w:jc w:val="both"/>
      </w:pPr>
      <w:r w:rsidRPr="00B06B73">
        <w:t xml:space="preserve">улучшение нормативно-правовой, административной, материальной и технической </w:t>
      </w:r>
      <w:r w:rsidR="00977291" w:rsidRPr="00B06B73">
        <w:t>баз Г</w:t>
      </w:r>
      <w:r w:rsidRPr="00B06B73">
        <w:t>осударственной службы по</w:t>
      </w:r>
      <w:r w:rsidR="00977291" w:rsidRPr="00B06B73">
        <w:t xml:space="preserve"> надзору </w:t>
      </w:r>
      <w:r w:rsidRPr="00B06B73">
        <w:t xml:space="preserve">труда, занятости и социальной защите, в особенности для повышения </w:t>
      </w:r>
      <w:r w:rsidR="00977291" w:rsidRPr="00B06B73">
        <w:t>эффективности</w:t>
      </w:r>
      <w:r w:rsidRPr="00B06B73">
        <w:t xml:space="preserve"> мер воздействия на работ</w:t>
      </w:r>
      <w:r w:rsidR="00977291" w:rsidRPr="00B06B73">
        <w:t>одателей</w:t>
      </w:r>
      <w:r w:rsidRPr="00B06B73">
        <w:t>, не соблюдающих трудовое право и законодательство о социальном обеспечении.</w:t>
      </w:r>
    </w:p>
    <w:p w:rsidR="00165D83" w:rsidRPr="00B06B73" w:rsidRDefault="00977291" w:rsidP="00165D83">
      <w:pPr>
        <w:ind w:firstLine="708"/>
        <w:jc w:val="both"/>
      </w:pPr>
      <w:r w:rsidRPr="00B06B73">
        <w:t>Смягчение</w:t>
      </w:r>
      <w:r w:rsidR="00165D83" w:rsidRPr="00B06B73">
        <w:t xml:space="preserve"> последствий </w:t>
      </w:r>
      <w:r w:rsidRPr="00B06B73">
        <w:t>мирового</w:t>
      </w:r>
      <w:r w:rsidR="00165D83" w:rsidRPr="00B06B73">
        <w:t xml:space="preserve"> финансового кризиса на рынок труда и занятость, </w:t>
      </w:r>
      <w:r w:rsidRPr="00B06B73">
        <w:t>продвижение</w:t>
      </w:r>
      <w:r w:rsidR="00165D83" w:rsidRPr="00B06B73">
        <w:t xml:space="preserve"> создани</w:t>
      </w:r>
      <w:r w:rsidRPr="00B06B73">
        <w:t>я</w:t>
      </w:r>
      <w:r w:rsidR="00165D83" w:rsidRPr="00B06B73">
        <w:t xml:space="preserve"> новы</w:t>
      </w:r>
      <w:r w:rsidRPr="00B06B73">
        <w:t>х</w:t>
      </w:r>
      <w:r w:rsidR="00165D83" w:rsidRPr="00B06B73">
        <w:t xml:space="preserve"> рабочих мест, реали</w:t>
      </w:r>
      <w:r w:rsidRPr="00B06B73">
        <w:t>зация</w:t>
      </w:r>
      <w:r w:rsidR="00165D83" w:rsidRPr="00B06B73">
        <w:t xml:space="preserve"> активн</w:t>
      </w:r>
      <w:r w:rsidRPr="00B06B73">
        <w:t>ых мер</w:t>
      </w:r>
      <w:r w:rsidR="00165D83" w:rsidRPr="00B06B73">
        <w:t xml:space="preserve"> политик</w:t>
      </w:r>
      <w:r w:rsidRPr="00B06B73">
        <w:t>и</w:t>
      </w:r>
      <w:r w:rsidR="00165D83" w:rsidRPr="00B06B73">
        <w:t xml:space="preserve"> на рынке труда и </w:t>
      </w:r>
      <w:r w:rsidRPr="00B06B73">
        <w:t>предоставление</w:t>
      </w:r>
      <w:r w:rsidR="00165D83" w:rsidRPr="00B06B73">
        <w:t xml:space="preserve"> государственны</w:t>
      </w:r>
      <w:r w:rsidRPr="00B06B73">
        <w:t>х</w:t>
      </w:r>
      <w:r w:rsidR="00165D83" w:rsidRPr="00B06B73">
        <w:t xml:space="preserve"> гаранти</w:t>
      </w:r>
      <w:r w:rsidRPr="00B06B73">
        <w:t>й</w:t>
      </w:r>
      <w:r w:rsidR="00165D83" w:rsidRPr="00B06B73">
        <w:t xml:space="preserve"> </w:t>
      </w:r>
      <w:r w:rsidRPr="00B06B73">
        <w:t>для безработных</w:t>
      </w:r>
      <w:r w:rsidR="00165D83" w:rsidRPr="00B06B73">
        <w:t xml:space="preserve">, </w:t>
      </w:r>
      <w:r w:rsidRPr="00B06B73">
        <w:t>потребует следующих действий в рамках Стратегии</w:t>
      </w:r>
      <w:r w:rsidR="00165D83" w:rsidRPr="00B06B73">
        <w:t xml:space="preserve">: </w:t>
      </w:r>
    </w:p>
    <w:p w:rsidR="00165D83" w:rsidRPr="00B06B73" w:rsidRDefault="00165D83" w:rsidP="007D48F5">
      <w:pPr>
        <w:numPr>
          <w:ilvl w:val="0"/>
          <w:numId w:val="30"/>
        </w:numPr>
        <w:jc w:val="both"/>
      </w:pPr>
      <w:r w:rsidRPr="00B06B73">
        <w:t>реализация механизмов эффективно</w:t>
      </w:r>
      <w:r w:rsidR="00977291" w:rsidRPr="00B06B73">
        <w:t>й</w:t>
      </w:r>
      <w:r w:rsidRPr="00B06B73">
        <w:t xml:space="preserve"> </w:t>
      </w:r>
      <w:r w:rsidR="00977291" w:rsidRPr="00B06B73">
        <w:t>разработки мер</w:t>
      </w:r>
      <w:r w:rsidRPr="00B06B73">
        <w:t xml:space="preserve"> государственной политики </w:t>
      </w:r>
      <w:r w:rsidR="00977291" w:rsidRPr="00B06B73">
        <w:t xml:space="preserve">в области </w:t>
      </w:r>
      <w:r w:rsidRPr="00B06B73">
        <w:t>регулирования рынка труда и занятости;</w:t>
      </w:r>
    </w:p>
    <w:p w:rsidR="00165D83" w:rsidRPr="00B06B73" w:rsidRDefault="00165D83" w:rsidP="007D48F5">
      <w:pPr>
        <w:numPr>
          <w:ilvl w:val="0"/>
          <w:numId w:val="30"/>
        </w:numPr>
        <w:jc w:val="both"/>
      </w:pPr>
      <w:r w:rsidRPr="00B06B73">
        <w:t>расширение и укрепление возможностей правительственных ведомств, ответственных за занятость, с тем, чтобы они выступали на рынке труда в качестве посредников;</w:t>
      </w:r>
    </w:p>
    <w:p w:rsidR="00165D83" w:rsidRPr="00B06B73" w:rsidRDefault="00165D83" w:rsidP="007D48F5">
      <w:pPr>
        <w:numPr>
          <w:ilvl w:val="0"/>
          <w:numId w:val="30"/>
        </w:numPr>
        <w:jc w:val="both"/>
      </w:pPr>
      <w:r w:rsidRPr="00B06B73">
        <w:t>улучшение качества работы по профессиональной ориентации и реализация образовательн</w:t>
      </w:r>
      <w:r w:rsidR="00977291" w:rsidRPr="00B06B73">
        <w:t>ых</w:t>
      </w:r>
      <w:r w:rsidRPr="00B06B73">
        <w:t xml:space="preserve"> программ по адаптации безработных и трудовых мигрантов на внутреннем и внешнем рынках труда;</w:t>
      </w:r>
    </w:p>
    <w:p w:rsidR="00165D83" w:rsidRPr="00B06B73" w:rsidRDefault="00165D83" w:rsidP="007D48F5">
      <w:pPr>
        <w:numPr>
          <w:ilvl w:val="0"/>
          <w:numId w:val="30"/>
        </w:numPr>
        <w:jc w:val="both"/>
      </w:pPr>
      <w:r w:rsidRPr="00B06B73">
        <w:t xml:space="preserve">содействие самостоятельной занятости безработных, а также внутренней занятости, разработка и реализация эффективных механизмов </w:t>
      </w:r>
      <w:r w:rsidR="00977291" w:rsidRPr="00B06B73">
        <w:t>по продвижению</w:t>
      </w:r>
      <w:r w:rsidRPr="00B06B73">
        <w:t xml:space="preserve"> общественной </w:t>
      </w:r>
      <w:r w:rsidR="00977291" w:rsidRPr="00B06B73">
        <w:t>о</w:t>
      </w:r>
      <w:r w:rsidRPr="00B06B73">
        <w:t>пла</w:t>
      </w:r>
      <w:r w:rsidR="00977291" w:rsidRPr="00B06B73">
        <w:t xml:space="preserve">чиваемой </w:t>
      </w:r>
      <w:r w:rsidRPr="00B06B73">
        <w:t xml:space="preserve"> работ</w:t>
      </w:r>
      <w:r w:rsidR="00977291" w:rsidRPr="00B06B73">
        <w:t>ы</w:t>
      </w:r>
      <w:r w:rsidRPr="00B06B73">
        <w:t xml:space="preserve">; </w:t>
      </w:r>
    </w:p>
    <w:p w:rsidR="00165D83" w:rsidRPr="00B06B73" w:rsidRDefault="00165D83" w:rsidP="007D48F5">
      <w:pPr>
        <w:numPr>
          <w:ilvl w:val="0"/>
          <w:numId w:val="30"/>
        </w:numPr>
        <w:jc w:val="both"/>
      </w:pPr>
      <w:r w:rsidRPr="00B06B73">
        <w:t>пересмотр порядка и обеспечение своевременной выплаты социальных пособий по безработице;</w:t>
      </w:r>
    </w:p>
    <w:p w:rsidR="00165D83" w:rsidRPr="00B06B73" w:rsidRDefault="00165D83" w:rsidP="007D48F5">
      <w:pPr>
        <w:numPr>
          <w:ilvl w:val="0"/>
          <w:numId w:val="30"/>
        </w:numPr>
        <w:jc w:val="both"/>
      </w:pPr>
      <w:r w:rsidRPr="00B06B73">
        <w:t xml:space="preserve">компьютеризация правительственных ведомств по трудоустройству, проведение обучения, исследования и регулярного мониторинга рынка труда, разработка базы данных </w:t>
      </w:r>
      <w:r w:rsidR="00977291" w:rsidRPr="00B06B73">
        <w:t>индикаторов</w:t>
      </w:r>
      <w:r w:rsidRPr="00B06B73">
        <w:t xml:space="preserve"> рынка труда и деятельности правительственных ведомств по трудоустройству; </w:t>
      </w:r>
    </w:p>
    <w:p w:rsidR="00165D83" w:rsidRPr="00B06B73" w:rsidRDefault="00165D83" w:rsidP="007D48F5">
      <w:pPr>
        <w:numPr>
          <w:ilvl w:val="0"/>
          <w:numId w:val="30"/>
        </w:numPr>
        <w:jc w:val="both"/>
      </w:pPr>
      <w:r w:rsidRPr="00B06B73">
        <w:t xml:space="preserve">содействие занятости уязвимых слоев населения на рынке труда путем предоставления специальных </w:t>
      </w:r>
      <w:r w:rsidR="00977291" w:rsidRPr="00B06B73">
        <w:t xml:space="preserve">видов </w:t>
      </w:r>
      <w:r w:rsidRPr="00B06B73">
        <w:t xml:space="preserve">работ посредством квот, охвата профессиональной подготовкой, повышения квалификации и переквалификации, разработки и реализации целевых программ содействия занятости, создания дополнительных рабочих мест и развития малых и средних предприятий (в том числе посредством </w:t>
      </w:r>
      <w:r w:rsidR="00977291" w:rsidRPr="00B06B73">
        <w:t>при</w:t>
      </w:r>
      <w:r w:rsidRPr="00B06B73">
        <w:t xml:space="preserve">влечения труда нетрудоспособных, </w:t>
      </w:r>
      <w:r w:rsidR="00977291" w:rsidRPr="00B06B73">
        <w:t>продвижения</w:t>
      </w:r>
      <w:r w:rsidRPr="00B06B73">
        <w:t xml:space="preserve"> внутренни</w:t>
      </w:r>
      <w:r w:rsidR="00977291" w:rsidRPr="00B06B73">
        <w:t>х</w:t>
      </w:r>
      <w:r w:rsidRPr="00B06B73">
        <w:t xml:space="preserve"> рабочи</w:t>
      </w:r>
      <w:r w:rsidR="00977291" w:rsidRPr="00B06B73">
        <w:t>х</w:t>
      </w:r>
      <w:r w:rsidRPr="00B06B73">
        <w:t xml:space="preserve"> мест</w:t>
      </w:r>
      <w:r w:rsidR="00977291" w:rsidRPr="00B06B73">
        <w:t>)</w:t>
      </w:r>
      <w:r w:rsidRPr="00B06B73">
        <w:t xml:space="preserve"> и служб реабилитации посредством профессиональной ориентации;</w:t>
      </w:r>
    </w:p>
    <w:p w:rsidR="00165D83" w:rsidRPr="00B06B73" w:rsidRDefault="00165D83" w:rsidP="007D48F5">
      <w:pPr>
        <w:numPr>
          <w:ilvl w:val="0"/>
          <w:numId w:val="30"/>
        </w:numPr>
        <w:jc w:val="both"/>
      </w:pPr>
      <w:r w:rsidRPr="00B06B73">
        <w:t>использование современных технологий при обучении взрослых.</w:t>
      </w:r>
    </w:p>
    <w:p w:rsidR="00165D83" w:rsidRPr="00B06B73" w:rsidRDefault="00165D83" w:rsidP="00165D83">
      <w:pPr>
        <w:ind w:firstLine="720"/>
        <w:jc w:val="both"/>
      </w:pPr>
      <w:r w:rsidRPr="00B06B73">
        <w:t>Реализация вышеописанных мер будет способствовать реформам системы социального страхования, введению многоступенчатой финансово устойчивой пенси</w:t>
      </w:r>
      <w:r w:rsidR="00F97CB8" w:rsidRPr="00B06B73">
        <w:t>онной системы</w:t>
      </w:r>
      <w:r w:rsidRPr="00B06B73">
        <w:t xml:space="preserve"> и принципов, основанных на ней. </w:t>
      </w:r>
    </w:p>
    <w:p w:rsidR="00165D83" w:rsidRPr="00B06B73" w:rsidRDefault="00165D83" w:rsidP="00165D83">
      <w:pPr>
        <w:jc w:val="both"/>
      </w:pPr>
    </w:p>
    <w:p w:rsidR="00165D83" w:rsidRPr="00B06B73" w:rsidRDefault="00165D83" w:rsidP="00165D83">
      <w:pPr>
        <w:ind w:firstLine="708"/>
        <w:jc w:val="both"/>
      </w:pPr>
      <w:r w:rsidRPr="00B06B73">
        <w:rPr>
          <w:bCs/>
        </w:rPr>
        <w:t>6.</w:t>
      </w:r>
      <w:r w:rsidRPr="00B06B73">
        <w:t xml:space="preserve"> </w:t>
      </w:r>
      <w:r w:rsidR="00F97CB8" w:rsidRPr="00B06B73">
        <w:t>Продвижение</w:t>
      </w:r>
      <w:r w:rsidRPr="00B06B73">
        <w:t xml:space="preserve"> реформ государственного социального страхования и пенсионной системы (задача 3) нацелено на обеспечение устойчивой финансовой базы и достижени</w:t>
      </w:r>
      <w:r w:rsidR="00F97CB8" w:rsidRPr="00B06B73">
        <w:t>е</w:t>
      </w:r>
      <w:r w:rsidRPr="00B06B73">
        <w:t xml:space="preserve"> существенных изменений, и предусматривает реализацию следующих мер:</w:t>
      </w:r>
    </w:p>
    <w:p w:rsidR="00165D83" w:rsidRPr="00B06B73" w:rsidRDefault="00F97CB8" w:rsidP="007D48F5">
      <w:pPr>
        <w:numPr>
          <w:ilvl w:val="0"/>
          <w:numId w:val="31"/>
        </w:numPr>
        <w:jc w:val="both"/>
      </w:pPr>
      <w:r w:rsidRPr="00B06B73">
        <w:t xml:space="preserve">укрепление нормативной </w:t>
      </w:r>
      <w:r w:rsidR="00165D83" w:rsidRPr="00B06B73">
        <w:t xml:space="preserve"> базы реформ посредством составления и разработки законов о: 1) государственном социальном страховании; 2) пенсионном страховании; 3) застрахованной и государственной пенсии; и 4) индивидуально</w:t>
      </w:r>
      <w:r w:rsidRPr="00B06B73">
        <w:t>м</w:t>
      </w:r>
      <w:r w:rsidR="00165D83" w:rsidRPr="00B06B73">
        <w:t xml:space="preserve"> учет</w:t>
      </w:r>
      <w:r w:rsidRPr="00B06B73">
        <w:t>е</w:t>
      </w:r>
      <w:r w:rsidR="00165D83" w:rsidRPr="00B06B73">
        <w:t>;</w:t>
      </w:r>
    </w:p>
    <w:p w:rsidR="00165D83" w:rsidRPr="00B06B73" w:rsidRDefault="00165D83" w:rsidP="007D48F5">
      <w:pPr>
        <w:numPr>
          <w:ilvl w:val="0"/>
          <w:numId w:val="31"/>
        </w:numPr>
        <w:jc w:val="both"/>
      </w:pPr>
      <w:r w:rsidRPr="00B06B73">
        <w:lastRenderedPageBreak/>
        <w:t>повышени</w:t>
      </w:r>
      <w:r w:rsidR="00F97CB8" w:rsidRPr="00B06B73">
        <w:t>е</w:t>
      </w:r>
      <w:r w:rsidRPr="00B06B73">
        <w:t xml:space="preserve"> </w:t>
      </w:r>
      <w:r w:rsidR="00F97CB8" w:rsidRPr="00B06B73">
        <w:t xml:space="preserve">эффективности </w:t>
      </w:r>
      <w:r w:rsidRPr="00B06B73">
        <w:t>управления систем</w:t>
      </w:r>
      <w:r w:rsidR="003A637D" w:rsidRPr="00B06B73">
        <w:t>ой</w:t>
      </w:r>
      <w:r w:rsidRPr="00B06B73">
        <w:t xml:space="preserve"> социального страхования посредством компьютеризации данных о застрахованных лицах и бенефициариях социального страхования, пособий по социальному страхованию;</w:t>
      </w:r>
    </w:p>
    <w:p w:rsidR="00165D83" w:rsidRPr="00B06B73" w:rsidRDefault="00165D83" w:rsidP="007D48F5">
      <w:pPr>
        <w:numPr>
          <w:ilvl w:val="0"/>
          <w:numId w:val="31"/>
        </w:numPr>
        <w:jc w:val="both"/>
      </w:pPr>
      <w:r w:rsidRPr="00B06B73">
        <w:t>автоматизация процесса начисления пенсий и улучшение статистической системы страхования;</w:t>
      </w:r>
    </w:p>
    <w:p w:rsidR="00165D83" w:rsidRPr="00B06B73" w:rsidRDefault="00165D83" w:rsidP="007D48F5">
      <w:pPr>
        <w:numPr>
          <w:ilvl w:val="0"/>
          <w:numId w:val="31"/>
        </w:numPr>
        <w:jc w:val="both"/>
      </w:pPr>
      <w:r w:rsidRPr="00B06B73">
        <w:t>поиск путей для охвата трудовых мигрантов системой социального страхования;</w:t>
      </w:r>
    </w:p>
    <w:p w:rsidR="00165D83" w:rsidRPr="00B06B73" w:rsidRDefault="00165D83" w:rsidP="007D48F5">
      <w:pPr>
        <w:numPr>
          <w:ilvl w:val="0"/>
          <w:numId w:val="31"/>
        </w:numPr>
        <w:jc w:val="both"/>
      </w:pPr>
      <w:r w:rsidRPr="00B06B73">
        <w:t>предупреждение и ликвидация случаев задолженности по платежам социальных налогов и выплат застрахованным лицам;</w:t>
      </w:r>
    </w:p>
    <w:p w:rsidR="00165D83" w:rsidRPr="00B06B73" w:rsidRDefault="00165D83" w:rsidP="00165D83">
      <w:pPr>
        <w:ind w:firstLine="708"/>
        <w:jc w:val="both"/>
      </w:pPr>
      <w:r w:rsidRPr="00B06B73">
        <w:t>Реализация мер с целью облегчения поставленных задач ускорит реформы социального страхования и пенсионной системы, что будет способствовать пошаговому созданию многоуровневой финансово устойчивой пенсионной системы, соответствующей принципам социального страхования.</w:t>
      </w:r>
    </w:p>
    <w:p w:rsidR="00165D83" w:rsidRPr="00B06B73" w:rsidRDefault="00165D83" w:rsidP="00165D83">
      <w:pPr>
        <w:ind w:firstLine="708"/>
        <w:jc w:val="both"/>
      </w:pPr>
      <w:r w:rsidRPr="00B06B73">
        <w:rPr>
          <w:bCs/>
        </w:rPr>
        <w:t xml:space="preserve">7. </w:t>
      </w:r>
      <w:r w:rsidRPr="00B06B73">
        <w:t xml:space="preserve">Снижение уровня бедности зависит от </w:t>
      </w:r>
      <w:r w:rsidR="003A637D" w:rsidRPr="00B06B73">
        <w:t xml:space="preserve">эффективности </w:t>
      </w:r>
      <w:r w:rsidRPr="00B06B73">
        <w:t xml:space="preserve">системы социальной помощи (задача 4) и предусматривает расширенный доступ к социальному обслуживанию согласно современным стандартам. Эти вопросы могут быть решены посредством разработки и реализации </w:t>
      </w:r>
      <w:r w:rsidR="00311951" w:rsidRPr="00B06B73">
        <w:t>Г</w:t>
      </w:r>
      <w:r w:rsidRPr="00B06B73">
        <w:t xml:space="preserve">осударственной стратегии по реформированию системы социального обслуживания и обеспечения государственной целевой социальной помощи уязвимым слоям населения, и предусматривается принятие следующих мер: </w:t>
      </w:r>
    </w:p>
    <w:p w:rsidR="00165D83" w:rsidRPr="00B06B73" w:rsidRDefault="00165D83" w:rsidP="007D48F5">
      <w:pPr>
        <w:numPr>
          <w:ilvl w:val="0"/>
          <w:numId w:val="32"/>
        </w:numPr>
        <w:jc w:val="both"/>
      </w:pPr>
      <w:r w:rsidRPr="00B06B73">
        <w:t>дальнейшее укрепление нормативно-правовой базы, включая разработку и принятие законов и други</w:t>
      </w:r>
      <w:r w:rsidR="00311951" w:rsidRPr="00B06B73">
        <w:t>х</w:t>
      </w:r>
      <w:r w:rsidRPr="00B06B73">
        <w:t xml:space="preserve"> нормативно-правовых актов относительно: 1) социальной поддержки пожилых людей; 2) защит</w:t>
      </w:r>
      <w:r w:rsidR="00311951" w:rsidRPr="00B06B73">
        <w:t>ы</w:t>
      </w:r>
      <w:r w:rsidRPr="00B06B73">
        <w:t xml:space="preserve"> прав детей; 3) у</w:t>
      </w:r>
      <w:r w:rsidR="00311951" w:rsidRPr="00B06B73">
        <w:t>совершенствования системы</w:t>
      </w:r>
      <w:r w:rsidRPr="00B06B73">
        <w:t xml:space="preserve"> опекунства несовершеннолетних детей; 4) поряд</w:t>
      </w:r>
      <w:r w:rsidR="00311951" w:rsidRPr="00B06B73">
        <w:t>ка</w:t>
      </w:r>
      <w:r w:rsidRPr="00B06B73">
        <w:t xml:space="preserve"> оказания социального обслуживания;</w:t>
      </w:r>
    </w:p>
    <w:p w:rsidR="00165D83" w:rsidRPr="00B06B73" w:rsidRDefault="00165D83" w:rsidP="007D48F5">
      <w:pPr>
        <w:numPr>
          <w:ilvl w:val="0"/>
          <w:numId w:val="32"/>
        </w:numPr>
        <w:jc w:val="both"/>
      </w:pPr>
      <w:r w:rsidRPr="00B06B73">
        <w:t>целевая социальная помощь;</w:t>
      </w:r>
    </w:p>
    <w:p w:rsidR="00165D83" w:rsidRPr="00B06B73" w:rsidRDefault="00165D83" w:rsidP="007D48F5">
      <w:pPr>
        <w:numPr>
          <w:ilvl w:val="0"/>
          <w:numId w:val="32"/>
        </w:numPr>
        <w:jc w:val="both"/>
      </w:pPr>
      <w:r w:rsidRPr="00B06B73">
        <w:t>дальнейшее расширение и реализация новых форм социального обслуживания посредством совершенствования системы соответствующих местных учреждений на уровне местных советов самоуправления (джамоат</w:t>
      </w:r>
      <w:r w:rsidR="008950AA" w:rsidRPr="00B06B73">
        <w:t>ов</w:t>
      </w:r>
      <w:r w:rsidRPr="00B06B73">
        <w:t>) при сотрудничестве с неправительственными организациями и представителями гражданского общества</w:t>
      </w:r>
      <w:r w:rsidR="008950AA" w:rsidRPr="00B06B73">
        <w:t>;</w:t>
      </w:r>
    </w:p>
    <w:p w:rsidR="00165D83" w:rsidRPr="00B06B73" w:rsidRDefault="00165D83" w:rsidP="007D48F5">
      <w:pPr>
        <w:numPr>
          <w:ilvl w:val="0"/>
          <w:numId w:val="32"/>
        </w:numPr>
        <w:jc w:val="both"/>
      </w:pPr>
      <w:r w:rsidRPr="00B06B73">
        <w:t xml:space="preserve">пересмотр системы </w:t>
      </w:r>
      <w:r w:rsidR="008950AA" w:rsidRPr="00B06B73">
        <w:t>льгот</w:t>
      </w:r>
      <w:r w:rsidRPr="00B06B73">
        <w:t xml:space="preserve"> и дальнейшее создание единой базы данных о </w:t>
      </w:r>
      <w:r w:rsidR="008950AA" w:rsidRPr="00B06B73">
        <w:t>получателях льгот</w:t>
      </w:r>
      <w:r w:rsidRPr="00B06B73">
        <w:t xml:space="preserve"> и людях, нуждающихся в социальной помощи, в том числе </w:t>
      </w:r>
      <w:r w:rsidR="008950AA" w:rsidRPr="00B06B73">
        <w:t xml:space="preserve">о </w:t>
      </w:r>
      <w:r w:rsidRPr="00B06B73">
        <w:t>дет</w:t>
      </w:r>
      <w:r w:rsidR="008950AA" w:rsidRPr="00B06B73">
        <w:t>ях</w:t>
      </w:r>
      <w:r w:rsidRPr="00B06B73">
        <w:t>;</w:t>
      </w:r>
    </w:p>
    <w:p w:rsidR="00165D83" w:rsidRPr="00B06B73" w:rsidRDefault="00165D83" w:rsidP="007D48F5">
      <w:pPr>
        <w:numPr>
          <w:ilvl w:val="0"/>
          <w:numId w:val="32"/>
        </w:numPr>
        <w:jc w:val="both"/>
      </w:pPr>
      <w:r w:rsidRPr="00B06B73">
        <w:t>улучшение методов оказания социального обслуживания, а также дальнейшее у</w:t>
      </w:r>
      <w:r w:rsidR="008950AA" w:rsidRPr="00B06B73">
        <w:t>крепление</w:t>
      </w:r>
      <w:r w:rsidRPr="00B06B73">
        <w:t xml:space="preserve"> системы социального обслуживания детей на основании приоритетов обслуживания на уровне джамоатов и семей;</w:t>
      </w:r>
    </w:p>
    <w:p w:rsidR="00165D83" w:rsidRPr="00B06B73" w:rsidRDefault="00165D83" w:rsidP="007D48F5">
      <w:pPr>
        <w:numPr>
          <w:ilvl w:val="0"/>
          <w:numId w:val="32"/>
        </w:numPr>
        <w:jc w:val="both"/>
      </w:pPr>
      <w:r w:rsidRPr="00B06B73">
        <w:t>составление национальной стратегии, охватывающей вопросы, связанные с составом, объемом, минимальными стандартами обслуживания, полномочи</w:t>
      </w:r>
      <w:r w:rsidR="008950AA" w:rsidRPr="00B06B73">
        <w:t>ями</w:t>
      </w:r>
      <w:r w:rsidRPr="00B06B73">
        <w:t xml:space="preserve"> и обязанност</w:t>
      </w:r>
      <w:r w:rsidR="008950AA" w:rsidRPr="00B06B73">
        <w:t xml:space="preserve">ями </w:t>
      </w:r>
      <w:r w:rsidRPr="00B06B73">
        <w:t>относительно социально</w:t>
      </w:r>
      <w:r w:rsidR="008950AA" w:rsidRPr="00B06B73">
        <w:t>й</w:t>
      </w:r>
      <w:r w:rsidRPr="00B06B73">
        <w:t xml:space="preserve"> </w:t>
      </w:r>
      <w:r w:rsidR="008950AA" w:rsidRPr="00B06B73">
        <w:t>защиты</w:t>
      </w:r>
      <w:r w:rsidRPr="00B06B73">
        <w:t xml:space="preserve"> детей, </w:t>
      </w:r>
      <w:r w:rsidR="008950AA" w:rsidRPr="00B06B73">
        <w:t>включая</w:t>
      </w:r>
      <w:r w:rsidRPr="00B06B73">
        <w:t xml:space="preserve"> поддержк</w:t>
      </w:r>
      <w:r w:rsidR="008950AA" w:rsidRPr="00B06B73">
        <w:t>у</w:t>
      </w:r>
      <w:r w:rsidRPr="00B06B73">
        <w:t xml:space="preserve"> из бюджетных средств для защиты прав детей;</w:t>
      </w:r>
    </w:p>
    <w:p w:rsidR="00165D83" w:rsidRPr="00B06B73" w:rsidRDefault="00165D83" w:rsidP="007D48F5">
      <w:pPr>
        <w:numPr>
          <w:ilvl w:val="0"/>
          <w:numId w:val="32"/>
        </w:numPr>
        <w:jc w:val="both"/>
      </w:pPr>
      <w:r w:rsidRPr="00B06B73">
        <w:t>составление и последовательная реализация национальной системы мониторинга социального обеспечения детей;</w:t>
      </w:r>
    </w:p>
    <w:p w:rsidR="00165D83" w:rsidRPr="00B06B73" w:rsidRDefault="00165D83" w:rsidP="007D48F5">
      <w:pPr>
        <w:numPr>
          <w:ilvl w:val="0"/>
          <w:numId w:val="32"/>
        </w:numPr>
        <w:jc w:val="both"/>
      </w:pPr>
      <w:r w:rsidRPr="00B06B73">
        <w:t>укрепление нормативно-правовой баз</w:t>
      </w:r>
      <w:r w:rsidR="008950AA" w:rsidRPr="00B06B73">
        <w:t>ы</w:t>
      </w:r>
      <w:r w:rsidRPr="00B06B73">
        <w:t xml:space="preserve"> для создания системы совместной деятельности учреждений с целью оценки спроса на социальное обслуживание в соответствии с методом “Единое социальное окно”;</w:t>
      </w:r>
    </w:p>
    <w:p w:rsidR="00165D83" w:rsidRPr="00B06B73" w:rsidRDefault="00165D83" w:rsidP="007D48F5">
      <w:pPr>
        <w:numPr>
          <w:ilvl w:val="0"/>
          <w:numId w:val="32"/>
        </w:numPr>
        <w:jc w:val="both"/>
      </w:pPr>
      <w:r w:rsidRPr="00B06B73">
        <w:t>пересмотр административных механизмов оказания социального обслуживания на уровне городов и районов на основании необходимости изменения направлений финанс</w:t>
      </w:r>
      <w:r w:rsidR="00153D96" w:rsidRPr="00B06B73">
        <w:t>овых потоков,</w:t>
      </w:r>
      <w:r w:rsidRPr="00B06B73">
        <w:t xml:space="preserve"> и </w:t>
      </w:r>
      <w:r w:rsidR="00153D96" w:rsidRPr="00B06B73">
        <w:t>внедрение</w:t>
      </w:r>
      <w:r w:rsidRPr="00B06B73">
        <w:t xml:space="preserve"> системы регулярного контроля качества социального обслуживания;</w:t>
      </w:r>
    </w:p>
    <w:p w:rsidR="00165D83" w:rsidRPr="00B06B73" w:rsidRDefault="00165D83" w:rsidP="007D48F5">
      <w:pPr>
        <w:numPr>
          <w:ilvl w:val="0"/>
          <w:numId w:val="32"/>
        </w:numPr>
        <w:jc w:val="both"/>
      </w:pPr>
      <w:r w:rsidRPr="00B06B73">
        <w:t xml:space="preserve">составление и одобрение </w:t>
      </w:r>
      <w:r w:rsidR="00153D96" w:rsidRPr="00B06B73">
        <w:t>пакета</w:t>
      </w:r>
      <w:r w:rsidRPr="00B06B73">
        <w:t xml:space="preserve"> гарантированн</w:t>
      </w:r>
      <w:r w:rsidR="00153D96" w:rsidRPr="00B06B73">
        <w:t>ых</w:t>
      </w:r>
      <w:r w:rsidRPr="00B06B73">
        <w:t xml:space="preserve"> социальн</w:t>
      </w:r>
      <w:r w:rsidR="00153D96" w:rsidRPr="00B06B73">
        <w:t>ых</w:t>
      </w:r>
      <w:r w:rsidRPr="00B06B73">
        <w:t xml:space="preserve"> </w:t>
      </w:r>
      <w:r w:rsidR="00153D96" w:rsidRPr="00B06B73">
        <w:t>услуг</w:t>
      </w:r>
      <w:r w:rsidRPr="00B06B73">
        <w:t xml:space="preserve"> со стороны государства, создание механизмов оценки спроса на услуги и поряд</w:t>
      </w:r>
      <w:r w:rsidR="00153D96" w:rsidRPr="00B06B73">
        <w:t>ка</w:t>
      </w:r>
      <w:r w:rsidRPr="00B06B73">
        <w:t xml:space="preserve"> их оказания;</w:t>
      </w:r>
    </w:p>
    <w:p w:rsidR="00165D83" w:rsidRPr="00B06B73" w:rsidRDefault="00165D83" w:rsidP="007D48F5">
      <w:pPr>
        <w:numPr>
          <w:ilvl w:val="0"/>
          <w:numId w:val="32"/>
        </w:numPr>
        <w:jc w:val="both"/>
      </w:pPr>
      <w:r w:rsidRPr="00B06B73">
        <w:t xml:space="preserve">разработка и пилотирование стандартов оценки деятельности учреждений, ответственных за социальное обслуживание и профессиональную квалификацию </w:t>
      </w:r>
      <w:r w:rsidR="00153D96" w:rsidRPr="00B06B73">
        <w:t xml:space="preserve">работников </w:t>
      </w:r>
      <w:r w:rsidRPr="00B06B73">
        <w:t xml:space="preserve"> </w:t>
      </w:r>
      <w:r w:rsidR="00153D96" w:rsidRPr="00B06B73">
        <w:t>данных</w:t>
      </w:r>
      <w:r w:rsidRPr="00B06B73">
        <w:t xml:space="preserve"> учреждений;</w:t>
      </w:r>
    </w:p>
    <w:p w:rsidR="00165D83" w:rsidRPr="00B06B73" w:rsidRDefault="00165D83" w:rsidP="007D48F5">
      <w:pPr>
        <w:numPr>
          <w:ilvl w:val="0"/>
          <w:numId w:val="32"/>
        </w:numPr>
        <w:jc w:val="both"/>
      </w:pPr>
      <w:r w:rsidRPr="00B06B73">
        <w:lastRenderedPageBreak/>
        <w:t>укрепление работы по информированию общественности с целью совершенствования правовой информированности среди населения и повышения осведомлённости о методах оказания социального обслуживания;</w:t>
      </w:r>
    </w:p>
    <w:p w:rsidR="00165D83" w:rsidRPr="00B06B73" w:rsidRDefault="00165D83" w:rsidP="007D48F5">
      <w:pPr>
        <w:numPr>
          <w:ilvl w:val="0"/>
          <w:numId w:val="32"/>
        </w:numPr>
        <w:jc w:val="both"/>
      </w:pPr>
      <w:r w:rsidRPr="00B06B73">
        <w:t>разработка методов по у</w:t>
      </w:r>
      <w:r w:rsidR="00153D96" w:rsidRPr="00B06B73">
        <w:t xml:space="preserve">силению </w:t>
      </w:r>
      <w:r w:rsidRPr="00B06B73">
        <w:t xml:space="preserve">социального обеспечения служащих учреждений социального обслуживания, в том числе посредством улучшения системы оплаты труда. </w:t>
      </w:r>
    </w:p>
    <w:p w:rsidR="00165D83" w:rsidRPr="00B06B73" w:rsidRDefault="00165D83" w:rsidP="00165D83">
      <w:pPr>
        <w:ind w:firstLine="708"/>
        <w:jc w:val="both"/>
      </w:pPr>
      <w:r w:rsidRPr="00B06B73">
        <w:rPr>
          <w:bCs/>
        </w:rPr>
        <w:t xml:space="preserve">8. </w:t>
      </w:r>
      <w:r w:rsidRPr="00B06B73">
        <w:t xml:space="preserve">Реализация мер, описанных в </w:t>
      </w:r>
      <w:r w:rsidR="00153D96" w:rsidRPr="00B06B73">
        <w:t>С</w:t>
      </w:r>
      <w:r w:rsidRPr="00B06B73">
        <w:t xml:space="preserve">тратегии для сектора социального обеспечения в среднесрочный период (2010-2012гг.), позволит достичь следующего: </w:t>
      </w:r>
    </w:p>
    <w:p w:rsidR="00165D83" w:rsidRPr="00B06B73" w:rsidRDefault="00165D83" w:rsidP="007D48F5">
      <w:pPr>
        <w:numPr>
          <w:ilvl w:val="0"/>
          <w:numId w:val="33"/>
        </w:numPr>
        <w:jc w:val="both"/>
      </w:pPr>
      <w:r w:rsidRPr="00B06B73">
        <w:t xml:space="preserve">укрепление нормативно-правовой и финансовой базы сектора, обеспечение дальнейших реформ с целью повышения </w:t>
      </w:r>
      <w:r w:rsidR="00153D96" w:rsidRPr="00B06B73">
        <w:t xml:space="preserve">эффективности </w:t>
      </w:r>
      <w:r w:rsidRPr="00B06B73">
        <w:t>системы и последовательное повышение заработных плат, пенсий и социальных пособий;</w:t>
      </w:r>
    </w:p>
    <w:p w:rsidR="00165D83" w:rsidRPr="00B06B73" w:rsidRDefault="00165D83" w:rsidP="007D48F5">
      <w:pPr>
        <w:numPr>
          <w:ilvl w:val="0"/>
          <w:numId w:val="33"/>
        </w:numPr>
        <w:jc w:val="both"/>
      </w:pPr>
      <w:r w:rsidRPr="00B06B73">
        <w:t xml:space="preserve">расширение современных методов оказания социального обслуживания и увеличение числа учреждений </w:t>
      </w:r>
      <w:r w:rsidR="00153D96" w:rsidRPr="00B06B73">
        <w:t>по</w:t>
      </w:r>
      <w:r w:rsidRPr="00B06B73">
        <w:t xml:space="preserve"> оказани</w:t>
      </w:r>
      <w:r w:rsidR="00153D96" w:rsidRPr="00B06B73">
        <w:t>ю</w:t>
      </w:r>
      <w:r w:rsidRPr="00B06B73">
        <w:t xml:space="preserve"> социального обслуживания;</w:t>
      </w:r>
    </w:p>
    <w:p w:rsidR="00165D83" w:rsidRPr="00B06B73" w:rsidRDefault="00165D83" w:rsidP="007D48F5">
      <w:pPr>
        <w:numPr>
          <w:ilvl w:val="0"/>
          <w:numId w:val="33"/>
        </w:numPr>
        <w:jc w:val="both"/>
      </w:pPr>
      <w:r w:rsidRPr="00B06B73">
        <w:t xml:space="preserve">модернизация социальной инфраструктуры в будущем для стимулирования роста целевых </w:t>
      </w:r>
      <w:r w:rsidR="00153D96" w:rsidRPr="00B06B73">
        <w:t>льгот</w:t>
      </w:r>
      <w:r w:rsidRPr="00B06B73">
        <w:t xml:space="preserve">, </w:t>
      </w:r>
      <w:r w:rsidR="00153D96" w:rsidRPr="00B06B73">
        <w:t xml:space="preserve">предоставления </w:t>
      </w:r>
      <w:r w:rsidRPr="00B06B73">
        <w:t>обслуживания и социальных пособий;</w:t>
      </w:r>
    </w:p>
    <w:p w:rsidR="00165D83" w:rsidRPr="00B06B73" w:rsidRDefault="00165D83" w:rsidP="007D48F5">
      <w:pPr>
        <w:numPr>
          <w:ilvl w:val="0"/>
          <w:numId w:val="33"/>
        </w:numPr>
        <w:jc w:val="both"/>
      </w:pPr>
      <w:r w:rsidRPr="00B06B73">
        <w:t>сокращени</w:t>
      </w:r>
      <w:r w:rsidR="00153D96" w:rsidRPr="00B06B73">
        <w:t>е</w:t>
      </w:r>
      <w:r w:rsidRPr="00B06B73">
        <w:t xml:space="preserve"> уровня безработицы и повышение конкурентоспособности трудового потенциала; </w:t>
      </w:r>
    </w:p>
    <w:p w:rsidR="00165D83" w:rsidRPr="00B06B73" w:rsidRDefault="00165D83" w:rsidP="007D48F5">
      <w:pPr>
        <w:numPr>
          <w:ilvl w:val="0"/>
          <w:numId w:val="33"/>
        </w:numPr>
        <w:jc w:val="both"/>
      </w:pPr>
      <w:r w:rsidRPr="00B06B73">
        <w:t xml:space="preserve">улучшение качества управления и </w:t>
      </w:r>
      <w:r w:rsidR="00153D96" w:rsidRPr="00B06B73">
        <w:t>в</w:t>
      </w:r>
      <w:r w:rsidRPr="00B06B73">
        <w:t>ведение многоуровневой и единой системы для управления защитой прав детей;</w:t>
      </w:r>
    </w:p>
    <w:p w:rsidR="00165D83" w:rsidRPr="00B06B73" w:rsidRDefault="00165D83" w:rsidP="007D48F5">
      <w:pPr>
        <w:numPr>
          <w:ilvl w:val="0"/>
          <w:numId w:val="33"/>
        </w:numPr>
        <w:jc w:val="both"/>
      </w:pPr>
      <w:r w:rsidRPr="00B06B73">
        <w:t>улучшение порядка управления охраны труда, стимулирование улучшения условий работы, предупреждение производственных происшествий и профессиональных заболеваний, и обеспечение основы для производительности труда;</w:t>
      </w:r>
    </w:p>
    <w:p w:rsidR="00165D83" w:rsidRPr="00B06B73" w:rsidRDefault="00165D83" w:rsidP="007D48F5">
      <w:pPr>
        <w:numPr>
          <w:ilvl w:val="0"/>
          <w:numId w:val="33"/>
        </w:numPr>
        <w:jc w:val="both"/>
      </w:pPr>
      <w:r w:rsidRPr="00B06B73">
        <w:t>сокращение бедности на 10%.</w:t>
      </w:r>
    </w:p>
    <w:p w:rsidR="00165D83" w:rsidRPr="00B06B73" w:rsidRDefault="00165D83" w:rsidP="00165D83">
      <w:pPr>
        <w:pStyle w:val="22"/>
        <w:ind w:right="-6" w:firstLine="720"/>
        <w:rPr>
          <w:rFonts w:ascii="Times New Roman" w:hAnsi="Times New Roman"/>
          <w:sz w:val="24"/>
          <w:lang w:val="ru-RU"/>
        </w:rPr>
      </w:pPr>
    </w:p>
    <w:p w:rsidR="00165D83" w:rsidRPr="00B06B73" w:rsidRDefault="00165D83" w:rsidP="00165D83">
      <w:pPr>
        <w:pStyle w:val="22"/>
        <w:ind w:right="-6" w:firstLine="0"/>
        <w:jc w:val="center"/>
        <w:rPr>
          <w:rFonts w:ascii="Times New Roman" w:hAnsi="Times New Roman"/>
          <w:b/>
          <w:bCs/>
          <w:iCs/>
          <w:sz w:val="24"/>
          <w:lang w:val="ru-RU"/>
        </w:rPr>
      </w:pPr>
      <w:r w:rsidRPr="00B06B73">
        <w:rPr>
          <w:rFonts w:ascii="Times New Roman" w:hAnsi="Times New Roman"/>
          <w:b/>
          <w:bCs/>
          <w:iCs/>
          <w:sz w:val="24"/>
          <w:lang w:val="ru-RU"/>
        </w:rPr>
        <w:t xml:space="preserve">6.4. </w:t>
      </w:r>
      <w:r w:rsidRPr="00B06B73">
        <w:rPr>
          <w:rFonts w:ascii="Times New Roman" w:hAnsi="Times New Roman"/>
          <w:b/>
          <w:bCs/>
          <w:color w:val="000000"/>
          <w:sz w:val="24"/>
          <w:lang w:val="ru-RU"/>
        </w:rPr>
        <w:t xml:space="preserve">Расширение доступа к водоснабжению, </w:t>
      </w:r>
      <w:r w:rsidR="00153D96" w:rsidRPr="00B06B73">
        <w:rPr>
          <w:rFonts w:ascii="Times New Roman" w:hAnsi="Times New Roman"/>
          <w:b/>
          <w:bCs/>
          <w:color w:val="000000"/>
          <w:sz w:val="24"/>
          <w:lang w:val="ru-RU"/>
        </w:rPr>
        <w:t xml:space="preserve">санитарии </w:t>
      </w:r>
      <w:r w:rsidRPr="00B06B73">
        <w:rPr>
          <w:rFonts w:ascii="Times New Roman" w:hAnsi="Times New Roman"/>
          <w:b/>
          <w:bCs/>
          <w:color w:val="000000"/>
          <w:sz w:val="24"/>
          <w:lang w:val="ru-RU"/>
        </w:rPr>
        <w:t xml:space="preserve"> и жилищно-коммунальным службам</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1. Цель данного сектора заключается в создании экономических и административных механизмов для реализации первой стадии реконструкции существующей системы водоснабжения и </w:t>
      </w:r>
      <w:r w:rsidR="00A700DD" w:rsidRPr="00B06B73">
        <w:rPr>
          <w:rFonts w:ascii="Times New Roman" w:hAnsi="Times New Roman"/>
          <w:color w:val="000000"/>
          <w:sz w:val="24"/>
          <w:lang w:val="ru-RU"/>
        </w:rPr>
        <w:t>санитарии</w:t>
      </w:r>
      <w:r w:rsidRPr="00B06B73">
        <w:rPr>
          <w:rFonts w:ascii="Times New Roman" w:hAnsi="Times New Roman"/>
          <w:color w:val="000000"/>
          <w:sz w:val="24"/>
          <w:lang w:val="ru-RU"/>
        </w:rPr>
        <w:t xml:space="preserve">, и жилищно-коммунальной службы. Существует необходимость участия гражданского общества </w:t>
      </w:r>
      <w:r w:rsidR="00A700DD" w:rsidRPr="00B06B73">
        <w:rPr>
          <w:rFonts w:ascii="Times New Roman" w:hAnsi="Times New Roman"/>
          <w:color w:val="000000"/>
          <w:sz w:val="24"/>
          <w:lang w:val="ru-RU"/>
        </w:rPr>
        <w:t>и бизнес-</w:t>
      </w:r>
      <w:r w:rsidRPr="00B06B73">
        <w:rPr>
          <w:rFonts w:ascii="Times New Roman" w:hAnsi="Times New Roman"/>
          <w:color w:val="000000"/>
          <w:sz w:val="24"/>
          <w:lang w:val="ru-RU"/>
        </w:rPr>
        <w:t xml:space="preserve">сообщества в реформе жилищно-коммунальных служб. Основной задачей на </w:t>
      </w:r>
      <w:r w:rsidR="00A700DD" w:rsidRPr="00B06B73">
        <w:rPr>
          <w:rFonts w:ascii="Times New Roman" w:hAnsi="Times New Roman"/>
          <w:color w:val="000000"/>
          <w:sz w:val="24"/>
          <w:lang w:val="ru-RU"/>
        </w:rPr>
        <w:t>данной</w:t>
      </w:r>
      <w:r w:rsidRPr="00B06B73">
        <w:rPr>
          <w:rFonts w:ascii="Times New Roman" w:hAnsi="Times New Roman"/>
          <w:color w:val="000000"/>
          <w:sz w:val="24"/>
          <w:lang w:val="ru-RU"/>
        </w:rPr>
        <w:t xml:space="preserve"> стадии реформы является донесения до общественности чувства собственности и заинтересованности в управлении жилищным фондом.</w:t>
      </w:r>
    </w:p>
    <w:p w:rsidR="00165D83" w:rsidRPr="00B06B73" w:rsidRDefault="00A700DD" w:rsidP="00165D83">
      <w:pPr>
        <w:autoSpaceDE w:val="0"/>
        <w:autoSpaceDN w:val="0"/>
        <w:adjustRightInd w:val="0"/>
        <w:ind w:firstLine="708"/>
        <w:jc w:val="both"/>
        <w:rPr>
          <w:color w:val="000000"/>
          <w:lang w:eastAsia="en-US"/>
        </w:rPr>
      </w:pPr>
      <w:r w:rsidRPr="00B06B73">
        <w:rPr>
          <w:color w:val="000000"/>
          <w:lang w:eastAsia="en-US"/>
        </w:rPr>
        <w:t>2. В Т</w:t>
      </w:r>
      <w:r w:rsidR="00165D83" w:rsidRPr="00B06B73">
        <w:rPr>
          <w:color w:val="000000"/>
          <w:lang w:eastAsia="en-US"/>
        </w:rPr>
        <w:t>аджикистан</w:t>
      </w:r>
      <w:r w:rsidR="007D3CFA" w:rsidRPr="00B06B73">
        <w:rPr>
          <w:color w:val="000000"/>
          <w:lang w:eastAsia="en-US"/>
        </w:rPr>
        <w:t>е</w:t>
      </w:r>
      <w:r w:rsidR="00165D83" w:rsidRPr="00B06B73">
        <w:rPr>
          <w:color w:val="000000"/>
          <w:lang w:eastAsia="en-US"/>
        </w:rPr>
        <w:t xml:space="preserve">, главным образом, </w:t>
      </w:r>
      <w:r w:rsidRPr="00B06B73">
        <w:rPr>
          <w:color w:val="000000"/>
          <w:lang w:eastAsia="en-US"/>
        </w:rPr>
        <w:t>используются</w:t>
      </w:r>
      <w:r w:rsidR="00165D83" w:rsidRPr="00B06B73">
        <w:rPr>
          <w:color w:val="000000"/>
          <w:lang w:eastAsia="en-US"/>
        </w:rPr>
        <w:t xml:space="preserve"> поверхностные и грунтовые воды, более половины</w:t>
      </w:r>
      <w:r w:rsidRPr="00B06B73">
        <w:rPr>
          <w:color w:val="000000"/>
          <w:lang w:eastAsia="en-US"/>
        </w:rPr>
        <w:t xml:space="preserve"> объема</w:t>
      </w:r>
      <w:r w:rsidR="00165D83" w:rsidRPr="00B06B73">
        <w:rPr>
          <w:color w:val="000000"/>
          <w:lang w:eastAsia="en-US"/>
        </w:rPr>
        <w:t xml:space="preserve"> котор</w:t>
      </w:r>
      <w:r w:rsidRPr="00B06B73">
        <w:rPr>
          <w:color w:val="000000"/>
          <w:lang w:eastAsia="en-US"/>
        </w:rPr>
        <w:t>ых</w:t>
      </w:r>
      <w:r w:rsidR="00165D83" w:rsidRPr="00B06B73">
        <w:rPr>
          <w:color w:val="000000"/>
          <w:lang w:eastAsia="en-US"/>
        </w:rPr>
        <w:t xml:space="preserve"> превышает </w:t>
      </w:r>
      <w:r w:rsidRPr="00B06B73">
        <w:rPr>
          <w:color w:val="000000"/>
          <w:lang w:eastAsia="en-US"/>
        </w:rPr>
        <w:t xml:space="preserve">допустимый </w:t>
      </w:r>
      <w:r w:rsidR="00165D83" w:rsidRPr="00B06B73">
        <w:rPr>
          <w:color w:val="000000"/>
          <w:lang w:eastAsia="en-US"/>
        </w:rPr>
        <w:t xml:space="preserve">уровень </w:t>
      </w:r>
      <w:r w:rsidRPr="00B06B73">
        <w:rPr>
          <w:color w:val="000000"/>
          <w:lang w:eastAsia="en-US"/>
        </w:rPr>
        <w:t>жесткости</w:t>
      </w:r>
      <w:r w:rsidR="00165D83" w:rsidRPr="00B06B73">
        <w:rPr>
          <w:color w:val="000000"/>
          <w:lang w:eastAsia="en-US"/>
        </w:rPr>
        <w:t xml:space="preserve"> и минерализации. В целом, 87% городского населения и 20% сельских жителей Таджикистана получают воду из централизованных систем водоснабжения, не отвечающих стандартам питьевой воды. Эти проблемы возникают в результате серьёзных сложностей, связанных с водоснабжением, </w:t>
      </w:r>
      <w:r w:rsidRPr="00B06B73">
        <w:rPr>
          <w:color w:val="000000"/>
          <w:lang w:eastAsia="en-US"/>
        </w:rPr>
        <w:t>общественной санитарией</w:t>
      </w:r>
      <w:r w:rsidR="00165D83" w:rsidRPr="00B06B73">
        <w:rPr>
          <w:color w:val="000000"/>
          <w:lang w:eastAsia="en-US"/>
        </w:rPr>
        <w:t xml:space="preserve"> и жилищно-коммунальными службами, существующими в городах, а также в сельской местности. </w:t>
      </w:r>
    </w:p>
    <w:p w:rsidR="00165D83" w:rsidRPr="00B06B73" w:rsidRDefault="00A700DD" w:rsidP="00165D83">
      <w:pPr>
        <w:autoSpaceDE w:val="0"/>
        <w:autoSpaceDN w:val="0"/>
        <w:adjustRightInd w:val="0"/>
        <w:ind w:firstLine="708"/>
        <w:jc w:val="both"/>
        <w:rPr>
          <w:color w:val="000000"/>
          <w:lang w:eastAsia="en-US"/>
        </w:rPr>
      </w:pPr>
      <w:r w:rsidRPr="00B06B73">
        <w:rPr>
          <w:color w:val="000000"/>
          <w:lang w:eastAsia="en-US"/>
        </w:rPr>
        <w:t>Услуги к</w:t>
      </w:r>
      <w:r w:rsidR="00165D83" w:rsidRPr="00B06B73">
        <w:rPr>
          <w:color w:val="000000"/>
          <w:lang w:eastAsia="en-US"/>
        </w:rPr>
        <w:t>анализаци</w:t>
      </w:r>
      <w:r w:rsidRPr="00B06B73">
        <w:rPr>
          <w:color w:val="000000"/>
          <w:lang w:eastAsia="en-US"/>
        </w:rPr>
        <w:t>и</w:t>
      </w:r>
      <w:r w:rsidR="00165D83" w:rsidRPr="00B06B73">
        <w:rPr>
          <w:color w:val="000000"/>
          <w:lang w:eastAsia="en-US"/>
        </w:rPr>
        <w:t xml:space="preserve"> доступн</w:t>
      </w:r>
      <w:r w:rsidRPr="00B06B73">
        <w:rPr>
          <w:color w:val="000000"/>
          <w:lang w:eastAsia="en-US"/>
        </w:rPr>
        <w:t>ы</w:t>
      </w:r>
      <w:r w:rsidR="00165D83" w:rsidRPr="00B06B73">
        <w:rPr>
          <w:color w:val="000000"/>
          <w:lang w:eastAsia="en-US"/>
        </w:rPr>
        <w:t xml:space="preserve"> 23% городского населения и 5% сельского населения. В большинстве населённых пунктов не оказываются услуги по сбору и переработке твёрдых отходов.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 xml:space="preserve">В ходе приватизации сельскохозяйственных предприятий, некоторые объекты водоснабжения, </w:t>
      </w:r>
      <w:r w:rsidR="00A700DD" w:rsidRPr="00B06B73">
        <w:rPr>
          <w:rFonts w:ascii="Times New Roman" w:hAnsi="Times New Roman"/>
          <w:color w:val="000000"/>
          <w:sz w:val="24"/>
          <w:lang w:val="ru-RU" w:eastAsia="en-US"/>
        </w:rPr>
        <w:t>санитарии</w:t>
      </w:r>
      <w:r w:rsidRPr="00B06B73">
        <w:rPr>
          <w:rFonts w:ascii="Times New Roman" w:hAnsi="Times New Roman"/>
          <w:color w:val="000000"/>
          <w:sz w:val="24"/>
          <w:lang w:val="ru-RU" w:eastAsia="en-US"/>
        </w:rPr>
        <w:t xml:space="preserve"> и жилищно-коммунальных служб были оставлены без ответственного наблюдения и управления. Отсутствие межведомственной координации привело к ситуации, при которой имеется </w:t>
      </w:r>
      <w:r w:rsidR="00A700DD" w:rsidRPr="00B06B73">
        <w:rPr>
          <w:rFonts w:ascii="Times New Roman" w:hAnsi="Times New Roman"/>
          <w:color w:val="000000"/>
          <w:sz w:val="24"/>
          <w:lang w:val="ru-RU" w:eastAsia="en-US"/>
        </w:rPr>
        <w:t xml:space="preserve">лишь </w:t>
      </w:r>
      <w:r w:rsidRPr="00B06B73">
        <w:rPr>
          <w:rFonts w:ascii="Times New Roman" w:hAnsi="Times New Roman"/>
          <w:color w:val="000000"/>
          <w:sz w:val="24"/>
          <w:lang w:val="ru-RU" w:eastAsia="en-US"/>
        </w:rPr>
        <w:t xml:space="preserve">слабый контакт и </w:t>
      </w:r>
      <w:r w:rsidR="00A700DD" w:rsidRPr="00B06B73">
        <w:rPr>
          <w:rFonts w:ascii="Times New Roman" w:hAnsi="Times New Roman"/>
          <w:color w:val="000000"/>
          <w:sz w:val="24"/>
          <w:lang w:val="ru-RU" w:eastAsia="en-US"/>
        </w:rPr>
        <w:t xml:space="preserve">незначительное </w:t>
      </w:r>
      <w:r w:rsidRPr="00B06B73">
        <w:rPr>
          <w:rFonts w:ascii="Times New Roman" w:hAnsi="Times New Roman"/>
          <w:color w:val="000000"/>
          <w:sz w:val="24"/>
          <w:lang w:val="ru-RU" w:eastAsia="en-US"/>
        </w:rPr>
        <w:t>взаимодействие между различными структурами, ответственными за разработку и реализацию мер политики.</w:t>
      </w:r>
    </w:p>
    <w:p w:rsidR="00165D83" w:rsidRPr="00B06B73" w:rsidRDefault="00165D83" w:rsidP="00165D83">
      <w:pPr>
        <w:ind w:firstLine="708"/>
        <w:jc w:val="both"/>
        <w:rPr>
          <w:color w:val="000000"/>
          <w:lang w:eastAsia="en-US"/>
        </w:rPr>
      </w:pPr>
      <w:r w:rsidRPr="00B06B73">
        <w:rPr>
          <w:color w:val="000000"/>
          <w:lang w:eastAsia="en-US"/>
        </w:rPr>
        <w:t xml:space="preserve">3. Основной целью реформ в </w:t>
      </w:r>
      <w:r w:rsidR="00A700DD" w:rsidRPr="00B06B73">
        <w:rPr>
          <w:color w:val="000000"/>
          <w:lang w:eastAsia="en-US"/>
        </w:rPr>
        <w:t>данном</w:t>
      </w:r>
      <w:r w:rsidRPr="00B06B73">
        <w:rPr>
          <w:color w:val="000000"/>
          <w:lang w:eastAsia="en-US"/>
        </w:rPr>
        <w:t xml:space="preserve"> секторе является обеспечение к концу 2009г. доступа </w:t>
      </w:r>
      <w:r w:rsidR="00A700DD" w:rsidRPr="00B06B73">
        <w:rPr>
          <w:color w:val="000000"/>
          <w:lang w:eastAsia="en-US"/>
        </w:rPr>
        <w:t>к следующим видам услуг</w:t>
      </w:r>
      <w:r w:rsidRPr="00B06B73">
        <w:rPr>
          <w:color w:val="000000"/>
          <w:lang w:eastAsia="en-US"/>
        </w:rPr>
        <w:t xml:space="preserve">: </w:t>
      </w:r>
    </w:p>
    <w:p w:rsidR="00165D83" w:rsidRPr="00B06B73" w:rsidRDefault="00165D83" w:rsidP="00165D83">
      <w:pPr>
        <w:jc w:val="both"/>
        <w:rPr>
          <w:color w:val="000000"/>
          <w:lang w:eastAsia="en-US"/>
        </w:rPr>
      </w:pPr>
      <w:r w:rsidRPr="00B06B73">
        <w:rPr>
          <w:color w:val="000000"/>
          <w:lang w:eastAsia="en-US"/>
        </w:rPr>
        <w:t xml:space="preserve">(1) питьевая вода, соответствующая государственным стандартам, </w:t>
      </w:r>
      <w:r w:rsidR="00A700DD" w:rsidRPr="00B06B73">
        <w:rPr>
          <w:color w:val="000000"/>
          <w:lang w:eastAsia="en-US"/>
        </w:rPr>
        <w:t xml:space="preserve">для </w:t>
      </w:r>
      <w:r w:rsidRPr="00B06B73">
        <w:rPr>
          <w:color w:val="000000"/>
          <w:lang w:eastAsia="en-US"/>
        </w:rPr>
        <w:t xml:space="preserve">96% городского населения и 51% сельских жителей; </w:t>
      </w:r>
    </w:p>
    <w:p w:rsidR="00165D83" w:rsidRPr="00B06B73" w:rsidRDefault="00165D83" w:rsidP="00165D83">
      <w:pPr>
        <w:autoSpaceDE w:val="0"/>
        <w:autoSpaceDN w:val="0"/>
        <w:adjustRightInd w:val="0"/>
        <w:jc w:val="both"/>
        <w:rPr>
          <w:color w:val="000000"/>
          <w:lang w:eastAsia="en-US"/>
        </w:rPr>
      </w:pPr>
      <w:r w:rsidRPr="00B06B73">
        <w:rPr>
          <w:color w:val="000000"/>
          <w:lang w:eastAsia="en-US"/>
        </w:rPr>
        <w:lastRenderedPageBreak/>
        <w:t xml:space="preserve">(2) </w:t>
      </w:r>
      <w:r w:rsidR="00A700DD" w:rsidRPr="00B06B73">
        <w:rPr>
          <w:color w:val="000000"/>
          <w:lang w:eastAsia="en-US"/>
        </w:rPr>
        <w:t xml:space="preserve">базовое </w:t>
      </w:r>
      <w:r w:rsidRPr="00B06B73">
        <w:rPr>
          <w:color w:val="000000"/>
          <w:lang w:eastAsia="en-US"/>
        </w:rPr>
        <w:t xml:space="preserve">санитарно-гигиеническое обслуживание </w:t>
      </w:r>
      <w:r w:rsidR="00A700DD" w:rsidRPr="00B06B73">
        <w:rPr>
          <w:color w:val="000000"/>
          <w:lang w:eastAsia="en-US"/>
        </w:rPr>
        <w:t xml:space="preserve">для </w:t>
      </w:r>
      <w:r w:rsidRPr="00B06B73">
        <w:rPr>
          <w:color w:val="000000"/>
          <w:lang w:eastAsia="en-US"/>
        </w:rPr>
        <w:t xml:space="preserve">47% городского и 37% сельского населения.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 xml:space="preserve">4. Основными проблемами в сфере водоснабжения, </w:t>
      </w:r>
      <w:r w:rsidR="00A700DD" w:rsidRPr="00B06B73">
        <w:rPr>
          <w:rFonts w:ascii="Times New Roman" w:hAnsi="Times New Roman"/>
          <w:color w:val="000000"/>
          <w:sz w:val="24"/>
          <w:lang w:val="ru-RU" w:eastAsia="en-US"/>
        </w:rPr>
        <w:t>санитарии</w:t>
      </w:r>
      <w:r w:rsidRPr="00B06B73">
        <w:rPr>
          <w:rFonts w:ascii="Times New Roman" w:hAnsi="Times New Roman"/>
          <w:color w:val="000000"/>
          <w:sz w:val="24"/>
          <w:lang w:val="ru-RU" w:eastAsia="en-US"/>
        </w:rPr>
        <w:t xml:space="preserve"> и жилищно-</w:t>
      </w:r>
      <w:r w:rsidR="00A700DD" w:rsidRPr="00B06B73">
        <w:rPr>
          <w:rFonts w:ascii="Times New Roman" w:hAnsi="Times New Roman"/>
          <w:color w:val="000000"/>
          <w:sz w:val="24"/>
          <w:lang w:val="ru-RU" w:eastAsia="en-US"/>
        </w:rPr>
        <w:t>коммунального обслуживания являю</w:t>
      </w:r>
      <w:r w:rsidRPr="00B06B73">
        <w:rPr>
          <w:rFonts w:ascii="Times New Roman" w:hAnsi="Times New Roman"/>
          <w:color w:val="000000"/>
          <w:sz w:val="24"/>
          <w:lang w:val="ru-RU" w:eastAsia="en-US"/>
        </w:rPr>
        <w:t xml:space="preserve">тся </w:t>
      </w:r>
      <w:r w:rsidR="00A700DD" w:rsidRPr="00B06B73">
        <w:rPr>
          <w:rFonts w:ascii="Times New Roman" w:hAnsi="Times New Roman"/>
          <w:color w:val="000000"/>
          <w:sz w:val="24"/>
          <w:lang w:val="ru-RU" w:eastAsia="en-US"/>
        </w:rPr>
        <w:t>ниже</w:t>
      </w:r>
      <w:r w:rsidRPr="00B06B73">
        <w:rPr>
          <w:rFonts w:ascii="Times New Roman" w:hAnsi="Times New Roman"/>
          <w:color w:val="000000"/>
          <w:sz w:val="24"/>
          <w:lang w:val="ru-RU" w:eastAsia="en-US"/>
        </w:rPr>
        <w:t>следующ</w:t>
      </w:r>
      <w:r w:rsidR="00A700DD"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е:</w:t>
      </w:r>
    </w:p>
    <w:p w:rsidR="00165D83" w:rsidRPr="00B06B73" w:rsidRDefault="00165D83" w:rsidP="007D48F5">
      <w:pPr>
        <w:pStyle w:val="Default"/>
        <w:numPr>
          <w:ilvl w:val="0"/>
          <w:numId w:val="34"/>
        </w:numPr>
        <w:jc w:val="both"/>
        <w:rPr>
          <w:lang w:val="ru-RU"/>
        </w:rPr>
      </w:pPr>
      <w:r w:rsidRPr="00B06B73">
        <w:rPr>
          <w:lang w:val="ru-RU"/>
        </w:rPr>
        <w:t xml:space="preserve">обязанности, относящиеся к разработке мер политики и регулированию сектора, не поручены отдельному правительственному органу, нет координации между ведомствами, ответственными за разработку и реализацию мер политики в этом  секторе. Среди всего прочего, нет достаточного количества комплексных программ и планов, нацеленных на реконструкцию систем водоснабжения и </w:t>
      </w:r>
      <w:r w:rsidR="00A700DD" w:rsidRPr="00B06B73">
        <w:rPr>
          <w:lang w:val="ru-RU"/>
        </w:rPr>
        <w:t>санитарии</w:t>
      </w:r>
      <w:r w:rsidRPr="00B06B73">
        <w:rPr>
          <w:lang w:val="ru-RU"/>
        </w:rPr>
        <w:t xml:space="preserve">, и жилищно-коммунальных служб; </w:t>
      </w:r>
    </w:p>
    <w:p w:rsidR="00165D83" w:rsidRPr="00B06B73" w:rsidRDefault="00165D83" w:rsidP="007D48F5">
      <w:pPr>
        <w:pStyle w:val="Default"/>
        <w:numPr>
          <w:ilvl w:val="0"/>
          <w:numId w:val="34"/>
        </w:numPr>
        <w:jc w:val="both"/>
        <w:rPr>
          <w:lang w:val="ru-RU"/>
        </w:rPr>
      </w:pPr>
      <w:r w:rsidRPr="00B06B73">
        <w:rPr>
          <w:lang w:val="ru-RU"/>
        </w:rPr>
        <w:t xml:space="preserve">нормативно-правовая база неполноценна и ограничена; в сельской местности имеются объекты, за которые никто не несет ответственности; </w:t>
      </w:r>
    </w:p>
    <w:p w:rsidR="00165D83" w:rsidRPr="00B06B73" w:rsidRDefault="00165D83" w:rsidP="007D48F5">
      <w:pPr>
        <w:pStyle w:val="Default"/>
        <w:numPr>
          <w:ilvl w:val="0"/>
          <w:numId w:val="34"/>
        </w:numPr>
        <w:jc w:val="both"/>
        <w:rPr>
          <w:lang w:val="ru-RU"/>
        </w:rPr>
      </w:pPr>
      <w:r w:rsidRPr="00B06B73">
        <w:rPr>
          <w:lang w:val="ru-RU"/>
        </w:rPr>
        <w:t xml:space="preserve">наблюдается отсутствие стабильного электроснабжения, что препятствует бесперебойной работе объектов; </w:t>
      </w:r>
    </w:p>
    <w:p w:rsidR="00165D83" w:rsidRPr="00B06B73" w:rsidRDefault="00165D83" w:rsidP="007D48F5">
      <w:pPr>
        <w:pStyle w:val="Default"/>
        <w:numPr>
          <w:ilvl w:val="0"/>
          <w:numId w:val="34"/>
        </w:numPr>
        <w:jc w:val="both"/>
        <w:rPr>
          <w:lang w:val="ru-RU"/>
        </w:rPr>
      </w:pPr>
      <w:r w:rsidRPr="00B06B73">
        <w:rPr>
          <w:lang w:val="ru-RU"/>
        </w:rPr>
        <w:t xml:space="preserve">техническое состояние существующих объектов водоснабжения, </w:t>
      </w:r>
      <w:r w:rsidR="00A700DD" w:rsidRPr="00B06B73">
        <w:rPr>
          <w:lang w:val="ru-RU"/>
        </w:rPr>
        <w:t>энерго</w:t>
      </w:r>
      <w:r w:rsidRPr="00B06B73">
        <w:rPr>
          <w:lang w:val="ru-RU"/>
        </w:rPr>
        <w:t>снабжения и теплоснабжени</w:t>
      </w:r>
      <w:r w:rsidR="00A700DD" w:rsidRPr="00B06B73">
        <w:rPr>
          <w:lang w:val="ru-RU"/>
        </w:rPr>
        <w:t>я</w:t>
      </w:r>
      <w:r w:rsidRPr="00B06B73">
        <w:rPr>
          <w:lang w:val="ru-RU"/>
        </w:rPr>
        <w:t xml:space="preserve">, канализационной системы и жилищно-коммунальных служб </w:t>
      </w:r>
      <w:r w:rsidR="00A700DD" w:rsidRPr="00B06B73">
        <w:rPr>
          <w:lang w:val="ru-RU"/>
        </w:rPr>
        <w:t>является неудовлетворительным</w:t>
      </w:r>
      <w:r w:rsidRPr="00B06B73">
        <w:rPr>
          <w:lang w:val="ru-RU"/>
        </w:rPr>
        <w:t xml:space="preserve">; </w:t>
      </w:r>
    </w:p>
    <w:p w:rsidR="00165D83" w:rsidRPr="00B06B73" w:rsidRDefault="00165D83" w:rsidP="007D48F5">
      <w:pPr>
        <w:pStyle w:val="Default"/>
        <w:numPr>
          <w:ilvl w:val="0"/>
          <w:numId w:val="34"/>
        </w:numPr>
        <w:jc w:val="both"/>
        <w:rPr>
          <w:lang w:val="ru-RU"/>
        </w:rPr>
      </w:pPr>
      <w:r w:rsidRPr="00B06B73">
        <w:rPr>
          <w:lang w:val="ru-RU"/>
        </w:rPr>
        <w:t xml:space="preserve">нет ясно сформулированной и </w:t>
      </w:r>
      <w:r w:rsidR="00A700DD" w:rsidRPr="00B06B73">
        <w:rPr>
          <w:lang w:val="ru-RU"/>
        </w:rPr>
        <w:t>прозрачной</w:t>
      </w:r>
      <w:r w:rsidRPr="00B06B73">
        <w:rPr>
          <w:lang w:val="ru-RU"/>
        </w:rPr>
        <w:t xml:space="preserve"> политики </w:t>
      </w:r>
      <w:r w:rsidR="00A700DD" w:rsidRPr="00B06B73">
        <w:rPr>
          <w:lang w:val="ru-RU"/>
        </w:rPr>
        <w:t xml:space="preserve">по </w:t>
      </w:r>
      <w:r w:rsidRPr="00B06B73">
        <w:rPr>
          <w:lang w:val="ru-RU"/>
        </w:rPr>
        <w:t>обеспечени</w:t>
      </w:r>
      <w:r w:rsidR="00A700DD" w:rsidRPr="00B06B73">
        <w:rPr>
          <w:lang w:val="ru-RU"/>
        </w:rPr>
        <w:t>ю</w:t>
      </w:r>
      <w:r w:rsidRPr="00B06B73">
        <w:rPr>
          <w:lang w:val="ru-RU"/>
        </w:rPr>
        <w:t xml:space="preserve"> целевой социальной помощи, связанной с оплатой за водоснабжение, электроснабжение, теплоснабжение и жилищно-коммунальное обслуживание; </w:t>
      </w:r>
    </w:p>
    <w:p w:rsidR="00165D83" w:rsidRPr="00B06B73" w:rsidRDefault="00165D83" w:rsidP="007D48F5">
      <w:pPr>
        <w:pStyle w:val="Default"/>
        <w:numPr>
          <w:ilvl w:val="0"/>
          <w:numId w:val="34"/>
        </w:numPr>
        <w:jc w:val="both"/>
        <w:rPr>
          <w:lang w:val="ru-RU"/>
        </w:rPr>
      </w:pPr>
      <w:r w:rsidRPr="00B06B73">
        <w:rPr>
          <w:lang w:val="ru-RU"/>
        </w:rPr>
        <w:t xml:space="preserve">внутренние и иностранные инвестиции осваиваются недостаточно эффективно, нет тарифной политики, разработанной для обеспечения рентабельности предоставляемых услуг, а институциональный и функциональный потенциал сектора в отношении сбора платежей за услуги неадекватен; </w:t>
      </w:r>
    </w:p>
    <w:p w:rsidR="00165D83" w:rsidRPr="00B06B73" w:rsidRDefault="00165D83" w:rsidP="007D48F5">
      <w:pPr>
        <w:pStyle w:val="Default"/>
        <w:numPr>
          <w:ilvl w:val="0"/>
          <w:numId w:val="34"/>
        </w:numPr>
        <w:jc w:val="both"/>
        <w:rPr>
          <w:lang w:val="ru-RU"/>
        </w:rPr>
      </w:pPr>
      <w:r w:rsidRPr="00B06B73">
        <w:rPr>
          <w:lang w:val="ru-RU"/>
        </w:rPr>
        <w:t xml:space="preserve">качество жилищно-коммунального обслуживания снижается, тогда </w:t>
      </w:r>
      <w:r w:rsidR="00A700DD" w:rsidRPr="00B06B73">
        <w:rPr>
          <w:lang w:val="ru-RU"/>
        </w:rPr>
        <w:t xml:space="preserve">объемы </w:t>
      </w:r>
      <w:r w:rsidRPr="00B06B73">
        <w:rPr>
          <w:lang w:val="ru-RU"/>
        </w:rPr>
        <w:t xml:space="preserve">как </w:t>
      </w:r>
      <w:r w:rsidR="00A700DD" w:rsidRPr="00B06B73">
        <w:rPr>
          <w:lang w:val="ru-RU"/>
        </w:rPr>
        <w:t xml:space="preserve">нерациональных </w:t>
      </w:r>
      <w:r w:rsidRPr="00B06B73">
        <w:rPr>
          <w:lang w:val="ru-RU"/>
        </w:rPr>
        <w:t>расход</w:t>
      </w:r>
      <w:r w:rsidR="00A700DD" w:rsidRPr="00B06B73">
        <w:rPr>
          <w:lang w:val="ru-RU"/>
        </w:rPr>
        <w:t>ов</w:t>
      </w:r>
      <w:r w:rsidRPr="00B06B73">
        <w:rPr>
          <w:lang w:val="ru-RU"/>
        </w:rPr>
        <w:t xml:space="preserve"> возрастают;</w:t>
      </w:r>
    </w:p>
    <w:p w:rsidR="00165D83" w:rsidRPr="00B06B73" w:rsidRDefault="00165D83" w:rsidP="007D48F5">
      <w:pPr>
        <w:pStyle w:val="Default"/>
        <w:numPr>
          <w:ilvl w:val="0"/>
          <w:numId w:val="34"/>
        </w:numPr>
        <w:jc w:val="both"/>
        <w:rPr>
          <w:lang w:val="ru-RU"/>
        </w:rPr>
      </w:pPr>
      <w:r w:rsidRPr="00B06B73">
        <w:rPr>
          <w:lang w:val="ru-RU"/>
        </w:rPr>
        <w:t xml:space="preserve">меры, нацеленные на развитие социальной сферы и инфраструктуры </w:t>
      </w:r>
      <w:r w:rsidR="007C77C0" w:rsidRPr="00B06B73">
        <w:rPr>
          <w:lang w:val="ru-RU"/>
        </w:rPr>
        <w:t xml:space="preserve">общественных </w:t>
      </w:r>
      <w:r w:rsidRPr="00B06B73">
        <w:rPr>
          <w:lang w:val="ru-RU"/>
        </w:rPr>
        <w:t>коммунальных услуг в джамоатах, не</w:t>
      </w:r>
      <w:r w:rsidR="007C77C0" w:rsidRPr="00B06B73">
        <w:rPr>
          <w:lang w:val="ru-RU"/>
        </w:rPr>
        <w:t xml:space="preserve"> достаточны</w:t>
      </w:r>
      <w:r w:rsidRPr="00B06B73">
        <w:rPr>
          <w:lang w:val="ru-RU"/>
        </w:rPr>
        <w:t xml:space="preserve">; </w:t>
      </w:r>
    </w:p>
    <w:p w:rsidR="00165D83" w:rsidRPr="00B06B73" w:rsidRDefault="00165D83" w:rsidP="007D48F5">
      <w:pPr>
        <w:pStyle w:val="Default"/>
        <w:numPr>
          <w:ilvl w:val="0"/>
          <w:numId w:val="34"/>
        </w:numPr>
        <w:jc w:val="both"/>
        <w:rPr>
          <w:lang w:val="ru-RU"/>
        </w:rPr>
      </w:pPr>
      <w:r w:rsidRPr="00B06B73">
        <w:rPr>
          <w:lang w:val="ru-RU"/>
        </w:rPr>
        <w:t xml:space="preserve">в сельской местности фактически нет централизованной канализационной системы или </w:t>
      </w:r>
      <w:r w:rsidR="007C77C0" w:rsidRPr="00B06B73">
        <w:rPr>
          <w:lang w:val="ru-RU"/>
        </w:rPr>
        <w:t>объектов</w:t>
      </w:r>
      <w:r w:rsidRPr="00B06B73">
        <w:rPr>
          <w:lang w:val="ru-RU"/>
        </w:rPr>
        <w:t xml:space="preserve"> для сбора и переработки твёрдых бытовых отходов; </w:t>
      </w:r>
    </w:p>
    <w:p w:rsidR="00165D83" w:rsidRPr="00B06B73" w:rsidRDefault="00165D83" w:rsidP="007D48F5">
      <w:pPr>
        <w:pStyle w:val="Default"/>
        <w:numPr>
          <w:ilvl w:val="0"/>
          <w:numId w:val="34"/>
        </w:numPr>
        <w:jc w:val="both"/>
        <w:rPr>
          <w:lang w:val="ru-RU"/>
        </w:rPr>
      </w:pPr>
      <w:r w:rsidRPr="00B06B73">
        <w:rPr>
          <w:lang w:val="ru-RU"/>
        </w:rPr>
        <w:t xml:space="preserve">быстрый рост населения не </w:t>
      </w:r>
      <w:r w:rsidR="007C77C0" w:rsidRPr="00B06B73">
        <w:rPr>
          <w:lang w:val="ru-RU"/>
        </w:rPr>
        <w:t xml:space="preserve">вызывает соответствующего </w:t>
      </w:r>
      <w:r w:rsidRPr="00B06B73">
        <w:rPr>
          <w:lang w:val="ru-RU"/>
        </w:rPr>
        <w:t>развити</w:t>
      </w:r>
      <w:r w:rsidR="007C77C0" w:rsidRPr="00B06B73">
        <w:rPr>
          <w:lang w:val="ru-RU"/>
        </w:rPr>
        <w:t>я</w:t>
      </w:r>
      <w:r w:rsidRPr="00B06B73">
        <w:rPr>
          <w:lang w:val="ru-RU"/>
        </w:rPr>
        <w:t xml:space="preserve"> сектора;</w:t>
      </w:r>
    </w:p>
    <w:p w:rsidR="00165D83" w:rsidRPr="00B06B73" w:rsidRDefault="00165D83" w:rsidP="007D48F5">
      <w:pPr>
        <w:pStyle w:val="Default"/>
        <w:numPr>
          <w:ilvl w:val="0"/>
          <w:numId w:val="34"/>
        </w:numPr>
        <w:jc w:val="both"/>
        <w:rPr>
          <w:lang w:val="ru-RU"/>
        </w:rPr>
      </w:pPr>
      <w:r w:rsidRPr="00B06B73">
        <w:rPr>
          <w:lang w:val="ru-RU"/>
        </w:rPr>
        <w:t xml:space="preserve">нехватка квалифицированного персонала.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5. В связи вышеперечисленными проблемами и указанными целями НСР/ССБ, основными задачами в этом секторе на данном </w:t>
      </w:r>
      <w:r w:rsidR="007C77C0" w:rsidRPr="00B06B73">
        <w:rPr>
          <w:color w:val="000000"/>
          <w:lang w:eastAsia="en-US"/>
        </w:rPr>
        <w:t>этапе реформы являю</w:t>
      </w:r>
      <w:r w:rsidRPr="00B06B73">
        <w:rPr>
          <w:color w:val="000000"/>
          <w:lang w:eastAsia="en-US"/>
        </w:rPr>
        <w:t xml:space="preserve">тся: 1) реализация институциональных реформ в этом секторе; 2) привлечение частных предприятий и инвестиций; 3) повышение продуктивности и оптимизация работы секторной инфраструктуры.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6. В рамках институциональных реформ (задача 1), предусматривается предпринять функциональные и институциональные меры, ясно сформулировать обязанности и повысить потенциал ведомств, ответственных за разработку и реализацию мер политики, и разработку соответствующих законов, стандартов, программ и нормативн</w:t>
      </w:r>
      <w:r w:rsidR="00FE3949" w:rsidRPr="00B06B73">
        <w:rPr>
          <w:rFonts w:ascii="Times New Roman" w:hAnsi="Times New Roman"/>
          <w:color w:val="000000"/>
          <w:sz w:val="24"/>
          <w:lang w:val="ru-RU" w:eastAsia="en-US"/>
        </w:rPr>
        <w:t>ых документов</w:t>
      </w:r>
      <w:r w:rsidRPr="00B06B73">
        <w:rPr>
          <w:rFonts w:ascii="Times New Roman" w:hAnsi="Times New Roman"/>
          <w:color w:val="000000"/>
          <w:sz w:val="24"/>
          <w:lang w:val="ru-RU" w:eastAsia="en-US"/>
        </w:rPr>
        <w:t xml:space="preserve">. Это обеспечит подготовку необходимых законодательных и другие нормативно-правовых актов, </w:t>
      </w:r>
      <w:r w:rsidR="00FE3949" w:rsidRPr="00B06B73">
        <w:rPr>
          <w:rFonts w:ascii="Times New Roman" w:hAnsi="Times New Roman"/>
          <w:color w:val="000000"/>
          <w:sz w:val="24"/>
          <w:lang w:val="ru-RU" w:eastAsia="en-US"/>
        </w:rPr>
        <w:t>а также</w:t>
      </w:r>
      <w:r w:rsidRPr="00B06B73">
        <w:rPr>
          <w:rFonts w:ascii="Times New Roman" w:hAnsi="Times New Roman"/>
          <w:color w:val="000000"/>
          <w:sz w:val="24"/>
          <w:lang w:val="ru-RU" w:eastAsia="en-US"/>
        </w:rPr>
        <w:t xml:space="preserve"> привлечение средств для модернизации электроэнергетического и гидромеханического оборудования. Предусмотрено улучшение системы учета водопользования путем установки водомерных счётчиков и реконструкции основных объектов централизованной отопительной системы в городах и селах. Будет подготовлен концептуальный план развития жилищного фонда для стимулирования деятельности по частному строительству,  будет проведен анализ системы </w:t>
      </w:r>
      <w:r w:rsidR="00FE3949" w:rsidRPr="00B06B73">
        <w:rPr>
          <w:rFonts w:ascii="Times New Roman" w:hAnsi="Times New Roman"/>
          <w:color w:val="000000"/>
          <w:sz w:val="24"/>
          <w:lang w:val="ru-RU" w:eastAsia="en-US"/>
        </w:rPr>
        <w:t>тарифов</w:t>
      </w:r>
      <w:r w:rsidRPr="00B06B73">
        <w:rPr>
          <w:rFonts w:ascii="Times New Roman" w:hAnsi="Times New Roman"/>
          <w:color w:val="000000"/>
          <w:sz w:val="24"/>
          <w:lang w:val="ru-RU" w:eastAsia="en-US"/>
        </w:rPr>
        <w:t>, а также будет разработана механизм сбора платежей за коммунальные услуги. Концептуальный план развития жилищного строительства поможет скоординировать усилия в этом секторе.</w:t>
      </w:r>
      <w:r w:rsidRPr="00B06B73">
        <w:rPr>
          <w:rFonts w:ascii="Times New Roman" w:hAnsi="Times New Roman"/>
          <w:sz w:val="24"/>
          <w:lang w:val="ru-RU"/>
        </w:rPr>
        <w:t xml:space="preserve">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7. Одной из приоритетных задач в секторе “Водоснабжени</w:t>
      </w:r>
      <w:r w:rsidR="00FE3949" w:rsidRPr="00B06B73">
        <w:rPr>
          <w:color w:val="000000"/>
          <w:lang w:eastAsia="en-US"/>
        </w:rPr>
        <w:t>е</w:t>
      </w:r>
      <w:r w:rsidRPr="00B06B73">
        <w:rPr>
          <w:color w:val="000000"/>
          <w:lang w:eastAsia="en-US"/>
        </w:rPr>
        <w:t>,</w:t>
      </w:r>
      <w:r w:rsidR="00FE3949" w:rsidRPr="00B06B73">
        <w:rPr>
          <w:color w:val="000000"/>
          <w:lang w:eastAsia="en-US"/>
        </w:rPr>
        <w:t xml:space="preserve"> санитария</w:t>
      </w:r>
      <w:r w:rsidRPr="00B06B73">
        <w:rPr>
          <w:color w:val="000000"/>
          <w:lang w:eastAsia="en-US"/>
        </w:rPr>
        <w:t xml:space="preserve"> и жилищно-коммунально</w:t>
      </w:r>
      <w:r w:rsidR="00FE3949" w:rsidRPr="00B06B73">
        <w:rPr>
          <w:color w:val="000000"/>
          <w:lang w:eastAsia="en-US"/>
        </w:rPr>
        <w:t>е</w:t>
      </w:r>
      <w:r w:rsidRPr="00B06B73">
        <w:rPr>
          <w:color w:val="000000"/>
          <w:lang w:eastAsia="en-US"/>
        </w:rPr>
        <w:t xml:space="preserve"> обслуживани</w:t>
      </w:r>
      <w:r w:rsidR="00FE3949" w:rsidRPr="00B06B73">
        <w:rPr>
          <w:color w:val="000000"/>
          <w:lang w:eastAsia="en-US"/>
        </w:rPr>
        <w:t>е</w:t>
      </w:r>
      <w:r w:rsidRPr="00B06B73">
        <w:rPr>
          <w:color w:val="000000"/>
          <w:lang w:eastAsia="en-US"/>
        </w:rPr>
        <w:t xml:space="preserve">” является укрепления усилий частных предприятий и привлечение инвестиций </w:t>
      </w:r>
      <w:r w:rsidRPr="00B06B73">
        <w:rPr>
          <w:lang w:eastAsia="en-US"/>
        </w:rPr>
        <w:t xml:space="preserve">(задача 2). В соответствии с этой задачей, предусмотрено провести </w:t>
      </w:r>
      <w:r w:rsidRPr="00B06B73">
        <w:rPr>
          <w:lang w:eastAsia="en-US"/>
        </w:rPr>
        <w:lastRenderedPageBreak/>
        <w:t xml:space="preserve">анализ привлекательности сектора с инвестиционной точки зрения для оценки возможностей приватизации или реструктуризации объектов в </w:t>
      </w:r>
      <w:r w:rsidR="00FE3949" w:rsidRPr="00B06B73">
        <w:rPr>
          <w:lang w:eastAsia="en-US"/>
        </w:rPr>
        <w:t>данном</w:t>
      </w:r>
      <w:r w:rsidRPr="00B06B73">
        <w:rPr>
          <w:lang w:eastAsia="en-US"/>
        </w:rPr>
        <w:t xml:space="preserve"> секторе, и в отношении оказания государственной поддержки деятельности в этой сфере будут подготовлены предложения.</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8. Другой важной задачей в секторе “Водоснабжени</w:t>
      </w:r>
      <w:r w:rsidR="00FE3949" w:rsidRPr="00B06B73">
        <w:rPr>
          <w:color w:val="000000"/>
          <w:lang w:eastAsia="en-US"/>
        </w:rPr>
        <w:t>е</w:t>
      </w:r>
      <w:r w:rsidRPr="00B06B73">
        <w:rPr>
          <w:color w:val="000000"/>
          <w:lang w:eastAsia="en-US"/>
        </w:rPr>
        <w:t xml:space="preserve">, </w:t>
      </w:r>
      <w:r w:rsidR="00FE3949" w:rsidRPr="00B06B73">
        <w:rPr>
          <w:color w:val="000000"/>
          <w:lang w:eastAsia="en-US"/>
        </w:rPr>
        <w:t xml:space="preserve">санитария </w:t>
      </w:r>
      <w:r w:rsidRPr="00B06B73">
        <w:rPr>
          <w:color w:val="000000"/>
          <w:lang w:eastAsia="en-US"/>
        </w:rPr>
        <w:t>и жилищно-коммунально</w:t>
      </w:r>
      <w:r w:rsidR="00FE3949" w:rsidRPr="00B06B73">
        <w:rPr>
          <w:color w:val="000000"/>
          <w:lang w:eastAsia="en-US"/>
        </w:rPr>
        <w:t>е</w:t>
      </w:r>
      <w:r w:rsidRPr="00B06B73">
        <w:rPr>
          <w:color w:val="000000"/>
          <w:lang w:eastAsia="en-US"/>
        </w:rPr>
        <w:t xml:space="preserve"> обслуживани</w:t>
      </w:r>
      <w:r w:rsidR="00FE3949" w:rsidRPr="00B06B73">
        <w:rPr>
          <w:color w:val="000000"/>
          <w:lang w:eastAsia="en-US"/>
        </w:rPr>
        <w:t>е</w:t>
      </w:r>
      <w:r w:rsidRPr="00B06B73">
        <w:rPr>
          <w:color w:val="000000"/>
          <w:lang w:eastAsia="en-US"/>
        </w:rPr>
        <w:t xml:space="preserve">” является повышение </w:t>
      </w:r>
      <w:r w:rsidR="00FE3949" w:rsidRPr="00B06B73">
        <w:rPr>
          <w:color w:val="000000"/>
          <w:lang w:eastAsia="en-US"/>
        </w:rPr>
        <w:t>эффективности</w:t>
      </w:r>
      <w:r w:rsidRPr="00B06B73">
        <w:rPr>
          <w:color w:val="000000"/>
          <w:lang w:eastAsia="en-US"/>
        </w:rPr>
        <w:t xml:space="preserve"> и обеспечение оптимального функционирования секторной инфраструктуры (задача 3). Для выполнения этой задачи необходимо предпринять следующие меры: составление (или пересмотр) и реализация общих местных планов развития; развитие (реконструкция) инфраструктуры </w:t>
      </w:r>
      <w:r w:rsidR="00FE3949" w:rsidRPr="00B06B73">
        <w:rPr>
          <w:color w:val="000000"/>
          <w:lang w:eastAsia="en-US"/>
        </w:rPr>
        <w:t xml:space="preserve">общественных </w:t>
      </w:r>
      <w:r w:rsidRPr="00B06B73">
        <w:rPr>
          <w:color w:val="000000"/>
          <w:lang w:eastAsia="en-US"/>
        </w:rPr>
        <w:t xml:space="preserve">коммунальных предприятий; содействие проектам государственного жилищного строительства; и </w:t>
      </w:r>
      <w:r w:rsidR="00FE3949" w:rsidRPr="00B06B73">
        <w:rPr>
          <w:color w:val="000000"/>
          <w:lang w:eastAsia="en-US"/>
        </w:rPr>
        <w:t xml:space="preserve">более </w:t>
      </w:r>
      <w:r w:rsidRPr="00B06B73">
        <w:rPr>
          <w:color w:val="000000"/>
          <w:lang w:eastAsia="en-US"/>
        </w:rPr>
        <w:t xml:space="preserve">широкий доступ к жилищно-коммунальному обслуживанию для </w:t>
      </w:r>
      <w:r w:rsidR="00FE3949" w:rsidRPr="00B06B73">
        <w:rPr>
          <w:color w:val="000000"/>
          <w:lang w:eastAsia="en-US"/>
        </w:rPr>
        <w:t xml:space="preserve">населения с малыми доходами и </w:t>
      </w:r>
      <w:r w:rsidRPr="00B06B73">
        <w:rPr>
          <w:color w:val="000000"/>
          <w:lang w:eastAsia="en-US"/>
        </w:rPr>
        <w:t xml:space="preserve">социально уязвимых слоев населения. В результате </w:t>
      </w:r>
      <w:r w:rsidR="00FE3949" w:rsidRPr="00B06B73">
        <w:rPr>
          <w:color w:val="000000"/>
          <w:lang w:eastAsia="en-US"/>
        </w:rPr>
        <w:t xml:space="preserve">реализации </w:t>
      </w:r>
      <w:r w:rsidRPr="00B06B73">
        <w:rPr>
          <w:color w:val="000000"/>
          <w:lang w:eastAsia="en-US"/>
        </w:rPr>
        <w:t xml:space="preserve">этих мер, будет повышен уровень доходов жилищно-коммунальных служб, техническая база сектора будет восстановлена, будет повышен уровень сборов платежей за коммунальные услуги и качество предоставляемых услуг будет </w:t>
      </w:r>
      <w:r w:rsidR="00FE3949" w:rsidRPr="00B06B73">
        <w:rPr>
          <w:color w:val="000000"/>
          <w:lang w:eastAsia="en-US"/>
        </w:rPr>
        <w:t>повышено</w:t>
      </w:r>
      <w:r w:rsidRPr="00B06B73">
        <w:rPr>
          <w:color w:val="000000"/>
          <w:lang w:eastAsia="en-US"/>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Для улучшения работы по решения отмеченных</w:t>
      </w:r>
      <w:r w:rsidR="00FE3949" w:rsidRPr="00B06B73">
        <w:rPr>
          <w:rFonts w:ascii="Times New Roman" w:hAnsi="Times New Roman"/>
          <w:color w:val="000000"/>
          <w:sz w:val="24"/>
          <w:lang w:val="ru-RU" w:eastAsia="en-US"/>
        </w:rPr>
        <w:t xml:space="preserve"> выше</w:t>
      </w:r>
      <w:r w:rsidRPr="00B06B73">
        <w:rPr>
          <w:rFonts w:ascii="Times New Roman" w:hAnsi="Times New Roman"/>
          <w:color w:val="000000"/>
          <w:sz w:val="24"/>
          <w:lang w:val="ru-RU" w:eastAsia="en-US"/>
        </w:rPr>
        <w:t xml:space="preserve"> задач, будут предприняты меры по реконструкции и модернизации водохранилища для ежедневного регулирования уровня воды; защите </w:t>
      </w:r>
      <w:r w:rsidR="00FE3949" w:rsidRPr="00B06B73">
        <w:rPr>
          <w:rFonts w:ascii="Times New Roman" w:hAnsi="Times New Roman"/>
          <w:color w:val="000000"/>
          <w:sz w:val="24"/>
          <w:lang w:val="ru-RU" w:eastAsia="en-US"/>
        </w:rPr>
        <w:t>общественных зон</w:t>
      </w:r>
      <w:r w:rsidRPr="00B06B73">
        <w:rPr>
          <w:rFonts w:ascii="Times New Roman" w:hAnsi="Times New Roman"/>
          <w:color w:val="000000"/>
          <w:sz w:val="24"/>
          <w:lang w:val="ru-RU" w:eastAsia="en-US"/>
        </w:rPr>
        <w:t xml:space="preserve"> </w:t>
      </w:r>
      <w:r w:rsidR="00FE3949" w:rsidRPr="00B06B73">
        <w:rPr>
          <w:rFonts w:ascii="Times New Roman" w:hAnsi="Times New Roman"/>
          <w:color w:val="000000"/>
          <w:sz w:val="24"/>
          <w:lang w:val="ru-RU" w:eastAsia="en-US"/>
        </w:rPr>
        <w:t>здоровья</w:t>
      </w:r>
      <w:r w:rsidRPr="00B06B73">
        <w:rPr>
          <w:rFonts w:ascii="Times New Roman" w:hAnsi="Times New Roman"/>
          <w:color w:val="000000"/>
          <w:sz w:val="24"/>
          <w:lang w:val="ru-RU" w:eastAsia="en-US"/>
        </w:rPr>
        <w:t>; реконструкции и модернизации отопительной и водопроводной сети, внутренней водопроводной системы и системы водоснабжения в городах, районных центрах и сельской местности; реконструкции и модернизации канализационных очистных сооружений; строительству очистных сооружений; и улучшению санитарно-гигиенических условий.</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9. Выполнение </w:t>
      </w:r>
      <w:r w:rsidRPr="00B06B73">
        <w:rPr>
          <w:rFonts w:ascii="Times New Roman" w:hAnsi="Times New Roman"/>
          <w:color w:val="000000"/>
          <w:sz w:val="24"/>
          <w:lang w:val="ru-RU"/>
        </w:rPr>
        <w:t xml:space="preserve">этих задач и мер </w:t>
      </w:r>
      <w:r w:rsidR="009E0DD8" w:rsidRPr="00B06B73">
        <w:rPr>
          <w:rFonts w:ascii="Times New Roman" w:hAnsi="Times New Roman"/>
          <w:color w:val="000000"/>
          <w:sz w:val="24"/>
          <w:lang w:val="ru-RU"/>
        </w:rPr>
        <w:t xml:space="preserve">в </w:t>
      </w:r>
      <w:r w:rsidRPr="00B06B73">
        <w:rPr>
          <w:rFonts w:ascii="Times New Roman" w:hAnsi="Times New Roman"/>
          <w:color w:val="000000"/>
          <w:sz w:val="24"/>
          <w:lang w:val="ru-RU"/>
        </w:rPr>
        <w:t>сектор</w:t>
      </w:r>
      <w:r w:rsidR="009E0DD8"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“Водоснабжени</w:t>
      </w:r>
      <w:r w:rsidR="009E0DD8" w:rsidRPr="00B06B73">
        <w:rPr>
          <w:rFonts w:ascii="Times New Roman" w:hAnsi="Times New Roman"/>
          <w:color w:val="000000"/>
          <w:sz w:val="24"/>
          <w:lang w:val="ru-RU"/>
        </w:rPr>
        <w:t>е</w:t>
      </w:r>
      <w:r w:rsidRPr="00B06B73">
        <w:rPr>
          <w:rFonts w:ascii="Times New Roman" w:hAnsi="Times New Roman"/>
          <w:color w:val="000000"/>
          <w:sz w:val="24"/>
          <w:lang w:val="ru-RU"/>
        </w:rPr>
        <w:t>, санитари</w:t>
      </w:r>
      <w:r w:rsidR="009E0DD8" w:rsidRPr="00B06B73">
        <w:rPr>
          <w:rFonts w:ascii="Times New Roman" w:hAnsi="Times New Roman"/>
          <w:color w:val="000000"/>
          <w:sz w:val="24"/>
          <w:lang w:val="ru-RU"/>
        </w:rPr>
        <w:t>я</w:t>
      </w:r>
      <w:r w:rsidRPr="00B06B73">
        <w:rPr>
          <w:rFonts w:ascii="Times New Roman" w:hAnsi="Times New Roman"/>
          <w:color w:val="000000"/>
          <w:sz w:val="24"/>
          <w:lang w:val="ru-RU"/>
        </w:rPr>
        <w:t xml:space="preserve"> и жилищно-коммунально</w:t>
      </w:r>
      <w:r w:rsidR="009E0DD8" w:rsidRPr="00B06B73">
        <w:rPr>
          <w:rFonts w:ascii="Times New Roman" w:hAnsi="Times New Roman"/>
          <w:color w:val="000000"/>
          <w:sz w:val="24"/>
          <w:lang w:val="ru-RU"/>
        </w:rPr>
        <w:t xml:space="preserve">е </w:t>
      </w:r>
      <w:r w:rsidRPr="00B06B73">
        <w:rPr>
          <w:rFonts w:ascii="Times New Roman" w:hAnsi="Times New Roman"/>
          <w:color w:val="000000"/>
          <w:sz w:val="24"/>
          <w:lang w:val="ru-RU"/>
        </w:rPr>
        <w:t>обслуживани</w:t>
      </w:r>
      <w:r w:rsidR="009E0DD8" w:rsidRPr="00B06B73">
        <w:rPr>
          <w:rFonts w:ascii="Times New Roman" w:hAnsi="Times New Roman"/>
          <w:color w:val="000000"/>
          <w:sz w:val="24"/>
          <w:lang w:val="ru-RU"/>
        </w:rPr>
        <w:t>е</w:t>
      </w:r>
      <w:r w:rsidRPr="00B06B73">
        <w:rPr>
          <w:rFonts w:ascii="Times New Roman" w:hAnsi="Times New Roman"/>
          <w:color w:val="000000"/>
          <w:sz w:val="24"/>
          <w:lang w:val="ru-RU"/>
        </w:rPr>
        <w:t xml:space="preserve">” обеспечит широкий доступ городского населения и сельских жителей к безопасной питьевой воде, санитарно-гигиеническим </w:t>
      </w:r>
      <w:r w:rsidR="009E0DD8" w:rsidRPr="00B06B73">
        <w:rPr>
          <w:rFonts w:ascii="Times New Roman" w:hAnsi="Times New Roman"/>
          <w:color w:val="000000"/>
          <w:sz w:val="24"/>
          <w:lang w:val="ru-RU"/>
        </w:rPr>
        <w:t>услугам</w:t>
      </w:r>
      <w:r w:rsidRPr="00B06B73">
        <w:rPr>
          <w:rFonts w:ascii="Times New Roman" w:hAnsi="Times New Roman"/>
          <w:color w:val="000000"/>
          <w:sz w:val="24"/>
          <w:lang w:val="ru-RU"/>
        </w:rPr>
        <w:t xml:space="preserve"> и жилищно-коммунальным службам.</w:t>
      </w:r>
    </w:p>
    <w:p w:rsidR="00165D83" w:rsidRPr="00B06B73" w:rsidRDefault="00165D83" w:rsidP="00165D83"/>
    <w:p w:rsidR="00165D83" w:rsidRPr="00B06B73" w:rsidRDefault="00165D83" w:rsidP="00165D83">
      <w:pPr>
        <w:pStyle w:val="a0"/>
        <w:jc w:val="center"/>
        <w:outlineLvl w:val="1"/>
        <w:rPr>
          <w:rFonts w:ascii="Times New Roman" w:hAnsi="Times New Roman"/>
          <w:b/>
          <w:bCs/>
          <w:sz w:val="24"/>
          <w:lang w:val="ru-RU"/>
        </w:rPr>
      </w:pPr>
      <w:bookmarkStart w:id="0" w:name="_Toc154978607"/>
      <w:r w:rsidRPr="00B06B73">
        <w:rPr>
          <w:rFonts w:ascii="Times New Roman" w:hAnsi="Times New Roman"/>
          <w:b/>
          <w:bCs/>
          <w:sz w:val="24"/>
          <w:lang w:val="ru-RU"/>
        </w:rPr>
        <w:t xml:space="preserve">6.5. </w:t>
      </w:r>
      <w:bookmarkEnd w:id="0"/>
      <w:r w:rsidR="009E0DD8" w:rsidRPr="00B06B73">
        <w:rPr>
          <w:rFonts w:ascii="Times New Roman" w:hAnsi="Times New Roman"/>
          <w:b/>
          <w:bCs/>
          <w:sz w:val="24"/>
          <w:lang w:val="ru-RU"/>
        </w:rPr>
        <w:t xml:space="preserve">Продвижение </w:t>
      </w:r>
      <w:r w:rsidRPr="00B06B73">
        <w:rPr>
          <w:rFonts w:ascii="Times New Roman" w:hAnsi="Times New Roman"/>
          <w:b/>
          <w:bCs/>
          <w:sz w:val="24"/>
          <w:lang w:val="ru-RU"/>
        </w:rPr>
        <w:t xml:space="preserve"> экологической устойчивости</w:t>
      </w:r>
    </w:p>
    <w:p w:rsidR="00165D83" w:rsidRPr="00B06B73" w:rsidRDefault="00165D83" w:rsidP="00165D83">
      <w:pPr>
        <w:pStyle w:val="a0"/>
        <w:jc w:val="center"/>
        <w:outlineLvl w:val="1"/>
        <w:rPr>
          <w:rFonts w:ascii="Times New Roman" w:hAnsi="Times New Roman"/>
          <w:b/>
          <w:bCs/>
          <w:sz w:val="24"/>
          <w:lang w:val="ru-RU"/>
        </w:rPr>
      </w:pPr>
    </w:p>
    <w:p w:rsidR="00165D83" w:rsidRPr="00B06B73" w:rsidRDefault="00165D83" w:rsidP="00165D83">
      <w:pPr>
        <w:pStyle w:val="a0"/>
        <w:jc w:val="center"/>
        <w:outlineLvl w:val="1"/>
        <w:rPr>
          <w:rFonts w:ascii="Times New Roman" w:hAnsi="Times New Roman"/>
          <w:b/>
          <w:bCs/>
          <w:sz w:val="24"/>
          <w:lang w:val="ru-RU"/>
        </w:rPr>
      </w:pPr>
      <w:r w:rsidRPr="00B06B73">
        <w:rPr>
          <w:rFonts w:ascii="Times New Roman" w:hAnsi="Times New Roman"/>
          <w:b/>
          <w:bCs/>
          <w:sz w:val="24"/>
          <w:lang w:val="ru-RU"/>
        </w:rPr>
        <w:t>6.5.1. Описание взаимосвязи между бедностью и экологической устойчивостью</w:t>
      </w:r>
    </w:p>
    <w:p w:rsidR="00165D83" w:rsidRPr="00B06B73" w:rsidRDefault="00165D83" w:rsidP="00165D83">
      <w:pPr>
        <w:pStyle w:val="a0"/>
        <w:jc w:val="center"/>
        <w:outlineLvl w:val="1"/>
        <w:rPr>
          <w:rFonts w:ascii="Times New Roman" w:hAnsi="Times New Roman"/>
          <w:b/>
          <w:bCs/>
          <w:sz w:val="24"/>
          <w:lang w:val="ru-RU"/>
        </w:rPr>
      </w:pP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Глобальный экологический фонд в 1987г. установил </w:t>
      </w:r>
      <w:r w:rsidR="009E0DD8" w:rsidRPr="00B06B73">
        <w:rPr>
          <w:rFonts w:ascii="Times New Roman" w:hAnsi="Times New Roman"/>
          <w:sz w:val="24"/>
          <w:szCs w:val="24"/>
          <w:lang w:val="ru-RU"/>
        </w:rPr>
        <w:t>взаимо</w:t>
      </w:r>
      <w:r w:rsidRPr="00B06B73">
        <w:rPr>
          <w:rFonts w:ascii="Times New Roman" w:hAnsi="Times New Roman"/>
          <w:sz w:val="24"/>
          <w:szCs w:val="24"/>
          <w:lang w:val="ru-RU"/>
        </w:rPr>
        <w:t xml:space="preserve">связь между </w:t>
      </w:r>
      <w:r w:rsidR="009E0DD8" w:rsidRPr="00B06B73">
        <w:rPr>
          <w:rFonts w:ascii="Times New Roman" w:hAnsi="Times New Roman"/>
          <w:sz w:val="24"/>
          <w:szCs w:val="24"/>
          <w:lang w:val="ru-RU"/>
        </w:rPr>
        <w:t>деградацией</w:t>
      </w:r>
      <w:r w:rsidRPr="00B06B73">
        <w:rPr>
          <w:rFonts w:ascii="Times New Roman" w:hAnsi="Times New Roman"/>
          <w:sz w:val="24"/>
          <w:szCs w:val="24"/>
          <w:lang w:val="ru-RU"/>
        </w:rPr>
        <w:t xml:space="preserve"> окружающей среды и бедностью</w:t>
      </w:r>
      <w:r w:rsidR="009E0DD8" w:rsidRPr="00B06B73">
        <w:rPr>
          <w:rFonts w:ascii="Times New Roman" w:hAnsi="Times New Roman"/>
          <w:sz w:val="24"/>
          <w:szCs w:val="24"/>
          <w:lang w:val="ru-RU"/>
        </w:rPr>
        <w:t xml:space="preserve"> и определил ее следующим образом</w:t>
      </w:r>
      <w:r w:rsidRPr="00B06B73">
        <w:rPr>
          <w:rFonts w:ascii="Times New Roman" w:hAnsi="Times New Roman"/>
          <w:sz w:val="24"/>
          <w:szCs w:val="24"/>
          <w:lang w:val="ru-RU"/>
        </w:rPr>
        <w:t xml:space="preserve">: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«Бедность является основной причиной и следствием глобальных экологических проблем. Вследствие этого, попытки решения экологических проблем без учета более обширных возможностей, включающих факторы бедности, необоснованны».</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Сокращение бедности в Таджикистане является</w:t>
      </w:r>
      <w:r w:rsidR="009E0DD8" w:rsidRPr="00B06B73">
        <w:rPr>
          <w:rFonts w:ascii="Times New Roman" w:hAnsi="Times New Roman"/>
          <w:sz w:val="24"/>
          <w:szCs w:val="24"/>
          <w:lang w:val="ru-RU"/>
        </w:rPr>
        <w:t xml:space="preserve"> ключевым</w:t>
      </w:r>
      <w:r w:rsidRPr="00B06B73">
        <w:rPr>
          <w:rFonts w:ascii="Times New Roman" w:hAnsi="Times New Roman"/>
          <w:sz w:val="24"/>
          <w:szCs w:val="24"/>
          <w:lang w:val="ru-RU"/>
        </w:rPr>
        <w:t xml:space="preserve"> вопросом государственной политики страны.</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Существуют политические законодательные меры, связанные с сокращением бедности и вопрос</w:t>
      </w:r>
      <w:r w:rsidR="009E0DD8" w:rsidRPr="00B06B73">
        <w:rPr>
          <w:rFonts w:ascii="Times New Roman" w:hAnsi="Times New Roman"/>
          <w:sz w:val="24"/>
          <w:szCs w:val="24"/>
          <w:lang w:val="ru-RU"/>
        </w:rPr>
        <w:t>ами</w:t>
      </w:r>
      <w:r w:rsidRPr="00B06B73">
        <w:rPr>
          <w:rFonts w:ascii="Times New Roman" w:hAnsi="Times New Roman"/>
          <w:sz w:val="24"/>
          <w:szCs w:val="24"/>
          <w:lang w:val="ru-RU"/>
        </w:rPr>
        <w:t xml:space="preserve"> охраны окружающей среды в Таджикистане, но они должным образом не охватывают вопросы экологического, производственного и социального развития. Меры политики и программа большинства секторов относительно охраны окружающей среды </w:t>
      </w:r>
      <w:r w:rsidR="009E0DD8" w:rsidRPr="00B06B73">
        <w:rPr>
          <w:rFonts w:ascii="Times New Roman" w:hAnsi="Times New Roman"/>
          <w:sz w:val="24"/>
          <w:szCs w:val="24"/>
          <w:lang w:val="ru-RU"/>
        </w:rPr>
        <w:t>пока что не согласова</w:t>
      </w:r>
      <w:r w:rsidRPr="00B06B73">
        <w:rPr>
          <w:rFonts w:ascii="Times New Roman" w:hAnsi="Times New Roman"/>
          <w:sz w:val="24"/>
          <w:szCs w:val="24"/>
          <w:lang w:val="ru-RU"/>
        </w:rPr>
        <w:t>н</w:t>
      </w:r>
      <w:r w:rsidR="009E0DD8" w:rsidRPr="00B06B73">
        <w:rPr>
          <w:rFonts w:ascii="Times New Roman" w:hAnsi="Times New Roman"/>
          <w:sz w:val="24"/>
          <w:szCs w:val="24"/>
          <w:lang w:val="ru-RU"/>
        </w:rPr>
        <w:t>ы</w:t>
      </w:r>
      <w:r w:rsidRPr="00B06B73">
        <w:rPr>
          <w:rFonts w:ascii="Times New Roman" w:hAnsi="Times New Roman"/>
          <w:sz w:val="24"/>
          <w:szCs w:val="24"/>
          <w:lang w:val="ru-RU"/>
        </w:rPr>
        <w:t xml:space="preserve"> (например, деградация </w:t>
      </w:r>
      <w:r w:rsidR="009E0DD8" w:rsidRPr="00B06B73">
        <w:rPr>
          <w:rFonts w:ascii="Times New Roman" w:hAnsi="Times New Roman"/>
          <w:sz w:val="24"/>
          <w:szCs w:val="24"/>
          <w:lang w:val="ru-RU"/>
        </w:rPr>
        <w:t>земель</w:t>
      </w:r>
      <w:r w:rsidRPr="00B06B73">
        <w:rPr>
          <w:rFonts w:ascii="Times New Roman" w:hAnsi="Times New Roman"/>
          <w:sz w:val="24"/>
          <w:szCs w:val="24"/>
          <w:lang w:val="ru-RU"/>
        </w:rPr>
        <w:t xml:space="preserve"> и рост </w:t>
      </w:r>
      <w:r w:rsidR="009E0DD8" w:rsidRPr="00B06B73">
        <w:rPr>
          <w:rFonts w:ascii="Times New Roman" w:hAnsi="Times New Roman"/>
          <w:sz w:val="24"/>
          <w:szCs w:val="24"/>
          <w:lang w:val="ru-RU"/>
        </w:rPr>
        <w:t xml:space="preserve">объемов </w:t>
      </w:r>
      <w:r w:rsidRPr="00B06B73">
        <w:rPr>
          <w:rFonts w:ascii="Times New Roman" w:hAnsi="Times New Roman"/>
          <w:sz w:val="24"/>
          <w:szCs w:val="24"/>
          <w:lang w:val="ru-RU"/>
        </w:rPr>
        <w:t>производственных и бытовых отходов).</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Для содействия экологической устойчивости необходимо реализовать Концепцию охраны окружающей среды Республики Таджикистан, предусматривающую переход от принципов временного экономического эффекта к принципам долгосрочного устойчивого развития.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Правительство Республики Таджикистан уделяет все больше и больше внимание устойчивому социальному и экономическому развитию. </w:t>
      </w:r>
      <w:r w:rsidR="009E0DD8" w:rsidRPr="00B06B73">
        <w:rPr>
          <w:rFonts w:ascii="Times New Roman" w:hAnsi="Times New Roman"/>
          <w:sz w:val="24"/>
          <w:szCs w:val="24"/>
          <w:lang w:val="ru-RU"/>
        </w:rPr>
        <w:t>В частности, именно</w:t>
      </w:r>
      <w:r w:rsidRPr="00B06B73">
        <w:rPr>
          <w:rFonts w:ascii="Times New Roman" w:hAnsi="Times New Roman"/>
          <w:sz w:val="24"/>
          <w:szCs w:val="24"/>
          <w:lang w:val="ru-RU"/>
        </w:rPr>
        <w:t xml:space="preserve"> по этой причине Республика Таджикистан присоединилась к ряду международных конвенций, </w:t>
      </w:r>
      <w:r w:rsidR="009E0DD8" w:rsidRPr="00B06B73">
        <w:rPr>
          <w:rFonts w:ascii="Times New Roman" w:hAnsi="Times New Roman"/>
          <w:sz w:val="24"/>
          <w:szCs w:val="24"/>
          <w:lang w:val="ru-RU"/>
        </w:rPr>
        <w:t xml:space="preserve">таких </w:t>
      </w:r>
      <w:r w:rsidRPr="00B06B73">
        <w:rPr>
          <w:rFonts w:ascii="Times New Roman" w:hAnsi="Times New Roman"/>
          <w:sz w:val="24"/>
          <w:szCs w:val="24"/>
          <w:lang w:val="ru-RU"/>
        </w:rPr>
        <w:t xml:space="preserve">как Конвенция ООН </w:t>
      </w:r>
      <w:r w:rsidR="009E0DD8" w:rsidRPr="00B06B73">
        <w:rPr>
          <w:rFonts w:ascii="Times New Roman" w:hAnsi="Times New Roman"/>
          <w:sz w:val="24"/>
          <w:szCs w:val="24"/>
          <w:lang w:val="ru-RU"/>
        </w:rPr>
        <w:t>по</w:t>
      </w:r>
      <w:r w:rsidRPr="00B06B73">
        <w:rPr>
          <w:rFonts w:ascii="Times New Roman" w:hAnsi="Times New Roman"/>
          <w:sz w:val="24"/>
          <w:szCs w:val="24"/>
          <w:lang w:val="ru-RU"/>
        </w:rPr>
        <w:t xml:space="preserve"> изменени</w:t>
      </w:r>
      <w:r w:rsidR="009E0DD8" w:rsidRPr="00B06B73">
        <w:rPr>
          <w:rFonts w:ascii="Times New Roman" w:hAnsi="Times New Roman"/>
          <w:sz w:val="24"/>
          <w:szCs w:val="24"/>
          <w:lang w:val="ru-RU"/>
        </w:rPr>
        <w:t>ю</w:t>
      </w:r>
      <w:r w:rsidRPr="00B06B73">
        <w:rPr>
          <w:rFonts w:ascii="Times New Roman" w:hAnsi="Times New Roman"/>
          <w:sz w:val="24"/>
          <w:szCs w:val="24"/>
          <w:lang w:val="ru-RU"/>
        </w:rPr>
        <w:t xml:space="preserve"> климата (1998г.), Киотский протокол (2008г.)</w:t>
      </w:r>
      <w:r w:rsidR="009E0DD8" w:rsidRPr="00B06B73">
        <w:rPr>
          <w:rFonts w:ascii="Times New Roman" w:hAnsi="Times New Roman"/>
          <w:sz w:val="24"/>
          <w:szCs w:val="24"/>
          <w:lang w:val="ru-RU"/>
        </w:rPr>
        <w:t>,</w:t>
      </w:r>
      <w:r w:rsidRPr="00B06B73">
        <w:rPr>
          <w:rFonts w:ascii="Times New Roman" w:hAnsi="Times New Roman"/>
          <w:sz w:val="24"/>
          <w:szCs w:val="24"/>
          <w:lang w:val="ru-RU"/>
        </w:rPr>
        <w:t xml:space="preserve"> и ряду других международных конвенций и соглашений. Кроме того, в рамках Комитета по охране </w:t>
      </w:r>
      <w:r w:rsidRPr="00B06B73">
        <w:rPr>
          <w:rFonts w:ascii="Times New Roman" w:hAnsi="Times New Roman"/>
          <w:sz w:val="24"/>
          <w:szCs w:val="24"/>
          <w:lang w:val="ru-RU"/>
        </w:rPr>
        <w:lastRenderedPageBreak/>
        <w:t xml:space="preserve">окружающей среды при Правительстве Республики Таджикистан был учрежден Центр по изучению изменения климата и озонового слоя, </w:t>
      </w:r>
      <w:r w:rsidR="009E0DD8" w:rsidRPr="00B06B73">
        <w:rPr>
          <w:rFonts w:ascii="Times New Roman" w:hAnsi="Times New Roman"/>
          <w:sz w:val="24"/>
          <w:szCs w:val="24"/>
          <w:lang w:val="ru-RU"/>
        </w:rPr>
        <w:t>в котором</w:t>
      </w:r>
      <w:r w:rsidRPr="00B06B73">
        <w:rPr>
          <w:rFonts w:ascii="Times New Roman" w:hAnsi="Times New Roman"/>
          <w:sz w:val="24"/>
          <w:szCs w:val="24"/>
          <w:lang w:val="ru-RU"/>
        </w:rPr>
        <w:t xml:space="preserve"> работают исследователи и эксперты.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Национальная стратегия развития Республики Таджикистан включает следующие приоритеты относительно экологической устойчивости на основании национальных целей и приоритетов:</w:t>
      </w:r>
    </w:p>
    <w:p w:rsidR="00165D83" w:rsidRPr="00B06B73" w:rsidRDefault="009E0DD8" w:rsidP="007D48F5">
      <w:pPr>
        <w:pStyle w:val="Indented"/>
        <w:numPr>
          <w:ilvl w:val="0"/>
          <w:numId w:val="42"/>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У</w:t>
      </w:r>
      <w:r w:rsidR="00165D83" w:rsidRPr="00B06B73">
        <w:rPr>
          <w:rFonts w:ascii="Times New Roman" w:hAnsi="Times New Roman"/>
          <w:sz w:val="24"/>
          <w:szCs w:val="24"/>
          <w:lang w:val="ru-RU"/>
        </w:rPr>
        <w:t>крепление институционального потенциала по охране окружающей среды с целью содействия экологической устойчивости;</w:t>
      </w:r>
    </w:p>
    <w:p w:rsidR="00165D83" w:rsidRPr="00B06B73" w:rsidRDefault="00165D83" w:rsidP="007D48F5">
      <w:pPr>
        <w:pStyle w:val="Indented"/>
        <w:numPr>
          <w:ilvl w:val="0"/>
          <w:numId w:val="42"/>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 </w:t>
      </w:r>
      <w:r w:rsidR="009E0DD8" w:rsidRPr="00B06B73">
        <w:rPr>
          <w:rFonts w:ascii="Times New Roman" w:hAnsi="Times New Roman"/>
          <w:sz w:val="24"/>
          <w:szCs w:val="24"/>
          <w:lang w:val="ru-RU"/>
        </w:rPr>
        <w:t>Р</w:t>
      </w:r>
      <w:r w:rsidRPr="00B06B73">
        <w:rPr>
          <w:rFonts w:ascii="Times New Roman" w:hAnsi="Times New Roman"/>
          <w:sz w:val="24"/>
          <w:szCs w:val="24"/>
          <w:lang w:val="ru-RU"/>
        </w:rPr>
        <w:t xml:space="preserve">ешение </w:t>
      </w:r>
      <w:r w:rsidR="009E0DD8" w:rsidRPr="00B06B73">
        <w:rPr>
          <w:rFonts w:ascii="Times New Roman" w:hAnsi="Times New Roman"/>
          <w:sz w:val="24"/>
          <w:szCs w:val="24"/>
          <w:lang w:val="ru-RU"/>
        </w:rPr>
        <w:t>проблемы</w:t>
      </w:r>
      <w:r w:rsidRPr="00B06B73">
        <w:rPr>
          <w:rFonts w:ascii="Times New Roman" w:hAnsi="Times New Roman"/>
          <w:sz w:val="24"/>
          <w:szCs w:val="24"/>
          <w:lang w:val="ru-RU"/>
        </w:rPr>
        <w:t xml:space="preserve"> стихийных бедствий посредством их предупреждения и эффективного управления природными ресурсами;</w:t>
      </w:r>
    </w:p>
    <w:p w:rsidR="00165D83" w:rsidRPr="00B06B73" w:rsidRDefault="00165D83" w:rsidP="007D48F5">
      <w:pPr>
        <w:pStyle w:val="Indented"/>
        <w:numPr>
          <w:ilvl w:val="0"/>
          <w:numId w:val="42"/>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 </w:t>
      </w:r>
      <w:r w:rsidR="009E0DD8" w:rsidRPr="00B06B73">
        <w:rPr>
          <w:rFonts w:ascii="Times New Roman" w:hAnsi="Times New Roman"/>
          <w:sz w:val="24"/>
          <w:szCs w:val="24"/>
          <w:lang w:val="ru-RU"/>
        </w:rPr>
        <w:t>С</w:t>
      </w:r>
      <w:r w:rsidRPr="00B06B73">
        <w:rPr>
          <w:rFonts w:ascii="Times New Roman" w:hAnsi="Times New Roman"/>
          <w:sz w:val="24"/>
          <w:szCs w:val="24"/>
          <w:lang w:val="ru-RU"/>
        </w:rPr>
        <w:t xml:space="preserve">охранение и управление биологическим разнообразием и экосистемами.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 </w:t>
      </w:r>
    </w:p>
    <w:p w:rsidR="00165D83" w:rsidRPr="00B06B73" w:rsidRDefault="00165D83" w:rsidP="00165D83">
      <w:pPr>
        <w:jc w:val="center"/>
        <w:rPr>
          <w:b/>
        </w:rPr>
      </w:pPr>
      <w:r w:rsidRPr="00B06B73">
        <w:rPr>
          <w:b/>
        </w:rPr>
        <w:t>6.5.2. Проблемы экологической устойчивости в Таджикистане</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1. Таджикистан переживает проблемы деградации почвы, </w:t>
      </w:r>
      <w:r w:rsidR="009E0DD8" w:rsidRPr="00B06B73">
        <w:rPr>
          <w:rFonts w:ascii="Times New Roman" w:hAnsi="Times New Roman"/>
          <w:sz w:val="24"/>
          <w:szCs w:val="24"/>
          <w:lang w:val="ru-RU"/>
        </w:rPr>
        <w:t xml:space="preserve">такие </w:t>
      </w:r>
      <w:r w:rsidRPr="00B06B73">
        <w:rPr>
          <w:rFonts w:ascii="Times New Roman" w:hAnsi="Times New Roman"/>
          <w:sz w:val="24"/>
          <w:szCs w:val="24"/>
          <w:lang w:val="ru-RU"/>
        </w:rPr>
        <w:t xml:space="preserve">как эрозия, заболачивание, вырубка лесов, засоление и т.д. Эти проблемы вызваны как последствиями изменения климата, так и воздействием человека. В результате, эти факторы вкупе вызывают изменения активности грунта, т.е. меняется количественные и качественные </w:t>
      </w:r>
      <w:r w:rsidR="009E0DD8" w:rsidRPr="00B06B73">
        <w:rPr>
          <w:rFonts w:ascii="Times New Roman" w:hAnsi="Times New Roman"/>
          <w:sz w:val="24"/>
          <w:szCs w:val="24"/>
          <w:lang w:val="ru-RU"/>
        </w:rPr>
        <w:t xml:space="preserve">характеристики </w:t>
      </w:r>
      <w:r w:rsidRPr="00B06B73">
        <w:rPr>
          <w:rFonts w:ascii="Times New Roman" w:hAnsi="Times New Roman"/>
          <w:sz w:val="24"/>
          <w:szCs w:val="24"/>
          <w:lang w:val="ru-RU"/>
        </w:rPr>
        <w:t xml:space="preserve"> почвы, приводящие к упадку экологической и экономической ситуации.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color w:val="339966"/>
          <w:sz w:val="24"/>
          <w:szCs w:val="24"/>
          <w:lang w:val="ru-RU"/>
        </w:rPr>
        <w:tab/>
      </w:r>
      <w:r w:rsidRPr="00B06B73">
        <w:rPr>
          <w:rFonts w:ascii="Times New Roman" w:hAnsi="Times New Roman"/>
          <w:sz w:val="24"/>
          <w:szCs w:val="24"/>
          <w:lang w:val="ru-RU"/>
        </w:rPr>
        <w:t>Снижение плодородия сельскохозяйственных угодий всерьёз угрожает продовольственной безопасности страны. За последние десять лет площадь сельхозугодий сократилась на 4%.</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Опустынивание стало одной из </w:t>
      </w:r>
      <w:r w:rsidR="00C31BF0" w:rsidRPr="00B06B73">
        <w:rPr>
          <w:rFonts w:ascii="Times New Roman" w:hAnsi="Times New Roman"/>
          <w:sz w:val="24"/>
          <w:szCs w:val="24"/>
          <w:lang w:val="ru-RU"/>
        </w:rPr>
        <w:t xml:space="preserve">наиболее </w:t>
      </w:r>
      <w:r w:rsidRPr="00B06B73">
        <w:rPr>
          <w:rFonts w:ascii="Times New Roman" w:hAnsi="Times New Roman"/>
          <w:sz w:val="24"/>
          <w:szCs w:val="24"/>
          <w:lang w:val="ru-RU"/>
        </w:rPr>
        <w:t>злободневн</w:t>
      </w:r>
      <w:r w:rsidR="00C31BF0" w:rsidRPr="00B06B73">
        <w:rPr>
          <w:rFonts w:ascii="Times New Roman" w:hAnsi="Times New Roman"/>
          <w:sz w:val="24"/>
          <w:szCs w:val="24"/>
          <w:lang w:val="ru-RU"/>
        </w:rPr>
        <w:t>ых</w:t>
      </w:r>
      <w:r w:rsidRPr="00B06B73">
        <w:rPr>
          <w:rFonts w:ascii="Times New Roman" w:hAnsi="Times New Roman"/>
          <w:sz w:val="24"/>
          <w:szCs w:val="24"/>
          <w:lang w:val="ru-RU"/>
        </w:rPr>
        <w:t xml:space="preserve"> проблем страны. Освоение новых земель на крутых горных склонах, рубка леса и </w:t>
      </w:r>
      <w:r w:rsidR="00C31BF0" w:rsidRPr="00B06B73">
        <w:rPr>
          <w:rFonts w:ascii="Times New Roman" w:hAnsi="Times New Roman"/>
          <w:sz w:val="24"/>
          <w:szCs w:val="24"/>
          <w:lang w:val="ru-RU"/>
        </w:rPr>
        <w:t xml:space="preserve">чрезмерный </w:t>
      </w:r>
      <w:r w:rsidRPr="00B06B73">
        <w:rPr>
          <w:rFonts w:ascii="Times New Roman" w:hAnsi="Times New Roman"/>
          <w:sz w:val="24"/>
          <w:szCs w:val="24"/>
          <w:lang w:val="ru-RU"/>
        </w:rPr>
        <w:t>выпас скота привели к снижению устойчивости</w:t>
      </w:r>
      <w:r w:rsidR="00C31BF0" w:rsidRPr="00B06B73">
        <w:rPr>
          <w:rFonts w:ascii="Times New Roman" w:hAnsi="Times New Roman"/>
          <w:sz w:val="24"/>
          <w:szCs w:val="24"/>
          <w:lang w:val="ru-RU"/>
        </w:rPr>
        <w:t xml:space="preserve"> горной местности</w:t>
      </w:r>
      <w:r w:rsidRPr="00B06B73">
        <w:rPr>
          <w:rFonts w:ascii="Times New Roman" w:hAnsi="Times New Roman"/>
          <w:sz w:val="24"/>
          <w:szCs w:val="24"/>
          <w:lang w:val="ru-RU"/>
        </w:rPr>
        <w:t xml:space="preserve">, что усугубляется различными природными и вызванными воздействием человека экологическими </w:t>
      </w:r>
      <w:r w:rsidR="00C31BF0" w:rsidRPr="00B06B73">
        <w:rPr>
          <w:rFonts w:ascii="Times New Roman" w:hAnsi="Times New Roman"/>
          <w:sz w:val="24"/>
          <w:szCs w:val="24"/>
          <w:lang w:val="ru-RU"/>
        </w:rPr>
        <w:t>воздействиями</w:t>
      </w:r>
      <w:r w:rsidRPr="00B06B73">
        <w:rPr>
          <w:rFonts w:ascii="Times New Roman" w:hAnsi="Times New Roman"/>
          <w:sz w:val="24"/>
          <w:szCs w:val="24"/>
          <w:lang w:val="ru-RU"/>
        </w:rPr>
        <w:t xml:space="preserve">.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2. Малонаселённые горные районы Памира также стали объектом воздействия человека. В результате общего объема воздействия человека на горную экосистему, общая ситуация</w:t>
      </w:r>
      <w:r w:rsidR="00C31BF0" w:rsidRPr="00B06B73">
        <w:rPr>
          <w:rFonts w:ascii="Times New Roman" w:hAnsi="Times New Roman"/>
          <w:sz w:val="24"/>
          <w:szCs w:val="24"/>
          <w:lang w:val="ru-RU"/>
        </w:rPr>
        <w:t xml:space="preserve"> для</w:t>
      </w:r>
      <w:r w:rsidRPr="00B06B73">
        <w:rPr>
          <w:rFonts w:ascii="Times New Roman" w:hAnsi="Times New Roman"/>
          <w:sz w:val="24"/>
          <w:szCs w:val="24"/>
          <w:lang w:val="ru-RU"/>
        </w:rPr>
        <w:t xml:space="preserve"> горных растений изменилась, в том числе </w:t>
      </w:r>
      <w:r w:rsidR="00C31BF0" w:rsidRPr="00B06B73">
        <w:rPr>
          <w:rFonts w:ascii="Times New Roman" w:hAnsi="Times New Roman"/>
          <w:sz w:val="24"/>
          <w:szCs w:val="24"/>
          <w:lang w:val="ru-RU"/>
        </w:rPr>
        <w:t xml:space="preserve">для </w:t>
      </w:r>
      <w:r w:rsidRPr="00B06B73">
        <w:rPr>
          <w:rFonts w:ascii="Times New Roman" w:hAnsi="Times New Roman"/>
          <w:sz w:val="24"/>
          <w:szCs w:val="24"/>
          <w:lang w:val="ru-RU"/>
        </w:rPr>
        <w:t>редки</w:t>
      </w:r>
      <w:r w:rsidR="00C31BF0" w:rsidRPr="00B06B73">
        <w:rPr>
          <w:rFonts w:ascii="Times New Roman" w:hAnsi="Times New Roman"/>
          <w:sz w:val="24"/>
          <w:szCs w:val="24"/>
          <w:lang w:val="ru-RU"/>
        </w:rPr>
        <w:t>х</w:t>
      </w:r>
      <w:r w:rsidRPr="00B06B73">
        <w:rPr>
          <w:rFonts w:ascii="Times New Roman" w:hAnsi="Times New Roman"/>
          <w:sz w:val="24"/>
          <w:szCs w:val="24"/>
          <w:lang w:val="ru-RU"/>
        </w:rPr>
        <w:t xml:space="preserve"> вид</w:t>
      </w:r>
      <w:r w:rsidR="00C31BF0" w:rsidRPr="00B06B73">
        <w:rPr>
          <w:rFonts w:ascii="Times New Roman" w:hAnsi="Times New Roman"/>
          <w:sz w:val="24"/>
          <w:szCs w:val="24"/>
          <w:lang w:val="ru-RU"/>
        </w:rPr>
        <w:t>ов</w:t>
      </w:r>
      <w:r w:rsidRPr="00B06B73">
        <w:rPr>
          <w:rFonts w:ascii="Times New Roman" w:hAnsi="Times New Roman"/>
          <w:sz w:val="24"/>
          <w:szCs w:val="24"/>
          <w:lang w:val="ru-RU"/>
        </w:rPr>
        <w:t xml:space="preserve"> лекарственных трав, обострилась деградация почвы, полезные виды растений исчезли</w:t>
      </w:r>
      <w:r w:rsidR="00C31BF0" w:rsidRPr="00B06B73">
        <w:rPr>
          <w:rFonts w:ascii="Times New Roman" w:hAnsi="Times New Roman"/>
          <w:sz w:val="24"/>
          <w:szCs w:val="24"/>
          <w:lang w:val="ru-RU"/>
        </w:rPr>
        <w:t>,</w:t>
      </w:r>
      <w:r w:rsidRPr="00B06B73">
        <w:rPr>
          <w:rFonts w:ascii="Times New Roman" w:hAnsi="Times New Roman"/>
          <w:sz w:val="24"/>
          <w:szCs w:val="24"/>
          <w:lang w:val="ru-RU"/>
        </w:rPr>
        <w:t xml:space="preserve"> и на их месте растут сорняки. Все эти факторы привели к постепенному истощению биологического разнообразия и в результате к опустыниванию.</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3. В определённый период частные </w:t>
      </w:r>
      <w:r w:rsidR="00C31BF0" w:rsidRPr="00B06B73">
        <w:rPr>
          <w:rFonts w:ascii="Times New Roman" w:hAnsi="Times New Roman"/>
          <w:sz w:val="24"/>
          <w:szCs w:val="24"/>
          <w:lang w:val="ru-RU"/>
        </w:rPr>
        <w:t>фирмы</w:t>
      </w:r>
      <w:r w:rsidRPr="00B06B73">
        <w:rPr>
          <w:rFonts w:ascii="Times New Roman" w:hAnsi="Times New Roman"/>
          <w:sz w:val="24"/>
          <w:szCs w:val="24"/>
          <w:lang w:val="ru-RU"/>
        </w:rPr>
        <w:t xml:space="preserve"> собирали лекарственные травы для приготовления и продажи лекарственного сырья за границу в хаотичном порядке. Процесс предоставления разрешения и регистрации деятельности, связанной со сбором лекарственных трав, с одной стороны</w:t>
      </w:r>
      <w:r w:rsidR="00C31BF0" w:rsidRPr="00B06B73">
        <w:rPr>
          <w:rFonts w:ascii="Times New Roman" w:hAnsi="Times New Roman"/>
          <w:sz w:val="24"/>
          <w:szCs w:val="24"/>
          <w:lang w:val="ru-RU"/>
        </w:rPr>
        <w:t>,</w:t>
      </w:r>
      <w:r w:rsidRPr="00B06B73">
        <w:rPr>
          <w:rFonts w:ascii="Times New Roman" w:hAnsi="Times New Roman"/>
          <w:sz w:val="24"/>
          <w:szCs w:val="24"/>
          <w:lang w:val="ru-RU"/>
        </w:rPr>
        <w:t xml:space="preserve"> позволит регулировать процесс сбора трав, а в случае введения </w:t>
      </w:r>
      <w:r w:rsidR="00C31BF0" w:rsidRPr="00B06B73">
        <w:rPr>
          <w:rFonts w:ascii="Times New Roman" w:hAnsi="Times New Roman"/>
          <w:sz w:val="24"/>
          <w:szCs w:val="24"/>
          <w:lang w:val="ru-RU"/>
        </w:rPr>
        <w:t xml:space="preserve">системы </w:t>
      </w:r>
      <w:r w:rsidRPr="00B06B73">
        <w:rPr>
          <w:rFonts w:ascii="Times New Roman" w:hAnsi="Times New Roman"/>
          <w:sz w:val="24"/>
          <w:szCs w:val="24"/>
          <w:lang w:val="ru-RU"/>
        </w:rPr>
        <w:t>вознаграждений это может стать дополнительным источником доходов для людей, живущих в горных районах, и с другой стороны</w:t>
      </w:r>
      <w:r w:rsidR="00C31BF0" w:rsidRPr="00B06B73">
        <w:rPr>
          <w:rFonts w:ascii="Times New Roman" w:hAnsi="Times New Roman"/>
          <w:sz w:val="24"/>
          <w:szCs w:val="24"/>
          <w:lang w:val="ru-RU"/>
        </w:rPr>
        <w:t>,</w:t>
      </w:r>
      <w:r w:rsidRPr="00B06B73">
        <w:rPr>
          <w:rFonts w:ascii="Times New Roman" w:hAnsi="Times New Roman"/>
          <w:sz w:val="24"/>
          <w:szCs w:val="24"/>
          <w:lang w:val="ru-RU"/>
        </w:rPr>
        <w:t xml:space="preserve"> это укрепит реализацию одной и</w:t>
      </w:r>
      <w:r w:rsidR="00C31BF0" w:rsidRPr="00B06B73">
        <w:rPr>
          <w:rFonts w:ascii="Times New Roman" w:hAnsi="Times New Roman"/>
          <w:sz w:val="24"/>
          <w:szCs w:val="24"/>
          <w:lang w:val="ru-RU"/>
        </w:rPr>
        <w:t>з</w:t>
      </w:r>
      <w:r w:rsidRPr="00B06B73">
        <w:rPr>
          <w:rFonts w:ascii="Times New Roman" w:hAnsi="Times New Roman"/>
          <w:sz w:val="24"/>
          <w:szCs w:val="24"/>
          <w:lang w:val="ru-RU"/>
        </w:rPr>
        <w:t xml:space="preserve"> приоритетных целей Национальной стратегии развития, которая заключается в охране и управлении биологическим разнообразием и экосистемами.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r>
      <w:r w:rsidRPr="00B06B73">
        <w:rPr>
          <w:rFonts w:ascii="Times New Roman" w:hAnsi="Times New Roman"/>
          <w:sz w:val="24"/>
          <w:szCs w:val="24"/>
          <w:lang w:val="ru-RU"/>
        </w:rPr>
        <w:tab/>
        <w:t xml:space="preserve">4. Основными источниками загрязнения водных ресурсов </w:t>
      </w:r>
      <w:r w:rsidR="00C31BF0" w:rsidRPr="00B06B73">
        <w:rPr>
          <w:rFonts w:ascii="Times New Roman" w:hAnsi="Times New Roman"/>
          <w:sz w:val="24"/>
          <w:szCs w:val="24"/>
          <w:lang w:val="ru-RU"/>
        </w:rPr>
        <w:t>являю</w:t>
      </w:r>
      <w:r w:rsidRPr="00B06B73">
        <w:rPr>
          <w:rFonts w:ascii="Times New Roman" w:hAnsi="Times New Roman"/>
          <w:sz w:val="24"/>
          <w:szCs w:val="24"/>
          <w:lang w:val="ru-RU"/>
        </w:rPr>
        <w:t>тся бытовые, промышленные и сельскохозяйственные сточные воды. Объем сельскохозяйственных сточных вод составляет больше, чем другие виды сточных вод (3,3-4,1 км</w:t>
      </w:r>
      <w:r w:rsidRPr="00B06B73">
        <w:rPr>
          <w:rFonts w:ascii="Times New Roman" w:hAnsi="Times New Roman"/>
          <w:sz w:val="24"/>
          <w:szCs w:val="24"/>
          <w:vertAlign w:val="superscript"/>
          <w:lang w:val="ru-RU"/>
        </w:rPr>
        <w:t>3</w:t>
      </w:r>
      <w:r w:rsidRPr="00B06B73">
        <w:rPr>
          <w:rFonts w:ascii="Times New Roman" w:hAnsi="Times New Roman"/>
          <w:sz w:val="24"/>
          <w:szCs w:val="24"/>
          <w:lang w:val="ru-RU"/>
        </w:rPr>
        <w:t xml:space="preserve">). </w:t>
      </w:r>
      <w:r w:rsidRPr="00B06B73">
        <w:rPr>
          <w:rFonts w:ascii="Times New Roman" w:hAnsi="Times New Roman"/>
          <w:color w:val="000000"/>
          <w:sz w:val="24"/>
          <w:szCs w:val="24"/>
          <w:lang w:val="ru-RU"/>
        </w:rPr>
        <w:t>Доля пестицидов, нитратов и фосфат</w:t>
      </w:r>
      <w:r w:rsidR="00C31BF0" w:rsidRPr="00B06B73">
        <w:rPr>
          <w:rFonts w:ascii="Times New Roman" w:hAnsi="Times New Roman"/>
          <w:color w:val="000000"/>
          <w:sz w:val="24"/>
          <w:szCs w:val="24"/>
          <w:lang w:val="ru-RU"/>
        </w:rPr>
        <w:t>ов</w:t>
      </w:r>
      <w:r w:rsidRPr="00B06B73">
        <w:rPr>
          <w:rFonts w:ascii="Times New Roman" w:hAnsi="Times New Roman"/>
          <w:color w:val="000000"/>
          <w:sz w:val="24"/>
          <w:szCs w:val="24"/>
          <w:lang w:val="ru-RU"/>
        </w:rPr>
        <w:t xml:space="preserve"> в дренажных водах превышает норму (до 25% азота, 5% фосфата и 4% пестицидов)</w:t>
      </w:r>
      <w:r w:rsidRPr="00B06B73">
        <w:rPr>
          <w:rFonts w:ascii="Times New Roman" w:hAnsi="Times New Roman"/>
          <w:sz w:val="24"/>
          <w:szCs w:val="24"/>
          <w:lang w:val="ru-RU"/>
        </w:rPr>
        <w:t>.</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r>
      <w:r w:rsidRPr="00B06B73">
        <w:rPr>
          <w:rFonts w:ascii="Times New Roman" w:hAnsi="Times New Roman"/>
          <w:sz w:val="24"/>
          <w:szCs w:val="24"/>
          <w:lang w:val="ru-RU"/>
        </w:rPr>
        <w:tab/>
        <w:t xml:space="preserve">5. Население </w:t>
      </w:r>
      <w:r w:rsidRPr="00B06B73">
        <w:rPr>
          <w:rFonts w:ascii="Times New Roman" w:hAnsi="Times New Roman"/>
          <w:color w:val="000000"/>
          <w:sz w:val="24"/>
          <w:szCs w:val="24"/>
          <w:lang w:val="ru-RU"/>
        </w:rPr>
        <w:t>страны</w:t>
      </w:r>
      <w:r w:rsidRPr="00B06B73">
        <w:rPr>
          <w:rFonts w:ascii="Times New Roman" w:hAnsi="Times New Roman"/>
          <w:sz w:val="24"/>
          <w:szCs w:val="24"/>
          <w:lang w:val="ru-RU"/>
        </w:rPr>
        <w:t>, в особенности в сельской местности, имеет ограниченный доступ к электроснабжению (согласно данным исследования ПРООН-ЮНЕП, проведенн</w:t>
      </w:r>
      <w:r w:rsidR="00C31BF0" w:rsidRPr="00B06B73">
        <w:rPr>
          <w:rFonts w:ascii="Times New Roman" w:hAnsi="Times New Roman"/>
          <w:sz w:val="24"/>
          <w:szCs w:val="24"/>
          <w:lang w:val="ru-RU"/>
        </w:rPr>
        <w:t>ого</w:t>
      </w:r>
      <w:r w:rsidRPr="00B06B73">
        <w:rPr>
          <w:rFonts w:ascii="Times New Roman" w:hAnsi="Times New Roman"/>
          <w:sz w:val="24"/>
          <w:szCs w:val="24"/>
          <w:lang w:val="ru-RU"/>
        </w:rPr>
        <w:t xml:space="preserve"> в рамках инициативы “Бедность и окружающая среда”). Энергетический кризис в 2007–2008гг. привел к массовой вырубке леса.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r>
      <w:r w:rsidRPr="00B06B73">
        <w:rPr>
          <w:rFonts w:ascii="Times New Roman" w:hAnsi="Times New Roman"/>
          <w:sz w:val="24"/>
          <w:szCs w:val="24"/>
          <w:lang w:val="ru-RU"/>
        </w:rPr>
        <w:tab/>
        <w:t xml:space="preserve">Правительство </w:t>
      </w:r>
      <w:r w:rsidR="00C31BF0" w:rsidRPr="00B06B73">
        <w:rPr>
          <w:rFonts w:ascii="Times New Roman" w:hAnsi="Times New Roman"/>
          <w:sz w:val="24"/>
          <w:szCs w:val="24"/>
          <w:lang w:val="ru-RU"/>
        </w:rPr>
        <w:t xml:space="preserve">страны </w:t>
      </w:r>
      <w:r w:rsidRPr="00B06B73">
        <w:rPr>
          <w:rFonts w:ascii="Times New Roman" w:hAnsi="Times New Roman"/>
          <w:sz w:val="24"/>
          <w:szCs w:val="24"/>
          <w:lang w:val="ru-RU"/>
        </w:rPr>
        <w:t xml:space="preserve">всерьёз обеспокоено недавним энергетическим кризисом. Вследствие этого, было принято решение разработать программу энергетической независимости, включая разработку программы строительства малых ГЭС по всей стране.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r>
      <w:r w:rsidRPr="00B06B73">
        <w:rPr>
          <w:rFonts w:ascii="Times New Roman" w:hAnsi="Times New Roman"/>
          <w:sz w:val="24"/>
          <w:szCs w:val="24"/>
          <w:lang w:val="ru-RU"/>
        </w:rPr>
        <w:tab/>
        <w:t xml:space="preserve">В то же время, также полезно рассмотреть возможность внедрения новых технологических разработок научно-исследовательских институтов с целью использования альтернативных энергетических ресурсов (например, малые ветряные электростанции, вырабатывающие электричество </w:t>
      </w:r>
      <w:r w:rsidR="00C31BF0" w:rsidRPr="00B06B73">
        <w:rPr>
          <w:rFonts w:ascii="Times New Roman" w:hAnsi="Times New Roman"/>
          <w:sz w:val="24"/>
          <w:szCs w:val="24"/>
          <w:lang w:val="ru-RU"/>
        </w:rPr>
        <w:t>путем</w:t>
      </w:r>
      <w:r w:rsidRPr="00B06B73">
        <w:rPr>
          <w:rFonts w:ascii="Times New Roman" w:hAnsi="Times New Roman"/>
          <w:sz w:val="24"/>
          <w:szCs w:val="24"/>
          <w:lang w:val="ru-RU"/>
        </w:rPr>
        <w:t xml:space="preserve"> использовани</w:t>
      </w:r>
      <w:r w:rsidR="00C31BF0" w:rsidRPr="00B06B73">
        <w:rPr>
          <w:rFonts w:ascii="Times New Roman" w:hAnsi="Times New Roman"/>
          <w:sz w:val="24"/>
          <w:szCs w:val="24"/>
          <w:lang w:val="ru-RU"/>
        </w:rPr>
        <w:t>я</w:t>
      </w:r>
      <w:r w:rsidRPr="00B06B73">
        <w:rPr>
          <w:rFonts w:ascii="Times New Roman" w:hAnsi="Times New Roman"/>
          <w:sz w:val="24"/>
          <w:szCs w:val="24"/>
          <w:lang w:val="ru-RU"/>
        </w:rPr>
        <w:t xml:space="preserve"> давления воздуха).</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lastRenderedPageBreak/>
        <w:tab/>
      </w:r>
      <w:r w:rsidRPr="00B06B73">
        <w:rPr>
          <w:rFonts w:ascii="Times New Roman" w:hAnsi="Times New Roman"/>
          <w:sz w:val="24"/>
          <w:szCs w:val="24"/>
          <w:lang w:val="ru-RU"/>
        </w:rPr>
        <w:tab/>
        <w:t xml:space="preserve">6. Загрязнение воздуха в промышленных центрах и городской местности является одной их самых серьёзных проблем экологической безопасности. Крупные промышленные предприятия и транспортные средства являются основными загрязнителями воздуха. Согласно данным Министерства транспорта и </w:t>
      </w:r>
      <w:r w:rsidR="00C31BF0" w:rsidRPr="00B06B73">
        <w:rPr>
          <w:rFonts w:ascii="Times New Roman" w:hAnsi="Times New Roman"/>
          <w:sz w:val="24"/>
          <w:szCs w:val="24"/>
          <w:lang w:val="ru-RU"/>
        </w:rPr>
        <w:t>связи,</w:t>
      </w:r>
      <w:r w:rsidRPr="00B06B73">
        <w:rPr>
          <w:rFonts w:ascii="Times New Roman" w:hAnsi="Times New Roman"/>
          <w:sz w:val="24"/>
          <w:szCs w:val="24"/>
          <w:lang w:val="ru-RU"/>
        </w:rPr>
        <w:t xml:space="preserve"> количество транспортных средств за последние пять лет только в г.Душанбе выросло примерно на 125%, более 80% из которых </w:t>
      </w:r>
      <w:r w:rsidR="00C31BF0" w:rsidRPr="00B06B73">
        <w:rPr>
          <w:rFonts w:ascii="Times New Roman" w:hAnsi="Times New Roman"/>
          <w:sz w:val="24"/>
          <w:szCs w:val="24"/>
          <w:lang w:val="ru-RU"/>
        </w:rPr>
        <w:t>уже являются сильно подержанными автомашинами</w:t>
      </w:r>
      <w:r w:rsidRPr="00B06B73">
        <w:rPr>
          <w:rFonts w:ascii="Times New Roman" w:hAnsi="Times New Roman"/>
          <w:sz w:val="24"/>
          <w:szCs w:val="24"/>
          <w:lang w:val="ru-RU"/>
        </w:rPr>
        <w:t>. В настоящее время, соответствующие ведомства в недостаточной мере контролируют уровень выхлопов двигателя, и качество оценки экологического соответствия должно быть улучшено.</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7. Существует ряд проблем, связанных с </w:t>
      </w:r>
      <w:r w:rsidR="00C31BF0" w:rsidRPr="00B06B73">
        <w:rPr>
          <w:rFonts w:ascii="Times New Roman" w:hAnsi="Times New Roman"/>
          <w:sz w:val="24"/>
          <w:szCs w:val="24"/>
          <w:lang w:val="ru-RU"/>
        </w:rPr>
        <w:t>управлением</w:t>
      </w:r>
      <w:r w:rsidRPr="00B06B73">
        <w:rPr>
          <w:rFonts w:ascii="Times New Roman" w:hAnsi="Times New Roman"/>
          <w:sz w:val="24"/>
          <w:szCs w:val="24"/>
          <w:lang w:val="ru-RU"/>
        </w:rPr>
        <w:t xml:space="preserve"> отход</w:t>
      </w:r>
      <w:r w:rsidR="00C31BF0" w:rsidRPr="00B06B73">
        <w:rPr>
          <w:rFonts w:ascii="Times New Roman" w:hAnsi="Times New Roman"/>
          <w:sz w:val="24"/>
          <w:szCs w:val="24"/>
          <w:lang w:val="ru-RU"/>
        </w:rPr>
        <w:t>ами</w:t>
      </w:r>
      <w:r w:rsidRPr="00B06B73">
        <w:rPr>
          <w:rFonts w:ascii="Times New Roman" w:hAnsi="Times New Roman"/>
          <w:sz w:val="24"/>
          <w:szCs w:val="24"/>
          <w:lang w:val="ru-RU"/>
        </w:rPr>
        <w:t>. Система утилизации отходов</w:t>
      </w:r>
      <w:r w:rsidR="00C31BF0" w:rsidRPr="00B06B73">
        <w:rPr>
          <w:rFonts w:ascii="Times New Roman" w:hAnsi="Times New Roman"/>
          <w:sz w:val="24"/>
          <w:szCs w:val="24"/>
          <w:lang w:val="ru-RU"/>
        </w:rPr>
        <w:t xml:space="preserve"> в стране</w:t>
      </w:r>
      <w:r w:rsidRPr="00B06B73">
        <w:rPr>
          <w:rFonts w:ascii="Times New Roman" w:hAnsi="Times New Roman"/>
          <w:sz w:val="24"/>
          <w:szCs w:val="24"/>
          <w:lang w:val="ru-RU"/>
        </w:rPr>
        <w:t xml:space="preserve"> развита слабо; существующие </w:t>
      </w:r>
      <w:r w:rsidR="00C31BF0" w:rsidRPr="00B06B73">
        <w:rPr>
          <w:rFonts w:ascii="Times New Roman" w:hAnsi="Times New Roman"/>
          <w:sz w:val="24"/>
          <w:szCs w:val="24"/>
          <w:lang w:val="ru-RU"/>
        </w:rPr>
        <w:t>участки</w:t>
      </w:r>
      <w:r w:rsidRPr="00B06B73">
        <w:rPr>
          <w:rFonts w:ascii="Times New Roman" w:hAnsi="Times New Roman"/>
          <w:sz w:val="24"/>
          <w:szCs w:val="24"/>
          <w:lang w:val="ru-RU"/>
        </w:rPr>
        <w:t xml:space="preserve"> для вывоза и захоронения отходов не отвечают санитарным стандартам; ограничено использование малоотходных технологий </w:t>
      </w:r>
      <w:r w:rsidR="00C31BF0" w:rsidRPr="00B06B73">
        <w:rPr>
          <w:rFonts w:ascii="Times New Roman" w:hAnsi="Times New Roman"/>
          <w:sz w:val="24"/>
          <w:szCs w:val="24"/>
          <w:lang w:val="ru-RU"/>
        </w:rPr>
        <w:t>для</w:t>
      </w:r>
      <w:r w:rsidRPr="00B06B73">
        <w:rPr>
          <w:rFonts w:ascii="Times New Roman" w:hAnsi="Times New Roman"/>
          <w:sz w:val="24"/>
          <w:szCs w:val="24"/>
          <w:lang w:val="ru-RU"/>
        </w:rPr>
        <w:t xml:space="preserve"> </w:t>
      </w:r>
      <w:r w:rsidR="00C31BF0" w:rsidRPr="00B06B73">
        <w:rPr>
          <w:rFonts w:ascii="Times New Roman" w:hAnsi="Times New Roman"/>
          <w:sz w:val="24"/>
          <w:szCs w:val="24"/>
          <w:lang w:val="ru-RU"/>
        </w:rPr>
        <w:t xml:space="preserve">переработки и </w:t>
      </w:r>
      <w:r w:rsidRPr="00B06B73">
        <w:rPr>
          <w:rFonts w:ascii="Times New Roman" w:hAnsi="Times New Roman"/>
          <w:sz w:val="24"/>
          <w:szCs w:val="24"/>
          <w:lang w:val="ru-RU"/>
        </w:rPr>
        <w:t xml:space="preserve">утилизации отходов; кроме этого, необходимо предпринять соответствующие усилия для ликвидации потенциально опасных нефункционирующих сбросных прудов радиоактивных и металлургических отходов.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8. Факторы изменения климата в Таджикистане. В соответствии с исследованием (проведенным UNFCC)</w:t>
      </w:r>
      <w:r w:rsidR="00426A6C" w:rsidRPr="00B06B73">
        <w:rPr>
          <w:rFonts w:ascii="Times New Roman" w:hAnsi="Times New Roman"/>
          <w:sz w:val="24"/>
          <w:szCs w:val="24"/>
          <w:lang w:val="ru-RU"/>
        </w:rPr>
        <w:t>,</w:t>
      </w:r>
      <w:r w:rsidRPr="00B06B73">
        <w:rPr>
          <w:rFonts w:ascii="Times New Roman" w:hAnsi="Times New Roman"/>
          <w:sz w:val="24"/>
          <w:szCs w:val="24"/>
          <w:lang w:val="ru-RU"/>
        </w:rPr>
        <w:t xml:space="preserve"> к 2050г. температура повысится от </w:t>
      </w:r>
      <w:smartTag w:uri="urn:schemas-microsoft-com:office:smarttags" w:element="metricconverter">
        <w:smartTagPr>
          <w:attr w:name="ProductID" w:val="1,8ﾰC"/>
        </w:smartTagPr>
        <w:r w:rsidRPr="00B06B73">
          <w:rPr>
            <w:rFonts w:ascii="Times New Roman" w:hAnsi="Times New Roman"/>
            <w:sz w:val="24"/>
            <w:szCs w:val="24"/>
            <w:lang w:val="ru-RU"/>
          </w:rPr>
          <w:t>1,8°C</w:t>
        </w:r>
      </w:smartTag>
      <w:r w:rsidRPr="00B06B73">
        <w:rPr>
          <w:rFonts w:ascii="Times New Roman" w:hAnsi="Times New Roman"/>
          <w:sz w:val="24"/>
          <w:szCs w:val="24"/>
          <w:lang w:val="ru-RU"/>
        </w:rPr>
        <w:t xml:space="preserve"> до 2,9°C. В случае подтверждения этого прогноза, изменение климата в Таджикистане повлияет на следующее:</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w:t>
      </w:r>
      <w:r w:rsidRPr="00B06B73">
        <w:rPr>
          <w:rFonts w:ascii="Times New Roman" w:hAnsi="Times New Roman"/>
          <w:b/>
          <w:sz w:val="24"/>
          <w:szCs w:val="24"/>
          <w:lang w:val="ru-RU"/>
        </w:rPr>
        <w:t xml:space="preserve"> </w:t>
      </w:r>
      <w:r w:rsidRPr="00B06B73">
        <w:rPr>
          <w:rFonts w:ascii="Times New Roman" w:hAnsi="Times New Roman"/>
          <w:sz w:val="24"/>
          <w:szCs w:val="24"/>
          <w:lang w:val="ru-RU"/>
        </w:rPr>
        <w:t>ледниковый покров и водные ресурсы;</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сельскохозяйственный сектор;</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транспортная инфраструктура;</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здравоохранение</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9. Более половины территории страны состоит из гор высотой более </w:t>
      </w:r>
      <w:smartTag w:uri="urn:schemas-microsoft-com:office:smarttags" w:element="metricconverter">
        <w:smartTagPr>
          <w:attr w:name="ProductID" w:val="3000 м"/>
        </w:smartTagPr>
        <w:r w:rsidRPr="00B06B73">
          <w:rPr>
            <w:rFonts w:ascii="Times New Roman" w:hAnsi="Times New Roman"/>
            <w:sz w:val="24"/>
            <w:szCs w:val="24"/>
            <w:lang w:val="ru-RU"/>
          </w:rPr>
          <w:t>3000 м</w:t>
        </w:r>
      </w:smartTag>
      <w:r w:rsidRPr="00B06B73">
        <w:rPr>
          <w:rFonts w:ascii="Times New Roman" w:hAnsi="Times New Roman"/>
          <w:sz w:val="24"/>
          <w:szCs w:val="24"/>
          <w:lang w:val="ru-RU"/>
        </w:rPr>
        <w:t>, что делает Таджикистан крайне уязвимым перед стихийными бедствиями - главным образом, высыхание</w:t>
      </w:r>
      <w:r w:rsidR="00426A6C" w:rsidRPr="00B06B73">
        <w:rPr>
          <w:rFonts w:ascii="Times New Roman" w:hAnsi="Times New Roman"/>
          <w:sz w:val="24"/>
          <w:szCs w:val="24"/>
          <w:lang w:val="ru-RU"/>
        </w:rPr>
        <w:t>м</w:t>
      </w:r>
      <w:r w:rsidRPr="00B06B73">
        <w:rPr>
          <w:rFonts w:ascii="Times New Roman" w:hAnsi="Times New Roman"/>
          <w:sz w:val="24"/>
          <w:szCs w:val="24"/>
          <w:lang w:val="ru-RU"/>
        </w:rPr>
        <w:t xml:space="preserve"> почвы летом и оползн</w:t>
      </w:r>
      <w:r w:rsidR="00426A6C" w:rsidRPr="00B06B73">
        <w:rPr>
          <w:rFonts w:ascii="Times New Roman" w:hAnsi="Times New Roman"/>
          <w:sz w:val="24"/>
          <w:szCs w:val="24"/>
          <w:lang w:val="ru-RU"/>
        </w:rPr>
        <w:t>ями</w:t>
      </w:r>
      <w:r w:rsidRPr="00B06B73">
        <w:rPr>
          <w:rFonts w:ascii="Times New Roman" w:hAnsi="Times New Roman"/>
          <w:sz w:val="24"/>
          <w:szCs w:val="24"/>
          <w:lang w:val="ru-RU"/>
        </w:rPr>
        <w:t xml:space="preserve"> весной. Одной из приоритетных целей НСР является решение проблемы стихийных бедствий посредством их предупреждения и эффективного управления природными ресурсами.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 xml:space="preserve">Согласно данным </w:t>
      </w:r>
      <w:r w:rsidR="00426A6C" w:rsidRPr="00B06B73">
        <w:rPr>
          <w:rFonts w:ascii="Times New Roman" w:hAnsi="Times New Roman"/>
          <w:sz w:val="24"/>
          <w:szCs w:val="24"/>
          <w:lang w:val="ru-RU"/>
        </w:rPr>
        <w:t>Д</w:t>
      </w:r>
      <w:r w:rsidRPr="00B06B73">
        <w:rPr>
          <w:rFonts w:ascii="Times New Roman" w:hAnsi="Times New Roman"/>
          <w:sz w:val="24"/>
          <w:szCs w:val="24"/>
          <w:lang w:val="ru-RU"/>
        </w:rPr>
        <w:t>епартамента Комиссии Европейского союза по оказанию помощи</w:t>
      </w:r>
      <w:r w:rsidR="00426A6C" w:rsidRPr="00B06B73">
        <w:rPr>
          <w:rFonts w:ascii="Times New Roman" w:hAnsi="Times New Roman"/>
          <w:sz w:val="24"/>
          <w:szCs w:val="24"/>
          <w:lang w:val="ru-RU"/>
        </w:rPr>
        <w:t>,</w:t>
      </w:r>
      <w:r w:rsidRPr="00B06B73">
        <w:rPr>
          <w:rFonts w:ascii="Times New Roman" w:hAnsi="Times New Roman"/>
          <w:sz w:val="24"/>
          <w:szCs w:val="24"/>
          <w:lang w:val="ru-RU"/>
        </w:rPr>
        <w:t xml:space="preserve"> в результате стихийных бедствий в Центральной Азии за последнее десятилетие погибло 2500 чел. и 5,5 млн. чел. (около 10% населения) </w:t>
      </w:r>
      <w:r w:rsidR="00426A6C" w:rsidRPr="00B06B73">
        <w:rPr>
          <w:rFonts w:ascii="Times New Roman" w:hAnsi="Times New Roman"/>
          <w:sz w:val="24"/>
          <w:szCs w:val="24"/>
          <w:lang w:val="ru-RU"/>
        </w:rPr>
        <w:t>получили</w:t>
      </w:r>
      <w:r w:rsidRPr="00B06B73">
        <w:rPr>
          <w:rFonts w:ascii="Times New Roman" w:hAnsi="Times New Roman"/>
          <w:sz w:val="24"/>
          <w:szCs w:val="24"/>
          <w:lang w:val="ru-RU"/>
        </w:rPr>
        <w:t xml:space="preserve"> ранен</w:t>
      </w:r>
      <w:r w:rsidR="00426A6C" w:rsidRPr="00B06B73">
        <w:rPr>
          <w:rFonts w:ascii="Times New Roman" w:hAnsi="Times New Roman"/>
          <w:sz w:val="24"/>
          <w:szCs w:val="24"/>
          <w:lang w:val="ru-RU"/>
        </w:rPr>
        <w:t>ия/пострадали физически</w:t>
      </w:r>
      <w:r w:rsidRPr="00B06B73">
        <w:rPr>
          <w:rFonts w:ascii="Times New Roman" w:hAnsi="Times New Roman"/>
          <w:sz w:val="24"/>
          <w:szCs w:val="24"/>
          <w:lang w:val="ru-RU"/>
        </w:rPr>
        <w:t xml:space="preserve">. Постоянный координатор ПРООН в Таджикистане отметил, что стихийные бедствия в Таджикистане ежегодно приводят к ущербу в размере 600 млн. долл. США. Эти виды природных </w:t>
      </w:r>
      <w:r w:rsidR="00426A6C" w:rsidRPr="00B06B73">
        <w:rPr>
          <w:rFonts w:ascii="Times New Roman" w:hAnsi="Times New Roman"/>
          <w:sz w:val="24"/>
          <w:szCs w:val="24"/>
          <w:lang w:val="ru-RU"/>
        </w:rPr>
        <w:t>катастроф</w:t>
      </w:r>
      <w:r w:rsidRPr="00B06B73">
        <w:rPr>
          <w:rFonts w:ascii="Times New Roman" w:hAnsi="Times New Roman"/>
          <w:sz w:val="24"/>
          <w:szCs w:val="24"/>
          <w:lang w:val="ru-RU"/>
        </w:rPr>
        <w:t xml:space="preserve"> </w:t>
      </w:r>
      <w:r w:rsidR="00426A6C" w:rsidRPr="00B06B73">
        <w:rPr>
          <w:rFonts w:ascii="Times New Roman" w:hAnsi="Times New Roman"/>
          <w:sz w:val="24"/>
          <w:szCs w:val="24"/>
          <w:lang w:val="ru-RU"/>
        </w:rPr>
        <w:t>составляют</w:t>
      </w:r>
      <w:r w:rsidRPr="00B06B73">
        <w:rPr>
          <w:rFonts w:ascii="Times New Roman" w:hAnsi="Times New Roman"/>
          <w:sz w:val="24"/>
          <w:szCs w:val="24"/>
          <w:lang w:val="ru-RU"/>
        </w:rPr>
        <w:t xml:space="preserve"> 4,8% от ВВП и в большинстве</w:t>
      </w:r>
      <w:r w:rsidR="00426A6C" w:rsidRPr="00B06B73">
        <w:rPr>
          <w:rFonts w:ascii="Times New Roman" w:hAnsi="Times New Roman"/>
          <w:sz w:val="24"/>
          <w:szCs w:val="24"/>
          <w:lang w:val="ru-RU"/>
        </w:rPr>
        <w:t xml:space="preserve"> своем</w:t>
      </w:r>
      <w:r w:rsidRPr="00B06B73">
        <w:rPr>
          <w:rFonts w:ascii="Times New Roman" w:hAnsi="Times New Roman"/>
          <w:sz w:val="24"/>
          <w:szCs w:val="24"/>
          <w:lang w:val="ru-RU"/>
        </w:rPr>
        <w:t xml:space="preserve"> сказываются на бедных слоях населения.</w:t>
      </w:r>
    </w:p>
    <w:p w:rsidR="00165D83" w:rsidRPr="00B06B73" w:rsidRDefault="00165D83" w:rsidP="007D48F5">
      <w:pPr>
        <w:pStyle w:val="Indented"/>
        <w:numPr>
          <w:ilvl w:val="0"/>
          <w:numId w:val="15"/>
        </w:numPr>
        <w:tabs>
          <w:tab w:val="clear" w:pos="2166"/>
          <w:tab w:val="left" w:pos="540"/>
        </w:tabs>
        <w:spacing w:after="0"/>
        <w:ind w:left="-90" w:firstLine="450"/>
        <w:rPr>
          <w:rFonts w:ascii="Times New Roman" w:hAnsi="Times New Roman"/>
          <w:sz w:val="24"/>
          <w:szCs w:val="24"/>
          <w:lang w:val="ru-RU"/>
        </w:rPr>
      </w:pPr>
      <w:r w:rsidRPr="00B06B73">
        <w:rPr>
          <w:rFonts w:ascii="Times New Roman" w:hAnsi="Times New Roman"/>
          <w:sz w:val="24"/>
          <w:szCs w:val="24"/>
          <w:lang w:val="ru-RU"/>
        </w:rPr>
        <w:t xml:space="preserve">Экологическое образование. Необходимо разработать и реализовать следующие меры в </w:t>
      </w:r>
      <w:r w:rsidR="00426A6C" w:rsidRPr="00B06B73">
        <w:rPr>
          <w:rFonts w:ascii="Times New Roman" w:hAnsi="Times New Roman"/>
          <w:sz w:val="24"/>
          <w:szCs w:val="24"/>
          <w:lang w:val="ru-RU"/>
        </w:rPr>
        <w:t>данном</w:t>
      </w:r>
      <w:r w:rsidRPr="00B06B73">
        <w:rPr>
          <w:rFonts w:ascii="Times New Roman" w:hAnsi="Times New Roman"/>
          <w:sz w:val="24"/>
          <w:szCs w:val="24"/>
          <w:lang w:val="ru-RU"/>
        </w:rPr>
        <w:t xml:space="preserve"> секторе:</w:t>
      </w:r>
    </w:p>
    <w:p w:rsidR="00165D83" w:rsidRPr="00B06B73" w:rsidRDefault="00165D83" w:rsidP="007D48F5">
      <w:pPr>
        <w:pStyle w:val="Indented"/>
        <w:numPr>
          <w:ilvl w:val="0"/>
          <w:numId w:val="11"/>
        </w:numPr>
        <w:tabs>
          <w:tab w:val="clear" w:pos="2166"/>
          <w:tab w:val="left" w:pos="540"/>
        </w:tabs>
        <w:spacing w:after="0"/>
        <w:ind w:left="0" w:firstLine="360"/>
        <w:rPr>
          <w:rFonts w:ascii="Times New Roman" w:hAnsi="Times New Roman"/>
          <w:sz w:val="24"/>
          <w:szCs w:val="24"/>
          <w:lang w:val="ru-RU"/>
        </w:rPr>
      </w:pPr>
      <w:r w:rsidRPr="00B06B73">
        <w:rPr>
          <w:rFonts w:ascii="Times New Roman" w:hAnsi="Times New Roman"/>
          <w:sz w:val="24"/>
          <w:szCs w:val="24"/>
          <w:lang w:val="ru-RU"/>
        </w:rPr>
        <w:t>Составление новой программы и учебных руководств по охране окружающей среды и устойчивому развитию промышленности, сельского хозяйства, сферы услуг с учетом воздействия этих секторов на окружающую среду;</w:t>
      </w:r>
    </w:p>
    <w:p w:rsidR="00165D83" w:rsidRPr="00B06B73" w:rsidRDefault="00165D83" w:rsidP="007D48F5">
      <w:pPr>
        <w:pStyle w:val="Indented"/>
        <w:numPr>
          <w:ilvl w:val="0"/>
          <w:numId w:val="11"/>
        </w:numPr>
        <w:tabs>
          <w:tab w:val="clear" w:pos="2166"/>
          <w:tab w:val="left" w:pos="540"/>
        </w:tabs>
        <w:spacing w:after="0"/>
        <w:ind w:left="0" w:firstLine="360"/>
        <w:rPr>
          <w:rFonts w:ascii="Times New Roman" w:hAnsi="Times New Roman"/>
          <w:sz w:val="24"/>
          <w:szCs w:val="24"/>
          <w:lang w:val="ru-RU"/>
        </w:rPr>
      </w:pPr>
      <w:r w:rsidRPr="00B06B73">
        <w:rPr>
          <w:rFonts w:ascii="Times New Roman" w:hAnsi="Times New Roman"/>
          <w:sz w:val="24"/>
          <w:szCs w:val="24"/>
          <w:lang w:val="ru-RU"/>
        </w:rPr>
        <w:t>Введение профессиональной подготовки, переквалификации инженер</w:t>
      </w:r>
      <w:r w:rsidR="00426A6C" w:rsidRPr="00B06B73">
        <w:rPr>
          <w:rFonts w:ascii="Times New Roman" w:hAnsi="Times New Roman"/>
          <w:sz w:val="24"/>
          <w:szCs w:val="24"/>
          <w:lang w:val="ru-RU"/>
        </w:rPr>
        <w:t>ов</w:t>
      </w:r>
      <w:r w:rsidRPr="00B06B73">
        <w:rPr>
          <w:rFonts w:ascii="Times New Roman" w:hAnsi="Times New Roman"/>
          <w:sz w:val="24"/>
          <w:szCs w:val="24"/>
          <w:lang w:val="ru-RU"/>
        </w:rPr>
        <w:t xml:space="preserve"> и технических специалистов и преподавателей, обучение и повышение квалификации специалистов, чья деятельность напрямую связана с использованием природных ресурсов;</w:t>
      </w:r>
    </w:p>
    <w:p w:rsidR="00165D83" w:rsidRPr="00B06B73" w:rsidRDefault="00165D83" w:rsidP="007D48F5">
      <w:pPr>
        <w:pStyle w:val="Indented"/>
        <w:numPr>
          <w:ilvl w:val="0"/>
          <w:numId w:val="11"/>
        </w:numPr>
        <w:tabs>
          <w:tab w:val="clear" w:pos="2166"/>
          <w:tab w:val="left" w:pos="540"/>
        </w:tabs>
        <w:spacing w:after="0"/>
        <w:ind w:left="0" w:firstLine="360"/>
        <w:rPr>
          <w:rFonts w:ascii="Times New Roman" w:hAnsi="Times New Roman"/>
          <w:sz w:val="24"/>
          <w:szCs w:val="24"/>
          <w:lang w:val="ru-RU"/>
        </w:rPr>
      </w:pPr>
      <w:r w:rsidRPr="00B06B73">
        <w:rPr>
          <w:rFonts w:ascii="Times New Roman" w:hAnsi="Times New Roman"/>
          <w:sz w:val="24"/>
          <w:szCs w:val="24"/>
          <w:lang w:val="ru-RU"/>
        </w:rPr>
        <w:t>Включение предмета “Окружающая среда и устойчивое развитие” в учебный план средних школ и высших учебных заведений;</w:t>
      </w:r>
    </w:p>
    <w:p w:rsidR="00165D83" w:rsidRPr="00B06B73" w:rsidRDefault="00165D83" w:rsidP="007D48F5">
      <w:pPr>
        <w:pStyle w:val="Indented"/>
        <w:numPr>
          <w:ilvl w:val="0"/>
          <w:numId w:val="11"/>
        </w:numPr>
        <w:tabs>
          <w:tab w:val="clear" w:pos="2166"/>
          <w:tab w:val="left" w:pos="540"/>
        </w:tabs>
        <w:spacing w:after="0"/>
        <w:ind w:left="0" w:firstLine="360"/>
        <w:rPr>
          <w:rFonts w:ascii="Times New Roman" w:hAnsi="Times New Roman"/>
          <w:sz w:val="24"/>
          <w:szCs w:val="24"/>
          <w:lang w:val="ru-RU"/>
        </w:rPr>
      </w:pPr>
      <w:r w:rsidRPr="00B06B73">
        <w:rPr>
          <w:rFonts w:ascii="Times New Roman" w:hAnsi="Times New Roman"/>
          <w:sz w:val="24"/>
          <w:szCs w:val="24"/>
          <w:lang w:val="ru-RU"/>
        </w:rPr>
        <w:t xml:space="preserve">Разработка серии образовательных презентаций об охране окружающей среды и </w:t>
      </w:r>
      <w:r w:rsidR="00426A6C" w:rsidRPr="00B06B73">
        <w:rPr>
          <w:rFonts w:ascii="Times New Roman" w:hAnsi="Times New Roman"/>
          <w:sz w:val="24"/>
          <w:szCs w:val="24"/>
          <w:lang w:val="ru-RU"/>
        </w:rPr>
        <w:t xml:space="preserve">по </w:t>
      </w:r>
      <w:r w:rsidRPr="00B06B73">
        <w:rPr>
          <w:rFonts w:ascii="Times New Roman" w:hAnsi="Times New Roman"/>
          <w:sz w:val="24"/>
          <w:szCs w:val="24"/>
          <w:lang w:val="ru-RU"/>
        </w:rPr>
        <w:t>рациональному использованию природных ресурсов для различных групп населения, в том числе для детей дошкольного возраста;</w:t>
      </w:r>
    </w:p>
    <w:p w:rsidR="00165D83" w:rsidRPr="00B06B73" w:rsidRDefault="00165D83" w:rsidP="007D48F5">
      <w:pPr>
        <w:pStyle w:val="Indented"/>
        <w:numPr>
          <w:ilvl w:val="0"/>
          <w:numId w:val="11"/>
        </w:numPr>
        <w:tabs>
          <w:tab w:val="clear" w:pos="2166"/>
          <w:tab w:val="left" w:pos="540"/>
        </w:tabs>
        <w:spacing w:after="0"/>
        <w:ind w:left="0" w:firstLine="360"/>
        <w:rPr>
          <w:rFonts w:ascii="Times New Roman" w:hAnsi="Times New Roman"/>
          <w:sz w:val="24"/>
          <w:szCs w:val="24"/>
          <w:lang w:val="ru-RU"/>
        </w:rPr>
      </w:pPr>
      <w:r w:rsidRPr="00B06B73">
        <w:rPr>
          <w:rFonts w:ascii="Times New Roman" w:hAnsi="Times New Roman"/>
          <w:sz w:val="24"/>
          <w:szCs w:val="24"/>
          <w:lang w:val="ru-RU"/>
        </w:rPr>
        <w:t xml:space="preserve">Разработка </w:t>
      </w:r>
      <w:r w:rsidR="00426A6C" w:rsidRPr="00B06B73">
        <w:rPr>
          <w:rFonts w:ascii="Times New Roman" w:hAnsi="Times New Roman"/>
          <w:sz w:val="24"/>
          <w:szCs w:val="24"/>
          <w:lang w:val="ru-RU"/>
        </w:rPr>
        <w:t>программ</w:t>
      </w:r>
      <w:r w:rsidRPr="00B06B73">
        <w:rPr>
          <w:rFonts w:ascii="Times New Roman" w:hAnsi="Times New Roman"/>
          <w:sz w:val="24"/>
          <w:szCs w:val="24"/>
          <w:lang w:val="ru-RU"/>
        </w:rPr>
        <w:t xml:space="preserve"> по обучению журналистов и других специалистов СМИ с целью освещения экологических вопросов и их включения в процесс секторного обучения. </w:t>
      </w:r>
    </w:p>
    <w:p w:rsidR="00165D83" w:rsidRPr="00B06B73" w:rsidRDefault="00165D83" w:rsidP="00165D83">
      <w:pPr>
        <w:pStyle w:val="Indented"/>
        <w:tabs>
          <w:tab w:val="clear" w:pos="2166"/>
          <w:tab w:val="left" w:pos="540"/>
        </w:tabs>
        <w:spacing w:after="0"/>
        <w:ind w:left="360"/>
        <w:rPr>
          <w:rFonts w:ascii="Times New Roman" w:hAnsi="Times New Roman"/>
          <w:sz w:val="24"/>
          <w:szCs w:val="24"/>
          <w:lang w:val="ru-RU"/>
        </w:rPr>
      </w:pPr>
    </w:p>
    <w:p w:rsidR="00165D83" w:rsidRPr="00B06B73" w:rsidRDefault="00165D83" w:rsidP="00165D83">
      <w:pPr>
        <w:pStyle w:val="Indented"/>
        <w:numPr>
          <w:ilvl w:val="12"/>
          <w:numId w:val="0"/>
        </w:numPr>
        <w:tabs>
          <w:tab w:val="clear" w:pos="2166"/>
          <w:tab w:val="left" w:pos="540"/>
        </w:tabs>
        <w:spacing w:after="0"/>
        <w:jc w:val="center"/>
        <w:rPr>
          <w:rFonts w:ascii="Times New Roman" w:hAnsi="Times New Roman"/>
          <w:b/>
          <w:sz w:val="24"/>
          <w:szCs w:val="24"/>
          <w:lang w:val="ru-RU"/>
        </w:rPr>
      </w:pPr>
      <w:bookmarkStart w:id="1" w:name="_Hlt529816497"/>
      <w:bookmarkStart w:id="2" w:name="_Toc525372695"/>
      <w:bookmarkStart w:id="3" w:name="_Toc527483806"/>
      <w:bookmarkStart w:id="4" w:name="_Toc527484128"/>
      <w:bookmarkStart w:id="5" w:name="_Toc527484278"/>
      <w:bookmarkStart w:id="6" w:name="_Toc527484428"/>
      <w:bookmarkStart w:id="7" w:name="_Toc527484578"/>
      <w:bookmarkStart w:id="8" w:name="_Toc528482464"/>
      <w:bookmarkStart w:id="9" w:name="_Hlt529816935"/>
      <w:bookmarkEnd w:id="1"/>
      <w:bookmarkEnd w:id="9"/>
      <w:r w:rsidRPr="00B06B73">
        <w:rPr>
          <w:rFonts w:ascii="Times New Roman" w:hAnsi="Times New Roman"/>
          <w:b/>
          <w:sz w:val="24"/>
          <w:szCs w:val="24"/>
          <w:lang w:val="ru-RU"/>
        </w:rPr>
        <w:t xml:space="preserve">6.5.3. </w:t>
      </w:r>
      <w:bookmarkEnd w:id="2"/>
      <w:bookmarkEnd w:id="3"/>
      <w:bookmarkEnd w:id="4"/>
      <w:bookmarkEnd w:id="5"/>
      <w:bookmarkEnd w:id="6"/>
      <w:bookmarkEnd w:id="7"/>
      <w:bookmarkEnd w:id="8"/>
      <w:r w:rsidRPr="00B06B73">
        <w:rPr>
          <w:rFonts w:ascii="Times New Roman" w:hAnsi="Times New Roman"/>
          <w:b/>
          <w:sz w:val="24"/>
          <w:szCs w:val="24"/>
          <w:lang w:val="ru-RU"/>
        </w:rPr>
        <w:t>Планы действий</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p>
    <w:p w:rsidR="00165D83" w:rsidRPr="00B06B73" w:rsidRDefault="00165D83" w:rsidP="00165D83">
      <w:pPr>
        <w:pStyle w:val="Indented"/>
        <w:numPr>
          <w:ilvl w:val="12"/>
          <w:numId w:val="0"/>
        </w:numPr>
        <w:tabs>
          <w:tab w:val="clear" w:pos="2166"/>
          <w:tab w:val="left" w:pos="540"/>
        </w:tabs>
        <w:spacing w:after="0"/>
        <w:rPr>
          <w:rFonts w:ascii="Times New Roman" w:hAnsi="Times New Roman"/>
          <w:b/>
          <w:i/>
          <w:sz w:val="24"/>
          <w:szCs w:val="24"/>
          <w:u w:val="single"/>
          <w:lang w:val="ru-RU"/>
        </w:rPr>
      </w:pPr>
      <w:bookmarkStart w:id="10" w:name="_Toc525372696"/>
      <w:bookmarkStart w:id="11" w:name="_Toc527483807"/>
      <w:bookmarkStart w:id="12" w:name="_Toc527484129"/>
      <w:bookmarkStart w:id="13" w:name="_Toc527484279"/>
      <w:bookmarkStart w:id="14" w:name="_Toc527484429"/>
      <w:bookmarkStart w:id="15" w:name="_Toc527484579"/>
      <w:bookmarkStart w:id="16" w:name="_Toc528482465"/>
      <w:bookmarkStart w:id="17" w:name="_Hlt529816928"/>
      <w:bookmarkEnd w:id="17"/>
      <w:r w:rsidRPr="00B06B73">
        <w:rPr>
          <w:rFonts w:ascii="Times New Roman" w:hAnsi="Times New Roman"/>
          <w:b/>
          <w:i/>
          <w:sz w:val="24"/>
          <w:szCs w:val="24"/>
          <w:u w:val="single"/>
          <w:lang w:val="ru-RU"/>
        </w:rPr>
        <w:t>А.</w:t>
      </w:r>
      <w:bookmarkEnd w:id="10"/>
      <w:r w:rsidRPr="00B06B73">
        <w:rPr>
          <w:rFonts w:ascii="Times New Roman" w:hAnsi="Times New Roman"/>
          <w:b/>
          <w:i/>
          <w:sz w:val="24"/>
          <w:szCs w:val="24"/>
          <w:u w:val="single"/>
          <w:lang w:val="ru-RU"/>
        </w:rPr>
        <w:t xml:space="preserve"> У</w:t>
      </w:r>
      <w:r w:rsidR="00426A6C" w:rsidRPr="00B06B73">
        <w:rPr>
          <w:rFonts w:ascii="Times New Roman" w:hAnsi="Times New Roman"/>
          <w:b/>
          <w:i/>
          <w:sz w:val="24"/>
          <w:szCs w:val="24"/>
          <w:u w:val="single"/>
          <w:lang w:val="ru-RU"/>
        </w:rPr>
        <w:t>правление</w:t>
      </w:r>
      <w:r w:rsidRPr="00B06B73">
        <w:rPr>
          <w:rFonts w:ascii="Times New Roman" w:hAnsi="Times New Roman"/>
          <w:b/>
          <w:i/>
          <w:sz w:val="24"/>
          <w:szCs w:val="24"/>
          <w:u w:val="single"/>
          <w:lang w:val="ru-RU"/>
        </w:rPr>
        <w:t xml:space="preserve"> отход</w:t>
      </w:r>
      <w:bookmarkStart w:id="18" w:name="_Toc525372697"/>
      <w:bookmarkEnd w:id="11"/>
      <w:bookmarkEnd w:id="12"/>
      <w:bookmarkEnd w:id="13"/>
      <w:bookmarkEnd w:id="14"/>
      <w:bookmarkEnd w:id="15"/>
      <w:bookmarkEnd w:id="16"/>
      <w:r w:rsidR="00426A6C" w:rsidRPr="00B06B73">
        <w:rPr>
          <w:rFonts w:ascii="Times New Roman" w:hAnsi="Times New Roman"/>
          <w:b/>
          <w:i/>
          <w:sz w:val="24"/>
          <w:szCs w:val="24"/>
          <w:u w:val="single"/>
          <w:lang w:val="ru-RU"/>
        </w:rPr>
        <w:t>ами</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b/>
          <w:sz w:val="24"/>
          <w:szCs w:val="24"/>
          <w:lang w:val="ru-RU"/>
        </w:rPr>
        <w:lastRenderedPageBreak/>
        <w:tab/>
        <w:t>Общая информация:</w:t>
      </w:r>
      <w:r w:rsidRPr="00B06B73">
        <w:rPr>
          <w:rFonts w:ascii="Times New Roman" w:hAnsi="Times New Roman"/>
          <w:sz w:val="24"/>
          <w:szCs w:val="24"/>
          <w:lang w:val="ru-RU"/>
        </w:rPr>
        <w:t xml:space="preserve"> Экологические проблемы являются </w:t>
      </w:r>
      <w:r w:rsidR="00426A6C" w:rsidRPr="00B06B73">
        <w:rPr>
          <w:rFonts w:ascii="Times New Roman" w:hAnsi="Times New Roman"/>
          <w:sz w:val="24"/>
          <w:szCs w:val="24"/>
          <w:lang w:val="ru-RU"/>
        </w:rPr>
        <w:t>ключевыми</w:t>
      </w:r>
      <w:r w:rsidRPr="00B06B73">
        <w:rPr>
          <w:rFonts w:ascii="Times New Roman" w:hAnsi="Times New Roman"/>
          <w:sz w:val="24"/>
          <w:szCs w:val="24"/>
          <w:lang w:val="ru-RU"/>
        </w:rPr>
        <w:t xml:space="preserve"> вопросами охраны окружающей среды в связи с их </w:t>
      </w:r>
      <w:r w:rsidR="00426A6C" w:rsidRPr="00B06B73">
        <w:rPr>
          <w:rFonts w:ascii="Times New Roman" w:hAnsi="Times New Roman"/>
          <w:sz w:val="24"/>
          <w:szCs w:val="24"/>
          <w:lang w:val="ru-RU"/>
        </w:rPr>
        <w:t>сложностью</w:t>
      </w:r>
      <w:r w:rsidRPr="00B06B73">
        <w:rPr>
          <w:rFonts w:ascii="Times New Roman" w:hAnsi="Times New Roman"/>
          <w:sz w:val="24"/>
          <w:szCs w:val="24"/>
          <w:lang w:val="ru-RU"/>
        </w:rPr>
        <w:t xml:space="preserve">, связанной с захоронением, утилизацией и вторичным использованием отходов. Эти проблемы, с одной стороны, существуют во всех сферах человеческой деятельности, но, с другой стороны, они воздействуют на все элементы окружающей среды: </w:t>
      </w:r>
      <w:r w:rsidR="00426A6C" w:rsidRPr="00B06B73">
        <w:rPr>
          <w:rFonts w:ascii="Times New Roman" w:hAnsi="Times New Roman"/>
          <w:sz w:val="24"/>
          <w:szCs w:val="24"/>
          <w:lang w:val="ru-RU"/>
        </w:rPr>
        <w:t>почву, воздух и водные ресурсы</w:t>
      </w:r>
      <w:r w:rsidRPr="00B06B73">
        <w:rPr>
          <w:rFonts w:ascii="Times New Roman" w:hAnsi="Times New Roman"/>
          <w:sz w:val="24"/>
          <w:szCs w:val="24"/>
          <w:lang w:val="ru-RU"/>
        </w:rPr>
        <w:t xml:space="preserve">.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b/>
          <w:sz w:val="24"/>
          <w:szCs w:val="24"/>
          <w:lang w:val="ru-RU"/>
        </w:rPr>
        <w:tab/>
        <w:t>Оценка:</w:t>
      </w:r>
      <w:r w:rsidRPr="00B06B73">
        <w:rPr>
          <w:rFonts w:ascii="Times New Roman" w:hAnsi="Times New Roman"/>
          <w:sz w:val="24"/>
          <w:szCs w:val="24"/>
          <w:lang w:val="ru-RU"/>
        </w:rPr>
        <w:t xml:space="preserve"> При проведении анализа проблем, связанных с утилизацией отходов</w:t>
      </w:r>
      <w:r w:rsidR="00426A6C" w:rsidRPr="00B06B73">
        <w:rPr>
          <w:rFonts w:ascii="Times New Roman" w:hAnsi="Times New Roman"/>
          <w:sz w:val="24"/>
          <w:szCs w:val="24"/>
          <w:lang w:val="ru-RU"/>
        </w:rPr>
        <w:t xml:space="preserve"> в стране</w:t>
      </w:r>
      <w:r w:rsidRPr="00B06B73">
        <w:rPr>
          <w:rFonts w:ascii="Times New Roman" w:hAnsi="Times New Roman"/>
          <w:sz w:val="24"/>
          <w:szCs w:val="24"/>
          <w:lang w:val="ru-RU"/>
        </w:rPr>
        <w:t>, необходимо уделить внимание следующим особенностям:</w:t>
      </w:r>
    </w:p>
    <w:p w:rsidR="00165D83" w:rsidRPr="00B06B73" w:rsidRDefault="00165D83" w:rsidP="007D48F5">
      <w:pPr>
        <w:pStyle w:val="Indented"/>
        <w:numPr>
          <w:ilvl w:val="0"/>
          <w:numId w:val="35"/>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Большая часть территории страны состоит из экосистем возвышенных районов,  которые особенно уязвимы перед природным и человеческим воздействием;</w:t>
      </w:r>
    </w:p>
    <w:p w:rsidR="00165D83" w:rsidRPr="00B06B73" w:rsidRDefault="00165D83" w:rsidP="007D48F5">
      <w:pPr>
        <w:pStyle w:val="Indented"/>
        <w:numPr>
          <w:ilvl w:val="0"/>
          <w:numId w:val="35"/>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Территория страны крайне подвержена воздействию стихийных бедствий, </w:t>
      </w:r>
      <w:r w:rsidR="00426A6C" w:rsidRPr="00B06B73">
        <w:rPr>
          <w:rFonts w:ascii="Times New Roman" w:hAnsi="Times New Roman"/>
          <w:sz w:val="24"/>
          <w:szCs w:val="24"/>
          <w:lang w:val="ru-RU"/>
        </w:rPr>
        <w:t xml:space="preserve">таких </w:t>
      </w:r>
      <w:r w:rsidRPr="00B06B73">
        <w:rPr>
          <w:rFonts w:ascii="Times New Roman" w:hAnsi="Times New Roman"/>
          <w:sz w:val="24"/>
          <w:szCs w:val="24"/>
          <w:lang w:val="ru-RU"/>
        </w:rPr>
        <w:t xml:space="preserve">как землетрясения, оползни, сели, наводнения, паводки, </w:t>
      </w:r>
      <w:r w:rsidR="00426A6C" w:rsidRPr="00B06B73">
        <w:rPr>
          <w:rFonts w:ascii="Times New Roman" w:hAnsi="Times New Roman"/>
          <w:sz w:val="24"/>
          <w:szCs w:val="24"/>
          <w:lang w:val="ru-RU"/>
        </w:rPr>
        <w:t>повышенный</w:t>
      </w:r>
      <w:r w:rsidRPr="00B06B73">
        <w:rPr>
          <w:rFonts w:ascii="Times New Roman" w:hAnsi="Times New Roman"/>
          <w:sz w:val="24"/>
          <w:szCs w:val="24"/>
          <w:lang w:val="ru-RU"/>
        </w:rPr>
        <w:t xml:space="preserve"> уровень</w:t>
      </w:r>
      <w:r w:rsidRPr="00B06B73">
        <w:rPr>
          <w:lang w:val="ru-RU"/>
        </w:rPr>
        <w:t xml:space="preserve"> </w:t>
      </w:r>
      <w:r w:rsidRPr="00B06B73">
        <w:rPr>
          <w:rFonts w:ascii="Times New Roman" w:hAnsi="Times New Roman"/>
          <w:sz w:val="24"/>
          <w:szCs w:val="24"/>
          <w:lang w:val="ru-RU"/>
        </w:rPr>
        <w:t>влажности, каменные обвалы, снегопад</w:t>
      </w:r>
      <w:r w:rsidR="00426A6C" w:rsidRPr="00B06B73">
        <w:rPr>
          <w:rFonts w:ascii="Times New Roman" w:hAnsi="Times New Roman"/>
          <w:sz w:val="24"/>
          <w:szCs w:val="24"/>
          <w:lang w:val="ru-RU"/>
        </w:rPr>
        <w:t>ы</w:t>
      </w:r>
      <w:r w:rsidRPr="00B06B73">
        <w:rPr>
          <w:rFonts w:ascii="Times New Roman" w:hAnsi="Times New Roman"/>
          <w:sz w:val="24"/>
          <w:szCs w:val="24"/>
          <w:lang w:val="ru-RU"/>
        </w:rPr>
        <w:t xml:space="preserve"> и т.д.;</w:t>
      </w:r>
    </w:p>
    <w:p w:rsidR="00165D83" w:rsidRPr="00B06B73" w:rsidRDefault="00165D83" w:rsidP="007D48F5">
      <w:pPr>
        <w:pStyle w:val="Indented"/>
        <w:numPr>
          <w:ilvl w:val="0"/>
          <w:numId w:val="35"/>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Име</w:t>
      </w:r>
      <w:r w:rsidR="00426A6C" w:rsidRPr="00B06B73">
        <w:rPr>
          <w:rFonts w:ascii="Times New Roman" w:hAnsi="Times New Roman"/>
          <w:sz w:val="24"/>
          <w:szCs w:val="24"/>
          <w:lang w:val="ru-RU"/>
        </w:rPr>
        <w:t>е</w:t>
      </w:r>
      <w:r w:rsidRPr="00B06B73">
        <w:rPr>
          <w:rFonts w:ascii="Times New Roman" w:hAnsi="Times New Roman"/>
          <w:sz w:val="24"/>
          <w:szCs w:val="24"/>
          <w:lang w:val="ru-RU"/>
        </w:rPr>
        <w:t xml:space="preserve">тся много </w:t>
      </w:r>
      <w:r w:rsidR="00426A6C" w:rsidRPr="00B06B73">
        <w:rPr>
          <w:rFonts w:ascii="Times New Roman" w:hAnsi="Times New Roman"/>
          <w:sz w:val="24"/>
          <w:szCs w:val="24"/>
          <w:lang w:val="ru-RU"/>
        </w:rPr>
        <w:t>захоронений</w:t>
      </w:r>
      <w:r w:rsidRPr="00B06B73">
        <w:rPr>
          <w:rFonts w:ascii="Times New Roman" w:hAnsi="Times New Roman"/>
          <w:sz w:val="24"/>
          <w:szCs w:val="24"/>
          <w:lang w:val="ru-RU"/>
        </w:rPr>
        <w:t xml:space="preserve"> </w:t>
      </w:r>
      <w:r w:rsidR="006A40D6" w:rsidRPr="00B06B73">
        <w:rPr>
          <w:rFonts w:ascii="Times New Roman" w:hAnsi="Times New Roman"/>
          <w:sz w:val="24"/>
          <w:szCs w:val="24"/>
          <w:lang w:val="ru-RU"/>
        </w:rPr>
        <w:t>переработанных</w:t>
      </w:r>
      <w:r w:rsidRPr="00B06B73">
        <w:rPr>
          <w:rFonts w:ascii="Times New Roman" w:hAnsi="Times New Roman"/>
          <w:sz w:val="24"/>
          <w:szCs w:val="24"/>
          <w:lang w:val="ru-RU"/>
        </w:rPr>
        <w:t xml:space="preserve"> полиметаллических и радиоактивных минералов. Вследствие </w:t>
      </w:r>
      <w:r w:rsidR="006A40D6" w:rsidRPr="00B06B73">
        <w:rPr>
          <w:rFonts w:ascii="Times New Roman" w:hAnsi="Times New Roman"/>
          <w:sz w:val="24"/>
          <w:szCs w:val="24"/>
          <w:lang w:val="ru-RU"/>
        </w:rPr>
        <w:t xml:space="preserve">риска </w:t>
      </w:r>
      <w:r w:rsidRPr="00B06B73">
        <w:rPr>
          <w:rFonts w:ascii="Times New Roman" w:hAnsi="Times New Roman"/>
          <w:sz w:val="24"/>
          <w:szCs w:val="24"/>
          <w:lang w:val="ru-RU"/>
        </w:rPr>
        <w:t xml:space="preserve">разрушения </w:t>
      </w:r>
      <w:r w:rsidR="006A40D6" w:rsidRPr="00B06B73">
        <w:rPr>
          <w:rFonts w:ascii="Times New Roman" w:hAnsi="Times New Roman"/>
          <w:sz w:val="24"/>
          <w:szCs w:val="24"/>
          <w:lang w:val="ru-RU"/>
        </w:rPr>
        <w:t>хвостохранилищ</w:t>
      </w:r>
      <w:r w:rsidRPr="00B06B73">
        <w:rPr>
          <w:rFonts w:ascii="Times New Roman" w:hAnsi="Times New Roman"/>
          <w:sz w:val="24"/>
          <w:szCs w:val="24"/>
          <w:lang w:val="ru-RU"/>
        </w:rPr>
        <w:t>, расположенных в районах высокой сейсмичности и частых оползней, имеется постоянная угроза возможной экологической катастрофы;</w:t>
      </w:r>
    </w:p>
    <w:p w:rsidR="00165D83" w:rsidRPr="00B06B73" w:rsidRDefault="006A40D6" w:rsidP="007D48F5">
      <w:pPr>
        <w:pStyle w:val="Indented"/>
        <w:numPr>
          <w:ilvl w:val="0"/>
          <w:numId w:val="35"/>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В</w:t>
      </w:r>
      <w:r w:rsidR="00165D83" w:rsidRPr="00B06B73">
        <w:rPr>
          <w:rFonts w:ascii="Times New Roman" w:hAnsi="Times New Roman"/>
          <w:sz w:val="24"/>
          <w:szCs w:val="24"/>
          <w:lang w:val="ru-RU"/>
        </w:rPr>
        <w:t>ысокий риск возможных экологических катастроф, которые могут затронуть не только Таджикистан, но и соседние страны.</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b/>
          <w:sz w:val="24"/>
          <w:szCs w:val="24"/>
          <w:lang w:val="ru-RU"/>
        </w:rPr>
      </w:pPr>
      <w:r w:rsidRPr="00B06B73">
        <w:rPr>
          <w:rFonts w:ascii="Times New Roman" w:hAnsi="Times New Roman"/>
          <w:b/>
          <w:sz w:val="24"/>
          <w:szCs w:val="24"/>
          <w:lang w:val="ru-RU"/>
        </w:rPr>
        <w:t xml:space="preserve">Задачи </w:t>
      </w:r>
      <w:r w:rsidR="006A40D6" w:rsidRPr="00B06B73">
        <w:rPr>
          <w:rFonts w:ascii="Times New Roman" w:hAnsi="Times New Roman"/>
          <w:b/>
          <w:sz w:val="24"/>
          <w:szCs w:val="24"/>
          <w:lang w:val="ru-RU"/>
        </w:rPr>
        <w:t xml:space="preserve">на период </w:t>
      </w:r>
      <w:r w:rsidRPr="00B06B73">
        <w:rPr>
          <w:rFonts w:ascii="Times New Roman" w:hAnsi="Times New Roman"/>
          <w:b/>
          <w:sz w:val="24"/>
          <w:szCs w:val="24"/>
          <w:lang w:val="ru-RU"/>
        </w:rPr>
        <w:t>до 2012г.:</w:t>
      </w:r>
    </w:p>
    <w:p w:rsidR="00165D83" w:rsidRPr="00B06B73" w:rsidRDefault="00165D83" w:rsidP="007D48F5">
      <w:pPr>
        <w:pStyle w:val="Indented"/>
        <w:numPr>
          <w:ilvl w:val="0"/>
          <w:numId w:val="36"/>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Проведение </w:t>
      </w:r>
      <w:r w:rsidR="006A40D6" w:rsidRPr="00B06B73">
        <w:rPr>
          <w:rFonts w:ascii="Times New Roman" w:hAnsi="Times New Roman"/>
          <w:sz w:val="24"/>
          <w:szCs w:val="24"/>
          <w:lang w:val="ru-RU"/>
        </w:rPr>
        <w:t xml:space="preserve">инвентаризации </w:t>
      </w:r>
      <w:r w:rsidRPr="00B06B73">
        <w:rPr>
          <w:rFonts w:ascii="Times New Roman" w:hAnsi="Times New Roman"/>
          <w:sz w:val="24"/>
          <w:szCs w:val="24"/>
          <w:lang w:val="ru-RU"/>
        </w:rPr>
        <w:t xml:space="preserve">существующих </w:t>
      </w:r>
      <w:r w:rsidR="006A40D6" w:rsidRPr="00B06B73">
        <w:rPr>
          <w:rFonts w:ascii="Times New Roman" w:hAnsi="Times New Roman"/>
          <w:sz w:val="24"/>
          <w:szCs w:val="24"/>
          <w:lang w:val="ru-RU"/>
        </w:rPr>
        <w:t>хвостохранилищ</w:t>
      </w:r>
      <w:r w:rsidRPr="00B06B73">
        <w:rPr>
          <w:rFonts w:ascii="Times New Roman" w:hAnsi="Times New Roman"/>
          <w:sz w:val="24"/>
          <w:szCs w:val="24"/>
          <w:lang w:val="ru-RU"/>
        </w:rPr>
        <w:t>;</w:t>
      </w:r>
    </w:p>
    <w:p w:rsidR="00165D83" w:rsidRPr="00B06B73" w:rsidRDefault="00165D83" w:rsidP="007D48F5">
      <w:pPr>
        <w:pStyle w:val="Indented"/>
        <w:numPr>
          <w:ilvl w:val="0"/>
          <w:numId w:val="36"/>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Разработка и принятие финансовых (налоговых, кредитных и прочих) норм по внедрению в производство безотходной технологии;</w:t>
      </w:r>
    </w:p>
    <w:p w:rsidR="00165D83" w:rsidRPr="00B06B73" w:rsidRDefault="00165D83" w:rsidP="007D48F5">
      <w:pPr>
        <w:pStyle w:val="Indented"/>
        <w:numPr>
          <w:ilvl w:val="0"/>
          <w:numId w:val="36"/>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Создание системы сбора и утилизации твёрдых бытовых отходов с учетом технологии их переработки с целью выработки электричества;</w:t>
      </w:r>
    </w:p>
    <w:p w:rsidR="00165D83" w:rsidRPr="00B06B73" w:rsidRDefault="00165D83" w:rsidP="007D48F5">
      <w:pPr>
        <w:pStyle w:val="Indented"/>
        <w:numPr>
          <w:ilvl w:val="0"/>
          <w:numId w:val="36"/>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Реконструкция </w:t>
      </w:r>
      <w:r w:rsidR="006A40D6" w:rsidRPr="00B06B73">
        <w:rPr>
          <w:rFonts w:ascii="Times New Roman" w:hAnsi="Times New Roman"/>
          <w:sz w:val="24"/>
          <w:szCs w:val="24"/>
          <w:lang w:val="ru-RU"/>
        </w:rPr>
        <w:t xml:space="preserve">хвостохранилищ  </w:t>
      </w:r>
      <w:r w:rsidRPr="00B06B73">
        <w:rPr>
          <w:rFonts w:ascii="Times New Roman" w:hAnsi="Times New Roman"/>
          <w:sz w:val="24"/>
          <w:szCs w:val="24"/>
          <w:lang w:val="ru-RU"/>
        </w:rPr>
        <w:t>ядохимикатов в районах Вахш и К</w:t>
      </w:r>
      <w:r w:rsidR="007D3CFA" w:rsidRPr="00B06B73">
        <w:rPr>
          <w:rFonts w:ascii="Times New Roman" w:hAnsi="Times New Roman"/>
          <w:sz w:val="24"/>
          <w:szCs w:val="24"/>
          <w:lang w:val="ru-RU"/>
        </w:rPr>
        <w:t>а</w:t>
      </w:r>
      <w:r w:rsidRPr="00B06B73">
        <w:rPr>
          <w:rFonts w:ascii="Times New Roman" w:hAnsi="Times New Roman"/>
          <w:sz w:val="24"/>
          <w:szCs w:val="24"/>
          <w:lang w:val="ru-RU"/>
        </w:rPr>
        <w:t>ниб</w:t>
      </w:r>
      <w:r w:rsidR="007D3CFA" w:rsidRPr="00B06B73">
        <w:rPr>
          <w:rFonts w:ascii="Times New Roman" w:hAnsi="Times New Roman"/>
          <w:sz w:val="24"/>
          <w:szCs w:val="24"/>
          <w:lang w:val="ru-RU"/>
        </w:rPr>
        <w:t>а</w:t>
      </w:r>
      <w:r w:rsidRPr="00B06B73">
        <w:rPr>
          <w:rFonts w:ascii="Times New Roman" w:hAnsi="Times New Roman"/>
          <w:sz w:val="24"/>
          <w:szCs w:val="24"/>
          <w:lang w:val="ru-RU"/>
        </w:rPr>
        <w:t>д</w:t>
      </w:r>
      <w:r w:rsidR="007D3CFA" w:rsidRPr="00B06B73">
        <w:rPr>
          <w:rFonts w:ascii="Times New Roman" w:hAnsi="Times New Roman"/>
          <w:sz w:val="24"/>
          <w:szCs w:val="24"/>
          <w:lang w:val="ru-RU"/>
        </w:rPr>
        <w:t>а</w:t>
      </w:r>
      <w:r w:rsidRPr="00B06B73">
        <w:rPr>
          <w:rFonts w:ascii="Times New Roman" w:hAnsi="Times New Roman"/>
          <w:sz w:val="24"/>
          <w:szCs w:val="24"/>
          <w:lang w:val="ru-RU"/>
        </w:rPr>
        <w:t>м, и захоронение устаревших токсичных химикатов, использование которых запрещен</w:t>
      </w:r>
      <w:r w:rsidR="006A40D6" w:rsidRPr="00B06B73">
        <w:rPr>
          <w:rFonts w:ascii="Times New Roman" w:hAnsi="Times New Roman"/>
          <w:sz w:val="24"/>
          <w:szCs w:val="24"/>
          <w:lang w:val="ru-RU"/>
        </w:rPr>
        <w:t>о</w:t>
      </w:r>
      <w:r w:rsidRPr="00B06B73">
        <w:rPr>
          <w:rFonts w:ascii="Times New Roman" w:hAnsi="Times New Roman"/>
          <w:sz w:val="24"/>
          <w:szCs w:val="24"/>
          <w:lang w:val="ru-RU"/>
        </w:rPr>
        <w:t>;</w:t>
      </w:r>
    </w:p>
    <w:p w:rsidR="00165D83" w:rsidRPr="00B06B73" w:rsidRDefault="00165D83" w:rsidP="00165D83">
      <w:pPr>
        <w:pStyle w:val="Indented"/>
        <w:tabs>
          <w:tab w:val="clear" w:pos="2166"/>
          <w:tab w:val="left" w:pos="540"/>
        </w:tabs>
        <w:spacing w:after="0"/>
        <w:ind w:left="1080"/>
        <w:rPr>
          <w:rFonts w:ascii="Times New Roman" w:hAnsi="Times New Roman"/>
          <w:sz w:val="24"/>
          <w:szCs w:val="24"/>
          <w:lang w:val="ru-RU"/>
        </w:rPr>
      </w:pPr>
    </w:p>
    <w:p w:rsidR="00165D83" w:rsidRPr="00B06B73" w:rsidRDefault="00165D83" w:rsidP="00165D83">
      <w:pPr>
        <w:pStyle w:val="30"/>
        <w:jc w:val="left"/>
        <w:rPr>
          <w:rFonts w:ascii="Times New Roman" w:hAnsi="Times New Roman"/>
          <w:i/>
          <w:u w:val="single"/>
          <w:lang w:val="ru-RU"/>
        </w:rPr>
      </w:pPr>
      <w:bookmarkStart w:id="19" w:name="_Toc527483809"/>
      <w:bookmarkStart w:id="20" w:name="_Toc527484131"/>
      <w:bookmarkStart w:id="21" w:name="_Toc527484281"/>
      <w:bookmarkStart w:id="22" w:name="_Toc527484431"/>
      <w:bookmarkStart w:id="23" w:name="_Toc527484581"/>
      <w:bookmarkStart w:id="24" w:name="_Toc528482466"/>
      <w:bookmarkStart w:id="25" w:name="_Hlt529817057"/>
      <w:bookmarkEnd w:id="25"/>
      <w:r w:rsidRPr="00B06B73">
        <w:rPr>
          <w:rFonts w:ascii="Times New Roman" w:hAnsi="Times New Roman"/>
          <w:i/>
          <w:u w:val="single"/>
          <w:lang w:val="ru-RU"/>
        </w:rPr>
        <w:t>Б. Контроль качеств</w:t>
      </w:r>
      <w:bookmarkStart w:id="26" w:name="_Toc525372700"/>
      <w:bookmarkEnd w:id="19"/>
      <w:bookmarkEnd w:id="20"/>
      <w:bookmarkEnd w:id="21"/>
      <w:bookmarkEnd w:id="22"/>
      <w:bookmarkEnd w:id="23"/>
      <w:bookmarkEnd w:id="24"/>
      <w:r w:rsidRPr="00B06B73">
        <w:rPr>
          <w:rFonts w:ascii="Times New Roman" w:hAnsi="Times New Roman"/>
          <w:i/>
          <w:u w:val="single"/>
          <w:lang w:val="ru-RU"/>
        </w:rPr>
        <w:t>а воздуха</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bookmarkStart w:id="27" w:name="_Toc527483810"/>
      <w:bookmarkStart w:id="28" w:name="_Toc527484132"/>
      <w:bookmarkStart w:id="29" w:name="_Toc527484282"/>
      <w:bookmarkStart w:id="30" w:name="_Toc527484432"/>
      <w:bookmarkStart w:id="31" w:name="_Toc527484582"/>
      <w:r w:rsidRPr="00B06B73">
        <w:rPr>
          <w:rFonts w:ascii="Times New Roman" w:hAnsi="Times New Roman"/>
          <w:b/>
          <w:sz w:val="24"/>
          <w:szCs w:val="24"/>
          <w:lang w:val="ru-RU"/>
        </w:rPr>
        <w:t>Общая информация:</w:t>
      </w:r>
      <w:r w:rsidRPr="00B06B73">
        <w:rPr>
          <w:rFonts w:ascii="Times New Roman" w:hAnsi="Times New Roman"/>
          <w:sz w:val="24"/>
          <w:szCs w:val="24"/>
          <w:lang w:val="ru-RU"/>
        </w:rPr>
        <w:t xml:space="preserve"> Таджикистан занимает 150 место из более 200 стран в отношении выбросов углекислого газа на душу населения, но </w:t>
      </w:r>
      <w:r w:rsidR="006A40D6" w:rsidRPr="00B06B73">
        <w:rPr>
          <w:rFonts w:ascii="Times New Roman" w:hAnsi="Times New Roman"/>
          <w:sz w:val="24"/>
          <w:szCs w:val="24"/>
          <w:lang w:val="ru-RU"/>
        </w:rPr>
        <w:t xml:space="preserve">наблюдаемые </w:t>
      </w:r>
      <w:r w:rsidRPr="00B06B73">
        <w:rPr>
          <w:rFonts w:ascii="Times New Roman" w:hAnsi="Times New Roman"/>
          <w:sz w:val="24"/>
          <w:szCs w:val="24"/>
          <w:lang w:val="ru-RU"/>
        </w:rPr>
        <w:t>тенденци</w:t>
      </w:r>
      <w:r w:rsidR="006A40D6" w:rsidRPr="00B06B73">
        <w:rPr>
          <w:rFonts w:ascii="Times New Roman" w:hAnsi="Times New Roman"/>
          <w:sz w:val="24"/>
          <w:szCs w:val="24"/>
          <w:lang w:val="ru-RU"/>
        </w:rPr>
        <w:t>и</w:t>
      </w:r>
      <w:r w:rsidRPr="00B06B73">
        <w:rPr>
          <w:rFonts w:ascii="Times New Roman" w:hAnsi="Times New Roman"/>
          <w:sz w:val="24"/>
          <w:szCs w:val="24"/>
          <w:lang w:val="ru-RU"/>
        </w:rPr>
        <w:t xml:space="preserve"> за последние годы свидетельству</w:t>
      </w:r>
      <w:r w:rsidR="006A40D6" w:rsidRPr="00B06B73">
        <w:rPr>
          <w:rFonts w:ascii="Times New Roman" w:hAnsi="Times New Roman"/>
          <w:sz w:val="24"/>
          <w:szCs w:val="24"/>
          <w:lang w:val="ru-RU"/>
        </w:rPr>
        <w:t>ю</w:t>
      </w:r>
      <w:r w:rsidRPr="00B06B73">
        <w:rPr>
          <w:rFonts w:ascii="Times New Roman" w:hAnsi="Times New Roman"/>
          <w:sz w:val="24"/>
          <w:szCs w:val="24"/>
          <w:lang w:val="ru-RU"/>
        </w:rPr>
        <w:t xml:space="preserve">т о том, что ряд факторов, </w:t>
      </w:r>
      <w:r w:rsidR="006A40D6" w:rsidRPr="00B06B73">
        <w:rPr>
          <w:rFonts w:ascii="Times New Roman" w:hAnsi="Times New Roman"/>
          <w:sz w:val="24"/>
          <w:szCs w:val="24"/>
          <w:lang w:val="ru-RU"/>
        </w:rPr>
        <w:t xml:space="preserve">таких </w:t>
      </w:r>
      <w:r w:rsidRPr="00B06B73">
        <w:rPr>
          <w:rFonts w:ascii="Times New Roman" w:hAnsi="Times New Roman"/>
          <w:sz w:val="24"/>
          <w:szCs w:val="24"/>
          <w:lang w:val="ru-RU"/>
        </w:rPr>
        <w:t xml:space="preserve">как интенсивный рост числа транспортных средств, большинство из которых были в употреблении в течение долгого времени, может отрицательно сказаться на качестве воздуха.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b/>
          <w:sz w:val="24"/>
          <w:szCs w:val="24"/>
          <w:lang w:val="ru-RU"/>
        </w:rPr>
      </w:pPr>
      <w:r w:rsidRPr="00B06B73">
        <w:rPr>
          <w:rFonts w:ascii="Times New Roman" w:hAnsi="Times New Roman"/>
          <w:b/>
          <w:sz w:val="24"/>
          <w:szCs w:val="24"/>
          <w:lang w:val="ru-RU"/>
        </w:rPr>
        <w:t xml:space="preserve">Задачи </w:t>
      </w:r>
      <w:r w:rsidR="006A40D6" w:rsidRPr="00B06B73">
        <w:rPr>
          <w:rFonts w:ascii="Times New Roman" w:hAnsi="Times New Roman"/>
          <w:b/>
          <w:sz w:val="24"/>
          <w:szCs w:val="24"/>
          <w:lang w:val="ru-RU"/>
        </w:rPr>
        <w:t xml:space="preserve">на период </w:t>
      </w:r>
      <w:r w:rsidRPr="00B06B73">
        <w:rPr>
          <w:rFonts w:ascii="Times New Roman" w:hAnsi="Times New Roman"/>
          <w:b/>
          <w:sz w:val="24"/>
          <w:szCs w:val="24"/>
          <w:lang w:val="ru-RU"/>
        </w:rPr>
        <w:t>до 2012г.:</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Совершенствование и гармонизация законов и постановлений об охране атмосферы в соответствии с международными стандартами и требованиями;</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Развитие системы мониторинга перераспределения загрязняющих веществ и улучшение системы контроля за отходами; </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Проведение научно-исследовательской деятельности в сфере охраны атмосферы, создание системы обмена информации </w:t>
      </w:r>
      <w:r w:rsidR="006A40D6" w:rsidRPr="00B06B73">
        <w:rPr>
          <w:rFonts w:ascii="Times New Roman" w:hAnsi="Times New Roman"/>
          <w:sz w:val="24"/>
          <w:szCs w:val="24"/>
          <w:lang w:val="ru-RU"/>
        </w:rPr>
        <w:t xml:space="preserve">в режиме онлайн </w:t>
      </w:r>
      <w:r w:rsidRPr="00B06B73">
        <w:rPr>
          <w:rFonts w:ascii="Times New Roman" w:hAnsi="Times New Roman"/>
          <w:sz w:val="24"/>
          <w:szCs w:val="24"/>
          <w:lang w:val="ru-RU"/>
        </w:rPr>
        <w:t>и автоматизированной базы данных;</w:t>
      </w:r>
    </w:p>
    <w:p w:rsidR="00165D83" w:rsidRPr="00B06B73" w:rsidRDefault="00165D83" w:rsidP="00165D83">
      <w:pPr>
        <w:pStyle w:val="Indented"/>
        <w:tabs>
          <w:tab w:val="clear" w:pos="2166"/>
          <w:tab w:val="left" w:pos="540"/>
        </w:tabs>
        <w:spacing w:after="0"/>
        <w:ind w:left="360"/>
        <w:rPr>
          <w:rFonts w:ascii="Times New Roman" w:hAnsi="Times New Roman"/>
          <w:sz w:val="24"/>
          <w:szCs w:val="24"/>
          <w:lang w:val="ru-RU"/>
        </w:rPr>
      </w:pPr>
    </w:p>
    <w:p w:rsidR="00165D83" w:rsidRPr="00B06B73" w:rsidRDefault="00165D83" w:rsidP="00165D83">
      <w:pPr>
        <w:pStyle w:val="30"/>
        <w:jc w:val="left"/>
        <w:rPr>
          <w:rFonts w:ascii="Times New Roman" w:hAnsi="Times New Roman"/>
          <w:i/>
          <w:u w:val="single"/>
          <w:lang w:val="ru-RU"/>
        </w:rPr>
      </w:pPr>
      <w:bookmarkStart w:id="32" w:name="_Toc527483811"/>
      <w:bookmarkStart w:id="33" w:name="_Toc527484133"/>
      <w:bookmarkStart w:id="34" w:name="_Toc527484283"/>
      <w:bookmarkStart w:id="35" w:name="_Toc527484433"/>
      <w:bookmarkStart w:id="36" w:name="_Toc527484583"/>
      <w:bookmarkStart w:id="37" w:name="_Toc528482467"/>
      <w:bookmarkStart w:id="38" w:name="_Hlt529817238"/>
      <w:bookmarkEnd w:id="26"/>
      <w:bookmarkEnd w:id="27"/>
      <w:bookmarkEnd w:id="28"/>
      <w:bookmarkEnd w:id="29"/>
      <w:bookmarkEnd w:id="30"/>
      <w:bookmarkEnd w:id="31"/>
      <w:bookmarkEnd w:id="38"/>
      <w:r w:rsidRPr="00B06B73">
        <w:rPr>
          <w:rFonts w:ascii="Times New Roman" w:hAnsi="Times New Roman"/>
          <w:i/>
          <w:u w:val="single"/>
          <w:lang w:val="ru-RU"/>
        </w:rPr>
        <w:t>В.Улучшение управления водными ресурс</w:t>
      </w:r>
      <w:bookmarkEnd w:id="32"/>
      <w:bookmarkEnd w:id="33"/>
      <w:bookmarkEnd w:id="34"/>
      <w:bookmarkEnd w:id="35"/>
      <w:bookmarkEnd w:id="36"/>
      <w:bookmarkEnd w:id="37"/>
      <w:r w:rsidRPr="00B06B73">
        <w:rPr>
          <w:rFonts w:ascii="Times New Roman" w:hAnsi="Times New Roman"/>
          <w:i/>
          <w:u w:val="single"/>
          <w:lang w:val="ru-RU"/>
        </w:rPr>
        <w:t>ами</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bookmarkStart w:id="39" w:name="_Toc527483812"/>
      <w:bookmarkStart w:id="40" w:name="_Toc527484134"/>
      <w:bookmarkStart w:id="41" w:name="_Toc527484284"/>
      <w:bookmarkStart w:id="42" w:name="_Toc527484434"/>
      <w:bookmarkStart w:id="43" w:name="_Toc527484584"/>
      <w:r w:rsidRPr="00B06B73">
        <w:rPr>
          <w:rFonts w:ascii="Times New Roman" w:hAnsi="Times New Roman"/>
          <w:b/>
          <w:sz w:val="24"/>
          <w:szCs w:val="24"/>
          <w:lang w:val="ru-RU"/>
        </w:rPr>
        <w:t>Общая информация:</w:t>
      </w:r>
      <w:r w:rsidRPr="00B06B73">
        <w:rPr>
          <w:rFonts w:ascii="Times New Roman" w:hAnsi="Times New Roman"/>
          <w:sz w:val="24"/>
          <w:szCs w:val="24"/>
          <w:lang w:val="ru-RU"/>
        </w:rPr>
        <w:t xml:space="preserve"> Крупнейшие реки страны </w:t>
      </w:r>
      <w:r w:rsidR="006A40D6" w:rsidRPr="00B06B73">
        <w:rPr>
          <w:rFonts w:ascii="Times New Roman" w:hAnsi="Times New Roman"/>
          <w:sz w:val="24"/>
          <w:szCs w:val="24"/>
          <w:lang w:val="ru-RU"/>
        </w:rPr>
        <w:t>-</w:t>
      </w:r>
      <w:r w:rsidRPr="00B06B73">
        <w:rPr>
          <w:rFonts w:ascii="Times New Roman" w:hAnsi="Times New Roman"/>
          <w:sz w:val="24"/>
          <w:szCs w:val="24"/>
          <w:lang w:val="ru-RU"/>
        </w:rPr>
        <w:t xml:space="preserve"> Сырдарья, Амударья</w:t>
      </w:r>
      <w:r w:rsidR="006A40D6" w:rsidRPr="00B06B73">
        <w:rPr>
          <w:rFonts w:ascii="Times New Roman" w:hAnsi="Times New Roman"/>
          <w:sz w:val="24"/>
          <w:szCs w:val="24"/>
          <w:lang w:val="ru-RU"/>
        </w:rPr>
        <w:t xml:space="preserve"> (Оксус)</w:t>
      </w:r>
      <w:r w:rsidRPr="00B06B73">
        <w:rPr>
          <w:rFonts w:ascii="Times New Roman" w:hAnsi="Times New Roman"/>
          <w:sz w:val="24"/>
          <w:szCs w:val="24"/>
          <w:lang w:val="ru-RU"/>
        </w:rPr>
        <w:t xml:space="preserve">, Вахш, Кафарниган и Зерафшан.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b/>
          <w:sz w:val="24"/>
          <w:szCs w:val="24"/>
          <w:lang w:val="ru-RU"/>
        </w:rPr>
      </w:pPr>
      <w:r w:rsidRPr="00B06B73">
        <w:rPr>
          <w:rFonts w:ascii="Times New Roman" w:hAnsi="Times New Roman"/>
          <w:b/>
          <w:sz w:val="24"/>
          <w:szCs w:val="24"/>
          <w:lang w:val="ru-RU"/>
        </w:rPr>
        <w:t>Задач</w:t>
      </w:r>
      <w:r w:rsidR="006A40D6" w:rsidRPr="00B06B73">
        <w:rPr>
          <w:rFonts w:ascii="Times New Roman" w:hAnsi="Times New Roman"/>
          <w:b/>
          <w:sz w:val="24"/>
          <w:szCs w:val="24"/>
          <w:lang w:val="ru-RU"/>
        </w:rPr>
        <w:t>и на период</w:t>
      </w:r>
      <w:r w:rsidRPr="00B06B73">
        <w:rPr>
          <w:rFonts w:ascii="Times New Roman" w:hAnsi="Times New Roman"/>
          <w:b/>
          <w:sz w:val="24"/>
          <w:szCs w:val="24"/>
          <w:lang w:val="ru-RU"/>
        </w:rPr>
        <w:t xml:space="preserve"> до 2012г.:</w:t>
      </w:r>
    </w:p>
    <w:p w:rsidR="00165D83" w:rsidRPr="00B06B73" w:rsidRDefault="006A40D6" w:rsidP="00165D83">
      <w:pPr>
        <w:pStyle w:val="Indented"/>
        <w:tabs>
          <w:tab w:val="clear" w:pos="2166"/>
          <w:tab w:val="left" w:pos="540"/>
        </w:tabs>
        <w:spacing w:after="0"/>
        <w:ind w:left="0"/>
        <w:rPr>
          <w:rFonts w:ascii="Times New Roman" w:hAnsi="Times New Roman"/>
          <w:sz w:val="24"/>
          <w:szCs w:val="24"/>
          <w:u w:val="single"/>
          <w:lang w:val="ru-RU"/>
        </w:rPr>
      </w:pPr>
      <w:r w:rsidRPr="00B06B73">
        <w:rPr>
          <w:rFonts w:ascii="Times New Roman" w:hAnsi="Times New Roman"/>
          <w:sz w:val="24"/>
          <w:szCs w:val="24"/>
          <w:u w:val="single"/>
          <w:lang w:val="ru-RU"/>
        </w:rPr>
        <w:t>У</w:t>
      </w:r>
      <w:r w:rsidR="00165D83" w:rsidRPr="00B06B73">
        <w:rPr>
          <w:rFonts w:ascii="Times New Roman" w:hAnsi="Times New Roman"/>
          <w:sz w:val="24"/>
          <w:szCs w:val="24"/>
          <w:u w:val="single"/>
          <w:lang w:val="ru-RU"/>
        </w:rPr>
        <w:t xml:space="preserve">правления </w:t>
      </w:r>
      <w:r w:rsidRPr="00B06B73">
        <w:rPr>
          <w:rFonts w:ascii="Times New Roman" w:hAnsi="Times New Roman"/>
          <w:sz w:val="24"/>
          <w:szCs w:val="24"/>
          <w:u w:val="single"/>
          <w:lang w:val="ru-RU"/>
        </w:rPr>
        <w:t xml:space="preserve">качеством </w:t>
      </w:r>
      <w:r w:rsidR="00165D83" w:rsidRPr="00B06B73">
        <w:rPr>
          <w:rFonts w:ascii="Times New Roman" w:hAnsi="Times New Roman"/>
          <w:sz w:val="24"/>
          <w:szCs w:val="24"/>
          <w:u w:val="single"/>
          <w:lang w:val="ru-RU"/>
        </w:rPr>
        <w:t>водны</w:t>
      </w:r>
      <w:r w:rsidRPr="00B06B73">
        <w:rPr>
          <w:rFonts w:ascii="Times New Roman" w:hAnsi="Times New Roman"/>
          <w:sz w:val="24"/>
          <w:szCs w:val="24"/>
          <w:u w:val="single"/>
          <w:lang w:val="ru-RU"/>
        </w:rPr>
        <w:t>х</w:t>
      </w:r>
      <w:r w:rsidR="00165D83" w:rsidRPr="00B06B73">
        <w:rPr>
          <w:rFonts w:ascii="Times New Roman" w:hAnsi="Times New Roman"/>
          <w:sz w:val="24"/>
          <w:szCs w:val="24"/>
          <w:u w:val="single"/>
          <w:lang w:val="ru-RU"/>
        </w:rPr>
        <w:t xml:space="preserve"> ресурс</w:t>
      </w:r>
      <w:r w:rsidRPr="00B06B73">
        <w:rPr>
          <w:rFonts w:ascii="Times New Roman" w:hAnsi="Times New Roman"/>
          <w:sz w:val="24"/>
          <w:szCs w:val="24"/>
          <w:u w:val="single"/>
          <w:lang w:val="ru-RU"/>
        </w:rPr>
        <w:t>ов</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Разработка и применение единой норматив</w:t>
      </w:r>
      <w:r w:rsidR="006A40D6" w:rsidRPr="00B06B73">
        <w:rPr>
          <w:rFonts w:ascii="Times New Roman" w:hAnsi="Times New Roman"/>
          <w:sz w:val="24"/>
          <w:szCs w:val="24"/>
          <w:lang w:val="ru-RU"/>
        </w:rPr>
        <w:t>ной</w:t>
      </w:r>
      <w:r w:rsidRPr="00B06B73">
        <w:rPr>
          <w:rFonts w:ascii="Times New Roman" w:hAnsi="Times New Roman"/>
          <w:sz w:val="24"/>
          <w:szCs w:val="24"/>
          <w:lang w:val="ru-RU"/>
        </w:rPr>
        <w:t xml:space="preserve"> и методической документации относительно качества водных ресурсов с учетом международных требований;</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Создание базы данных об экологическом состоянии водных ресурсов;</w:t>
      </w:r>
    </w:p>
    <w:p w:rsidR="00165D83" w:rsidRPr="00B06B73" w:rsidRDefault="00165D83" w:rsidP="00165D83">
      <w:pPr>
        <w:pStyle w:val="Indented"/>
        <w:tabs>
          <w:tab w:val="clear" w:pos="2166"/>
          <w:tab w:val="left" w:pos="540"/>
        </w:tabs>
        <w:spacing w:after="0"/>
        <w:ind w:left="0"/>
        <w:rPr>
          <w:rFonts w:ascii="Times New Roman" w:hAnsi="Times New Roman"/>
          <w:sz w:val="24"/>
          <w:szCs w:val="24"/>
          <w:u w:val="single"/>
          <w:lang w:val="ru-RU"/>
        </w:rPr>
      </w:pPr>
      <w:r w:rsidRPr="00B06B73">
        <w:rPr>
          <w:rFonts w:ascii="Times New Roman" w:hAnsi="Times New Roman"/>
          <w:sz w:val="24"/>
          <w:szCs w:val="24"/>
          <w:u w:val="single"/>
          <w:lang w:val="ru-RU"/>
        </w:rPr>
        <w:t>Предотвращение дефицита водных ресурсов</w:t>
      </w:r>
    </w:p>
    <w:p w:rsidR="00165D83" w:rsidRPr="00B06B73" w:rsidRDefault="00165D83" w:rsidP="00165D83">
      <w:pPr>
        <w:pStyle w:val="Indented"/>
        <w:numPr>
          <w:ilvl w:val="0"/>
          <w:numId w:val="8"/>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Совершенствование и модернизация системы распределения водных ресурсов;</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lastRenderedPageBreak/>
        <w:t>Разработка методов чистк</w:t>
      </w:r>
      <w:r w:rsidR="006A40D6" w:rsidRPr="00B06B73">
        <w:rPr>
          <w:rFonts w:ascii="Times New Roman" w:hAnsi="Times New Roman"/>
          <w:sz w:val="24"/>
          <w:szCs w:val="24"/>
          <w:lang w:val="ru-RU"/>
        </w:rPr>
        <w:t>и</w:t>
      </w:r>
      <w:r w:rsidRPr="00B06B73">
        <w:rPr>
          <w:rFonts w:ascii="Times New Roman" w:hAnsi="Times New Roman"/>
          <w:sz w:val="24"/>
          <w:szCs w:val="24"/>
          <w:lang w:val="ru-RU"/>
        </w:rPr>
        <w:t xml:space="preserve"> </w:t>
      </w:r>
      <w:r w:rsidR="006A40D6" w:rsidRPr="00B06B73">
        <w:rPr>
          <w:rFonts w:ascii="Times New Roman" w:hAnsi="Times New Roman"/>
          <w:sz w:val="24"/>
          <w:szCs w:val="24"/>
          <w:lang w:val="ru-RU"/>
        </w:rPr>
        <w:t>водо</w:t>
      </w:r>
      <w:r w:rsidRPr="00B06B73">
        <w:rPr>
          <w:rFonts w:ascii="Times New Roman" w:hAnsi="Times New Roman"/>
          <w:sz w:val="24"/>
          <w:szCs w:val="24"/>
          <w:lang w:val="ru-RU"/>
        </w:rPr>
        <w:t>сборников и дренажных вод с учетом их дальнейше</w:t>
      </w:r>
      <w:r w:rsidR="006A40D6" w:rsidRPr="00B06B73">
        <w:rPr>
          <w:rFonts w:ascii="Times New Roman" w:hAnsi="Times New Roman"/>
          <w:sz w:val="24"/>
          <w:szCs w:val="24"/>
          <w:lang w:val="ru-RU"/>
        </w:rPr>
        <w:t xml:space="preserve">го </w:t>
      </w:r>
      <w:r w:rsidRPr="00B06B73">
        <w:rPr>
          <w:rFonts w:ascii="Times New Roman" w:hAnsi="Times New Roman"/>
          <w:sz w:val="24"/>
          <w:szCs w:val="24"/>
          <w:lang w:val="ru-RU"/>
        </w:rPr>
        <w:t>возвращени</w:t>
      </w:r>
      <w:r w:rsidR="006A40D6" w:rsidRPr="00B06B73">
        <w:rPr>
          <w:rFonts w:ascii="Times New Roman" w:hAnsi="Times New Roman"/>
          <w:sz w:val="24"/>
          <w:szCs w:val="24"/>
          <w:lang w:val="ru-RU"/>
        </w:rPr>
        <w:t>я</w:t>
      </w:r>
      <w:r w:rsidRPr="00B06B73">
        <w:rPr>
          <w:rFonts w:ascii="Times New Roman" w:hAnsi="Times New Roman"/>
          <w:sz w:val="24"/>
          <w:szCs w:val="24"/>
          <w:lang w:val="ru-RU"/>
        </w:rPr>
        <w:t xml:space="preserve"> в объекты водоснабжения;</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Введение водо</w:t>
      </w:r>
      <w:r w:rsidR="006A40D6" w:rsidRPr="00B06B73">
        <w:rPr>
          <w:rFonts w:ascii="Times New Roman" w:hAnsi="Times New Roman"/>
          <w:sz w:val="24"/>
          <w:szCs w:val="24"/>
          <w:lang w:val="ru-RU"/>
        </w:rPr>
        <w:t>-</w:t>
      </w:r>
      <w:r w:rsidRPr="00B06B73">
        <w:rPr>
          <w:rFonts w:ascii="Times New Roman" w:hAnsi="Times New Roman"/>
          <w:sz w:val="24"/>
          <w:szCs w:val="24"/>
          <w:lang w:val="ru-RU"/>
        </w:rPr>
        <w:t>сберегающей ирригации и технологии</w:t>
      </w:r>
      <w:r w:rsidR="006A40D6" w:rsidRPr="00B06B73">
        <w:rPr>
          <w:rFonts w:ascii="Times New Roman" w:hAnsi="Times New Roman"/>
          <w:sz w:val="24"/>
          <w:szCs w:val="24"/>
          <w:lang w:val="ru-RU"/>
        </w:rPr>
        <w:t xml:space="preserve"> по очистке воды</w:t>
      </w:r>
      <w:r w:rsidRPr="00B06B73">
        <w:rPr>
          <w:rFonts w:ascii="Times New Roman" w:hAnsi="Times New Roman"/>
          <w:sz w:val="24"/>
          <w:szCs w:val="24"/>
          <w:lang w:val="ru-RU"/>
        </w:rPr>
        <w:t xml:space="preserve"> на национальном уровне;</w:t>
      </w:r>
    </w:p>
    <w:p w:rsidR="00165D83" w:rsidRPr="00B06B73" w:rsidRDefault="00165D83" w:rsidP="00165D83">
      <w:pPr>
        <w:pStyle w:val="Indented"/>
        <w:tabs>
          <w:tab w:val="clear" w:pos="2166"/>
          <w:tab w:val="left" w:pos="540"/>
        </w:tabs>
        <w:spacing w:after="0"/>
        <w:ind w:left="360"/>
        <w:rPr>
          <w:rFonts w:ascii="Times New Roman" w:hAnsi="Times New Roman"/>
          <w:sz w:val="24"/>
          <w:szCs w:val="24"/>
          <w:lang w:val="ru-RU"/>
        </w:rPr>
      </w:pPr>
    </w:p>
    <w:p w:rsidR="00165D83" w:rsidRPr="00B06B73" w:rsidRDefault="00165D83" w:rsidP="00165D83">
      <w:pPr>
        <w:pStyle w:val="Indented"/>
        <w:tabs>
          <w:tab w:val="clear" w:pos="2166"/>
          <w:tab w:val="left" w:pos="540"/>
        </w:tabs>
        <w:spacing w:after="0"/>
        <w:ind w:left="0"/>
        <w:rPr>
          <w:rFonts w:ascii="Times New Roman" w:hAnsi="Times New Roman"/>
          <w:sz w:val="24"/>
          <w:szCs w:val="24"/>
          <w:u w:val="single"/>
          <w:lang w:val="ru-RU"/>
        </w:rPr>
      </w:pPr>
      <w:r w:rsidRPr="00B06B73">
        <w:rPr>
          <w:rFonts w:ascii="Times New Roman" w:hAnsi="Times New Roman"/>
          <w:sz w:val="24"/>
          <w:szCs w:val="24"/>
          <w:u w:val="single"/>
          <w:lang w:val="ru-RU"/>
        </w:rPr>
        <w:t>Улучшение качества водных ресурсов</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Определение источников загрязнения воды;</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Улучшение системы оплаты за пользование водными ресурсами и штраф за загрязнение воды и нанесение ущерба водным ресурсам;</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Реконструкция существующей и строительство новой дренажной системы для снижения уровня грунтовых вод и предотвращения вторичного засоления почвы.</w:t>
      </w:r>
    </w:p>
    <w:p w:rsidR="00165D83" w:rsidRPr="00B06B73" w:rsidRDefault="00165D83" w:rsidP="00165D83">
      <w:pPr>
        <w:pStyle w:val="Indented"/>
        <w:tabs>
          <w:tab w:val="clear" w:pos="2166"/>
          <w:tab w:val="left" w:pos="540"/>
        </w:tabs>
        <w:spacing w:after="0"/>
        <w:ind w:left="360"/>
        <w:rPr>
          <w:rFonts w:ascii="Times New Roman" w:hAnsi="Times New Roman"/>
          <w:sz w:val="24"/>
          <w:szCs w:val="24"/>
          <w:lang w:val="ru-RU"/>
        </w:rPr>
      </w:pPr>
    </w:p>
    <w:p w:rsidR="00165D83" w:rsidRPr="00B06B73" w:rsidRDefault="00165D83" w:rsidP="00165D83">
      <w:pPr>
        <w:pStyle w:val="30"/>
        <w:jc w:val="left"/>
        <w:rPr>
          <w:rFonts w:ascii="Times New Roman" w:hAnsi="Times New Roman"/>
          <w:i/>
          <w:u w:val="single"/>
          <w:lang w:val="ru-RU"/>
        </w:rPr>
      </w:pPr>
      <w:bookmarkStart w:id="44" w:name="_Toc527483813"/>
      <w:bookmarkStart w:id="45" w:name="_Toc527484135"/>
      <w:bookmarkStart w:id="46" w:name="_Toc527484285"/>
      <w:bookmarkStart w:id="47" w:name="_Toc527484435"/>
      <w:bookmarkStart w:id="48" w:name="_Toc527484585"/>
      <w:bookmarkStart w:id="49" w:name="_Toc528482468"/>
      <w:bookmarkStart w:id="50" w:name="_Hlt529816860"/>
      <w:bookmarkEnd w:id="18"/>
      <w:bookmarkEnd w:id="39"/>
      <w:bookmarkEnd w:id="40"/>
      <w:bookmarkEnd w:id="41"/>
      <w:bookmarkEnd w:id="42"/>
      <w:bookmarkEnd w:id="43"/>
      <w:bookmarkEnd w:id="50"/>
      <w:r w:rsidRPr="00B06B73">
        <w:rPr>
          <w:rFonts w:ascii="Times New Roman" w:hAnsi="Times New Roman"/>
          <w:i/>
          <w:u w:val="single"/>
          <w:lang w:val="ru-RU"/>
        </w:rPr>
        <w:t>Г.Управление</w:t>
      </w:r>
      <w:bookmarkEnd w:id="44"/>
      <w:bookmarkEnd w:id="45"/>
      <w:bookmarkEnd w:id="46"/>
      <w:bookmarkEnd w:id="47"/>
      <w:bookmarkEnd w:id="48"/>
      <w:bookmarkEnd w:id="49"/>
      <w:r w:rsidRPr="00B06B73">
        <w:rPr>
          <w:rFonts w:ascii="Times New Roman" w:hAnsi="Times New Roman"/>
          <w:i/>
          <w:u w:val="single"/>
          <w:lang w:val="ru-RU"/>
        </w:rPr>
        <w:t xml:space="preserve"> земельными ресурсами</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bookmarkStart w:id="51" w:name="_Toc527483814"/>
      <w:bookmarkStart w:id="52" w:name="_Toc527484136"/>
      <w:bookmarkStart w:id="53" w:name="_Toc527484286"/>
      <w:bookmarkStart w:id="54" w:name="_Toc527484436"/>
      <w:bookmarkStart w:id="55" w:name="_Toc527484586"/>
      <w:r w:rsidRPr="00B06B73">
        <w:rPr>
          <w:rFonts w:ascii="Times New Roman" w:hAnsi="Times New Roman"/>
          <w:b/>
          <w:sz w:val="24"/>
          <w:szCs w:val="24"/>
          <w:lang w:val="ru-RU"/>
        </w:rPr>
        <w:t>Общая информация:</w:t>
      </w:r>
      <w:r w:rsidRPr="00B06B73">
        <w:rPr>
          <w:rFonts w:ascii="Times New Roman" w:hAnsi="Times New Roman"/>
          <w:sz w:val="24"/>
          <w:szCs w:val="24"/>
          <w:lang w:val="ru-RU"/>
        </w:rPr>
        <w:t xml:space="preserve"> </w:t>
      </w:r>
      <w:r w:rsidR="006A40D6" w:rsidRPr="00B06B73">
        <w:rPr>
          <w:rFonts w:ascii="Times New Roman" w:hAnsi="Times New Roman"/>
          <w:sz w:val="24"/>
          <w:szCs w:val="24"/>
          <w:lang w:val="ru-RU"/>
        </w:rPr>
        <w:t>Значительная</w:t>
      </w:r>
      <w:r w:rsidRPr="00B06B73">
        <w:rPr>
          <w:rFonts w:ascii="Times New Roman" w:hAnsi="Times New Roman"/>
          <w:sz w:val="24"/>
          <w:szCs w:val="24"/>
          <w:lang w:val="ru-RU"/>
        </w:rPr>
        <w:t xml:space="preserve"> часть земельных ресурсов страны подвержена водной и ветр</w:t>
      </w:r>
      <w:r w:rsidR="006A40D6" w:rsidRPr="00B06B73">
        <w:rPr>
          <w:rFonts w:ascii="Times New Roman" w:hAnsi="Times New Roman"/>
          <w:sz w:val="24"/>
          <w:szCs w:val="24"/>
          <w:lang w:val="ru-RU"/>
        </w:rPr>
        <w:t>яной</w:t>
      </w:r>
      <w:r w:rsidRPr="00B06B73">
        <w:rPr>
          <w:rFonts w:ascii="Times New Roman" w:hAnsi="Times New Roman"/>
          <w:sz w:val="24"/>
          <w:szCs w:val="24"/>
          <w:lang w:val="ru-RU"/>
        </w:rPr>
        <w:t xml:space="preserve"> эрозии, засолению пахотных земель, опустыниванию вследствие воздействия человека, заболачиванию и загрязнению воды промышленными и бытовыми отходами и т.д. </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ab/>
        <w:t>В целом, эти факторы привели к изменению плодородности почвы, т.е. к количественному и качественному ухудшению</w:t>
      </w:r>
      <w:r w:rsidR="009871DB" w:rsidRPr="00B06B73">
        <w:rPr>
          <w:rFonts w:ascii="Times New Roman" w:hAnsi="Times New Roman"/>
          <w:sz w:val="24"/>
          <w:szCs w:val="24"/>
          <w:lang w:val="ru-RU"/>
        </w:rPr>
        <w:t xml:space="preserve"> ее состояния</w:t>
      </w:r>
      <w:r w:rsidRPr="00B06B73">
        <w:rPr>
          <w:rFonts w:ascii="Times New Roman" w:hAnsi="Times New Roman"/>
          <w:sz w:val="24"/>
          <w:szCs w:val="24"/>
          <w:lang w:val="ru-RU"/>
        </w:rPr>
        <w:t>, и, следовательно, снижению природной и экономической значимости.</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b/>
          <w:sz w:val="24"/>
          <w:szCs w:val="24"/>
          <w:lang w:val="ru-RU"/>
        </w:rPr>
      </w:pPr>
      <w:r w:rsidRPr="00B06B73">
        <w:rPr>
          <w:rFonts w:ascii="Times New Roman" w:hAnsi="Times New Roman"/>
          <w:b/>
          <w:sz w:val="24"/>
          <w:szCs w:val="24"/>
          <w:lang w:val="ru-RU"/>
        </w:rPr>
        <w:t xml:space="preserve">Задачи </w:t>
      </w:r>
      <w:r w:rsidR="009871DB" w:rsidRPr="00B06B73">
        <w:rPr>
          <w:rFonts w:ascii="Times New Roman" w:hAnsi="Times New Roman"/>
          <w:b/>
          <w:sz w:val="24"/>
          <w:szCs w:val="24"/>
          <w:lang w:val="ru-RU"/>
        </w:rPr>
        <w:t xml:space="preserve">на период </w:t>
      </w:r>
      <w:r w:rsidRPr="00B06B73">
        <w:rPr>
          <w:rFonts w:ascii="Times New Roman" w:hAnsi="Times New Roman"/>
          <w:b/>
          <w:sz w:val="24"/>
          <w:szCs w:val="24"/>
          <w:lang w:val="ru-RU"/>
        </w:rPr>
        <w:t>до 2012г.:</w:t>
      </w:r>
    </w:p>
    <w:p w:rsidR="00165D83" w:rsidRPr="00B06B73" w:rsidRDefault="00165D83" w:rsidP="00165D83">
      <w:pPr>
        <w:pStyle w:val="Indented"/>
        <w:numPr>
          <w:ilvl w:val="0"/>
          <w:numId w:val="9"/>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Совершенствование и согласование законодательства об охране окружающей среды с целью создания институциональных условий для результативной борьбы с опустыниванием;</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Введение системы мониторинга для оценки процесса опустынивания и </w:t>
      </w:r>
      <w:r w:rsidR="009871DB" w:rsidRPr="00B06B73">
        <w:rPr>
          <w:rFonts w:ascii="Times New Roman" w:hAnsi="Times New Roman"/>
          <w:sz w:val="24"/>
          <w:szCs w:val="24"/>
          <w:lang w:val="ru-RU"/>
        </w:rPr>
        <w:t>его</w:t>
      </w:r>
      <w:r w:rsidRPr="00B06B73">
        <w:rPr>
          <w:rFonts w:ascii="Times New Roman" w:hAnsi="Times New Roman"/>
          <w:sz w:val="24"/>
          <w:szCs w:val="24"/>
          <w:lang w:val="ru-RU"/>
        </w:rPr>
        <w:t xml:space="preserve"> экологического аспекта, а также поддержка устойчиво</w:t>
      </w:r>
      <w:r w:rsidR="009871DB" w:rsidRPr="00B06B73">
        <w:rPr>
          <w:rFonts w:ascii="Times New Roman" w:hAnsi="Times New Roman"/>
          <w:sz w:val="24"/>
          <w:szCs w:val="24"/>
          <w:lang w:val="ru-RU"/>
        </w:rPr>
        <w:t>го</w:t>
      </w:r>
      <w:r w:rsidRPr="00B06B73">
        <w:rPr>
          <w:rFonts w:ascii="Times New Roman" w:hAnsi="Times New Roman"/>
          <w:sz w:val="24"/>
          <w:szCs w:val="24"/>
          <w:lang w:val="ru-RU"/>
        </w:rPr>
        <w:t xml:space="preserve"> механизм</w:t>
      </w:r>
      <w:r w:rsidR="009871DB" w:rsidRPr="00B06B73">
        <w:rPr>
          <w:rFonts w:ascii="Times New Roman" w:hAnsi="Times New Roman"/>
          <w:sz w:val="24"/>
          <w:szCs w:val="24"/>
          <w:lang w:val="ru-RU"/>
        </w:rPr>
        <w:t>а</w:t>
      </w:r>
      <w:r w:rsidRPr="00B06B73">
        <w:rPr>
          <w:rFonts w:ascii="Times New Roman" w:hAnsi="Times New Roman"/>
          <w:sz w:val="24"/>
          <w:szCs w:val="24"/>
          <w:lang w:val="ru-RU"/>
        </w:rPr>
        <w:t xml:space="preserve"> координации деятельности по борьбе с опустыниванием;</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Восстановление деградированных пастбищных угодий, введение методов охраны пастбищных угодий;</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Борьба с деградацией пахотных земель;</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Рекультив</w:t>
      </w:r>
      <w:r w:rsidR="009871DB" w:rsidRPr="00B06B73">
        <w:rPr>
          <w:rFonts w:ascii="Times New Roman" w:hAnsi="Times New Roman"/>
          <w:sz w:val="24"/>
          <w:szCs w:val="24"/>
          <w:lang w:val="ru-RU"/>
        </w:rPr>
        <w:t xml:space="preserve">ация </w:t>
      </w:r>
      <w:r w:rsidRPr="00B06B73">
        <w:rPr>
          <w:rFonts w:ascii="Times New Roman" w:hAnsi="Times New Roman"/>
          <w:sz w:val="24"/>
          <w:szCs w:val="24"/>
          <w:lang w:val="ru-RU"/>
        </w:rPr>
        <w:t xml:space="preserve">земель, </w:t>
      </w:r>
      <w:r w:rsidR="009871DB" w:rsidRPr="00B06B73">
        <w:rPr>
          <w:rFonts w:ascii="Times New Roman" w:hAnsi="Times New Roman"/>
          <w:sz w:val="24"/>
          <w:szCs w:val="24"/>
          <w:lang w:val="ru-RU"/>
        </w:rPr>
        <w:t xml:space="preserve">пострадавших от </w:t>
      </w:r>
      <w:r w:rsidRPr="00B06B73">
        <w:rPr>
          <w:rFonts w:ascii="Times New Roman" w:hAnsi="Times New Roman"/>
          <w:sz w:val="24"/>
          <w:szCs w:val="24"/>
          <w:lang w:val="ru-RU"/>
        </w:rPr>
        <w:t xml:space="preserve"> воздействи</w:t>
      </w:r>
      <w:r w:rsidR="009871DB" w:rsidRPr="00B06B73">
        <w:rPr>
          <w:rFonts w:ascii="Times New Roman" w:hAnsi="Times New Roman"/>
          <w:sz w:val="24"/>
          <w:szCs w:val="24"/>
          <w:lang w:val="ru-RU"/>
        </w:rPr>
        <w:t>я</w:t>
      </w:r>
      <w:r w:rsidRPr="00B06B73">
        <w:rPr>
          <w:rFonts w:ascii="Times New Roman" w:hAnsi="Times New Roman"/>
          <w:sz w:val="24"/>
          <w:szCs w:val="24"/>
          <w:lang w:val="ru-RU"/>
        </w:rPr>
        <w:t xml:space="preserve"> человека;</w:t>
      </w:r>
    </w:p>
    <w:p w:rsidR="00165D83" w:rsidRPr="00B06B73" w:rsidRDefault="00165D83" w:rsidP="00165D83">
      <w:pPr>
        <w:pStyle w:val="Indented"/>
        <w:tabs>
          <w:tab w:val="clear" w:pos="2166"/>
          <w:tab w:val="left" w:pos="540"/>
        </w:tabs>
        <w:spacing w:after="0"/>
        <w:ind w:left="360"/>
        <w:rPr>
          <w:rFonts w:ascii="Times New Roman" w:hAnsi="Times New Roman"/>
          <w:sz w:val="24"/>
          <w:szCs w:val="24"/>
          <w:lang w:val="ru-RU"/>
        </w:rPr>
      </w:pPr>
    </w:p>
    <w:p w:rsidR="00165D83" w:rsidRPr="00B06B73" w:rsidRDefault="00165D83" w:rsidP="00165D83">
      <w:pPr>
        <w:pStyle w:val="30"/>
        <w:jc w:val="left"/>
        <w:rPr>
          <w:rFonts w:ascii="Times New Roman" w:hAnsi="Times New Roman"/>
          <w:i/>
          <w:u w:val="single"/>
          <w:lang w:val="ru-RU"/>
        </w:rPr>
      </w:pPr>
      <w:bookmarkStart w:id="56" w:name="_Toc527483815"/>
      <w:bookmarkStart w:id="57" w:name="_Toc527484137"/>
      <w:bookmarkStart w:id="58" w:name="_Toc527484287"/>
      <w:bookmarkStart w:id="59" w:name="_Toc527484437"/>
      <w:bookmarkStart w:id="60" w:name="_Toc527484587"/>
      <w:bookmarkStart w:id="61" w:name="_Toc528482469"/>
      <w:bookmarkStart w:id="62" w:name="_Hlt529817314"/>
      <w:bookmarkEnd w:id="51"/>
      <w:bookmarkEnd w:id="52"/>
      <w:bookmarkEnd w:id="53"/>
      <w:bookmarkEnd w:id="54"/>
      <w:bookmarkEnd w:id="55"/>
      <w:bookmarkEnd w:id="62"/>
      <w:r w:rsidRPr="00B06B73">
        <w:rPr>
          <w:rFonts w:ascii="Times New Roman" w:hAnsi="Times New Roman"/>
          <w:i/>
          <w:u w:val="single"/>
          <w:lang w:val="ru-RU"/>
        </w:rPr>
        <w:t xml:space="preserve">Д. Охрана и управление </w:t>
      </w:r>
      <w:bookmarkEnd w:id="56"/>
      <w:bookmarkEnd w:id="57"/>
      <w:bookmarkEnd w:id="58"/>
      <w:bookmarkEnd w:id="59"/>
      <w:bookmarkEnd w:id="60"/>
      <w:bookmarkEnd w:id="61"/>
      <w:r w:rsidRPr="00B06B73">
        <w:rPr>
          <w:rFonts w:ascii="Times New Roman" w:hAnsi="Times New Roman"/>
          <w:i/>
          <w:u w:val="single"/>
          <w:lang w:val="ru-RU"/>
        </w:rPr>
        <w:t>горными экосистемами</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sz w:val="24"/>
          <w:szCs w:val="24"/>
          <w:lang w:val="ru-RU"/>
        </w:rPr>
      </w:pPr>
      <w:bookmarkStart w:id="63" w:name="_Toc527483816"/>
      <w:bookmarkStart w:id="64" w:name="_Toc527484138"/>
      <w:bookmarkStart w:id="65" w:name="_Toc527484288"/>
      <w:bookmarkStart w:id="66" w:name="_Toc527484438"/>
      <w:bookmarkStart w:id="67" w:name="_Toc527484588"/>
      <w:r w:rsidRPr="00B06B73">
        <w:rPr>
          <w:rFonts w:ascii="Times New Roman" w:hAnsi="Times New Roman"/>
          <w:b/>
          <w:sz w:val="24"/>
          <w:szCs w:val="24"/>
          <w:lang w:val="ru-RU"/>
        </w:rPr>
        <w:t>Общая информация:</w:t>
      </w:r>
      <w:r w:rsidRPr="00B06B73">
        <w:rPr>
          <w:rFonts w:ascii="Times New Roman" w:hAnsi="Times New Roman"/>
          <w:sz w:val="24"/>
          <w:szCs w:val="24"/>
          <w:lang w:val="ru-RU"/>
        </w:rPr>
        <w:t xml:space="preserve"> В результате неконтролируемого воздействия человека на горную экосистему Таджикистана</w:t>
      </w:r>
      <w:r w:rsidR="009871DB" w:rsidRPr="00B06B73">
        <w:rPr>
          <w:rFonts w:ascii="Times New Roman" w:hAnsi="Times New Roman"/>
          <w:sz w:val="24"/>
          <w:szCs w:val="24"/>
          <w:lang w:val="ru-RU"/>
        </w:rPr>
        <w:t xml:space="preserve">, </w:t>
      </w:r>
      <w:r w:rsidRPr="00B06B73">
        <w:rPr>
          <w:rFonts w:ascii="Times New Roman" w:hAnsi="Times New Roman"/>
          <w:sz w:val="24"/>
          <w:szCs w:val="24"/>
          <w:lang w:val="ru-RU"/>
        </w:rPr>
        <w:t xml:space="preserve">доминирующие </w:t>
      </w:r>
      <w:r w:rsidR="009871DB" w:rsidRPr="00B06B73">
        <w:rPr>
          <w:rFonts w:ascii="Times New Roman" w:hAnsi="Times New Roman"/>
          <w:sz w:val="24"/>
          <w:szCs w:val="24"/>
          <w:lang w:val="ru-RU"/>
        </w:rPr>
        <w:t xml:space="preserve">ранее </w:t>
      </w:r>
      <w:r w:rsidRPr="00B06B73">
        <w:rPr>
          <w:rFonts w:ascii="Times New Roman" w:hAnsi="Times New Roman"/>
          <w:sz w:val="24"/>
          <w:szCs w:val="24"/>
          <w:lang w:val="ru-RU"/>
        </w:rPr>
        <w:t xml:space="preserve">в природе растения </w:t>
      </w:r>
      <w:r w:rsidR="009871DB" w:rsidRPr="00B06B73">
        <w:rPr>
          <w:rFonts w:ascii="Times New Roman" w:hAnsi="Times New Roman"/>
          <w:sz w:val="24"/>
          <w:szCs w:val="24"/>
          <w:lang w:val="ru-RU"/>
        </w:rPr>
        <w:t>поменя</w:t>
      </w:r>
      <w:r w:rsidRPr="00B06B73">
        <w:rPr>
          <w:rFonts w:ascii="Times New Roman" w:hAnsi="Times New Roman"/>
          <w:sz w:val="24"/>
          <w:szCs w:val="24"/>
          <w:lang w:val="ru-RU"/>
        </w:rPr>
        <w:t xml:space="preserve">лись, фитогенетическая база растительного покрова утрачена, почва деградировала по всей стране, что в свою очередь привело к расширению площади пастбищных угодий, </w:t>
      </w:r>
      <w:r w:rsidR="009871DB" w:rsidRPr="00B06B73">
        <w:rPr>
          <w:rFonts w:ascii="Times New Roman" w:hAnsi="Times New Roman"/>
          <w:sz w:val="24"/>
          <w:szCs w:val="24"/>
          <w:lang w:val="ru-RU"/>
        </w:rPr>
        <w:t>к тому же</w:t>
      </w:r>
      <w:r w:rsidRPr="00B06B73">
        <w:rPr>
          <w:rFonts w:ascii="Times New Roman" w:hAnsi="Times New Roman"/>
          <w:sz w:val="24"/>
          <w:szCs w:val="24"/>
          <w:lang w:val="ru-RU"/>
        </w:rPr>
        <w:t xml:space="preserve"> полезные виды растений были заменены сорной травой. Все это привело к возрастающей потере ра</w:t>
      </w:r>
      <w:r w:rsidR="009871DB" w:rsidRPr="00B06B73">
        <w:rPr>
          <w:rFonts w:ascii="Times New Roman" w:hAnsi="Times New Roman"/>
          <w:sz w:val="24"/>
          <w:szCs w:val="24"/>
          <w:lang w:val="ru-RU"/>
        </w:rPr>
        <w:t>знообразных</w:t>
      </w:r>
      <w:r w:rsidRPr="00B06B73">
        <w:rPr>
          <w:rFonts w:ascii="Times New Roman" w:hAnsi="Times New Roman"/>
          <w:sz w:val="24"/>
          <w:szCs w:val="24"/>
          <w:lang w:val="ru-RU"/>
        </w:rPr>
        <w:t xml:space="preserve"> биологических видов и, в конечном итоге, к опустыниванию территорий и нарушению экологической устойчивости. Кардинальные перемены в гидротермальном процессе/режиме поверхности гор, истощение возобновляемых водных ресурсов и высокий риск опасных стихийных бедствий являются неизбежными последствиями этих процессов.</w:t>
      </w:r>
    </w:p>
    <w:p w:rsidR="00165D83" w:rsidRPr="00B06B73" w:rsidRDefault="00165D83" w:rsidP="00165D83">
      <w:pPr>
        <w:pStyle w:val="Indented"/>
        <w:numPr>
          <w:ilvl w:val="12"/>
          <w:numId w:val="0"/>
        </w:numPr>
        <w:tabs>
          <w:tab w:val="clear" w:pos="2166"/>
          <w:tab w:val="left" w:pos="540"/>
        </w:tabs>
        <w:spacing w:after="0"/>
        <w:rPr>
          <w:rFonts w:ascii="Times New Roman" w:hAnsi="Times New Roman"/>
          <w:b/>
          <w:sz w:val="24"/>
          <w:szCs w:val="24"/>
          <w:lang w:val="ru-RU"/>
        </w:rPr>
      </w:pPr>
      <w:r w:rsidRPr="00B06B73">
        <w:rPr>
          <w:rFonts w:ascii="Times New Roman" w:hAnsi="Times New Roman"/>
          <w:b/>
          <w:sz w:val="24"/>
          <w:szCs w:val="24"/>
          <w:lang w:val="ru-RU"/>
        </w:rPr>
        <w:t xml:space="preserve">Задачи </w:t>
      </w:r>
      <w:r w:rsidR="009871DB" w:rsidRPr="00B06B73">
        <w:rPr>
          <w:rFonts w:ascii="Times New Roman" w:hAnsi="Times New Roman"/>
          <w:b/>
          <w:sz w:val="24"/>
          <w:szCs w:val="24"/>
          <w:lang w:val="ru-RU"/>
        </w:rPr>
        <w:t xml:space="preserve">на период </w:t>
      </w:r>
      <w:r w:rsidRPr="00B06B73">
        <w:rPr>
          <w:rFonts w:ascii="Times New Roman" w:hAnsi="Times New Roman"/>
          <w:b/>
          <w:sz w:val="24"/>
          <w:szCs w:val="24"/>
          <w:lang w:val="ru-RU"/>
        </w:rPr>
        <w:t>до 2012г.:</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Разработка и широкое применение альтернативных источников энергии в горных населённых пунктах;</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Содействие защит</w:t>
      </w:r>
      <w:r w:rsidR="009871DB" w:rsidRPr="00B06B73">
        <w:rPr>
          <w:rFonts w:ascii="Times New Roman" w:hAnsi="Times New Roman"/>
          <w:sz w:val="24"/>
          <w:szCs w:val="24"/>
          <w:lang w:val="ru-RU"/>
        </w:rPr>
        <w:t>е</w:t>
      </w:r>
      <w:r w:rsidRPr="00B06B73">
        <w:rPr>
          <w:rFonts w:ascii="Times New Roman" w:hAnsi="Times New Roman"/>
          <w:sz w:val="24"/>
          <w:szCs w:val="24"/>
          <w:lang w:val="ru-RU"/>
        </w:rPr>
        <w:t xml:space="preserve"> домо</w:t>
      </w:r>
      <w:r w:rsidR="009871DB" w:rsidRPr="00B06B73">
        <w:rPr>
          <w:rFonts w:ascii="Times New Roman" w:hAnsi="Times New Roman"/>
          <w:sz w:val="24"/>
          <w:szCs w:val="24"/>
          <w:lang w:val="ru-RU"/>
        </w:rPr>
        <w:t>хозяйств</w:t>
      </w:r>
      <w:r w:rsidRPr="00B06B73">
        <w:rPr>
          <w:rFonts w:ascii="Times New Roman" w:hAnsi="Times New Roman"/>
          <w:sz w:val="24"/>
          <w:szCs w:val="24"/>
          <w:lang w:val="ru-RU"/>
        </w:rPr>
        <w:t>, территорий и населения от последствий опасных геодинамических процессов;</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Создание механизмов реализации нормативно-правовых и экономических средств/документов </w:t>
      </w:r>
      <w:r w:rsidR="009871DB" w:rsidRPr="00B06B73">
        <w:rPr>
          <w:rFonts w:ascii="Times New Roman" w:hAnsi="Times New Roman"/>
          <w:sz w:val="24"/>
          <w:szCs w:val="24"/>
          <w:lang w:val="ru-RU"/>
        </w:rPr>
        <w:t xml:space="preserve">по </w:t>
      </w:r>
      <w:r w:rsidRPr="00B06B73">
        <w:rPr>
          <w:rFonts w:ascii="Times New Roman" w:hAnsi="Times New Roman"/>
          <w:sz w:val="24"/>
          <w:szCs w:val="24"/>
          <w:lang w:val="ru-RU"/>
        </w:rPr>
        <w:t xml:space="preserve"> использовани</w:t>
      </w:r>
      <w:r w:rsidR="009871DB" w:rsidRPr="00B06B73">
        <w:rPr>
          <w:rFonts w:ascii="Times New Roman" w:hAnsi="Times New Roman"/>
          <w:sz w:val="24"/>
          <w:szCs w:val="24"/>
          <w:lang w:val="ru-RU"/>
        </w:rPr>
        <w:t>ю</w:t>
      </w:r>
      <w:r w:rsidRPr="00B06B73">
        <w:rPr>
          <w:rFonts w:ascii="Times New Roman" w:hAnsi="Times New Roman"/>
          <w:sz w:val="24"/>
          <w:szCs w:val="24"/>
          <w:lang w:val="ru-RU"/>
        </w:rPr>
        <w:t xml:space="preserve"> природных ресурсов и охране горной местности;</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Восстановление и совершенствование системы мониторинга деградации экосистем горных хребтов;</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lastRenderedPageBreak/>
        <w:t>Создание условий для содействия  устойчивому использованию туристического и оздоровительного потенциала горной местности, а также организация экотуризм</w:t>
      </w:r>
      <w:r w:rsidR="009871DB" w:rsidRPr="00B06B73">
        <w:rPr>
          <w:rFonts w:ascii="Times New Roman" w:hAnsi="Times New Roman"/>
          <w:sz w:val="24"/>
          <w:szCs w:val="24"/>
          <w:lang w:val="ru-RU"/>
        </w:rPr>
        <w:t>а</w:t>
      </w:r>
      <w:r w:rsidRPr="00B06B73">
        <w:rPr>
          <w:rFonts w:ascii="Times New Roman" w:hAnsi="Times New Roman"/>
          <w:sz w:val="24"/>
          <w:szCs w:val="24"/>
          <w:lang w:val="ru-RU"/>
        </w:rPr>
        <w:t xml:space="preserve"> и </w:t>
      </w:r>
      <w:r w:rsidR="009871DB" w:rsidRPr="00B06B73">
        <w:rPr>
          <w:rFonts w:ascii="Times New Roman" w:hAnsi="Times New Roman"/>
          <w:sz w:val="24"/>
          <w:szCs w:val="24"/>
          <w:lang w:val="ru-RU"/>
        </w:rPr>
        <w:t>агро</w:t>
      </w:r>
      <w:r w:rsidRPr="00B06B73">
        <w:rPr>
          <w:rFonts w:ascii="Times New Roman" w:hAnsi="Times New Roman"/>
          <w:sz w:val="24"/>
          <w:szCs w:val="24"/>
          <w:lang w:val="ru-RU"/>
        </w:rPr>
        <w:t>туризма;</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Определение экологической и экономической </w:t>
      </w:r>
      <w:r w:rsidR="009871DB" w:rsidRPr="00B06B73">
        <w:rPr>
          <w:rFonts w:ascii="Times New Roman" w:hAnsi="Times New Roman"/>
          <w:sz w:val="24"/>
          <w:szCs w:val="24"/>
          <w:lang w:val="ru-RU"/>
        </w:rPr>
        <w:t>эффективности</w:t>
      </w:r>
      <w:r w:rsidRPr="00B06B73">
        <w:rPr>
          <w:rFonts w:ascii="Times New Roman" w:hAnsi="Times New Roman"/>
          <w:sz w:val="24"/>
          <w:szCs w:val="24"/>
          <w:lang w:val="ru-RU"/>
        </w:rPr>
        <w:t xml:space="preserve"> развития потенциала природных ресурсов в </w:t>
      </w:r>
      <w:bookmarkEnd w:id="63"/>
      <w:bookmarkEnd w:id="64"/>
      <w:bookmarkEnd w:id="65"/>
      <w:bookmarkEnd w:id="66"/>
      <w:bookmarkEnd w:id="67"/>
      <w:r w:rsidRPr="00B06B73">
        <w:rPr>
          <w:rFonts w:ascii="Times New Roman" w:hAnsi="Times New Roman"/>
          <w:sz w:val="24"/>
          <w:szCs w:val="24"/>
          <w:lang w:val="ru-RU"/>
        </w:rPr>
        <w:t>горной местности.</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p>
    <w:p w:rsidR="00165D83" w:rsidRPr="00B06B73" w:rsidRDefault="00165D83" w:rsidP="00165D83">
      <w:pPr>
        <w:pStyle w:val="Indented"/>
        <w:tabs>
          <w:tab w:val="clear" w:pos="2166"/>
          <w:tab w:val="left" w:pos="540"/>
        </w:tabs>
        <w:spacing w:after="0"/>
        <w:ind w:left="0"/>
        <w:rPr>
          <w:rFonts w:ascii="Times New Roman" w:hAnsi="Times New Roman"/>
          <w:b/>
          <w:sz w:val="24"/>
          <w:szCs w:val="24"/>
          <w:lang w:val="ru-RU"/>
        </w:rPr>
      </w:pPr>
      <w:r w:rsidRPr="00B06B73">
        <w:rPr>
          <w:rFonts w:ascii="Times New Roman" w:hAnsi="Times New Roman"/>
          <w:b/>
          <w:sz w:val="24"/>
          <w:szCs w:val="24"/>
          <w:lang w:val="ru-RU"/>
        </w:rPr>
        <w:t>Е. Изменение климата</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r w:rsidRPr="00B06B73">
        <w:rPr>
          <w:rFonts w:ascii="Times New Roman" w:hAnsi="Times New Roman"/>
          <w:b/>
          <w:sz w:val="24"/>
          <w:szCs w:val="24"/>
          <w:lang w:val="ru-RU"/>
        </w:rPr>
        <w:t>Общая информация:</w:t>
      </w:r>
      <w:r w:rsidRPr="00B06B73">
        <w:rPr>
          <w:rFonts w:ascii="Times New Roman" w:hAnsi="Times New Roman"/>
          <w:sz w:val="24"/>
          <w:szCs w:val="24"/>
          <w:lang w:val="ru-RU"/>
        </w:rPr>
        <w:t xml:space="preserve"> Уже наблюдается воздействие изменения климата на экономику Таджикистана. </w:t>
      </w:r>
      <w:r w:rsidR="009871DB" w:rsidRPr="00B06B73">
        <w:rPr>
          <w:rFonts w:ascii="Times New Roman" w:hAnsi="Times New Roman"/>
          <w:sz w:val="24"/>
          <w:szCs w:val="24"/>
          <w:lang w:val="ru-RU"/>
        </w:rPr>
        <w:t>Повышение</w:t>
      </w:r>
      <w:r w:rsidRPr="00B06B73">
        <w:rPr>
          <w:rFonts w:ascii="Times New Roman" w:hAnsi="Times New Roman"/>
          <w:sz w:val="24"/>
          <w:szCs w:val="24"/>
          <w:lang w:val="ru-RU"/>
        </w:rPr>
        <w:t xml:space="preserve"> температуры и опустынивание, ливневые дожди и сели, паводки в бассейнах рек и сильные ветра</w:t>
      </w:r>
      <w:r w:rsidR="009871DB" w:rsidRPr="00B06B73">
        <w:rPr>
          <w:rFonts w:ascii="Times New Roman" w:hAnsi="Times New Roman"/>
          <w:sz w:val="24"/>
          <w:szCs w:val="24"/>
          <w:lang w:val="ru-RU"/>
        </w:rPr>
        <w:t>/бури</w:t>
      </w:r>
      <w:r w:rsidRPr="00B06B73">
        <w:rPr>
          <w:rFonts w:ascii="Times New Roman" w:hAnsi="Times New Roman"/>
          <w:sz w:val="24"/>
          <w:szCs w:val="24"/>
          <w:lang w:val="ru-RU"/>
        </w:rPr>
        <w:t xml:space="preserve"> могут свидетельствовать об изменении климата в стране. </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p>
    <w:p w:rsidR="00165D83" w:rsidRPr="00B06B73" w:rsidRDefault="00165D83" w:rsidP="00165D83">
      <w:pPr>
        <w:pStyle w:val="Indented"/>
        <w:tabs>
          <w:tab w:val="clear" w:pos="2166"/>
          <w:tab w:val="left" w:pos="540"/>
        </w:tabs>
        <w:spacing w:after="0"/>
        <w:ind w:left="0"/>
        <w:rPr>
          <w:rFonts w:ascii="Times New Roman" w:hAnsi="Times New Roman"/>
          <w:b/>
          <w:bCs/>
          <w:sz w:val="24"/>
          <w:szCs w:val="24"/>
          <w:lang w:val="ru-RU"/>
        </w:rPr>
      </w:pPr>
      <w:r w:rsidRPr="00B06B73">
        <w:rPr>
          <w:rFonts w:ascii="Times New Roman" w:hAnsi="Times New Roman"/>
          <w:b/>
          <w:bCs/>
          <w:sz w:val="24"/>
          <w:szCs w:val="24"/>
          <w:lang w:val="ru-RU"/>
        </w:rPr>
        <w:t xml:space="preserve">Задачи </w:t>
      </w:r>
      <w:r w:rsidR="009871DB" w:rsidRPr="00B06B73">
        <w:rPr>
          <w:rFonts w:ascii="Times New Roman" w:hAnsi="Times New Roman"/>
          <w:b/>
          <w:bCs/>
          <w:sz w:val="24"/>
          <w:szCs w:val="24"/>
          <w:lang w:val="ru-RU"/>
        </w:rPr>
        <w:t xml:space="preserve">на период </w:t>
      </w:r>
      <w:r w:rsidRPr="00B06B73">
        <w:rPr>
          <w:rFonts w:ascii="Times New Roman" w:hAnsi="Times New Roman"/>
          <w:b/>
          <w:bCs/>
          <w:sz w:val="24"/>
          <w:szCs w:val="24"/>
          <w:lang w:val="ru-RU"/>
        </w:rPr>
        <w:t>до 2012г.:</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Укрепление </w:t>
      </w:r>
      <w:r w:rsidR="009871DB" w:rsidRPr="00B06B73">
        <w:rPr>
          <w:rFonts w:ascii="Times New Roman" w:hAnsi="Times New Roman"/>
          <w:sz w:val="24"/>
          <w:szCs w:val="24"/>
          <w:lang w:val="ru-RU"/>
        </w:rPr>
        <w:t xml:space="preserve">Центра </w:t>
      </w:r>
      <w:r w:rsidRPr="00B06B73">
        <w:rPr>
          <w:rFonts w:ascii="Times New Roman" w:hAnsi="Times New Roman"/>
          <w:sz w:val="24"/>
          <w:szCs w:val="24"/>
          <w:lang w:val="ru-RU"/>
        </w:rPr>
        <w:t xml:space="preserve">исследований </w:t>
      </w:r>
      <w:r w:rsidR="009871DB" w:rsidRPr="00B06B73">
        <w:rPr>
          <w:rFonts w:ascii="Times New Roman" w:hAnsi="Times New Roman"/>
          <w:sz w:val="24"/>
          <w:szCs w:val="24"/>
          <w:lang w:val="ru-RU"/>
        </w:rPr>
        <w:t xml:space="preserve">по </w:t>
      </w:r>
      <w:r w:rsidRPr="00B06B73">
        <w:rPr>
          <w:rFonts w:ascii="Times New Roman" w:hAnsi="Times New Roman"/>
          <w:sz w:val="24"/>
          <w:szCs w:val="24"/>
          <w:lang w:val="ru-RU"/>
        </w:rPr>
        <w:t>изменени</w:t>
      </w:r>
      <w:r w:rsidR="009871DB" w:rsidRPr="00B06B73">
        <w:rPr>
          <w:rFonts w:ascii="Times New Roman" w:hAnsi="Times New Roman"/>
          <w:sz w:val="24"/>
          <w:szCs w:val="24"/>
          <w:lang w:val="ru-RU"/>
        </w:rPr>
        <w:t>ю</w:t>
      </w:r>
      <w:r w:rsidRPr="00B06B73">
        <w:rPr>
          <w:rFonts w:ascii="Times New Roman" w:hAnsi="Times New Roman"/>
          <w:sz w:val="24"/>
          <w:szCs w:val="24"/>
          <w:lang w:val="ru-RU"/>
        </w:rPr>
        <w:t xml:space="preserve"> климата;</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Разработка норм, необходимых для адаптации к изменению климата;</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Восстановление горного, берегового и пустынного лесонасаждения для укрепления предгорья, стабилизации водного потока;</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Реконструкция сетей снего</w:t>
      </w:r>
      <w:r w:rsidR="009871DB" w:rsidRPr="00B06B73">
        <w:rPr>
          <w:rFonts w:ascii="Times New Roman" w:hAnsi="Times New Roman"/>
          <w:sz w:val="24"/>
          <w:szCs w:val="24"/>
          <w:lang w:val="ru-RU"/>
        </w:rPr>
        <w:t>-</w:t>
      </w:r>
      <w:r w:rsidRPr="00B06B73">
        <w:rPr>
          <w:rFonts w:ascii="Times New Roman" w:hAnsi="Times New Roman"/>
          <w:sz w:val="24"/>
          <w:szCs w:val="24"/>
          <w:lang w:val="ru-RU"/>
        </w:rPr>
        <w:t>измерительных станций.</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p>
    <w:p w:rsidR="00165D83" w:rsidRPr="00B06B73" w:rsidRDefault="00165D83" w:rsidP="00165D83">
      <w:pPr>
        <w:pStyle w:val="Indented"/>
        <w:tabs>
          <w:tab w:val="clear" w:pos="2166"/>
          <w:tab w:val="left" w:pos="540"/>
        </w:tabs>
        <w:spacing w:after="0"/>
        <w:ind w:left="0"/>
        <w:rPr>
          <w:rFonts w:ascii="Times New Roman" w:hAnsi="Times New Roman"/>
          <w:b/>
          <w:sz w:val="24"/>
          <w:szCs w:val="24"/>
          <w:lang w:val="ru-RU"/>
        </w:rPr>
      </w:pPr>
      <w:r w:rsidRPr="00B06B73">
        <w:rPr>
          <w:rFonts w:ascii="Times New Roman" w:hAnsi="Times New Roman"/>
          <w:b/>
          <w:sz w:val="24"/>
          <w:szCs w:val="24"/>
          <w:lang w:val="ru-RU"/>
        </w:rPr>
        <w:t>Ж. Предупреждение стихийных бедствий</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r w:rsidRPr="00B06B73">
        <w:rPr>
          <w:rFonts w:ascii="Times New Roman" w:hAnsi="Times New Roman"/>
          <w:b/>
          <w:sz w:val="24"/>
          <w:szCs w:val="24"/>
          <w:lang w:val="ru-RU"/>
        </w:rPr>
        <w:t xml:space="preserve">Общая информация: </w:t>
      </w:r>
      <w:r w:rsidRPr="00B06B73">
        <w:rPr>
          <w:rFonts w:ascii="Times New Roman" w:hAnsi="Times New Roman"/>
          <w:sz w:val="24"/>
          <w:szCs w:val="24"/>
          <w:lang w:val="ru-RU"/>
        </w:rPr>
        <w:t xml:space="preserve">Согласно данным </w:t>
      </w:r>
      <w:r w:rsidR="009871DB" w:rsidRPr="00B06B73">
        <w:rPr>
          <w:rFonts w:ascii="Times New Roman" w:hAnsi="Times New Roman"/>
          <w:sz w:val="24"/>
          <w:szCs w:val="24"/>
          <w:lang w:val="ru-RU"/>
        </w:rPr>
        <w:t>Д</w:t>
      </w:r>
      <w:r w:rsidRPr="00B06B73">
        <w:rPr>
          <w:rFonts w:ascii="Times New Roman" w:hAnsi="Times New Roman"/>
          <w:sz w:val="24"/>
          <w:szCs w:val="24"/>
          <w:lang w:val="ru-RU"/>
        </w:rPr>
        <w:t>епартамента Комиссии Европейского союза по оказанию помощи в результате стихийных бедствий</w:t>
      </w:r>
      <w:r w:rsidR="009871DB" w:rsidRPr="00B06B73">
        <w:rPr>
          <w:rFonts w:ascii="Times New Roman" w:hAnsi="Times New Roman"/>
          <w:sz w:val="24"/>
          <w:szCs w:val="24"/>
          <w:lang w:val="ru-RU"/>
        </w:rPr>
        <w:t>,</w:t>
      </w:r>
      <w:r w:rsidRPr="00B06B73">
        <w:rPr>
          <w:rFonts w:ascii="Times New Roman" w:hAnsi="Times New Roman"/>
          <w:sz w:val="24"/>
          <w:szCs w:val="24"/>
          <w:lang w:val="ru-RU"/>
        </w:rPr>
        <w:t xml:space="preserve"> в Центральной Азии за последнее десятилетие погибло 2500 чел. и 5,5 млн. чел. (около 10% населения) было ранено</w:t>
      </w:r>
      <w:r w:rsidR="009871DB" w:rsidRPr="00B06B73">
        <w:rPr>
          <w:rFonts w:ascii="Times New Roman" w:hAnsi="Times New Roman"/>
          <w:sz w:val="24"/>
          <w:szCs w:val="24"/>
          <w:lang w:val="ru-RU"/>
        </w:rPr>
        <w:t>/пострадало физически</w:t>
      </w:r>
      <w:r w:rsidRPr="00B06B73">
        <w:rPr>
          <w:rFonts w:ascii="Times New Roman" w:hAnsi="Times New Roman"/>
          <w:sz w:val="24"/>
          <w:szCs w:val="24"/>
          <w:lang w:val="ru-RU"/>
        </w:rPr>
        <w:t xml:space="preserve">. Постоянный координатор ПРООН в Таджикистане отметил, что стихийные бедствия в Таджикистане ежегодно приводят к ущербу в размере 600 млн. долл. США. Эти виды природных разрушений </w:t>
      </w:r>
      <w:r w:rsidR="009871DB" w:rsidRPr="00B06B73">
        <w:rPr>
          <w:rFonts w:ascii="Times New Roman" w:hAnsi="Times New Roman"/>
          <w:sz w:val="24"/>
          <w:szCs w:val="24"/>
          <w:lang w:val="ru-RU"/>
        </w:rPr>
        <w:t>составляют</w:t>
      </w:r>
      <w:r w:rsidRPr="00B06B73">
        <w:rPr>
          <w:rFonts w:ascii="Times New Roman" w:hAnsi="Times New Roman"/>
          <w:sz w:val="24"/>
          <w:szCs w:val="24"/>
          <w:lang w:val="ru-RU"/>
        </w:rPr>
        <w:t xml:space="preserve"> 4,8% от ВВП и в большинстве сказываются на бедных слоях населения.</w:t>
      </w:r>
    </w:p>
    <w:p w:rsidR="00165D83" w:rsidRPr="00B06B73" w:rsidRDefault="00165D83" w:rsidP="00165D83">
      <w:pPr>
        <w:pStyle w:val="Indented"/>
        <w:tabs>
          <w:tab w:val="clear" w:pos="2166"/>
          <w:tab w:val="left" w:pos="540"/>
        </w:tabs>
        <w:spacing w:after="0"/>
        <w:ind w:left="0"/>
        <w:rPr>
          <w:rFonts w:ascii="Times New Roman" w:hAnsi="Times New Roman"/>
          <w:sz w:val="24"/>
          <w:szCs w:val="24"/>
          <w:lang w:val="ru-RU"/>
        </w:rPr>
      </w:pPr>
    </w:p>
    <w:p w:rsidR="00165D83" w:rsidRPr="00B06B73" w:rsidRDefault="00165D83" w:rsidP="00165D83">
      <w:pPr>
        <w:pStyle w:val="Indented"/>
        <w:tabs>
          <w:tab w:val="clear" w:pos="2166"/>
          <w:tab w:val="left" w:pos="540"/>
        </w:tabs>
        <w:spacing w:after="0"/>
        <w:ind w:left="0"/>
        <w:rPr>
          <w:rFonts w:ascii="Times New Roman" w:hAnsi="Times New Roman"/>
          <w:b/>
          <w:bCs/>
          <w:sz w:val="24"/>
          <w:szCs w:val="24"/>
          <w:lang w:val="ru-RU"/>
        </w:rPr>
      </w:pPr>
      <w:r w:rsidRPr="00B06B73">
        <w:rPr>
          <w:rFonts w:ascii="Times New Roman" w:hAnsi="Times New Roman"/>
          <w:b/>
          <w:bCs/>
          <w:sz w:val="24"/>
          <w:szCs w:val="24"/>
          <w:lang w:val="ru-RU"/>
        </w:rPr>
        <w:t xml:space="preserve">Задачи </w:t>
      </w:r>
      <w:r w:rsidR="009871DB" w:rsidRPr="00B06B73">
        <w:rPr>
          <w:rFonts w:ascii="Times New Roman" w:hAnsi="Times New Roman"/>
          <w:b/>
          <w:bCs/>
          <w:sz w:val="24"/>
          <w:szCs w:val="24"/>
          <w:lang w:val="ru-RU"/>
        </w:rPr>
        <w:t xml:space="preserve">на период </w:t>
      </w:r>
      <w:r w:rsidRPr="00B06B73">
        <w:rPr>
          <w:rFonts w:ascii="Times New Roman" w:hAnsi="Times New Roman"/>
          <w:b/>
          <w:bCs/>
          <w:sz w:val="24"/>
          <w:szCs w:val="24"/>
          <w:lang w:val="ru-RU"/>
        </w:rPr>
        <w:t>до 2012г.:</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Посадка деревьев в предгорь</w:t>
      </w:r>
      <w:r w:rsidR="009871DB" w:rsidRPr="00B06B73">
        <w:rPr>
          <w:rFonts w:ascii="Times New Roman" w:hAnsi="Times New Roman"/>
          <w:sz w:val="24"/>
          <w:szCs w:val="24"/>
          <w:lang w:val="ru-RU"/>
        </w:rPr>
        <w:t>ях</w:t>
      </w:r>
      <w:r w:rsidRPr="00B06B73">
        <w:rPr>
          <w:rFonts w:ascii="Times New Roman" w:hAnsi="Times New Roman"/>
          <w:sz w:val="24"/>
          <w:szCs w:val="24"/>
          <w:lang w:val="ru-RU"/>
        </w:rPr>
        <w:t xml:space="preserve"> и районах, подверженных стихийным бедствиям;</w:t>
      </w:r>
    </w:p>
    <w:p w:rsidR="00165D83" w:rsidRPr="00B06B73" w:rsidRDefault="00165D83" w:rsidP="00165D83">
      <w:pPr>
        <w:pStyle w:val="Indented"/>
        <w:numPr>
          <w:ilvl w:val="0"/>
          <w:numId w:val="7"/>
        </w:numPr>
        <w:tabs>
          <w:tab w:val="clear" w:pos="2166"/>
          <w:tab w:val="left" w:pos="540"/>
        </w:tabs>
        <w:spacing w:after="0"/>
        <w:rPr>
          <w:rFonts w:ascii="Times New Roman" w:hAnsi="Times New Roman"/>
          <w:sz w:val="24"/>
          <w:szCs w:val="24"/>
          <w:lang w:val="ru-RU"/>
        </w:rPr>
      </w:pPr>
      <w:r w:rsidRPr="00B06B73">
        <w:rPr>
          <w:rFonts w:ascii="Times New Roman" w:hAnsi="Times New Roman"/>
          <w:sz w:val="24"/>
          <w:szCs w:val="24"/>
          <w:lang w:val="ru-RU"/>
        </w:rPr>
        <w:t xml:space="preserve">Укрепление берегов </w:t>
      </w:r>
      <w:r w:rsidR="009871DB" w:rsidRPr="00B06B73">
        <w:rPr>
          <w:rFonts w:ascii="Times New Roman" w:hAnsi="Times New Roman"/>
          <w:sz w:val="24"/>
          <w:szCs w:val="24"/>
          <w:lang w:val="ru-RU"/>
        </w:rPr>
        <w:t xml:space="preserve">крупных </w:t>
      </w:r>
      <w:r w:rsidRPr="00B06B73">
        <w:rPr>
          <w:rFonts w:ascii="Times New Roman" w:hAnsi="Times New Roman"/>
          <w:sz w:val="24"/>
          <w:szCs w:val="24"/>
          <w:lang w:val="ru-RU"/>
        </w:rPr>
        <w:t xml:space="preserve"> рек.</w:t>
      </w:r>
    </w:p>
    <w:p w:rsidR="00165D83" w:rsidRPr="00B06B73" w:rsidRDefault="00165D83" w:rsidP="00165D83">
      <w:pPr>
        <w:jc w:val="center"/>
        <w:rPr>
          <w:b/>
        </w:rPr>
      </w:pPr>
    </w:p>
    <w:p w:rsidR="00165D83" w:rsidRPr="00B06B73" w:rsidRDefault="00165D83" w:rsidP="00165D83">
      <w:pPr>
        <w:jc w:val="center"/>
        <w:rPr>
          <w:b/>
        </w:rPr>
      </w:pPr>
      <w:r w:rsidRPr="00B06B73">
        <w:rPr>
          <w:b/>
        </w:rPr>
        <w:t xml:space="preserve">6.6 </w:t>
      </w:r>
      <w:r w:rsidR="009871DB" w:rsidRPr="00B06B73">
        <w:rPr>
          <w:b/>
        </w:rPr>
        <w:t xml:space="preserve">Продвижение </w:t>
      </w:r>
      <w:r w:rsidRPr="00B06B73">
        <w:rPr>
          <w:b/>
        </w:rPr>
        <w:t>гендерно</w:t>
      </w:r>
      <w:r w:rsidR="009871DB" w:rsidRPr="00B06B73">
        <w:rPr>
          <w:b/>
        </w:rPr>
        <w:t>го</w:t>
      </w:r>
      <w:r w:rsidRPr="00B06B73">
        <w:rPr>
          <w:b/>
        </w:rPr>
        <w:t xml:space="preserve"> равенств</w:t>
      </w:r>
      <w:r w:rsidR="009871DB" w:rsidRPr="00B06B73">
        <w:rPr>
          <w:b/>
        </w:rPr>
        <w:t>а</w:t>
      </w:r>
    </w:p>
    <w:p w:rsidR="00165D83" w:rsidRPr="00B06B73" w:rsidRDefault="00165D83" w:rsidP="00165D83">
      <w:pPr>
        <w:ind w:firstLine="708"/>
        <w:jc w:val="both"/>
      </w:pPr>
      <w:r w:rsidRPr="00B06B73">
        <w:t xml:space="preserve"> </w:t>
      </w:r>
    </w:p>
    <w:p w:rsidR="00165D83" w:rsidRPr="00B06B73" w:rsidRDefault="00165D83" w:rsidP="00165D83">
      <w:pPr>
        <w:ind w:firstLine="708"/>
        <w:jc w:val="both"/>
      </w:pPr>
      <w:r w:rsidRPr="00B06B73">
        <w:t xml:space="preserve">1. В настоящее время реализация гендерной политики демонстрирует приверженность Правительства Республики Таджикистан к </w:t>
      </w:r>
      <w:r w:rsidR="009871DB" w:rsidRPr="00B06B73">
        <w:t>продвижению</w:t>
      </w:r>
      <w:r w:rsidRPr="00B06B73">
        <w:t xml:space="preserve"> гендерного равенства. Были предприняты определенные шаги по улучшению институциональных механизмов с целью </w:t>
      </w:r>
      <w:r w:rsidR="0057179E" w:rsidRPr="00B06B73">
        <w:t>продвижения</w:t>
      </w:r>
      <w:r w:rsidRPr="00B06B73">
        <w:t xml:space="preserve"> женщин в правительственных ведомствах. Для обучения и </w:t>
      </w:r>
      <w:r w:rsidR="0057179E" w:rsidRPr="00B06B73">
        <w:t xml:space="preserve">продвижения </w:t>
      </w:r>
      <w:r w:rsidRPr="00B06B73">
        <w:t xml:space="preserve"> женщин</w:t>
      </w:r>
      <w:r w:rsidR="0057179E" w:rsidRPr="00B06B73">
        <w:t xml:space="preserve">-руководителей </w:t>
      </w:r>
      <w:r w:rsidRPr="00B06B73">
        <w:t xml:space="preserve"> была разработана государственная</w:t>
      </w:r>
      <w:r w:rsidR="0057179E" w:rsidRPr="00B06B73">
        <w:t xml:space="preserve"> П</w:t>
      </w:r>
      <w:r w:rsidRPr="00B06B73">
        <w:t xml:space="preserve">рограмма “Обучение, отбор и назначение руководящего состава Республики Таджикистан из числа способных женщин и девушек” на </w:t>
      </w:r>
      <w:r w:rsidR="0057179E" w:rsidRPr="00B06B73">
        <w:t xml:space="preserve">период </w:t>
      </w:r>
      <w:r w:rsidRPr="00B06B73">
        <w:t xml:space="preserve">2007–2016гг., </w:t>
      </w:r>
      <w:r w:rsidR="0057179E" w:rsidRPr="00B06B73">
        <w:t>а</w:t>
      </w:r>
      <w:r w:rsidRPr="00B06B73">
        <w:t xml:space="preserve"> также были выделены средства из государственного бюджета и был принят </w:t>
      </w:r>
      <w:r w:rsidR="0057179E" w:rsidRPr="00B06B73">
        <w:t>У</w:t>
      </w:r>
      <w:r w:rsidRPr="00B06B73">
        <w:t>каз Правительства Республики Таджикистан “О выделении президентск</w:t>
      </w:r>
      <w:r w:rsidR="0057179E" w:rsidRPr="00B06B73">
        <w:t>их</w:t>
      </w:r>
      <w:r w:rsidRPr="00B06B73">
        <w:t xml:space="preserve"> </w:t>
      </w:r>
      <w:r w:rsidR="0057179E" w:rsidRPr="00B06B73">
        <w:t>грантов</w:t>
      </w:r>
      <w:r w:rsidRPr="00B06B73">
        <w:t xml:space="preserve"> ля развития предпринимательской деятельности среди женщин на </w:t>
      </w:r>
      <w:r w:rsidR="0057179E" w:rsidRPr="00B06B73">
        <w:t xml:space="preserve">период </w:t>
      </w:r>
      <w:r w:rsidRPr="00B06B73">
        <w:t xml:space="preserve">2008-2010гг.” с целью </w:t>
      </w:r>
      <w:r w:rsidR="0057179E" w:rsidRPr="00B06B73">
        <w:t>расширения</w:t>
      </w:r>
      <w:r w:rsidRPr="00B06B73">
        <w:t xml:space="preserve"> экономических возможностей женщин. Ежегодно выделяет</w:t>
      </w:r>
      <w:r w:rsidR="0057179E" w:rsidRPr="00B06B73">
        <w:t>ся</w:t>
      </w:r>
      <w:r w:rsidRPr="00B06B73">
        <w:t xml:space="preserve"> 1 млн. сомони для реализации этой программы и укрепления потенциала основных правительственных ведомств, а также в 2009г. было вдвое повышено финансирование Комитета по делам семьи и женщин при Правительстве Республики Таджикистан для содействия гендерному равенству.</w:t>
      </w:r>
    </w:p>
    <w:p w:rsidR="00165D83" w:rsidRPr="00B06B73" w:rsidRDefault="00165D83" w:rsidP="00165D83">
      <w:pPr>
        <w:ind w:firstLine="708"/>
        <w:jc w:val="both"/>
      </w:pPr>
      <w:r w:rsidRPr="00B06B73">
        <w:t xml:space="preserve">2. Анализ текущего статуса гендерных вопросов свидетельствует о том, что по-прежнему имеется ряд проблем, препятствующих реальному </w:t>
      </w:r>
      <w:r w:rsidR="0057179E" w:rsidRPr="00B06B73">
        <w:t>продвижению</w:t>
      </w:r>
      <w:r w:rsidRPr="00B06B73">
        <w:t xml:space="preserve"> гендерно</w:t>
      </w:r>
      <w:r w:rsidR="0057179E" w:rsidRPr="00B06B73">
        <w:t>го</w:t>
      </w:r>
      <w:r w:rsidRPr="00B06B73">
        <w:t xml:space="preserve"> равенств</w:t>
      </w:r>
      <w:r w:rsidR="0057179E" w:rsidRPr="00B06B73">
        <w:t>а</w:t>
      </w:r>
      <w:r w:rsidRPr="00B06B73">
        <w:t xml:space="preserve">, и были определены следующие </w:t>
      </w:r>
      <w:r w:rsidR="0057179E" w:rsidRPr="00B06B73">
        <w:t>ключевые</w:t>
      </w:r>
      <w:r w:rsidRPr="00B06B73">
        <w:t xml:space="preserve"> проблемы:</w:t>
      </w:r>
    </w:p>
    <w:p w:rsidR="00165D83" w:rsidRPr="00B06B73" w:rsidRDefault="00165D83" w:rsidP="007D48F5">
      <w:pPr>
        <w:pStyle w:val="Default"/>
        <w:numPr>
          <w:ilvl w:val="0"/>
          <w:numId w:val="37"/>
        </w:numPr>
        <w:rPr>
          <w:lang w:val="ru-RU"/>
        </w:rPr>
      </w:pPr>
      <w:r w:rsidRPr="00B06B73">
        <w:rPr>
          <w:lang w:val="ru-RU"/>
        </w:rPr>
        <w:t>слаборазвитая законодательная база для обеспечения гендерного равенства;</w:t>
      </w:r>
    </w:p>
    <w:p w:rsidR="00165D83" w:rsidRPr="00B06B73" w:rsidRDefault="00165D83" w:rsidP="007D48F5">
      <w:pPr>
        <w:pStyle w:val="Default"/>
        <w:numPr>
          <w:ilvl w:val="0"/>
          <w:numId w:val="37"/>
        </w:numPr>
        <w:rPr>
          <w:lang w:val="ru-RU"/>
        </w:rPr>
      </w:pPr>
      <w:r w:rsidRPr="00B06B73">
        <w:rPr>
          <w:lang w:val="ru-RU"/>
        </w:rPr>
        <w:t>отсутствие институциональных механизмов гендерной политики;</w:t>
      </w:r>
    </w:p>
    <w:p w:rsidR="00165D83" w:rsidRPr="00B06B73" w:rsidRDefault="00165D83" w:rsidP="007D48F5">
      <w:pPr>
        <w:pStyle w:val="Default"/>
        <w:numPr>
          <w:ilvl w:val="0"/>
          <w:numId w:val="37"/>
        </w:numPr>
        <w:rPr>
          <w:lang w:val="ru-RU"/>
        </w:rPr>
      </w:pPr>
      <w:r w:rsidRPr="00B06B73">
        <w:rPr>
          <w:lang w:val="ru-RU"/>
        </w:rPr>
        <w:lastRenderedPageBreak/>
        <w:t xml:space="preserve">недостаточное бюджетное финансирование для поддержки реализации гендерной политики; </w:t>
      </w:r>
    </w:p>
    <w:p w:rsidR="00165D83" w:rsidRPr="00B06B73" w:rsidRDefault="00165D83" w:rsidP="007D48F5">
      <w:pPr>
        <w:pStyle w:val="Default"/>
        <w:numPr>
          <w:ilvl w:val="0"/>
          <w:numId w:val="37"/>
        </w:numPr>
        <w:rPr>
          <w:lang w:val="ru-RU"/>
        </w:rPr>
      </w:pPr>
      <w:r w:rsidRPr="00B06B73">
        <w:rPr>
          <w:lang w:val="ru-RU"/>
        </w:rPr>
        <w:t>отсутствие моделей непрерывного мониторинга и оценки реализации гендерной политики;</w:t>
      </w:r>
    </w:p>
    <w:p w:rsidR="00165D83" w:rsidRPr="00B06B73" w:rsidRDefault="00165D83" w:rsidP="007D48F5">
      <w:pPr>
        <w:pStyle w:val="Default"/>
        <w:numPr>
          <w:ilvl w:val="0"/>
          <w:numId w:val="37"/>
        </w:numPr>
        <w:rPr>
          <w:lang w:val="ru-RU"/>
        </w:rPr>
      </w:pPr>
      <w:r w:rsidRPr="00B06B73">
        <w:rPr>
          <w:lang w:val="ru-RU"/>
        </w:rPr>
        <w:t>низкий уровень осведомлённости и правовой информированности женщин, их слабая конкурентоспособность;</w:t>
      </w:r>
    </w:p>
    <w:p w:rsidR="00165D83" w:rsidRPr="00B06B73" w:rsidRDefault="0057179E" w:rsidP="007D48F5">
      <w:pPr>
        <w:pStyle w:val="Default"/>
        <w:numPr>
          <w:ilvl w:val="0"/>
          <w:numId w:val="37"/>
        </w:numPr>
        <w:rPr>
          <w:lang w:val="ru-RU"/>
        </w:rPr>
      </w:pPr>
      <w:r w:rsidRPr="00B06B73">
        <w:rPr>
          <w:lang w:val="ru-RU"/>
        </w:rPr>
        <w:t>терпимое отношение к</w:t>
      </w:r>
      <w:r w:rsidR="00165D83" w:rsidRPr="00B06B73">
        <w:rPr>
          <w:lang w:val="ru-RU"/>
        </w:rPr>
        <w:t xml:space="preserve"> насили</w:t>
      </w:r>
      <w:r w:rsidRPr="00B06B73">
        <w:rPr>
          <w:lang w:val="ru-RU"/>
        </w:rPr>
        <w:t>ю</w:t>
      </w:r>
      <w:r w:rsidR="00165D83" w:rsidRPr="00B06B73">
        <w:rPr>
          <w:lang w:val="ru-RU"/>
        </w:rPr>
        <w:t xml:space="preserve"> над женщинами и детьми со стороны общества; </w:t>
      </w:r>
    </w:p>
    <w:p w:rsidR="00165D83" w:rsidRPr="00B06B73" w:rsidRDefault="00165D83" w:rsidP="007D48F5">
      <w:pPr>
        <w:pStyle w:val="Default"/>
        <w:numPr>
          <w:ilvl w:val="0"/>
          <w:numId w:val="37"/>
        </w:numPr>
        <w:rPr>
          <w:lang w:val="ru-RU"/>
        </w:rPr>
      </w:pPr>
      <w:r w:rsidRPr="00B06B73">
        <w:rPr>
          <w:lang w:val="ru-RU"/>
        </w:rPr>
        <w:t>несоответств</w:t>
      </w:r>
      <w:r w:rsidR="0057179E" w:rsidRPr="00B06B73">
        <w:rPr>
          <w:lang w:val="ru-RU"/>
        </w:rPr>
        <w:t xml:space="preserve">ующее </w:t>
      </w:r>
      <w:r w:rsidRPr="00B06B73">
        <w:rPr>
          <w:lang w:val="ru-RU"/>
        </w:rPr>
        <w:t>социальное партнёрство между Правительством, гражданским обществом, бизнес сообществом и донорам</w:t>
      </w:r>
      <w:r w:rsidR="007B63DC" w:rsidRPr="00B06B73">
        <w:rPr>
          <w:lang w:val="ru-RU"/>
        </w:rPr>
        <w:t>и</w:t>
      </w:r>
      <w:r w:rsidRPr="00B06B73">
        <w:rPr>
          <w:lang w:val="ru-RU"/>
        </w:rPr>
        <w:t xml:space="preserve"> в решении гендерных проблем. </w:t>
      </w:r>
    </w:p>
    <w:p w:rsidR="00165D83" w:rsidRPr="00B06B73" w:rsidRDefault="00165D83" w:rsidP="00165D83">
      <w:pPr>
        <w:jc w:val="both"/>
      </w:pP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3. ССБ основана на целях и задачах, изложенных в ЦРТ и НСР, и требует ряд мер, которые необходимо реализовать во всех секторах, в том числе </w:t>
      </w:r>
      <w:r w:rsidR="007B63DC" w:rsidRPr="00B06B73">
        <w:rPr>
          <w:color w:val="000000"/>
          <w:lang w:eastAsia="en-US"/>
        </w:rPr>
        <w:t xml:space="preserve">меры, </w:t>
      </w:r>
      <w:r w:rsidRPr="00B06B73">
        <w:rPr>
          <w:color w:val="000000"/>
          <w:lang w:eastAsia="en-US"/>
        </w:rPr>
        <w:t xml:space="preserve">нацеленные на достижение гендерного равенства.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Предполагается, что меры, изложенные в Матрице гендерного равенства, помогут сократить гендерный разрыв при условии их полной реализации. </w:t>
      </w:r>
    </w:p>
    <w:p w:rsidR="00165D83" w:rsidRPr="00B06B73" w:rsidRDefault="00165D83" w:rsidP="00165D83">
      <w:pPr>
        <w:ind w:firstLine="708"/>
        <w:jc w:val="both"/>
      </w:pPr>
      <w:r w:rsidRPr="00B06B73">
        <w:rPr>
          <w:color w:val="000000"/>
          <w:lang w:eastAsia="en-US"/>
        </w:rPr>
        <w:t>4. Необходимо отметить, что гендерные вопросы охватывают ряд различных секторов и</w:t>
      </w:r>
      <w:r w:rsidR="007B63DC" w:rsidRPr="00B06B73">
        <w:rPr>
          <w:color w:val="000000"/>
          <w:lang w:eastAsia="en-US"/>
        </w:rPr>
        <w:t>,</w:t>
      </w:r>
      <w:r w:rsidRPr="00B06B73">
        <w:rPr>
          <w:color w:val="000000"/>
          <w:lang w:eastAsia="en-US"/>
        </w:rPr>
        <w:t xml:space="preserve"> соответственно, в недостаточной степени включены в матрицы других секторов в проекте ССБ, нацеленной на интегрированный подход в решении вышеописанных проблем. Например, обеспечение равного доступа для мальчиков и девочек к начально</w:t>
      </w:r>
      <w:r w:rsidR="007B63DC" w:rsidRPr="00B06B73">
        <w:rPr>
          <w:color w:val="000000"/>
          <w:lang w:eastAsia="en-US"/>
        </w:rPr>
        <w:t>му</w:t>
      </w:r>
      <w:r w:rsidRPr="00B06B73">
        <w:rPr>
          <w:color w:val="000000"/>
          <w:lang w:eastAsia="en-US"/>
        </w:rPr>
        <w:t xml:space="preserve"> и общему образованию отражено в секторе “Образование”, меры по содействию равному доступу к медицинским услугам включены в сектор “Здравоохранение”, меры по поддержке предпринимательской деятельности среди женщин включены в сектор “Улучшение инвестиционного климата, развитие частного сектора и предпринимательской деятельности”, вопросы, связанные с занятостью и социальной защитой мужчин и женщин, включены в сектор “Социальное обеспечение” и т.д.</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5. Матрица меры по достижению гендерного равенства охватывает проблемы, которые необходимо решить на приоритетной основе, и которые нацелены исключительно на реализацию государственной гендерной политики. Меры сгруппированы </w:t>
      </w:r>
      <w:r w:rsidR="007B63DC" w:rsidRPr="00B06B73">
        <w:rPr>
          <w:color w:val="000000"/>
          <w:lang w:eastAsia="en-US"/>
        </w:rPr>
        <w:t>по</w:t>
      </w:r>
      <w:r w:rsidRPr="00B06B73">
        <w:rPr>
          <w:color w:val="000000"/>
          <w:lang w:eastAsia="en-US"/>
        </w:rPr>
        <w:t xml:space="preserve"> проблем</w:t>
      </w:r>
      <w:r w:rsidR="007B63DC" w:rsidRPr="00B06B73">
        <w:rPr>
          <w:color w:val="000000"/>
          <w:lang w:eastAsia="en-US"/>
        </w:rPr>
        <w:t>ам</w:t>
      </w:r>
      <w:r w:rsidRPr="00B06B73">
        <w:rPr>
          <w:color w:val="000000"/>
          <w:lang w:eastAsia="en-US"/>
        </w:rPr>
        <w:t xml:space="preserve"> и включают следующие задачи: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1) улучшение институциональной базы гендерной политики;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2) создание эффективных механизмов по </w:t>
      </w:r>
      <w:r w:rsidR="007B63DC" w:rsidRPr="00B06B73">
        <w:rPr>
          <w:color w:val="000000"/>
          <w:lang w:eastAsia="en-US"/>
        </w:rPr>
        <w:t xml:space="preserve">продвижению </w:t>
      </w:r>
      <w:r w:rsidRPr="00B06B73">
        <w:rPr>
          <w:color w:val="000000"/>
          <w:lang w:eastAsia="en-US"/>
        </w:rPr>
        <w:t xml:space="preserve"> равного доступа к ресурсам;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3) снижение уровня </w:t>
      </w:r>
      <w:r w:rsidR="007B63DC" w:rsidRPr="00B06B73">
        <w:rPr>
          <w:color w:val="000000"/>
          <w:lang w:eastAsia="en-US"/>
        </w:rPr>
        <w:t>семейного</w:t>
      </w:r>
      <w:r w:rsidRPr="00B06B73">
        <w:rPr>
          <w:color w:val="000000"/>
          <w:lang w:eastAsia="en-US"/>
        </w:rPr>
        <w:t xml:space="preserve"> насилия и насилия в обществе. </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6. Улучшение институциональной базы гендерной политики (задача 1) предусматривает проведение исследования </w:t>
      </w:r>
      <w:r w:rsidR="007B63DC" w:rsidRPr="00B06B73">
        <w:rPr>
          <w:color w:val="000000"/>
          <w:lang w:eastAsia="en-US"/>
        </w:rPr>
        <w:t xml:space="preserve">о </w:t>
      </w:r>
      <w:r w:rsidRPr="00B06B73">
        <w:rPr>
          <w:color w:val="000000"/>
          <w:lang w:eastAsia="en-US"/>
        </w:rPr>
        <w:t>необходимости внесения поправок в закон о государственной службе и разработк</w:t>
      </w:r>
      <w:r w:rsidR="007B63DC" w:rsidRPr="00B06B73">
        <w:rPr>
          <w:color w:val="000000"/>
          <w:lang w:eastAsia="en-US"/>
        </w:rPr>
        <w:t>и</w:t>
      </w:r>
      <w:r w:rsidRPr="00B06B73">
        <w:rPr>
          <w:color w:val="000000"/>
          <w:lang w:eastAsia="en-US"/>
        </w:rPr>
        <w:t xml:space="preserve"> соответствующих подзаконных актов. Планируется </w:t>
      </w:r>
      <w:r w:rsidR="007B63DC" w:rsidRPr="00B06B73">
        <w:rPr>
          <w:color w:val="000000"/>
          <w:lang w:eastAsia="en-US"/>
        </w:rPr>
        <w:t>создание</w:t>
      </w:r>
      <w:r w:rsidRPr="00B06B73">
        <w:rPr>
          <w:color w:val="000000"/>
          <w:lang w:eastAsia="en-US"/>
        </w:rPr>
        <w:t xml:space="preserve"> межведомственн</w:t>
      </w:r>
      <w:r w:rsidR="007B63DC" w:rsidRPr="00B06B73">
        <w:rPr>
          <w:color w:val="000000"/>
          <w:lang w:eastAsia="en-US"/>
        </w:rPr>
        <w:t>ого</w:t>
      </w:r>
      <w:r w:rsidRPr="00B06B73">
        <w:rPr>
          <w:color w:val="000000"/>
          <w:lang w:eastAsia="en-US"/>
        </w:rPr>
        <w:t xml:space="preserve"> координаци</w:t>
      </w:r>
      <w:r w:rsidR="007B63DC" w:rsidRPr="00B06B73">
        <w:rPr>
          <w:color w:val="000000"/>
          <w:lang w:eastAsia="en-US"/>
        </w:rPr>
        <w:t>онного ограна</w:t>
      </w:r>
      <w:r w:rsidRPr="00B06B73">
        <w:rPr>
          <w:color w:val="000000"/>
          <w:lang w:eastAsia="en-US"/>
        </w:rPr>
        <w:t xml:space="preserve"> для проведения функционального </w:t>
      </w:r>
      <w:r w:rsidR="007B63DC" w:rsidRPr="00B06B73">
        <w:rPr>
          <w:color w:val="000000"/>
          <w:lang w:eastAsia="en-US"/>
        </w:rPr>
        <w:t>обзора</w:t>
      </w:r>
      <w:r w:rsidRPr="00B06B73">
        <w:rPr>
          <w:color w:val="000000"/>
          <w:lang w:eastAsia="en-US"/>
        </w:rPr>
        <w:t xml:space="preserve"> и определения </w:t>
      </w:r>
      <w:r w:rsidR="007B63DC" w:rsidRPr="00B06B73">
        <w:rPr>
          <w:color w:val="000000"/>
          <w:lang w:eastAsia="en-US"/>
        </w:rPr>
        <w:t>конкретных</w:t>
      </w:r>
      <w:r w:rsidRPr="00B06B73">
        <w:rPr>
          <w:color w:val="000000"/>
          <w:lang w:eastAsia="en-US"/>
        </w:rPr>
        <w:t xml:space="preserve"> обязанностей и полномочий ведомств, ответственных за разработку и реализацию гендерной политики. Кроме этого</w:t>
      </w:r>
      <w:r w:rsidR="007B63DC" w:rsidRPr="00B06B73">
        <w:rPr>
          <w:color w:val="000000"/>
          <w:lang w:eastAsia="en-US"/>
        </w:rPr>
        <w:t>,</w:t>
      </w:r>
      <w:r w:rsidRPr="00B06B73">
        <w:rPr>
          <w:color w:val="000000"/>
          <w:lang w:eastAsia="en-US"/>
        </w:rPr>
        <w:t xml:space="preserve"> предусмотрено введение метода “гибких” квот для </w:t>
      </w:r>
      <w:r w:rsidRPr="00B06B73">
        <w:rPr>
          <w:lang w:eastAsia="en-US"/>
        </w:rPr>
        <w:t xml:space="preserve">женщин в правительственных ведомствах, укрепление </w:t>
      </w:r>
      <w:r w:rsidR="007B63DC" w:rsidRPr="00B06B73">
        <w:rPr>
          <w:lang w:eastAsia="en-US"/>
        </w:rPr>
        <w:t xml:space="preserve">кадрового </w:t>
      </w:r>
      <w:r w:rsidRPr="00B06B73">
        <w:rPr>
          <w:lang w:eastAsia="en-US"/>
        </w:rPr>
        <w:t>потенциала жен</w:t>
      </w:r>
      <w:r w:rsidR="007B63DC" w:rsidRPr="00B06B73">
        <w:rPr>
          <w:lang w:eastAsia="en-US"/>
        </w:rPr>
        <w:t xml:space="preserve">щин </w:t>
      </w:r>
      <w:r w:rsidRPr="00B06B73">
        <w:rPr>
          <w:lang w:eastAsia="en-US"/>
        </w:rPr>
        <w:t xml:space="preserve">среди государственных служащих, а также разработка и реализация целевой программы </w:t>
      </w:r>
      <w:r w:rsidR="007B63DC" w:rsidRPr="00B06B73">
        <w:rPr>
          <w:lang w:eastAsia="en-US"/>
        </w:rPr>
        <w:t xml:space="preserve">по продвижению </w:t>
      </w:r>
      <w:r w:rsidRPr="00B06B73">
        <w:rPr>
          <w:lang w:eastAsia="en-US"/>
        </w:rPr>
        <w:t xml:space="preserve"> женщин на руководящи</w:t>
      </w:r>
      <w:r w:rsidR="007B63DC" w:rsidRPr="00B06B73">
        <w:rPr>
          <w:lang w:eastAsia="en-US"/>
        </w:rPr>
        <w:t>е</w:t>
      </w:r>
      <w:r w:rsidRPr="00B06B73">
        <w:rPr>
          <w:lang w:eastAsia="en-US"/>
        </w:rPr>
        <w:t xml:space="preserve"> должност</w:t>
      </w:r>
      <w:r w:rsidR="007B63DC" w:rsidRPr="00B06B73">
        <w:rPr>
          <w:lang w:eastAsia="en-US"/>
        </w:rPr>
        <w:t>и</w:t>
      </w:r>
      <w:r w:rsidRPr="00B06B73">
        <w:rPr>
          <w:lang w:eastAsia="en-US"/>
        </w:rPr>
        <w:t>.</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7. Создание эффективных механизмов по расширению доступа женщин к ресурсам (задача 2) предусматривает проведение информационных кампаний и расширение практики квот для молодых женщин и мужчин из отдалённых районов. При условии привлечения дополнительных средств, предполагается учредить образовательные и учебные центры. Для преодоления традиционных стереотипов о женщинах, планируется проведение экспертной оценки учебн</w:t>
      </w:r>
      <w:r w:rsidR="00F56CD4" w:rsidRPr="00B06B73">
        <w:rPr>
          <w:color w:val="000000"/>
          <w:lang w:eastAsia="en-US"/>
        </w:rPr>
        <w:t>ых</w:t>
      </w:r>
      <w:r w:rsidRPr="00B06B73">
        <w:rPr>
          <w:color w:val="000000"/>
          <w:lang w:eastAsia="en-US"/>
        </w:rPr>
        <w:t xml:space="preserve"> план</w:t>
      </w:r>
      <w:r w:rsidR="00F56CD4" w:rsidRPr="00B06B73">
        <w:rPr>
          <w:color w:val="000000"/>
          <w:lang w:eastAsia="en-US"/>
        </w:rPr>
        <w:t>ов</w:t>
      </w:r>
      <w:r w:rsidRPr="00B06B73">
        <w:rPr>
          <w:color w:val="000000"/>
          <w:lang w:eastAsia="en-US"/>
        </w:rPr>
        <w:t xml:space="preserve"> и учебников с гендерной точки зрения, </w:t>
      </w:r>
      <w:r w:rsidR="00F56CD4" w:rsidRPr="00B06B73">
        <w:rPr>
          <w:color w:val="000000"/>
          <w:lang w:eastAsia="en-US"/>
        </w:rPr>
        <w:t>а также</w:t>
      </w:r>
      <w:r w:rsidRPr="00B06B73">
        <w:rPr>
          <w:color w:val="000000"/>
          <w:lang w:eastAsia="en-US"/>
        </w:rPr>
        <w:t xml:space="preserve"> предпринять меры по сокращению занятости женщин </w:t>
      </w:r>
      <w:r w:rsidR="00F56CD4" w:rsidRPr="00B06B73">
        <w:rPr>
          <w:color w:val="000000"/>
          <w:lang w:eastAsia="en-US"/>
        </w:rPr>
        <w:t>в бытовом обслуживании</w:t>
      </w:r>
      <w:r w:rsidRPr="00B06B73">
        <w:rPr>
          <w:color w:val="000000"/>
          <w:lang w:eastAsia="en-US"/>
        </w:rPr>
        <w:t xml:space="preserve">. </w:t>
      </w:r>
    </w:p>
    <w:p w:rsidR="00165D83" w:rsidRPr="00B06B73" w:rsidRDefault="00165D83" w:rsidP="00165D83">
      <w:pPr>
        <w:ind w:firstLine="708"/>
        <w:jc w:val="both"/>
      </w:pPr>
      <w:r w:rsidRPr="00B06B73">
        <w:rPr>
          <w:color w:val="000000"/>
          <w:lang w:eastAsia="en-US"/>
        </w:rPr>
        <w:t xml:space="preserve">8. Снижение всех видов насилия (задача 3) направлено на </w:t>
      </w:r>
      <w:r w:rsidR="00F56CD4" w:rsidRPr="00B06B73">
        <w:rPr>
          <w:color w:val="000000"/>
          <w:lang w:eastAsia="en-US"/>
        </w:rPr>
        <w:t>предоставление более точной</w:t>
      </w:r>
      <w:r w:rsidRPr="00B06B73">
        <w:rPr>
          <w:color w:val="000000"/>
          <w:lang w:eastAsia="en-US"/>
        </w:rPr>
        <w:t xml:space="preserve"> информации</w:t>
      </w:r>
      <w:r w:rsidR="00904A9A" w:rsidRPr="00B06B73">
        <w:rPr>
          <w:color w:val="000000"/>
          <w:lang w:eastAsia="en-US"/>
        </w:rPr>
        <w:t xml:space="preserve"> для</w:t>
      </w:r>
      <w:r w:rsidRPr="00B06B73">
        <w:rPr>
          <w:color w:val="000000"/>
          <w:lang w:eastAsia="en-US"/>
        </w:rPr>
        <w:t xml:space="preserve"> общественности, повышение уровня гендерной информированности среди персонала правоохранительных органов </w:t>
      </w:r>
      <w:r w:rsidR="00904A9A" w:rsidRPr="00B06B73">
        <w:rPr>
          <w:color w:val="000000"/>
          <w:lang w:eastAsia="en-US"/>
        </w:rPr>
        <w:t>и учреждение Н</w:t>
      </w:r>
      <w:r w:rsidRPr="00B06B73">
        <w:rPr>
          <w:color w:val="000000"/>
          <w:lang w:eastAsia="en-US"/>
        </w:rPr>
        <w:t>ационального аналитического центра при Министерстве внутренних дел.</w:t>
      </w:r>
    </w:p>
    <w:p w:rsidR="00165D83" w:rsidRPr="00B06B73" w:rsidRDefault="00165D83" w:rsidP="00165D83">
      <w:pPr>
        <w:ind w:firstLine="708"/>
        <w:jc w:val="both"/>
      </w:pPr>
      <w:r w:rsidRPr="00B06B73">
        <w:lastRenderedPageBreak/>
        <w:t>9. Реализация мер</w:t>
      </w:r>
      <w:r w:rsidR="00904A9A" w:rsidRPr="00B06B73">
        <w:t>, предусмотренных на период</w:t>
      </w:r>
      <w:r w:rsidRPr="00B06B73">
        <w:t xml:space="preserve"> 2010-2012гг.</w:t>
      </w:r>
      <w:r w:rsidR="00904A9A" w:rsidRPr="00B06B73">
        <w:t>,</w:t>
      </w:r>
      <w:r w:rsidRPr="00B06B73">
        <w:t xml:space="preserve"> позволит увеличить долю женщин в государственном управлении и объеме трудоспособного населения, а также снизить уровень </w:t>
      </w:r>
      <w:r w:rsidR="00904A9A" w:rsidRPr="00B06B73">
        <w:t>семейного</w:t>
      </w:r>
      <w:r w:rsidRPr="00B06B73">
        <w:t xml:space="preserve"> насилия и насилия в обществе.</w:t>
      </w:r>
    </w:p>
    <w:p w:rsidR="00165D83" w:rsidRPr="00B06B73" w:rsidRDefault="00165D83" w:rsidP="00165D83">
      <w:pPr>
        <w:pStyle w:val="22"/>
        <w:ind w:right="-6" w:firstLine="720"/>
        <w:rPr>
          <w:rFonts w:ascii="Times New Roman" w:hAnsi="Times New Roman"/>
          <w:sz w:val="24"/>
          <w:lang w:val="ru-RU"/>
        </w:rPr>
      </w:pPr>
    </w:p>
    <w:p w:rsidR="00165D83" w:rsidRPr="00B06B73" w:rsidRDefault="00165D83" w:rsidP="00165D83">
      <w:pPr>
        <w:pStyle w:val="22"/>
        <w:ind w:right="-6" w:firstLine="0"/>
        <w:jc w:val="center"/>
        <w:rPr>
          <w:rFonts w:ascii="Times New Roman" w:hAnsi="Times New Roman"/>
          <w:b/>
          <w:bCs/>
          <w:iCs/>
          <w:sz w:val="24"/>
          <w:lang w:val="ru-RU"/>
        </w:rPr>
      </w:pPr>
      <w:r w:rsidRPr="00B06B73">
        <w:rPr>
          <w:rFonts w:ascii="Times New Roman" w:hAnsi="Times New Roman"/>
          <w:b/>
          <w:bCs/>
          <w:iCs/>
          <w:caps/>
          <w:sz w:val="24"/>
          <w:lang w:val="ru-RU"/>
        </w:rPr>
        <w:t xml:space="preserve">7. </w:t>
      </w:r>
      <w:r w:rsidRPr="00B06B73">
        <w:rPr>
          <w:rFonts w:ascii="Times New Roman" w:hAnsi="Times New Roman"/>
          <w:b/>
          <w:bCs/>
          <w:iCs/>
          <w:sz w:val="24"/>
          <w:lang w:val="ru-RU"/>
        </w:rPr>
        <w:t>ФИНАНСИРОВАНИЕ РЕАЛИЗАЦИИ ССБ</w:t>
      </w:r>
    </w:p>
    <w:p w:rsidR="00165D83" w:rsidRPr="00B06B73" w:rsidRDefault="00165D83" w:rsidP="00165D83">
      <w:pPr>
        <w:pStyle w:val="22"/>
        <w:ind w:left="540" w:right="-6" w:firstLine="0"/>
        <w:rPr>
          <w:rFonts w:ascii="Times New Roman" w:hAnsi="Times New Roman"/>
          <w:b/>
          <w:bCs/>
          <w:iCs/>
          <w:sz w:val="24"/>
          <w:lang w:val="ru-RU"/>
        </w:rPr>
      </w:pP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1. Реализация приоритетов, задач, показателей и мер, представленных в </w:t>
      </w:r>
      <w:r w:rsidR="00904A9A" w:rsidRPr="00B06B73">
        <w:rPr>
          <w:rFonts w:ascii="Times New Roman" w:hAnsi="Times New Roman"/>
          <w:sz w:val="24"/>
          <w:lang w:val="ru-RU"/>
        </w:rPr>
        <w:t>данной</w:t>
      </w:r>
      <w:r w:rsidRPr="00B06B73">
        <w:rPr>
          <w:rFonts w:ascii="Times New Roman" w:hAnsi="Times New Roman"/>
          <w:sz w:val="24"/>
          <w:lang w:val="ru-RU"/>
        </w:rPr>
        <w:t xml:space="preserve"> ССБ, требует определённого финансирования/ресурсов. </w:t>
      </w:r>
      <w:r w:rsidRPr="00B06B73">
        <w:rPr>
          <w:rFonts w:ascii="Times New Roman" w:hAnsi="Times New Roman"/>
          <w:b/>
          <w:sz w:val="24"/>
          <w:lang w:val="ru-RU"/>
        </w:rPr>
        <w:t>Государственный бюджет, иностранная помощь</w:t>
      </w:r>
      <w:r w:rsidRPr="00B06B73">
        <w:rPr>
          <w:rFonts w:ascii="Times New Roman" w:hAnsi="Times New Roman"/>
          <w:sz w:val="24"/>
          <w:lang w:val="ru-RU"/>
        </w:rPr>
        <w:t xml:space="preserve"> и </w:t>
      </w:r>
      <w:r w:rsidRPr="00B06B73">
        <w:rPr>
          <w:rFonts w:ascii="Times New Roman" w:hAnsi="Times New Roman"/>
          <w:b/>
          <w:sz w:val="24"/>
          <w:lang w:val="ru-RU"/>
        </w:rPr>
        <w:t>прямые иностранные инвестиции</w:t>
      </w:r>
      <w:r w:rsidRPr="00B06B73">
        <w:rPr>
          <w:rFonts w:ascii="Times New Roman" w:hAnsi="Times New Roman"/>
          <w:sz w:val="24"/>
          <w:lang w:val="ru-RU"/>
        </w:rPr>
        <w:t xml:space="preserve"> являются основными источниками финансирования. Из средств государственного бюджета предоставляется основная часть финансирования стратегии. </w:t>
      </w:r>
      <w:r w:rsidRPr="00B06B73">
        <w:rPr>
          <w:rFonts w:ascii="Times New Roman" w:hAnsi="Times New Roman"/>
          <w:color w:val="000000"/>
          <w:sz w:val="24"/>
          <w:lang w:val="ru-RU"/>
        </w:rPr>
        <w:t xml:space="preserve">Ресурсы внутреннего бюджета для реализации </w:t>
      </w:r>
      <w:r w:rsidR="00904A9A" w:rsidRPr="00B06B73">
        <w:rPr>
          <w:rFonts w:ascii="Times New Roman" w:hAnsi="Times New Roman"/>
          <w:color w:val="000000"/>
          <w:sz w:val="24"/>
          <w:lang w:val="ru-RU"/>
        </w:rPr>
        <w:t xml:space="preserve">ключевых </w:t>
      </w:r>
      <w:r w:rsidRPr="00B06B73">
        <w:rPr>
          <w:rFonts w:ascii="Times New Roman" w:hAnsi="Times New Roman"/>
          <w:color w:val="000000"/>
          <w:sz w:val="24"/>
          <w:lang w:val="ru-RU"/>
        </w:rPr>
        <w:t xml:space="preserve">проектов, нацеленных на развитие инфраструктуры и проведение из институциональных реформ, будут дополнены </w:t>
      </w:r>
      <w:r w:rsidRPr="00B06B73">
        <w:rPr>
          <w:rFonts w:ascii="Times New Roman" w:hAnsi="Times New Roman"/>
          <w:b/>
          <w:bCs/>
          <w:iCs/>
          <w:color w:val="000000"/>
          <w:sz w:val="24"/>
          <w:lang w:val="ru-RU"/>
        </w:rPr>
        <w:t>иностранной помощью,</w:t>
      </w:r>
      <w:r w:rsidRPr="00B06B73">
        <w:rPr>
          <w:rFonts w:ascii="Times New Roman" w:hAnsi="Times New Roman"/>
          <w:b/>
          <w:bCs/>
          <w:i/>
          <w:iCs/>
          <w:color w:val="000000"/>
          <w:sz w:val="24"/>
          <w:lang w:val="ru-RU"/>
        </w:rPr>
        <w:t xml:space="preserve"> </w:t>
      </w:r>
      <w:r w:rsidR="00904A9A" w:rsidRPr="00B06B73">
        <w:rPr>
          <w:rFonts w:ascii="Times New Roman" w:hAnsi="Times New Roman"/>
          <w:color w:val="000000"/>
          <w:sz w:val="24"/>
          <w:lang w:val="ru-RU"/>
        </w:rPr>
        <w:t>предоставляемой</w:t>
      </w:r>
      <w:r w:rsidRPr="00B06B73">
        <w:rPr>
          <w:rFonts w:ascii="Times New Roman" w:hAnsi="Times New Roman"/>
          <w:color w:val="000000"/>
          <w:sz w:val="24"/>
          <w:lang w:val="ru-RU"/>
        </w:rPr>
        <w:t xml:space="preserve"> Таджикистану международными организациями и двусторонними донорами.</w:t>
      </w:r>
    </w:p>
    <w:p w:rsidR="00165D83" w:rsidRPr="00B06B73" w:rsidRDefault="00165D83" w:rsidP="00165D83">
      <w:pPr>
        <w:tabs>
          <w:tab w:val="left" w:pos="540"/>
          <w:tab w:val="left" w:pos="720"/>
        </w:tabs>
        <w:ind w:right="-32" w:firstLine="720"/>
        <w:jc w:val="both"/>
      </w:pPr>
      <w:r w:rsidRPr="00B06B73">
        <w:rPr>
          <w:b/>
          <w:bCs/>
          <w:iCs/>
          <w:color w:val="000000"/>
        </w:rPr>
        <w:t xml:space="preserve">Прямые иностранные инвестиции </w:t>
      </w:r>
      <w:r w:rsidRPr="00B06B73">
        <w:rPr>
          <w:color w:val="000000"/>
        </w:rPr>
        <w:t>являются основным источником для решения задач экономического развития, являющихся центральными задачами данной стратегии. Эти три основных источник</w:t>
      </w:r>
      <w:r w:rsidR="00904A9A" w:rsidRPr="00B06B73">
        <w:rPr>
          <w:color w:val="000000"/>
        </w:rPr>
        <w:t>а</w:t>
      </w:r>
      <w:r w:rsidRPr="00B06B73">
        <w:rPr>
          <w:color w:val="000000"/>
        </w:rPr>
        <w:t xml:space="preserve"> финансирования позволят мобилизовать ресурсы для реализации ССБ.</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aps/>
          <w:sz w:val="24"/>
          <w:lang w:val="ru-RU"/>
        </w:rPr>
        <w:t xml:space="preserve">2. </w:t>
      </w:r>
      <w:r w:rsidRPr="00B06B73">
        <w:rPr>
          <w:rFonts w:ascii="Times New Roman" w:hAnsi="Times New Roman"/>
          <w:sz w:val="24"/>
          <w:lang w:val="ru-RU"/>
        </w:rPr>
        <w:t>Основными принципами для привлечения и освоения финансовых ресурсов для ССБ будут следующие:</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sym w:font="Symbol" w:char="F0B7"/>
      </w:r>
      <w:r w:rsidRPr="00B06B73">
        <w:rPr>
          <w:rFonts w:ascii="Times New Roman" w:hAnsi="Times New Roman"/>
          <w:sz w:val="24"/>
          <w:lang w:val="ru-RU"/>
        </w:rPr>
        <w:t xml:space="preserve"> </w:t>
      </w:r>
      <w:r w:rsidR="007F5C9C" w:rsidRPr="00B06B73">
        <w:rPr>
          <w:rFonts w:ascii="Times New Roman" w:hAnsi="Times New Roman"/>
          <w:b/>
          <w:sz w:val="24"/>
          <w:lang w:val="ru-RU"/>
        </w:rPr>
        <w:t>Акцент</w:t>
      </w:r>
      <w:r w:rsidRPr="00B06B73">
        <w:rPr>
          <w:rFonts w:ascii="Times New Roman" w:hAnsi="Times New Roman"/>
          <w:b/>
          <w:sz w:val="24"/>
          <w:lang w:val="ru-RU"/>
        </w:rPr>
        <w:t xml:space="preserve"> на долгосрочном развитии</w:t>
      </w:r>
      <w:r w:rsidRPr="00B06B73">
        <w:rPr>
          <w:rFonts w:ascii="Times New Roman" w:hAnsi="Times New Roman"/>
          <w:sz w:val="24"/>
          <w:lang w:val="ru-RU"/>
        </w:rPr>
        <w:t xml:space="preserve">. Правительство страны берется за определённые задачи с целью </w:t>
      </w:r>
      <w:r w:rsidR="007F5C9C" w:rsidRPr="00B06B73">
        <w:rPr>
          <w:rFonts w:ascii="Times New Roman" w:hAnsi="Times New Roman"/>
          <w:sz w:val="24"/>
          <w:lang w:val="ru-RU"/>
        </w:rPr>
        <w:t xml:space="preserve">достижения </w:t>
      </w:r>
      <w:r w:rsidRPr="00B06B73">
        <w:rPr>
          <w:rFonts w:ascii="Times New Roman" w:hAnsi="Times New Roman"/>
          <w:sz w:val="24"/>
          <w:lang w:val="ru-RU"/>
        </w:rPr>
        <w:t xml:space="preserve">социальной, экономической и политической стабильности, и </w:t>
      </w:r>
      <w:r w:rsidR="00CE7C95" w:rsidRPr="00B06B73">
        <w:rPr>
          <w:rFonts w:ascii="Times New Roman" w:hAnsi="Times New Roman"/>
          <w:sz w:val="24"/>
          <w:lang w:val="ru-RU"/>
        </w:rPr>
        <w:t>предпринимает действия по</w:t>
      </w:r>
      <w:r w:rsidRPr="00B06B73">
        <w:rPr>
          <w:rFonts w:ascii="Times New Roman" w:hAnsi="Times New Roman"/>
          <w:sz w:val="24"/>
          <w:lang w:val="ru-RU"/>
        </w:rPr>
        <w:t xml:space="preserve"> решени</w:t>
      </w:r>
      <w:r w:rsidR="00CE7C95" w:rsidRPr="00B06B73">
        <w:rPr>
          <w:rFonts w:ascii="Times New Roman" w:hAnsi="Times New Roman"/>
          <w:sz w:val="24"/>
          <w:lang w:val="ru-RU"/>
        </w:rPr>
        <w:t>ю</w:t>
      </w:r>
      <w:r w:rsidRPr="00B06B73">
        <w:rPr>
          <w:rFonts w:ascii="Times New Roman" w:hAnsi="Times New Roman"/>
          <w:sz w:val="24"/>
          <w:lang w:val="ru-RU"/>
        </w:rPr>
        <w:t xml:space="preserve"> задач, обеспечивающих долгосрочное развитие. Посредством этого страна может получать долгосрочные инвестиции, поддерживать развитие частного сектора и экономики, и способствовать устойчивой работе социального и экономического секторов.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sym w:font="Symbol" w:char="F0B7"/>
      </w:r>
      <w:r w:rsidRPr="00B06B73">
        <w:rPr>
          <w:rFonts w:ascii="Times New Roman" w:hAnsi="Times New Roman"/>
          <w:sz w:val="24"/>
          <w:lang w:val="ru-RU"/>
        </w:rPr>
        <w:t xml:space="preserve"> </w:t>
      </w:r>
      <w:r w:rsidRPr="00B06B73">
        <w:rPr>
          <w:rFonts w:ascii="Times New Roman" w:hAnsi="Times New Roman"/>
          <w:b/>
          <w:bCs/>
          <w:sz w:val="24"/>
          <w:lang w:val="ru-RU"/>
        </w:rPr>
        <w:t>Реальный сектор</w:t>
      </w:r>
      <w:r w:rsidRPr="00B06B73">
        <w:rPr>
          <w:rFonts w:ascii="Times New Roman" w:hAnsi="Times New Roman"/>
          <w:sz w:val="24"/>
          <w:lang w:val="ru-RU"/>
        </w:rPr>
        <w:t>. Финансирование ССБ основано на реальной оценке возможност</w:t>
      </w:r>
      <w:r w:rsidR="00CE7C95" w:rsidRPr="00B06B73">
        <w:rPr>
          <w:rFonts w:ascii="Times New Roman" w:hAnsi="Times New Roman"/>
          <w:sz w:val="24"/>
          <w:lang w:val="ru-RU"/>
        </w:rPr>
        <w:t xml:space="preserve">ей </w:t>
      </w:r>
      <w:r w:rsidRPr="00B06B73">
        <w:rPr>
          <w:rFonts w:ascii="Times New Roman" w:hAnsi="Times New Roman"/>
          <w:sz w:val="24"/>
          <w:lang w:val="ru-RU"/>
        </w:rPr>
        <w:t xml:space="preserve">мобилизации внутренних ресурсов, привлечения иностранной помощи и прямых иностранных инвестиций. Кроме этого, подразумевается </w:t>
      </w:r>
      <w:r w:rsidR="00CE7C95" w:rsidRPr="00B06B73">
        <w:rPr>
          <w:rFonts w:ascii="Times New Roman" w:hAnsi="Times New Roman"/>
          <w:sz w:val="24"/>
          <w:lang w:val="ru-RU"/>
        </w:rPr>
        <w:t>использование</w:t>
      </w:r>
      <w:r w:rsidRPr="00B06B73">
        <w:rPr>
          <w:rFonts w:ascii="Times New Roman" w:hAnsi="Times New Roman"/>
          <w:sz w:val="24"/>
          <w:lang w:val="ru-RU"/>
        </w:rPr>
        <w:t xml:space="preserve"> потенциала страны в отношении эффективного и выгодного использования имеющихся ресурсов.</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sym w:font="Symbol" w:char="F0B7"/>
      </w:r>
      <w:r w:rsidRPr="00B06B73">
        <w:rPr>
          <w:rFonts w:ascii="Times New Roman" w:hAnsi="Times New Roman"/>
          <w:sz w:val="24"/>
          <w:lang w:val="ru-RU"/>
        </w:rPr>
        <w:t xml:space="preserve"> </w:t>
      </w:r>
      <w:r w:rsidRPr="00B06B73">
        <w:rPr>
          <w:rFonts w:ascii="Times New Roman" w:hAnsi="Times New Roman"/>
          <w:b/>
          <w:sz w:val="24"/>
          <w:lang w:val="ru-RU"/>
        </w:rPr>
        <w:t>Приоритет</w:t>
      </w:r>
      <w:r w:rsidR="00CE7C95" w:rsidRPr="00B06B73">
        <w:rPr>
          <w:rFonts w:ascii="Times New Roman" w:hAnsi="Times New Roman"/>
          <w:b/>
          <w:sz w:val="24"/>
          <w:lang w:val="ru-RU"/>
        </w:rPr>
        <w:t>ы по</w:t>
      </w:r>
      <w:r w:rsidRPr="00B06B73">
        <w:rPr>
          <w:rFonts w:ascii="Times New Roman" w:hAnsi="Times New Roman"/>
          <w:b/>
          <w:sz w:val="24"/>
          <w:lang w:val="ru-RU"/>
        </w:rPr>
        <w:t xml:space="preserve"> сектор</w:t>
      </w:r>
      <w:r w:rsidR="00CE7C95" w:rsidRPr="00B06B73">
        <w:rPr>
          <w:rFonts w:ascii="Times New Roman" w:hAnsi="Times New Roman"/>
          <w:b/>
          <w:sz w:val="24"/>
          <w:lang w:val="ru-RU"/>
        </w:rPr>
        <w:t>ам</w:t>
      </w:r>
      <w:r w:rsidRPr="00B06B73">
        <w:rPr>
          <w:rFonts w:ascii="Times New Roman" w:hAnsi="Times New Roman"/>
          <w:b/>
          <w:sz w:val="24"/>
          <w:lang w:val="ru-RU"/>
        </w:rPr>
        <w:t xml:space="preserve"> расходования</w:t>
      </w:r>
      <w:r w:rsidRPr="00B06B73">
        <w:rPr>
          <w:rFonts w:ascii="Times New Roman" w:hAnsi="Times New Roman"/>
          <w:sz w:val="24"/>
          <w:lang w:val="ru-RU"/>
        </w:rPr>
        <w:t xml:space="preserve">. Основным средством обеспечения </w:t>
      </w:r>
      <w:r w:rsidR="00CE7C95" w:rsidRPr="00B06B73">
        <w:rPr>
          <w:rFonts w:ascii="Times New Roman" w:hAnsi="Times New Roman"/>
          <w:sz w:val="24"/>
          <w:lang w:val="ru-RU"/>
        </w:rPr>
        <w:t xml:space="preserve">фактической </w:t>
      </w:r>
      <w:r w:rsidRPr="00B06B73">
        <w:rPr>
          <w:rFonts w:ascii="Times New Roman" w:hAnsi="Times New Roman"/>
          <w:sz w:val="24"/>
          <w:lang w:val="ru-RU"/>
        </w:rPr>
        <w:t xml:space="preserve">реализации ССБ и повышения </w:t>
      </w:r>
      <w:r w:rsidR="00CE7C95" w:rsidRPr="00B06B73">
        <w:rPr>
          <w:rFonts w:ascii="Times New Roman" w:hAnsi="Times New Roman"/>
          <w:sz w:val="24"/>
          <w:lang w:val="ru-RU"/>
        </w:rPr>
        <w:t>эффективности</w:t>
      </w:r>
      <w:r w:rsidRPr="00B06B73">
        <w:rPr>
          <w:rFonts w:ascii="Times New Roman" w:hAnsi="Times New Roman"/>
          <w:sz w:val="24"/>
          <w:lang w:val="ru-RU"/>
        </w:rPr>
        <w:t xml:space="preserve"> использования ресурсов является их сосредоточенность на наиболее важных политических секторах.</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3. Финансирование мер ССБ основано на сценарии макроэкономического развития страны, представленно</w:t>
      </w:r>
      <w:r w:rsidR="00CE7C95" w:rsidRPr="00B06B73">
        <w:rPr>
          <w:rFonts w:ascii="Times New Roman" w:hAnsi="Times New Roman"/>
          <w:sz w:val="24"/>
          <w:lang w:val="ru-RU"/>
        </w:rPr>
        <w:t>м</w:t>
      </w:r>
      <w:r w:rsidRPr="00B06B73">
        <w:rPr>
          <w:rFonts w:ascii="Times New Roman" w:hAnsi="Times New Roman"/>
          <w:sz w:val="24"/>
          <w:lang w:val="ru-RU"/>
        </w:rPr>
        <w:t xml:space="preserve"> в Таблице 1. Оно будет основано на реальной ситуации</w:t>
      </w:r>
      <w:r w:rsidR="00CE7C95" w:rsidRPr="00B06B73">
        <w:rPr>
          <w:rFonts w:ascii="Times New Roman" w:hAnsi="Times New Roman"/>
          <w:sz w:val="24"/>
          <w:lang w:val="ru-RU"/>
        </w:rPr>
        <w:t xml:space="preserve"> согласно</w:t>
      </w:r>
      <w:r w:rsidRPr="00B06B73">
        <w:rPr>
          <w:rFonts w:ascii="Times New Roman" w:hAnsi="Times New Roman"/>
          <w:sz w:val="24"/>
          <w:lang w:val="ru-RU"/>
        </w:rPr>
        <w:t xml:space="preserve"> внешни</w:t>
      </w:r>
      <w:r w:rsidR="00CE7C95" w:rsidRPr="00B06B73">
        <w:rPr>
          <w:rFonts w:ascii="Times New Roman" w:hAnsi="Times New Roman"/>
          <w:sz w:val="24"/>
          <w:lang w:val="ru-RU"/>
        </w:rPr>
        <w:t>м</w:t>
      </w:r>
      <w:r w:rsidRPr="00B06B73">
        <w:rPr>
          <w:rFonts w:ascii="Times New Roman" w:hAnsi="Times New Roman"/>
          <w:sz w:val="24"/>
          <w:lang w:val="ru-RU"/>
        </w:rPr>
        <w:t xml:space="preserve"> предположени</w:t>
      </w:r>
      <w:r w:rsidR="00CE7C95" w:rsidRPr="00B06B73">
        <w:rPr>
          <w:rFonts w:ascii="Times New Roman" w:hAnsi="Times New Roman"/>
          <w:sz w:val="24"/>
          <w:lang w:val="ru-RU"/>
        </w:rPr>
        <w:t>ям</w:t>
      </w:r>
      <w:r w:rsidRPr="00B06B73">
        <w:rPr>
          <w:rFonts w:ascii="Times New Roman" w:hAnsi="Times New Roman"/>
          <w:sz w:val="24"/>
          <w:lang w:val="ru-RU"/>
        </w:rPr>
        <w:t>/прогноз</w:t>
      </w:r>
      <w:r w:rsidR="00416BBB" w:rsidRPr="00B06B73">
        <w:rPr>
          <w:rFonts w:ascii="Times New Roman" w:hAnsi="Times New Roman"/>
          <w:sz w:val="24"/>
          <w:lang w:val="ru-RU"/>
        </w:rPr>
        <w:t>ам</w:t>
      </w:r>
      <w:r w:rsidRPr="00B06B73">
        <w:rPr>
          <w:rFonts w:ascii="Times New Roman" w:hAnsi="Times New Roman"/>
          <w:sz w:val="24"/>
          <w:lang w:val="ru-RU"/>
        </w:rPr>
        <w:t xml:space="preserve"> экономики Таджикистана. В соответствии со сценарием</w:t>
      </w:r>
      <w:r w:rsidR="00416BBB" w:rsidRPr="00B06B73">
        <w:rPr>
          <w:rFonts w:ascii="Times New Roman" w:hAnsi="Times New Roman"/>
          <w:sz w:val="24"/>
          <w:lang w:val="ru-RU"/>
        </w:rPr>
        <w:t>,</w:t>
      </w:r>
      <w:r w:rsidRPr="00B06B73">
        <w:rPr>
          <w:rFonts w:ascii="Times New Roman" w:hAnsi="Times New Roman"/>
          <w:sz w:val="24"/>
          <w:lang w:val="ru-RU"/>
        </w:rPr>
        <w:t xml:space="preserve"> экономика</w:t>
      </w:r>
      <w:r w:rsidR="00416BBB" w:rsidRPr="00B06B73">
        <w:rPr>
          <w:rFonts w:ascii="Times New Roman" w:hAnsi="Times New Roman"/>
          <w:sz w:val="24"/>
          <w:lang w:val="ru-RU"/>
        </w:rPr>
        <w:t xml:space="preserve"> страны</w:t>
      </w:r>
      <w:r w:rsidRPr="00B06B73">
        <w:rPr>
          <w:rFonts w:ascii="Times New Roman" w:hAnsi="Times New Roman"/>
          <w:sz w:val="24"/>
          <w:lang w:val="ru-RU"/>
        </w:rPr>
        <w:t xml:space="preserve"> в </w:t>
      </w:r>
      <w:r w:rsidR="00416BBB" w:rsidRPr="00B06B73">
        <w:rPr>
          <w:rFonts w:ascii="Times New Roman" w:hAnsi="Times New Roman"/>
          <w:sz w:val="24"/>
          <w:lang w:val="ru-RU"/>
        </w:rPr>
        <w:t xml:space="preserve">период </w:t>
      </w:r>
      <w:r w:rsidRPr="00B06B73">
        <w:rPr>
          <w:rFonts w:ascii="Times New Roman" w:hAnsi="Times New Roman"/>
          <w:sz w:val="24"/>
          <w:lang w:val="ru-RU"/>
        </w:rPr>
        <w:t>2010–2012</w:t>
      </w:r>
      <w:r w:rsidR="00416BBB" w:rsidRPr="00B06B73">
        <w:rPr>
          <w:rFonts w:ascii="Times New Roman" w:hAnsi="Times New Roman"/>
          <w:sz w:val="24"/>
          <w:lang w:val="ru-RU"/>
        </w:rPr>
        <w:t>гг. достигнет роста</w:t>
      </w:r>
      <w:r w:rsidRPr="00B06B73">
        <w:rPr>
          <w:rFonts w:ascii="Times New Roman" w:hAnsi="Times New Roman"/>
          <w:sz w:val="24"/>
          <w:lang w:val="ru-RU"/>
        </w:rPr>
        <w:t xml:space="preserve">, а годовой рост ВВП в </w:t>
      </w:r>
      <w:r w:rsidR="00416BBB" w:rsidRPr="00B06B73">
        <w:rPr>
          <w:rFonts w:ascii="Times New Roman" w:hAnsi="Times New Roman"/>
          <w:sz w:val="24"/>
          <w:lang w:val="ru-RU"/>
        </w:rPr>
        <w:t xml:space="preserve">период </w:t>
      </w:r>
      <w:r w:rsidRPr="00B06B73">
        <w:rPr>
          <w:rFonts w:ascii="Times New Roman" w:hAnsi="Times New Roman"/>
          <w:sz w:val="24"/>
          <w:lang w:val="ru-RU"/>
        </w:rPr>
        <w:t>2010-2011гг. составит не менее 5-6,5%, и не менее 7% в 2012г. Темпы инфляции буд</w:t>
      </w:r>
      <w:r w:rsidR="00416BBB" w:rsidRPr="00B06B73">
        <w:rPr>
          <w:rFonts w:ascii="Times New Roman" w:hAnsi="Times New Roman"/>
          <w:sz w:val="24"/>
          <w:lang w:val="ru-RU"/>
        </w:rPr>
        <w:t>у</w:t>
      </w:r>
      <w:r w:rsidRPr="00B06B73">
        <w:rPr>
          <w:rFonts w:ascii="Times New Roman" w:hAnsi="Times New Roman"/>
          <w:sz w:val="24"/>
          <w:lang w:val="ru-RU"/>
        </w:rPr>
        <w:t>т рав</w:t>
      </w:r>
      <w:r w:rsidR="00416BBB" w:rsidRPr="00B06B73">
        <w:rPr>
          <w:rFonts w:ascii="Times New Roman" w:hAnsi="Times New Roman"/>
          <w:sz w:val="24"/>
          <w:lang w:val="ru-RU"/>
        </w:rPr>
        <w:t>ны</w:t>
      </w:r>
      <w:r w:rsidRPr="00B06B73">
        <w:rPr>
          <w:rFonts w:ascii="Times New Roman" w:hAnsi="Times New Roman"/>
          <w:sz w:val="24"/>
          <w:lang w:val="ru-RU"/>
        </w:rPr>
        <w:t xml:space="preserve"> 7%, доля общих инвестиций в уставно</w:t>
      </w:r>
      <w:r w:rsidR="00416BBB" w:rsidRPr="00B06B73">
        <w:rPr>
          <w:rFonts w:ascii="Times New Roman" w:hAnsi="Times New Roman"/>
          <w:sz w:val="24"/>
          <w:lang w:val="ru-RU"/>
        </w:rPr>
        <w:t>м</w:t>
      </w:r>
      <w:r w:rsidRPr="00B06B73">
        <w:rPr>
          <w:rFonts w:ascii="Times New Roman" w:hAnsi="Times New Roman"/>
          <w:sz w:val="24"/>
          <w:lang w:val="ru-RU"/>
        </w:rPr>
        <w:t xml:space="preserve"> капитал</w:t>
      </w:r>
      <w:r w:rsidR="00416BBB" w:rsidRPr="00B06B73">
        <w:rPr>
          <w:rFonts w:ascii="Times New Roman" w:hAnsi="Times New Roman"/>
          <w:sz w:val="24"/>
          <w:lang w:val="ru-RU"/>
        </w:rPr>
        <w:t>е</w:t>
      </w:r>
      <w:r w:rsidRPr="00B06B73">
        <w:rPr>
          <w:rFonts w:ascii="Times New Roman" w:hAnsi="Times New Roman"/>
          <w:sz w:val="24"/>
          <w:lang w:val="ru-RU"/>
        </w:rPr>
        <w:t xml:space="preserve"> составит в среднем не менее 18% от ВВП. В случае реализации крупных энергетических и инфраструктурных проектов, доля общих инвестиций может значительно вырасти.</w:t>
      </w:r>
    </w:p>
    <w:p w:rsidR="00165D83" w:rsidRPr="00B06B73" w:rsidRDefault="00165D83" w:rsidP="00165D83">
      <w:pPr>
        <w:pStyle w:val="22"/>
        <w:ind w:left="8640" w:right="-6" w:firstLine="0"/>
        <w:rPr>
          <w:rFonts w:ascii="Times New Roman" w:hAnsi="Times New Roman"/>
          <w:b/>
          <w:bCs/>
          <w:sz w:val="24"/>
          <w:lang w:val="ru-RU"/>
        </w:rPr>
      </w:pPr>
      <w:r w:rsidRPr="00B06B73">
        <w:rPr>
          <w:rFonts w:ascii="Times New Roman" w:hAnsi="Times New Roman"/>
          <w:b/>
          <w:bCs/>
          <w:sz w:val="24"/>
          <w:lang w:val="ru-RU"/>
        </w:rPr>
        <w:t>Таблица 1</w:t>
      </w:r>
    </w:p>
    <w:p w:rsidR="00165D83" w:rsidRPr="00B06B73" w:rsidRDefault="00165D83" w:rsidP="00165D83">
      <w:pPr>
        <w:pStyle w:val="22"/>
        <w:ind w:right="-6" w:firstLine="12"/>
        <w:jc w:val="center"/>
        <w:rPr>
          <w:rFonts w:ascii="Times New Roman" w:hAnsi="Times New Roman"/>
          <w:sz w:val="24"/>
          <w:lang w:val="ru-RU"/>
        </w:rPr>
      </w:pPr>
      <w:r w:rsidRPr="00B06B73">
        <w:rPr>
          <w:rFonts w:ascii="Times New Roman" w:hAnsi="Times New Roman"/>
          <w:sz w:val="24"/>
          <w:lang w:val="ru-RU"/>
        </w:rPr>
        <w:t xml:space="preserve">Основные показатели макроэкономического развития Таджикистана на </w:t>
      </w:r>
      <w:r w:rsidR="00763751" w:rsidRPr="00B06B73">
        <w:rPr>
          <w:rFonts w:ascii="Times New Roman" w:hAnsi="Times New Roman"/>
          <w:sz w:val="24"/>
          <w:lang w:val="ru-RU"/>
        </w:rPr>
        <w:t xml:space="preserve">период </w:t>
      </w:r>
      <w:r w:rsidRPr="00B06B73">
        <w:rPr>
          <w:rFonts w:ascii="Times New Roman" w:hAnsi="Times New Roman"/>
          <w:sz w:val="24"/>
          <w:lang w:val="ru-RU"/>
        </w:rPr>
        <w:t>2010–2012гг.</w:t>
      </w:r>
    </w:p>
    <w:p w:rsidR="00165D83" w:rsidRPr="00B06B73" w:rsidRDefault="00165D83" w:rsidP="00165D83">
      <w:pPr>
        <w:pStyle w:val="22"/>
        <w:ind w:right="-6" w:firstLine="12"/>
        <w:jc w:val="center"/>
        <w:rPr>
          <w:rFonts w:ascii="Times New Roman" w:hAnsi="Times New Roman"/>
          <w:sz w:val="24"/>
          <w:lang w:val="ru-RU"/>
        </w:rPr>
      </w:pPr>
    </w:p>
    <w:tbl>
      <w:tblPr>
        <w:tblW w:w="98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4"/>
        <w:gridCol w:w="1080"/>
        <w:gridCol w:w="1079"/>
        <w:gridCol w:w="1128"/>
        <w:gridCol w:w="1080"/>
      </w:tblGrid>
      <w:tr w:rsidR="00165D83" w:rsidRPr="00B06B73">
        <w:trPr>
          <w:cantSplit/>
          <w:tblHeader/>
        </w:trPr>
        <w:tc>
          <w:tcPr>
            <w:tcW w:w="5504" w:type="dxa"/>
            <w:vMerge w:val="restart"/>
          </w:tcPr>
          <w:p w:rsidR="00165D83" w:rsidRPr="00B06B73" w:rsidRDefault="00165D83" w:rsidP="00165D83">
            <w:pPr>
              <w:jc w:val="center"/>
            </w:pPr>
          </w:p>
        </w:tc>
        <w:tc>
          <w:tcPr>
            <w:tcW w:w="1080" w:type="dxa"/>
            <w:tcBorders>
              <w:bottom w:val="single" w:sz="4" w:space="0" w:color="auto"/>
            </w:tcBorders>
          </w:tcPr>
          <w:p w:rsidR="00165D83" w:rsidRPr="00B06B73" w:rsidRDefault="00165D83" w:rsidP="00165D83">
            <w:pPr>
              <w:jc w:val="center"/>
            </w:pPr>
            <w:r w:rsidRPr="00B06B73">
              <w:t>2009г.</w:t>
            </w:r>
          </w:p>
        </w:tc>
        <w:tc>
          <w:tcPr>
            <w:tcW w:w="1079" w:type="dxa"/>
          </w:tcPr>
          <w:p w:rsidR="00165D83" w:rsidRPr="00B06B73" w:rsidRDefault="00165D83" w:rsidP="00165D83">
            <w:pPr>
              <w:jc w:val="center"/>
            </w:pPr>
            <w:r w:rsidRPr="00B06B73">
              <w:t>2010г.</w:t>
            </w:r>
          </w:p>
        </w:tc>
        <w:tc>
          <w:tcPr>
            <w:tcW w:w="1128" w:type="dxa"/>
          </w:tcPr>
          <w:p w:rsidR="00165D83" w:rsidRPr="00B06B73" w:rsidRDefault="00165D83" w:rsidP="00165D83">
            <w:pPr>
              <w:jc w:val="center"/>
            </w:pPr>
            <w:r w:rsidRPr="00B06B73">
              <w:t>2011г.</w:t>
            </w:r>
          </w:p>
        </w:tc>
        <w:tc>
          <w:tcPr>
            <w:tcW w:w="1080" w:type="dxa"/>
          </w:tcPr>
          <w:p w:rsidR="00165D83" w:rsidRPr="00B06B73" w:rsidRDefault="00165D83" w:rsidP="00165D83">
            <w:pPr>
              <w:jc w:val="center"/>
            </w:pPr>
            <w:r w:rsidRPr="00B06B73">
              <w:t>2012г.</w:t>
            </w:r>
          </w:p>
        </w:tc>
      </w:tr>
      <w:tr w:rsidR="00165D83" w:rsidRPr="00B06B73">
        <w:trPr>
          <w:cantSplit/>
          <w:tblHeader/>
        </w:trPr>
        <w:tc>
          <w:tcPr>
            <w:tcW w:w="5504" w:type="dxa"/>
            <w:vMerge/>
          </w:tcPr>
          <w:p w:rsidR="00165D83" w:rsidRPr="00B06B73" w:rsidRDefault="00165D83" w:rsidP="00165D83">
            <w:pPr>
              <w:jc w:val="center"/>
            </w:pPr>
          </w:p>
        </w:tc>
        <w:tc>
          <w:tcPr>
            <w:tcW w:w="1080" w:type="dxa"/>
            <w:tcBorders>
              <w:top w:val="single" w:sz="4" w:space="0" w:color="auto"/>
            </w:tcBorders>
          </w:tcPr>
          <w:p w:rsidR="00165D83" w:rsidRPr="00B06B73" w:rsidRDefault="00165D83" w:rsidP="00165D83">
            <w:pPr>
              <w:jc w:val="center"/>
            </w:pPr>
          </w:p>
        </w:tc>
        <w:tc>
          <w:tcPr>
            <w:tcW w:w="3287" w:type="dxa"/>
            <w:gridSpan w:val="3"/>
          </w:tcPr>
          <w:p w:rsidR="00165D83" w:rsidRPr="00B06B73" w:rsidRDefault="00763751" w:rsidP="00165D83">
            <w:pPr>
              <w:jc w:val="center"/>
            </w:pPr>
            <w:r w:rsidRPr="00B06B73">
              <w:t>Прогнозы</w:t>
            </w:r>
            <w:r w:rsidR="00165D83" w:rsidRPr="00B06B73">
              <w:t xml:space="preserve"> </w:t>
            </w:r>
          </w:p>
        </w:tc>
      </w:tr>
      <w:tr w:rsidR="00165D83" w:rsidRPr="00B06B73">
        <w:tc>
          <w:tcPr>
            <w:tcW w:w="5504" w:type="dxa"/>
          </w:tcPr>
          <w:p w:rsidR="00165D83" w:rsidRPr="00B06B73" w:rsidRDefault="00165D83" w:rsidP="00165D83">
            <w:r w:rsidRPr="00B06B73">
              <w:t>ВВП (млн. сомони)</w:t>
            </w:r>
          </w:p>
        </w:tc>
        <w:tc>
          <w:tcPr>
            <w:tcW w:w="1080" w:type="dxa"/>
          </w:tcPr>
          <w:p w:rsidR="00165D83" w:rsidRPr="00B06B73" w:rsidRDefault="00165D83" w:rsidP="00165D83">
            <w:pPr>
              <w:jc w:val="center"/>
            </w:pPr>
            <w:r w:rsidRPr="00B06B73">
              <w:t>20 622,8</w:t>
            </w:r>
          </w:p>
        </w:tc>
        <w:tc>
          <w:tcPr>
            <w:tcW w:w="1079" w:type="dxa"/>
          </w:tcPr>
          <w:p w:rsidR="00165D83" w:rsidRPr="00B06B73" w:rsidRDefault="00165D83" w:rsidP="00165D83">
            <w:pPr>
              <w:jc w:val="center"/>
            </w:pPr>
            <w:r w:rsidRPr="00B06B73">
              <w:t>24500,0</w:t>
            </w:r>
          </w:p>
        </w:tc>
        <w:tc>
          <w:tcPr>
            <w:tcW w:w="1128" w:type="dxa"/>
          </w:tcPr>
          <w:p w:rsidR="00165D83" w:rsidRPr="00B06B73" w:rsidRDefault="00165D83" w:rsidP="00165D83">
            <w:pPr>
              <w:jc w:val="center"/>
            </w:pPr>
            <w:r w:rsidRPr="00B06B73">
              <w:t>29400,0</w:t>
            </w:r>
          </w:p>
        </w:tc>
        <w:tc>
          <w:tcPr>
            <w:tcW w:w="1080" w:type="dxa"/>
          </w:tcPr>
          <w:p w:rsidR="00165D83" w:rsidRPr="00B06B73" w:rsidRDefault="00165D83" w:rsidP="00165D83">
            <w:pPr>
              <w:jc w:val="center"/>
            </w:pPr>
            <w:r w:rsidRPr="00B06B73">
              <w:t>35280,0</w:t>
            </w:r>
          </w:p>
        </w:tc>
      </w:tr>
      <w:tr w:rsidR="00165D83" w:rsidRPr="00B06B73">
        <w:tc>
          <w:tcPr>
            <w:tcW w:w="5504" w:type="dxa"/>
          </w:tcPr>
          <w:p w:rsidR="00165D83" w:rsidRPr="00B06B73" w:rsidRDefault="00165D83" w:rsidP="00165D83">
            <w:r w:rsidRPr="00B06B73">
              <w:t xml:space="preserve">ВВП на душу населения (сомони, </w:t>
            </w:r>
            <w:r w:rsidR="00763751" w:rsidRPr="00B06B73">
              <w:t>согласно</w:t>
            </w:r>
            <w:r w:rsidRPr="00B06B73">
              <w:t xml:space="preserve"> ценам соответствующего года)</w:t>
            </w:r>
          </w:p>
        </w:tc>
        <w:tc>
          <w:tcPr>
            <w:tcW w:w="1080" w:type="dxa"/>
          </w:tcPr>
          <w:p w:rsidR="00165D83" w:rsidRPr="00B06B73" w:rsidRDefault="00165D83" w:rsidP="00165D83">
            <w:pPr>
              <w:jc w:val="center"/>
              <w:rPr>
                <w:highlight w:val="yellow"/>
              </w:rPr>
            </w:pPr>
            <w:r w:rsidRPr="00B06B73">
              <w:t>2759,3</w:t>
            </w:r>
          </w:p>
        </w:tc>
        <w:tc>
          <w:tcPr>
            <w:tcW w:w="1079" w:type="dxa"/>
          </w:tcPr>
          <w:p w:rsidR="00165D83" w:rsidRPr="00B06B73" w:rsidRDefault="00165D83" w:rsidP="00165D83">
            <w:pPr>
              <w:jc w:val="center"/>
              <w:rPr>
                <w:highlight w:val="yellow"/>
              </w:rPr>
            </w:pPr>
            <w:r w:rsidRPr="00B06B73">
              <w:t>3217,0</w:t>
            </w:r>
          </w:p>
        </w:tc>
        <w:tc>
          <w:tcPr>
            <w:tcW w:w="1128" w:type="dxa"/>
          </w:tcPr>
          <w:p w:rsidR="00165D83" w:rsidRPr="00B06B73" w:rsidRDefault="00165D83" w:rsidP="00165D83">
            <w:pPr>
              <w:jc w:val="center"/>
            </w:pPr>
            <w:r w:rsidRPr="00B06B73">
              <w:t>3778,2</w:t>
            </w:r>
          </w:p>
        </w:tc>
        <w:tc>
          <w:tcPr>
            <w:tcW w:w="1080" w:type="dxa"/>
          </w:tcPr>
          <w:p w:rsidR="00165D83" w:rsidRPr="00B06B73" w:rsidRDefault="00165D83" w:rsidP="00165D83">
            <w:pPr>
              <w:jc w:val="center"/>
            </w:pPr>
            <w:r w:rsidRPr="00B06B73">
              <w:t>4439,0</w:t>
            </w:r>
          </w:p>
        </w:tc>
      </w:tr>
      <w:tr w:rsidR="00165D83" w:rsidRPr="00B06B73">
        <w:tc>
          <w:tcPr>
            <w:tcW w:w="5504" w:type="dxa"/>
          </w:tcPr>
          <w:p w:rsidR="00165D83" w:rsidRPr="00B06B73" w:rsidRDefault="00165D83" w:rsidP="00165D83">
            <w:r w:rsidRPr="00B06B73">
              <w:t>Реальные темпы роста ВВП (%)</w:t>
            </w:r>
          </w:p>
        </w:tc>
        <w:tc>
          <w:tcPr>
            <w:tcW w:w="1080" w:type="dxa"/>
          </w:tcPr>
          <w:p w:rsidR="00165D83" w:rsidRPr="00B06B73" w:rsidRDefault="00165D83" w:rsidP="00165D83">
            <w:pPr>
              <w:jc w:val="center"/>
            </w:pPr>
            <w:r w:rsidRPr="00B06B73">
              <w:t>3,4</w:t>
            </w:r>
          </w:p>
        </w:tc>
        <w:tc>
          <w:tcPr>
            <w:tcW w:w="1079" w:type="dxa"/>
          </w:tcPr>
          <w:p w:rsidR="00165D83" w:rsidRPr="00B06B73" w:rsidRDefault="00165D83" w:rsidP="00165D83">
            <w:pPr>
              <w:jc w:val="center"/>
            </w:pPr>
            <w:r w:rsidRPr="00B06B73">
              <w:t>5,0</w:t>
            </w:r>
          </w:p>
        </w:tc>
        <w:tc>
          <w:tcPr>
            <w:tcW w:w="1128" w:type="dxa"/>
          </w:tcPr>
          <w:p w:rsidR="00165D83" w:rsidRPr="00B06B73" w:rsidRDefault="00165D83" w:rsidP="00165D83">
            <w:pPr>
              <w:jc w:val="center"/>
            </w:pPr>
            <w:r w:rsidRPr="00B06B73">
              <w:t>6,5</w:t>
            </w:r>
          </w:p>
        </w:tc>
        <w:tc>
          <w:tcPr>
            <w:tcW w:w="1080" w:type="dxa"/>
          </w:tcPr>
          <w:p w:rsidR="00165D83" w:rsidRPr="00B06B73" w:rsidRDefault="00165D83" w:rsidP="00165D83">
            <w:pPr>
              <w:jc w:val="center"/>
            </w:pPr>
            <w:r w:rsidRPr="00B06B73">
              <w:t>7,0</w:t>
            </w:r>
          </w:p>
        </w:tc>
      </w:tr>
      <w:tr w:rsidR="00165D83" w:rsidRPr="00B06B73">
        <w:tc>
          <w:tcPr>
            <w:tcW w:w="5504" w:type="dxa"/>
          </w:tcPr>
          <w:p w:rsidR="00165D83" w:rsidRPr="00B06B73" w:rsidRDefault="00165D83" w:rsidP="00165D83">
            <w:r w:rsidRPr="00B06B73">
              <w:t>Средняя годовая инфляция (%)</w:t>
            </w:r>
          </w:p>
        </w:tc>
        <w:tc>
          <w:tcPr>
            <w:tcW w:w="1080" w:type="dxa"/>
          </w:tcPr>
          <w:p w:rsidR="00165D83" w:rsidRPr="00B06B73" w:rsidRDefault="00165D83" w:rsidP="00165D83">
            <w:pPr>
              <w:jc w:val="center"/>
            </w:pPr>
            <w:r w:rsidRPr="00B06B73">
              <w:t>5,0</w:t>
            </w:r>
          </w:p>
        </w:tc>
        <w:tc>
          <w:tcPr>
            <w:tcW w:w="1079" w:type="dxa"/>
          </w:tcPr>
          <w:p w:rsidR="00165D83" w:rsidRPr="00B06B73" w:rsidRDefault="00165D83" w:rsidP="00165D83">
            <w:pPr>
              <w:jc w:val="center"/>
            </w:pPr>
            <w:r w:rsidRPr="00B06B73">
              <w:t>7,0</w:t>
            </w:r>
          </w:p>
        </w:tc>
        <w:tc>
          <w:tcPr>
            <w:tcW w:w="1128" w:type="dxa"/>
          </w:tcPr>
          <w:p w:rsidR="00165D83" w:rsidRPr="00B06B73" w:rsidRDefault="00165D83" w:rsidP="00165D83">
            <w:pPr>
              <w:jc w:val="center"/>
            </w:pPr>
            <w:r w:rsidRPr="00B06B73">
              <w:t>7,0</w:t>
            </w:r>
          </w:p>
        </w:tc>
        <w:tc>
          <w:tcPr>
            <w:tcW w:w="1080" w:type="dxa"/>
          </w:tcPr>
          <w:p w:rsidR="00165D83" w:rsidRPr="00B06B73" w:rsidRDefault="00165D83" w:rsidP="00165D83">
            <w:pPr>
              <w:jc w:val="center"/>
            </w:pPr>
            <w:r w:rsidRPr="00B06B73">
              <w:t>7,0</w:t>
            </w:r>
          </w:p>
        </w:tc>
      </w:tr>
      <w:tr w:rsidR="00165D83" w:rsidRPr="00B06B73">
        <w:tc>
          <w:tcPr>
            <w:tcW w:w="5504" w:type="dxa"/>
          </w:tcPr>
          <w:p w:rsidR="00165D83" w:rsidRPr="00B06B73" w:rsidRDefault="00165D83" w:rsidP="00165D83">
            <w:r w:rsidRPr="00B06B73">
              <w:t xml:space="preserve">Экспорт товаров и услуг </w:t>
            </w:r>
            <w:r w:rsidR="00763751" w:rsidRPr="00B06B73">
              <w:t>в отношении к</w:t>
            </w:r>
            <w:r w:rsidRPr="00B06B73">
              <w:t xml:space="preserve"> ВВП (%)</w:t>
            </w:r>
          </w:p>
        </w:tc>
        <w:tc>
          <w:tcPr>
            <w:tcW w:w="1080" w:type="dxa"/>
          </w:tcPr>
          <w:p w:rsidR="00165D83" w:rsidRPr="00B06B73" w:rsidRDefault="00165D83" w:rsidP="00165D83">
            <w:pPr>
              <w:jc w:val="center"/>
            </w:pPr>
            <w:r w:rsidRPr="00B06B73">
              <w:t>28,3</w:t>
            </w:r>
          </w:p>
        </w:tc>
        <w:tc>
          <w:tcPr>
            <w:tcW w:w="1079" w:type="dxa"/>
          </w:tcPr>
          <w:p w:rsidR="00165D83" w:rsidRPr="00B06B73" w:rsidRDefault="00165D83" w:rsidP="00165D83">
            <w:pPr>
              <w:jc w:val="center"/>
            </w:pPr>
            <w:r w:rsidRPr="00B06B73">
              <w:t>26,7</w:t>
            </w:r>
          </w:p>
        </w:tc>
        <w:tc>
          <w:tcPr>
            <w:tcW w:w="1128" w:type="dxa"/>
          </w:tcPr>
          <w:p w:rsidR="00165D83" w:rsidRPr="00B06B73" w:rsidRDefault="00165D83" w:rsidP="00165D83">
            <w:pPr>
              <w:jc w:val="center"/>
            </w:pPr>
            <w:r w:rsidRPr="00B06B73">
              <w:t>30,5</w:t>
            </w:r>
          </w:p>
        </w:tc>
        <w:tc>
          <w:tcPr>
            <w:tcW w:w="1080" w:type="dxa"/>
          </w:tcPr>
          <w:p w:rsidR="00165D83" w:rsidRPr="00B06B73" w:rsidRDefault="00165D83" w:rsidP="00165D83">
            <w:pPr>
              <w:jc w:val="center"/>
            </w:pPr>
            <w:r w:rsidRPr="00B06B73">
              <w:t>33,1</w:t>
            </w:r>
          </w:p>
        </w:tc>
      </w:tr>
      <w:tr w:rsidR="00165D83" w:rsidRPr="00B06B73">
        <w:tc>
          <w:tcPr>
            <w:tcW w:w="5504" w:type="dxa"/>
          </w:tcPr>
          <w:p w:rsidR="00165D83" w:rsidRPr="00B06B73" w:rsidRDefault="00165D83" w:rsidP="00165D83">
            <w:r w:rsidRPr="00B06B73">
              <w:t xml:space="preserve">Импорт товаров и услуг </w:t>
            </w:r>
            <w:r w:rsidR="00763751" w:rsidRPr="00B06B73">
              <w:t>в отношении к</w:t>
            </w:r>
            <w:r w:rsidRPr="00B06B73">
              <w:t xml:space="preserve"> ВВП (%)</w:t>
            </w:r>
          </w:p>
        </w:tc>
        <w:tc>
          <w:tcPr>
            <w:tcW w:w="1080" w:type="dxa"/>
          </w:tcPr>
          <w:p w:rsidR="00165D83" w:rsidRPr="00B06B73" w:rsidRDefault="00165D83" w:rsidP="00165D83">
            <w:pPr>
              <w:jc w:val="center"/>
            </w:pPr>
            <w:r w:rsidRPr="00B06B73">
              <w:t>53,5</w:t>
            </w:r>
          </w:p>
        </w:tc>
        <w:tc>
          <w:tcPr>
            <w:tcW w:w="1079" w:type="dxa"/>
          </w:tcPr>
          <w:p w:rsidR="00165D83" w:rsidRPr="00B06B73" w:rsidRDefault="00165D83" w:rsidP="00165D83">
            <w:pPr>
              <w:jc w:val="center"/>
            </w:pPr>
            <w:r w:rsidRPr="00B06B73">
              <w:t>58,8</w:t>
            </w:r>
          </w:p>
        </w:tc>
        <w:tc>
          <w:tcPr>
            <w:tcW w:w="1128" w:type="dxa"/>
          </w:tcPr>
          <w:p w:rsidR="00165D83" w:rsidRPr="00B06B73" w:rsidRDefault="00165D83" w:rsidP="00165D83">
            <w:pPr>
              <w:jc w:val="center"/>
            </w:pPr>
            <w:r w:rsidRPr="00B06B73">
              <w:t>66,6</w:t>
            </w:r>
          </w:p>
        </w:tc>
        <w:tc>
          <w:tcPr>
            <w:tcW w:w="1080" w:type="dxa"/>
          </w:tcPr>
          <w:p w:rsidR="00165D83" w:rsidRPr="00B06B73" w:rsidRDefault="00165D83" w:rsidP="00165D83">
            <w:pPr>
              <w:jc w:val="center"/>
            </w:pPr>
            <w:r w:rsidRPr="00B06B73">
              <w:t>60,2</w:t>
            </w:r>
          </w:p>
        </w:tc>
      </w:tr>
      <w:tr w:rsidR="00165D83" w:rsidRPr="00B06B73">
        <w:tc>
          <w:tcPr>
            <w:tcW w:w="5504" w:type="dxa"/>
          </w:tcPr>
          <w:p w:rsidR="00165D83" w:rsidRPr="00B06B73" w:rsidRDefault="00E41EC7" w:rsidP="00165D83">
            <w:r w:rsidRPr="00B06B73">
              <w:lastRenderedPageBreak/>
              <w:t>Широкие</w:t>
            </w:r>
            <w:r w:rsidR="00165D83" w:rsidRPr="00B06B73">
              <w:t xml:space="preserve"> финансовые показатели </w:t>
            </w:r>
            <w:r w:rsidRPr="00B06B73">
              <w:t>в отношении к</w:t>
            </w:r>
            <w:r w:rsidR="00165D83" w:rsidRPr="00B06B73">
              <w:t xml:space="preserve"> ВВП (%)</w:t>
            </w:r>
          </w:p>
        </w:tc>
        <w:tc>
          <w:tcPr>
            <w:tcW w:w="1080" w:type="dxa"/>
          </w:tcPr>
          <w:p w:rsidR="00165D83" w:rsidRPr="00B06B73" w:rsidRDefault="00165D83" w:rsidP="00165D83">
            <w:pPr>
              <w:jc w:val="center"/>
            </w:pPr>
            <w:r w:rsidRPr="00B06B73">
              <w:t>11,2</w:t>
            </w:r>
          </w:p>
        </w:tc>
        <w:tc>
          <w:tcPr>
            <w:tcW w:w="1079" w:type="dxa"/>
          </w:tcPr>
          <w:p w:rsidR="00165D83" w:rsidRPr="00B06B73" w:rsidRDefault="00165D83" w:rsidP="00165D83">
            <w:pPr>
              <w:jc w:val="center"/>
            </w:pPr>
            <w:r w:rsidRPr="00B06B73">
              <w:t>23,2</w:t>
            </w:r>
          </w:p>
        </w:tc>
        <w:tc>
          <w:tcPr>
            <w:tcW w:w="1128" w:type="dxa"/>
          </w:tcPr>
          <w:p w:rsidR="00165D83" w:rsidRPr="00B06B73" w:rsidRDefault="00165D83" w:rsidP="00165D83">
            <w:pPr>
              <w:jc w:val="center"/>
            </w:pPr>
            <w:r w:rsidRPr="00B06B73">
              <w:t>22,5</w:t>
            </w:r>
          </w:p>
        </w:tc>
        <w:tc>
          <w:tcPr>
            <w:tcW w:w="1080" w:type="dxa"/>
          </w:tcPr>
          <w:p w:rsidR="00165D83" w:rsidRPr="00B06B73" w:rsidRDefault="00165D83" w:rsidP="00165D83">
            <w:pPr>
              <w:jc w:val="center"/>
            </w:pPr>
            <w:r w:rsidRPr="00B06B73">
              <w:t>20,2</w:t>
            </w:r>
          </w:p>
        </w:tc>
      </w:tr>
      <w:tr w:rsidR="00165D83" w:rsidRPr="00B06B73">
        <w:tc>
          <w:tcPr>
            <w:tcW w:w="5504" w:type="dxa"/>
          </w:tcPr>
          <w:p w:rsidR="00165D83" w:rsidRPr="00B06B73" w:rsidRDefault="00165D83" w:rsidP="00165D83">
            <w:r w:rsidRPr="00B06B73">
              <w:t xml:space="preserve">Общие инвестиции в уставной капитал </w:t>
            </w:r>
            <w:r w:rsidR="00E41EC7" w:rsidRPr="00B06B73">
              <w:t xml:space="preserve">в отношении к </w:t>
            </w:r>
            <w:r w:rsidRPr="00B06B73">
              <w:t>ВВП (%)</w:t>
            </w:r>
          </w:p>
        </w:tc>
        <w:tc>
          <w:tcPr>
            <w:tcW w:w="1080" w:type="dxa"/>
          </w:tcPr>
          <w:p w:rsidR="00165D83" w:rsidRPr="00B06B73" w:rsidRDefault="00165D83" w:rsidP="00165D83">
            <w:pPr>
              <w:jc w:val="center"/>
            </w:pPr>
            <w:r w:rsidRPr="00B06B73">
              <w:t>18.1</w:t>
            </w:r>
          </w:p>
        </w:tc>
        <w:tc>
          <w:tcPr>
            <w:tcW w:w="1079" w:type="dxa"/>
          </w:tcPr>
          <w:p w:rsidR="00165D83" w:rsidRPr="00B06B73" w:rsidRDefault="00165D83" w:rsidP="00165D83">
            <w:pPr>
              <w:jc w:val="center"/>
            </w:pPr>
            <w:r w:rsidRPr="00B06B73">
              <w:t>18,4</w:t>
            </w:r>
          </w:p>
        </w:tc>
        <w:tc>
          <w:tcPr>
            <w:tcW w:w="1128" w:type="dxa"/>
          </w:tcPr>
          <w:p w:rsidR="00165D83" w:rsidRPr="00B06B73" w:rsidRDefault="00165D83" w:rsidP="00165D83">
            <w:pPr>
              <w:jc w:val="center"/>
            </w:pPr>
            <w:r w:rsidRPr="00B06B73">
              <w:t>17,0</w:t>
            </w:r>
          </w:p>
        </w:tc>
        <w:tc>
          <w:tcPr>
            <w:tcW w:w="1080" w:type="dxa"/>
          </w:tcPr>
          <w:p w:rsidR="00165D83" w:rsidRPr="00B06B73" w:rsidRDefault="00165D83" w:rsidP="00165D83">
            <w:pPr>
              <w:jc w:val="center"/>
            </w:pPr>
            <w:r w:rsidRPr="00B06B73">
              <w:t>17,5</w:t>
            </w:r>
          </w:p>
        </w:tc>
      </w:tr>
      <w:tr w:rsidR="00165D83" w:rsidRPr="00B06B73">
        <w:tc>
          <w:tcPr>
            <w:tcW w:w="5504" w:type="dxa"/>
          </w:tcPr>
          <w:p w:rsidR="00165D83" w:rsidRPr="00B06B73" w:rsidRDefault="00165D83" w:rsidP="00165D83">
            <w:r w:rsidRPr="00B06B73">
              <w:t xml:space="preserve">Поступления в государственный бюджет </w:t>
            </w:r>
            <w:r w:rsidR="00E41EC7" w:rsidRPr="00B06B73">
              <w:t xml:space="preserve">в отношении к </w:t>
            </w:r>
            <w:r w:rsidRPr="00B06B73">
              <w:t>ВВП (%)</w:t>
            </w:r>
          </w:p>
        </w:tc>
        <w:tc>
          <w:tcPr>
            <w:tcW w:w="1080" w:type="dxa"/>
          </w:tcPr>
          <w:p w:rsidR="00165D83" w:rsidRPr="00B06B73" w:rsidRDefault="00165D83" w:rsidP="00165D83">
            <w:pPr>
              <w:jc w:val="center"/>
            </w:pPr>
            <w:r w:rsidRPr="00B06B73">
              <w:t>26.9</w:t>
            </w:r>
          </w:p>
        </w:tc>
        <w:tc>
          <w:tcPr>
            <w:tcW w:w="1079" w:type="dxa"/>
          </w:tcPr>
          <w:p w:rsidR="00165D83" w:rsidRPr="00B06B73" w:rsidRDefault="00165D83" w:rsidP="00165D83">
            <w:pPr>
              <w:jc w:val="center"/>
            </w:pPr>
            <w:r w:rsidRPr="00B06B73">
              <w:t>26,7</w:t>
            </w:r>
          </w:p>
          <w:p w:rsidR="00165D83" w:rsidRPr="00B06B73" w:rsidRDefault="00165D83" w:rsidP="00165D83"/>
        </w:tc>
        <w:tc>
          <w:tcPr>
            <w:tcW w:w="1128" w:type="dxa"/>
          </w:tcPr>
          <w:p w:rsidR="00165D83" w:rsidRPr="00B06B73" w:rsidRDefault="00165D83" w:rsidP="00165D83">
            <w:pPr>
              <w:jc w:val="center"/>
            </w:pPr>
            <w:r w:rsidRPr="00B06B73">
              <w:t>26,8</w:t>
            </w:r>
          </w:p>
          <w:p w:rsidR="00165D83" w:rsidRPr="00B06B73" w:rsidRDefault="00165D83" w:rsidP="00165D83"/>
        </w:tc>
        <w:tc>
          <w:tcPr>
            <w:tcW w:w="1080" w:type="dxa"/>
          </w:tcPr>
          <w:p w:rsidR="00165D83" w:rsidRPr="00B06B73" w:rsidRDefault="00165D83" w:rsidP="00165D83">
            <w:pPr>
              <w:jc w:val="center"/>
            </w:pPr>
            <w:r w:rsidRPr="00B06B73">
              <w:t>26,1</w:t>
            </w:r>
          </w:p>
          <w:p w:rsidR="00165D83" w:rsidRPr="00B06B73" w:rsidRDefault="00165D83" w:rsidP="00165D83"/>
        </w:tc>
      </w:tr>
      <w:tr w:rsidR="00165D83" w:rsidRPr="00B06B73">
        <w:tc>
          <w:tcPr>
            <w:tcW w:w="5504" w:type="dxa"/>
          </w:tcPr>
          <w:p w:rsidR="00165D83" w:rsidRPr="00B06B73" w:rsidRDefault="00E41EC7" w:rsidP="00165D83">
            <w:r w:rsidRPr="00B06B73">
              <w:t>Расходы</w:t>
            </w:r>
            <w:r w:rsidR="00165D83" w:rsidRPr="00B06B73">
              <w:t xml:space="preserve"> государственного бюджета (за исключением </w:t>
            </w:r>
            <w:r w:rsidRPr="00B06B73">
              <w:t>ГПИ</w:t>
            </w:r>
            <w:r w:rsidR="00165D83" w:rsidRPr="00B06B73">
              <w:t xml:space="preserve">) </w:t>
            </w:r>
            <w:r w:rsidRPr="00B06B73">
              <w:t xml:space="preserve">в отношении к </w:t>
            </w:r>
            <w:r w:rsidR="00165D83" w:rsidRPr="00B06B73">
              <w:t xml:space="preserve">ВВП (%) </w:t>
            </w:r>
          </w:p>
        </w:tc>
        <w:tc>
          <w:tcPr>
            <w:tcW w:w="1080" w:type="dxa"/>
          </w:tcPr>
          <w:p w:rsidR="00165D83" w:rsidRPr="00B06B73" w:rsidRDefault="00165D83" w:rsidP="00165D83">
            <w:pPr>
              <w:jc w:val="center"/>
            </w:pPr>
            <w:r w:rsidRPr="00B06B73">
              <w:t>27.4</w:t>
            </w:r>
          </w:p>
        </w:tc>
        <w:tc>
          <w:tcPr>
            <w:tcW w:w="1079" w:type="dxa"/>
          </w:tcPr>
          <w:p w:rsidR="00165D83" w:rsidRPr="00B06B73" w:rsidRDefault="00165D83" w:rsidP="00165D83">
            <w:pPr>
              <w:jc w:val="center"/>
            </w:pPr>
            <w:r w:rsidRPr="00B06B73">
              <w:t>27,7</w:t>
            </w:r>
          </w:p>
        </w:tc>
        <w:tc>
          <w:tcPr>
            <w:tcW w:w="1128" w:type="dxa"/>
          </w:tcPr>
          <w:p w:rsidR="00165D83" w:rsidRPr="00B06B73" w:rsidRDefault="00165D83" w:rsidP="00165D83">
            <w:pPr>
              <w:jc w:val="center"/>
            </w:pPr>
            <w:r w:rsidRPr="00B06B73">
              <w:t>27,3</w:t>
            </w:r>
          </w:p>
        </w:tc>
        <w:tc>
          <w:tcPr>
            <w:tcW w:w="1080" w:type="dxa"/>
          </w:tcPr>
          <w:p w:rsidR="00165D83" w:rsidRPr="00B06B73" w:rsidRDefault="00165D83" w:rsidP="00165D83">
            <w:pPr>
              <w:jc w:val="center"/>
            </w:pPr>
            <w:r w:rsidRPr="00B06B73">
              <w:t>26,6</w:t>
            </w:r>
          </w:p>
        </w:tc>
      </w:tr>
      <w:tr w:rsidR="00165D83" w:rsidRPr="00B06B73">
        <w:tc>
          <w:tcPr>
            <w:tcW w:w="5504" w:type="dxa"/>
          </w:tcPr>
          <w:p w:rsidR="00165D83" w:rsidRPr="00B06B73" w:rsidRDefault="00165D83" w:rsidP="00165D83">
            <w:r w:rsidRPr="00B06B73">
              <w:t xml:space="preserve">Профицит\дефицит государственного бюджета (за исключением </w:t>
            </w:r>
            <w:r w:rsidR="00E41EC7" w:rsidRPr="00B06B73">
              <w:t>ГПИ</w:t>
            </w:r>
            <w:r w:rsidRPr="00B06B73">
              <w:t>) (%)</w:t>
            </w:r>
          </w:p>
        </w:tc>
        <w:tc>
          <w:tcPr>
            <w:tcW w:w="1080" w:type="dxa"/>
          </w:tcPr>
          <w:p w:rsidR="00165D83" w:rsidRPr="00B06B73" w:rsidRDefault="00165D83" w:rsidP="00165D83">
            <w:pPr>
              <w:jc w:val="center"/>
            </w:pPr>
            <w:r w:rsidRPr="00B06B73">
              <w:t>-0.4</w:t>
            </w:r>
          </w:p>
        </w:tc>
        <w:tc>
          <w:tcPr>
            <w:tcW w:w="1079" w:type="dxa"/>
          </w:tcPr>
          <w:p w:rsidR="00165D83" w:rsidRPr="00B06B73" w:rsidRDefault="00165D83" w:rsidP="00165D83">
            <w:pPr>
              <w:jc w:val="center"/>
            </w:pPr>
            <w:r w:rsidRPr="00B06B73">
              <w:t>-1,0</w:t>
            </w:r>
          </w:p>
        </w:tc>
        <w:tc>
          <w:tcPr>
            <w:tcW w:w="1128" w:type="dxa"/>
          </w:tcPr>
          <w:p w:rsidR="00165D83" w:rsidRPr="00B06B73" w:rsidRDefault="00165D83" w:rsidP="00165D83">
            <w:pPr>
              <w:jc w:val="center"/>
            </w:pPr>
            <w:r w:rsidRPr="00B06B73">
              <w:t>-0,5</w:t>
            </w:r>
          </w:p>
        </w:tc>
        <w:tc>
          <w:tcPr>
            <w:tcW w:w="1080" w:type="dxa"/>
          </w:tcPr>
          <w:p w:rsidR="00165D83" w:rsidRPr="00B06B73" w:rsidRDefault="00165D83" w:rsidP="00165D83">
            <w:pPr>
              <w:jc w:val="center"/>
            </w:pPr>
            <w:r w:rsidRPr="00B06B73">
              <w:t>-0,5</w:t>
            </w:r>
          </w:p>
        </w:tc>
      </w:tr>
      <w:tr w:rsidR="00165D83" w:rsidRPr="00B06B73">
        <w:tc>
          <w:tcPr>
            <w:tcW w:w="5504" w:type="dxa"/>
          </w:tcPr>
          <w:p w:rsidR="00165D83" w:rsidRPr="00B06B73" w:rsidRDefault="00E41EC7" w:rsidP="00165D83">
            <w:pPr>
              <w:rPr>
                <w:highlight w:val="red"/>
              </w:rPr>
            </w:pPr>
            <w:r w:rsidRPr="00B06B73">
              <w:t>Широкие</w:t>
            </w:r>
            <w:r w:rsidR="00165D83" w:rsidRPr="00B06B73">
              <w:t xml:space="preserve"> показатели дефицита государственного бюджета </w:t>
            </w:r>
            <w:r w:rsidRPr="00B06B73">
              <w:t xml:space="preserve">в отношении к </w:t>
            </w:r>
            <w:r w:rsidR="00165D83" w:rsidRPr="00B06B73">
              <w:t>ВВП (%)</w:t>
            </w:r>
          </w:p>
        </w:tc>
        <w:tc>
          <w:tcPr>
            <w:tcW w:w="1080" w:type="dxa"/>
          </w:tcPr>
          <w:p w:rsidR="00165D83" w:rsidRPr="00B06B73" w:rsidRDefault="00165D83" w:rsidP="00165D83">
            <w:pPr>
              <w:jc w:val="center"/>
            </w:pPr>
            <w:r w:rsidRPr="00B06B73">
              <w:t>5,9</w:t>
            </w:r>
          </w:p>
        </w:tc>
        <w:tc>
          <w:tcPr>
            <w:tcW w:w="1079" w:type="dxa"/>
          </w:tcPr>
          <w:p w:rsidR="00165D83" w:rsidRPr="00B06B73" w:rsidRDefault="00165D83" w:rsidP="00165D83">
            <w:pPr>
              <w:jc w:val="center"/>
            </w:pPr>
            <w:r w:rsidRPr="00B06B73">
              <w:t>9,4</w:t>
            </w:r>
          </w:p>
        </w:tc>
        <w:tc>
          <w:tcPr>
            <w:tcW w:w="1128" w:type="dxa"/>
          </w:tcPr>
          <w:p w:rsidR="00165D83" w:rsidRPr="00B06B73" w:rsidRDefault="00165D83" w:rsidP="00165D83">
            <w:pPr>
              <w:jc w:val="center"/>
            </w:pPr>
            <w:r w:rsidRPr="00B06B73">
              <w:t>7,4</w:t>
            </w:r>
          </w:p>
        </w:tc>
        <w:tc>
          <w:tcPr>
            <w:tcW w:w="1080" w:type="dxa"/>
          </w:tcPr>
          <w:p w:rsidR="00165D83" w:rsidRPr="00B06B73" w:rsidRDefault="00165D83" w:rsidP="00165D83">
            <w:pPr>
              <w:jc w:val="center"/>
            </w:pPr>
            <w:r w:rsidRPr="00B06B73">
              <w:t>6,4</w:t>
            </w:r>
          </w:p>
        </w:tc>
      </w:tr>
      <w:tr w:rsidR="00165D83" w:rsidRPr="00B06B73">
        <w:tc>
          <w:tcPr>
            <w:tcW w:w="5504" w:type="dxa"/>
          </w:tcPr>
          <w:p w:rsidR="00165D83" w:rsidRPr="00B06B73" w:rsidRDefault="00165D83" w:rsidP="00165D83">
            <w:r w:rsidRPr="00B06B73">
              <w:t xml:space="preserve">Внешняя задолженность </w:t>
            </w:r>
            <w:r w:rsidR="00E41EC7" w:rsidRPr="00B06B73">
              <w:t xml:space="preserve">в отношении к </w:t>
            </w:r>
            <w:r w:rsidRPr="00B06B73">
              <w:t>ВВП (%)</w:t>
            </w:r>
          </w:p>
        </w:tc>
        <w:tc>
          <w:tcPr>
            <w:tcW w:w="1080" w:type="dxa"/>
          </w:tcPr>
          <w:p w:rsidR="00165D83" w:rsidRPr="00B06B73" w:rsidRDefault="00165D83" w:rsidP="00165D83">
            <w:pPr>
              <w:jc w:val="center"/>
            </w:pPr>
            <w:r w:rsidRPr="00B06B73">
              <w:t>35,0</w:t>
            </w:r>
          </w:p>
        </w:tc>
        <w:tc>
          <w:tcPr>
            <w:tcW w:w="1079" w:type="dxa"/>
          </w:tcPr>
          <w:p w:rsidR="00165D83" w:rsidRPr="00B06B73" w:rsidRDefault="00165D83" w:rsidP="00165D83">
            <w:pPr>
              <w:jc w:val="center"/>
            </w:pPr>
            <w:r w:rsidRPr="00B06B73">
              <w:t>38,1</w:t>
            </w:r>
          </w:p>
        </w:tc>
        <w:tc>
          <w:tcPr>
            <w:tcW w:w="1128" w:type="dxa"/>
          </w:tcPr>
          <w:p w:rsidR="00165D83" w:rsidRPr="00B06B73" w:rsidRDefault="00165D83" w:rsidP="00165D83">
            <w:pPr>
              <w:jc w:val="center"/>
            </w:pPr>
            <w:r w:rsidRPr="00B06B73">
              <w:t>38,0</w:t>
            </w:r>
          </w:p>
        </w:tc>
        <w:tc>
          <w:tcPr>
            <w:tcW w:w="1080" w:type="dxa"/>
          </w:tcPr>
          <w:p w:rsidR="00165D83" w:rsidRPr="00B06B73" w:rsidRDefault="00165D83" w:rsidP="00165D83">
            <w:pPr>
              <w:jc w:val="center"/>
            </w:pPr>
            <w:r w:rsidRPr="00B06B73">
              <w:t>32,3</w:t>
            </w:r>
          </w:p>
        </w:tc>
      </w:tr>
      <w:tr w:rsidR="00165D83" w:rsidRPr="00B06B73">
        <w:tc>
          <w:tcPr>
            <w:tcW w:w="5504" w:type="dxa"/>
          </w:tcPr>
          <w:p w:rsidR="00165D83" w:rsidRPr="00B06B73" w:rsidRDefault="00165D83" w:rsidP="00165D83">
            <w:r w:rsidRPr="00B06B73">
              <w:t xml:space="preserve">Погашение внешней задолженности </w:t>
            </w:r>
            <w:r w:rsidR="00E41EC7" w:rsidRPr="00B06B73">
              <w:t xml:space="preserve">в отношении к </w:t>
            </w:r>
            <w:r w:rsidRPr="00B06B73">
              <w:t>ВВП (%)</w:t>
            </w:r>
          </w:p>
        </w:tc>
        <w:tc>
          <w:tcPr>
            <w:tcW w:w="1080" w:type="dxa"/>
          </w:tcPr>
          <w:p w:rsidR="00165D83" w:rsidRPr="00B06B73" w:rsidRDefault="00165D83" w:rsidP="00165D83">
            <w:pPr>
              <w:jc w:val="center"/>
            </w:pPr>
            <w:r w:rsidRPr="00B06B73">
              <w:t>0,52</w:t>
            </w:r>
          </w:p>
        </w:tc>
        <w:tc>
          <w:tcPr>
            <w:tcW w:w="1079" w:type="dxa"/>
          </w:tcPr>
          <w:p w:rsidR="00165D83" w:rsidRPr="00B06B73" w:rsidRDefault="00165D83" w:rsidP="00165D83">
            <w:pPr>
              <w:jc w:val="center"/>
            </w:pPr>
            <w:r w:rsidRPr="00B06B73">
              <w:t>0,57</w:t>
            </w:r>
          </w:p>
        </w:tc>
        <w:tc>
          <w:tcPr>
            <w:tcW w:w="1128" w:type="dxa"/>
          </w:tcPr>
          <w:p w:rsidR="00165D83" w:rsidRPr="00B06B73" w:rsidRDefault="00165D83" w:rsidP="00165D83">
            <w:pPr>
              <w:jc w:val="center"/>
            </w:pPr>
            <w:r w:rsidRPr="00B06B73">
              <w:t>0,49</w:t>
            </w:r>
          </w:p>
        </w:tc>
        <w:tc>
          <w:tcPr>
            <w:tcW w:w="1080" w:type="dxa"/>
          </w:tcPr>
          <w:p w:rsidR="00165D83" w:rsidRPr="00B06B73" w:rsidRDefault="00165D83" w:rsidP="00165D83">
            <w:pPr>
              <w:jc w:val="center"/>
            </w:pPr>
            <w:r w:rsidRPr="00B06B73">
              <w:t>0,41</w:t>
            </w:r>
          </w:p>
        </w:tc>
      </w:tr>
    </w:tbl>
    <w:p w:rsidR="00165D83" w:rsidRPr="00B06B73" w:rsidRDefault="00165D83" w:rsidP="00165D83">
      <w:pPr>
        <w:pStyle w:val="22"/>
        <w:ind w:right="-6" w:firstLine="0"/>
        <w:rPr>
          <w:rFonts w:ascii="Times New Roman" w:hAnsi="Times New Roman"/>
          <w:sz w:val="20"/>
          <w:szCs w:val="20"/>
          <w:lang w:val="ru-RU"/>
        </w:rPr>
      </w:pPr>
      <w:r w:rsidRPr="00B06B73">
        <w:rPr>
          <w:rFonts w:ascii="Times New Roman" w:hAnsi="Times New Roman"/>
          <w:sz w:val="20"/>
          <w:szCs w:val="20"/>
          <w:lang w:val="ru-RU"/>
        </w:rPr>
        <w:t xml:space="preserve">*Во время составления плана для </w:t>
      </w:r>
      <w:r w:rsidR="00E41EC7" w:rsidRPr="00B06B73">
        <w:rPr>
          <w:rFonts w:ascii="Times New Roman" w:hAnsi="Times New Roman"/>
          <w:sz w:val="20"/>
          <w:szCs w:val="20"/>
          <w:lang w:val="ru-RU"/>
        </w:rPr>
        <w:t xml:space="preserve">прогнозов </w:t>
      </w:r>
      <w:r w:rsidRPr="00B06B73">
        <w:rPr>
          <w:rFonts w:ascii="Times New Roman" w:hAnsi="Times New Roman"/>
          <w:color w:val="000000"/>
          <w:sz w:val="20"/>
          <w:szCs w:val="20"/>
          <w:lang w:val="ru-RU"/>
        </w:rPr>
        <w:t>Министерства экономического развития и торговли</w:t>
      </w:r>
      <w:r w:rsidRPr="00B06B73">
        <w:rPr>
          <w:rFonts w:ascii="Times New Roman" w:hAnsi="Times New Roman"/>
          <w:sz w:val="20"/>
          <w:szCs w:val="20"/>
          <w:lang w:val="ru-RU"/>
        </w:rPr>
        <w:t xml:space="preserve">, Министерства финансов и Национального Банка Таджикистана, </w:t>
      </w:r>
      <w:r w:rsidR="00E41EC7" w:rsidRPr="00B06B73">
        <w:rPr>
          <w:rFonts w:ascii="Times New Roman" w:hAnsi="Times New Roman"/>
          <w:sz w:val="20"/>
          <w:szCs w:val="20"/>
          <w:lang w:val="ru-RU"/>
        </w:rPr>
        <w:t>были использованы показатели, утвержденные в</w:t>
      </w:r>
      <w:r w:rsidRPr="00B06B73">
        <w:rPr>
          <w:rFonts w:ascii="Times New Roman" w:hAnsi="Times New Roman"/>
          <w:sz w:val="20"/>
          <w:szCs w:val="20"/>
          <w:lang w:val="ru-RU"/>
        </w:rPr>
        <w:t xml:space="preserve"> Закон</w:t>
      </w:r>
      <w:r w:rsidR="00E41EC7" w:rsidRPr="00B06B73">
        <w:rPr>
          <w:rFonts w:ascii="Times New Roman" w:hAnsi="Times New Roman"/>
          <w:sz w:val="20"/>
          <w:szCs w:val="20"/>
          <w:lang w:val="ru-RU"/>
        </w:rPr>
        <w:t>е</w:t>
      </w:r>
      <w:r w:rsidRPr="00B06B73">
        <w:rPr>
          <w:rFonts w:ascii="Times New Roman" w:hAnsi="Times New Roman"/>
          <w:sz w:val="20"/>
          <w:szCs w:val="20"/>
          <w:lang w:val="ru-RU"/>
        </w:rPr>
        <w:t xml:space="preserve"> Республики Таджикистан “О государственном бюджете Республики Таджикистан на 2010г.”.</w:t>
      </w:r>
    </w:p>
    <w:p w:rsidR="00165D83" w:rsidRPr="00B06B73" w:rsidRDefault="00165D83" w:rsidP="00165D83">
      <w:pPr>
        <w:pStyle w:val="22"/>
        <w:ind w:right="-6" w:firstLine="720"/>
        <w:rPr>
          <w:rFonts w:ascii="Times New Roman" w:hAnsi="Times New Roman"/>
          <w:sz w:val="24"/>
          <w:lang w:val="ru-RU"/>
        </w:rPr>
      </w:pP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4. В период реализации ССБ ожидается устойчив</w:t>
      </w:r>
      <w:r w:rsidR="00E41EC7" w:rsidRPr="00B06B73">
        <w:rPr>
          <w:rFonts w:ascii="Times New Roman" w:hAnsi="Times New Roman"/>
          <w:sz w:val="24"/>
          <w:lang w:val="ru-RU"/>
        </w:rPr>
        <w:t>ое</w:t>
      </w:r>
      <w:r w:rsidRPr="00B06B73">
        <w:rPr>
          <w:rFonts w:ascii="Times New Roman" w:hAnsi="Times New Roman"/>
          <w:sz w:val="24"/>
          <w:lang w:val="ru-RU"/>
        </w:rPr>
        <w:t xml:space="preserve"> </w:t>
      </w:r>
      <w:r w:rsidR="00E41EC7" w:rsidRPr="00B06B73">
        <w:rPr>
          <w:rFonts w:ascii="Times New Roman" w:hAnsi="Times New Roman"/>
          <w:sz w:val="24"/>
          <w:lang w:val="ru-RU"/>
        </w:rPr>
        <w:t>повышение</w:t>
      </w:r>
      <w:r w:rsidRPr="00B06B73">
        <w:rPr>
          <w:rFonts w:ascii="Times New Roman" w:hAnsi="Times New Roman"/>
          <w:sz w:val="24"/>
          <w:lang w:val="ru-RU"/>
        </w:rPr>
        <w:t xml:space="preserve"> государственного бюджета как следствие роста экономики и мер, предпринятых </w:t>
      </w:r>
      <w:r w:rsidR="00E41EC7" w:rsidRPr="00B06B73">
        <w:rPr>
          <w:rFonts w:ascii="Times New Roman" w:hAnsi="Times New Roman"/>
          <w:sz w:val="24"/>
          <w:lang w:val="ru-RU"/>
        </w:rPr>
        <w:t>в сфере</w:t>
      </w:r>
      <w:r w:rsidRPr="00B06B73">
        <w:rPr>
          <w:rFonts w:ascii="Times New Roman" w:hAnsi="Times New Roman"/>
          <w:sz w:val="24"/>
          <w:lang w:val="ru-RU"/>
        </w:rPr>
        <w:t xml:space="preserve"> налоговой и таможенной политики. Предполагается, что государственные бюджетные поступления в 2010г. </w:t>
      </w:r>
      <w:r w:rsidR="00E41EC7" w:rsidRPr="00B06B73">
        <w:rPr>
          <w:rFonts w:ascii="Times New Roman" w:hAnsi="Times New Roman"/>
          <w:sz w:val="24"/>
          <w:lang w:val="ru-RU"/>
        </w:rPr>
        <w:t>составят</w:t>
      </w:r>
      <w:r w:rsidRPr="00B06B73">
        <w:rPr>
          <w:rFonts w:ascii="Times New Roman" w:hAnsi="Times New Roman"/>
          <w:sz w:val="24"/>
          <w:lang w:val="ru-RU"/>
        </w:rPr>
        <w:t xml:space="preserve"> 26,7% от ВВП, и 26,8% и 26,1% в </w:t>
      </w:r>
      <w:r w:rsidR="00E41EC7" w:rsidRPr="00B06B73">
        <w:rPr>
          <w:rFonts w:ascii="Times New Roman" w:hAnsi="Times New Roman"/>
          <w:sz w:val="24"/>
          <w:lang w:val="ru-RU"/>
        </w:rPr>
        <w:t xml:space="preserve">период </w:t>
      </w:r>
      <w:r w:rsidRPr="00B06B73">
        <w:rPr>
          <w:rFonts w:ascii="Times New Roman" w:hAnsi="Times New Roman"/>
          <w:sz w:val="24"/>
          <w:lang w:val="ru-RU"/>
        </w:rPr>
        <w:t xml:space="preserve">2011-2012гг. соответственно.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В то же время, для покрытия дефицита </w:t>
      </w:r>
      <w:r w:rsidR="00E41EC7" w:rsidRPr="00B06B73">
        <w:rPr>
          <w:rFonts w:ascii="Times New Roman" w:hAnsi="Times New Roman"/>
          <w:sz w:val="24"/>
          <w:lang w:val="ru-RU"/>
        </w:rPr>
        <w:t xml:space="preserve">финансирования для </w:t>
      </w:r>
      <w:r w:rsidRPr="00B06B73">
        <w:rPr>
          <w:rFonts w:ascii="Times New Roman" w:hAnsi="Times New Roman"/>
          <w:sz w:val="24"/>
          <w:lang w:val="ru-RU"/>
        </w:rPr>
        <w:t xml:space="preserve">ССБ, а также для снижения макроэкономической нестабильности до максимальной степени, финансирование будет осуществлено с привлечением льготных кредитов на основании имеющихся возможностей или грантов.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5. В раздел секторных расходов ССБ были внесены изменения в связи с повышенной</w:t>
      </w:r>
      <w:r w:rsidRPr="00B06B73">
        <w:rPr>
          <w:lang w:val="ru-RU"/>
        </w:rPr>
        <w:t xml:space="preserve"> </w:t>
      </w:r>
      <w:r w:rsidRPr="00B06B73">
        <w:rPr>
          <w:rFonts w:ascii="Times New Roman" w:hAnsi="Times New Roman"/>
          <w:sz w:val="24"/>
          <w:lang w:val="ru-RU"/>
        </w:rPr>
        <w:t xml:space="preserve">концентрацией </w:t>
      </w:r>
      <w:r w:rsidR="00E41EC7" w:rsidRPr="00B06B73">
        <w:rPr>
          <w:rFonts w:ascii="Times New Roman" w:hAnsi="Times New Roman"/>
          <w:sz w:val="24"/>
          <w:lang w:val="ru-RU"/>
        </w:rPr>
        <w:t xml:space="preserve">мер </w:t>
      </w:r>
      <w:r w:rsidRPr="00B06B73">
        <w:rPr>
          <w:rFonts w:ascii="Times New Roman" w:hAnsi="Times New Roman"/>
          <w:sz w:val="24"/>
          <w:lang w:val="ru-RU"/>
        </w:rPr>
        <w:t xml:space="preserve">политики государственных бюджетных расходов. Структура бюджетных расходов, сформулированная на основании сгруппированных статей/пунктов, представлена в Таблице 2. Исходя их этого, предполагается, что Правительство повысит секторные расходы </w:t>
      </w:r>
      <w:r w:rsidR="00E41EC7" w:rsidRPr="00B06B73">
        <w:rPr>
          <w:rFonts w:ascii="Times New Roman" w:hAnsi="Times New Roman"/>
          <w:sz w:val="24"/>
          <w:lang w:val="ru-RU"/>
        </w:rPr>
        <w:t>в рамках</w:t>
      </w:r>
      <w:r w:rsidRPr="00B06B73">
        <w:rPr>
          <w:rFonts w:ascii="Times New Roman" w:hAnsi="Times New Roman"/>
          <w:sz w:val="24"/>
          <w:lang w:val="ru-RU"/>
        </w:rPr>
        <w:t xml:space="preserve"> ССБ, которые преимущественно будут </w:t>
      </w:r>
      <w:r w:rsidR="00E41EC7" w:rsidRPr="00B06B73">
        <w:rPr>
          <w:rFonts w:ascii="Times New Roman" w:hAnsi="Times New Roman"/>
          <w:sz w:val="24"/>
          <w:lang w:val="ru-RU"/>
        </w:rPr>
        <w:t>покрываться</w:t>
      </w:r>
      <w:r w:rsidRPr="00B06B73">
        <w:rPr>
          <w:rFonts w:ascii="Times New Roman" w:hAnsi="Times New Roman"/>
          <w:sz w:val="24"/>
          <w:lang w:val="ru-RU"/>
        </w:rPr>
        <w:t xml:space="preserve"> из государственного бюджета. Важным обстоятельством является то, что изменения в политике бюджетных расходов затронут </w:t>
      </w:r>
      <w:r w:rsidR="00E41EC7" w:rsidRPr="00B06B73">
        <w:rPr>
          <w:rFonts w:ascii="Times New Roman" w:hAnsi="Times New Roman"/>
          <w:sz w:val="24"/>
          <w:lang w:val="ru-RU"/>
        </w:rPr>
        <w:t>как</w:t>
      </w:r>
      <w:r w:rsidRPr="00B06B73">
        <w:rPr>
          <w:rFonts w:ascii="Times New Roman" w:hAnsi="Times New Roman"/>
          <w:sz w:val="24"/>
          <w:lang w:val="ru-RU"/>
        </w:rPr>
        <w:t xml:space="preserve"> национальный, </w:t>
      </w:r>
      <w:r w:rsidR="00E41EC7" w:rsidRPr="00B06B73">
        <w:rPr>
          <w:rFonts w:ascii="Times New Roman" w:hAnsi="Times New Roman"/>
          <w:sz w:val="24"/>
          <w:lang w:val="ru-RU"/>
        </w:rPr>
        <w:t xml:space="preserve">так </w:t>
      </w:r>
      <w:r w:rsidRPr="00B06B73">
        <w:rPr>
          <w:rFonts w:ascii="Times New Roman" w:hAnsi="Times New Roman"/>
          <w:sz w:val="24"/>
          <w:lang w:val="ru-RU"/>
        </w:rPr>
        <w:t>и местны</w:t>
      </w:r>
      <w:r w:rsidR="00E41EC7" w:rsidRPr="00B06B73">
        <w:rPr>
          <w:rFonts w:ascii="Times New Roman" w:hAnsi="Times New Roman"/>
          <w:sz w:val="24"/>
          <w:lang w:val="ru-RU"/>
        </w:rPr>
        <w:t>е</w:t>
      </w:r>
      <w:r w:rsidRPr="00B06B73">
        <w:rPr>
          <w:rFonts w:ascii="Times New Roman" w:hAnsi="Times New Roman"/>
          <w:sz w:val="24"/>
          <w:lang w:val="ru-RU"/>
        </w:rPr>
        <w:t xml:space="preserve"> бюджеты. </w:t>
      </w:r>
      <w:r w:rsidR="00E41EC7" w:rsidRPr="00B06B73">
        <w:rPr>
          <w:rFonts w:ascii="Times New Roman" w:hAnsi="Times New Roman"/>
          <w:sz w:val="24"/>
          <w:lang w:val="ru-RU"/>
        </w:rPr>
        <w:t>Ф</w:t>
      </w:r>
      <w:r w:rsidRPr="00B06B73">
        <w:rPr>
          <w:rFonts w:ascii="Times New Roman" w:hAnsi="Times New Roman"/>
          <w:sz w:val="24"/>
          <w:lang w:val="ru-RU"/>
        </w:rPr>
        <w:t>инансировани</w:t>
      </w:r>
      <w:r w:rsidR="00E41EC7" w:rsidRPr="00B06B73">
        <w:rPr>
          <w:rFonts w:ascii="Times New Roman" w:hAnsi="Times New Roman"/>
          <w:sz w:val="24"/>
          <w:lang w:val="ru-RU"/>
        </w:rPr>
        <w:t>е</w:t>
      </w:r>
      <w:r w:rsidRPr="00B06B73">
        <w:rPr>
          <w:rFonts w:ascii="Times New Roman" w:hAnsi="Times New Roman"/>
          <w:sz w:val="24"/>
          <w:lang w:val="ru-RU"/>
        </w:rPr>
        <w:t xml:space="preserve"> секторов ССБ будет также повышен</w:t>
      </w:r>
      <w:r w:rsidR="00E41EC7" w:rsidRPr="00B06B73">
        <w:rPr>
          <w:rFonts w:ascii="Times New Roman" w:hAnsi="Times New Roman"/>
          <w:sz w:val="24"/>
          <w:lang w:val="ru-RU"/>
        </w:rPr>
        <w:t>о</w:t>
      </w:r>
      <w:r w:rsidRPr="00B06B73">
        <w:rPr>
          <w:rFonts w:ascii="Times New Roman" w:hAnsi="Times New Roman"/>
          <w:sz w:val="24"/>
          <w:lang w:val="ru-RU"/>
        </w:rPr>
        <w:t xml:space="preserve"> в бюджет</w:t>
      </w:r>
      <w:r w:rsidR="00E41EC7" w:rsidRPr="00B06B73">
        <w:rPr>
          <w:rFonts w:ascii="Times New Roman" w:hAnsi="Times New Roman"/>
          <w:sz w:val="24"/>
          <w:lang w:val="ru-RU"/>
        </w:rPr>
        <w:t>ах</w:t>
      </w:r>
      <w:r w:rsidRPr="00B06B73">
        <w:rPr>
          <w:rFonts w:ascii="Times New Roman" w:hAnsi="Times New Roman"/>
          <w:sz w:val="24"/>
          <w:lang w:val="ru-RU"/>
        </w:rPr>
        <w:t xml:space="preserve"> </w:t>
      </w:r>
      <w:r w:rsidR="00E41EC7" w:rsidRPr="00B06B73">
        <w:rPr>
          <w:rFonts w:ascii="Times New Roman" w:hAnsi="Times New Roman"/>
          <w:sz w:val="24"/>
          <w:lang w:val="ru-RU"/>
        </w:rPr>
        <w:t xml:space="preserve">местных </w:t>
      </w:r>
      <w:r w:rsidRPr="00B06B73">
        <w:rPr>
          <w:rFonts w:ascii="Times New Roman" w:hAnsi="Times New Roman"/>
          <w:sz w:val="24"/>
          <w:lang w:val="ru-RU"/>
        </w:rPr>
        <w:t xml:space="preserve">органов </w:t>
      </w:r>
      <w:r w:rsidR="00E41EC7" w:rsidRPr="00B06B73">
        <w:rPr>
          <w:rFonts w:ascii="Times New Roman" w:hAnsi="Times New Roman"/>
          <w:sz w:val="24"/>
          <w:lang w:val="ru-RU"/>
        </w:rPr>
        <w:t>власти</w:t>
      </w:r>
      <w:r w:rsidRPr="00B06B73">
        <w:rPr>
          <w:rFonts w:ascii="Times New Roman" w:hAnsi="Times New Roman"/>
          <w:sz w:val="24"/>
          <w:lang w:val="ru-RU"/>
        </w:rPr>
        <w:t>.</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6. Правительство сосредоточивает свои усилия на развитии экономики страны с целью </w:t>
      </w:r>
      <w:r w:rsidR="00E41EC7" w:rsidRPr="00B06B73">
        <w:rPr>
          <w:rFonts w:ascii="Times New Roman" w:hAnsi="Times New Roman"/>
          <w:sz w:val="24"/>
          <w:lang w:val="ru-RU"/>
        </w:rPr>
        <w:t>формирования</w:t>
      </w:r>
      <w:r w:rsidRPr="00B06B73">
        <w:rPr>
          <w:rFonts w:ascii="Times New Roman" w:hAnsi="Times New Roman"/>
          <w:sz w:val="24"/>
          <w:lang w:val="ru-RU"/>
        </w:rPr>
        <w:t xml:space="preserve"> благоприятной </w:t>
      </w:r>
      <w:r w:rsidR="00E41EC7" w:rsidRPr="00B06B73">
        <w:rPr>
          <w:rFonts w:ascii="Times New Roman" w:hAnsi="Times New Roman"/>
          <w:sz w:val="24"/>
          <w:lang w:val="ru-RU"/>
        </w:rPr>
        <w:t>деловой среды</w:t>
      </w:r>
      <w:r w:rsidRPr="00B06B73">
        <w:rPr>
          <w:rFonts w:ascii="Times New Roman" w:hAnsi="Times New Roman"/>
          <w:sz w:val="24"/>
          <w:lang w:val="ru-RU"/>
        </w:rPr>
        <w:t xml:space="preserve"> и инвестиционного климата (см. Таблица 2), и стимулирования частных инвестиций в энергетику и транспорт, производство, обработку и продажу сельскохозяйственной продукции, в особенности хлопка, </w:t>
      </w:r>
      <w:r w:rsidR="00E41EC7" w:rsidRPr="00B06B73">
        <w:rPr>
          <w:rFonts w:ascii="Times New Roman" w:hAnsi="Times New Roman"/>
          <w:sz w:val="24"/>
          <w:lang w:val="ru-RU"/>
        </w:rPr>
        <w:t>особо значимого</w:t>
      </w:r>
      <w:r w:rsidRPr="00B06B73">
        <w:rPr>
          <w:rFonts w:ascii="Times New Roman" w:hAnsi="Times New Roman"/>
          <w:sz w:val="24"/>
          <w:lang w:val="ru-RU"/>
        </w:rPr>
        <w:t xml:space="preserve"> </w:t>
      </w:r>
      <w:r w:rsidR="00CB2BD9" w:rsidRPr="00B06B73">
        <w:rPr>
          <w:rFonts w:ascii="Times New Roman" w:hAnsi="Times New Roman"/>
          <w:sz w:val="24"/>
          <w:lang w:val="ru-RU"/>
        </w:rPr>
        <w:t>для развития стран;</w:t>
      </w:r>
      <w:r w:rsidRPr="00B06B73">
        <w:rPr>
          <w:rFonts w:ascii="Times New Roman" w:hAnsi="Times New Roman"/>
          <w:sz w:val="24"/>
          <w:lang w:val="ru-RU"/>
        </w:rPr>
        <w:t>, в определённых случаях из государственного бюджета выделяются средства для совместного финансирования инвестиционных проектов. Эти проекты реализуются на основании принципов равного партнёрства, являющихся взаимовыгодными для Правительства и инвесторов.</w:t>
      </w:r>
    </w:p>
    <w:p w:rsidR="00165D83" w:rsidRPr="00B06B73" w:rsidRDefault="00165D83" w:rsidP="00165D83">
      <w:pPr>
        <w:pStyle w:val="22"/>
        <w:ind w:right="-6" w:firstLine="720"/>
        <w:jc w:val="right"/>
        <w:rPr>
          <w:rFonts w:ascii="Times New Roman" w:hAnsi="Times New Roman"/>
          <w:b/>
          <w:sz w:val="24"/>
          <w:lang w:val="ru-RU"/>
        </w:rPr>
      </w:pPr>
      <w:r w:rsidRPr="00B06B73">
        <w:rPr>
          <w:rFonts w:ascii="Times New Roman" w:hAnsi="Times New Roman"/>
          <w:b/>
          <w:sz w:val="24"/>
          <w:lang w:val="ru-RU"/>
        </w:rPr>
        <w:t>Таблица 2</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Структура государственных бюджетных расходов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4"/>
        <w:gridCol w:w="1024"/>
        <w:gridCol w:w="990"/>
        <w:gridCol w:w="1119"/>
      </w:tblGrid>
      <w:tr w:rsidR="00165D83" w:rsidRPr="00B06B73">
        <w:tc>
          <w:tcPr>
            <w:tcW w:w="7004" w:type="dxa"/>
            <w:vMerge w:val="restart"/>
          </w:tcPr>
          <w:p w:rsidR="00165D83" w:rsidRPr="00B06B73" w:rsidRDefault="00165D83" w:rsidP="00165D83">
            <w:pPr>
              <w:pStyle w:val="22"/>
              <w:ind w:right="-6" w:firstLine="0"/>
              <w:rPr>
                <w:rFonts w:ascii="Times New Roman" w:hAnsi="Times New Roman"/>
                <w:sz w:val="24"/>
                <w:lang w:val="ru-RU"/>
              </w:rPr>
            </w:pPr>
          </w:p>
        </w:tc>
        <w:tc>
          <w:tcPr>
            <w:tcW w:w="1024" w:type="dxa"/>
          </w:tcPr>
          <w:p w:rsidR="00165D83" w:rsidRPr="00B06B73" w:rsidRDefault="00165D83" w:rsidP="00165D83">
            <w:pPr>
              <w:pStyle w:val="22"/>
              <w:ind w:right="-6" w:firstLine="0"/>
              <w:rPr>
                <w:rFonts w:ascii="Times New Roman" w:hAnsi="Times New Roman"/>
                <w:b/>
                <w:sz w:val="24"/>
                <w:lang w:val="ru-RU"/>
              </w:rPr>
            </w:pPr>
            <w:r w:rsidRPr="00B06B73">
              <w:rPr>
                <w:rFonts w:ascii="Times New Roman" w:hAnsi="Times New Roman"/>
                <w:b/>
                <w:sz w:val="24"/>
                <w:lang w:val="ru-RU"/>
              </w:rPr>
              <w:t>2010г.</w:t>
            </w:r>
          </w:p>
        </w:tc>
        <w:tc>
          <w:tcPr>
            <w:tcW w:w="990" w:type="dxa"/>
          </w:tcPr>
          <w:p w:rsidR="00165D83" w:rsidRPr="00B06B73" w:rsidRDefault="00165D83" w:rsidP="00165D83">
            <w:pPr>
              <w:pStyle w:val="22"/>
              <w:ind w:right="-6" w:firstLine="0"/>
              <w:rPr>
                <w:rFonts w:ascii="Times New Roman" w:hAnsi="Times New Roman"/>
                <w:b/>
                <w:sz w:val="24"/>
                <w:lang w:val="ru-RU"/>
              </w:rPr>
            </w:pPr>
            <w:r w:rsidRPr="00B06B73">
              <w:rPr>
                <w:rFonts w:ascii="Times New Roman" w:hAnsi="Times New Roman"/>
                <w:b/>
                <w:sz w:val="24"/>
                <w:lang w:val="ru-RU"/>
              </w:rPr>
              <w:t>2011г.</w:t>
            </w:r>
          </w:p>
        </w:tc>
        <w:tc>
          <w:tcPr>
            <w:tcW w:w="1119" w:type="dxa"/>
          </w:tcPr>
          <w:p w:rsidR="00165D83" w:rsidRPr="00B06B73" w:rsidRDefault="00165D83" w:rsidP="00165D83">
            <w:pPr>
              <w:pStyle w:val="22"/>
              <w:ind w:right="-6" w:firstLine="0"/>
              <w:rPr>
                <w:rFonts w:ascii="Times New Roman" w:hAnsi="Times New Roman"/>
                <w:b/>
                <w:sz w:val="24"/>
                <w:lang w:val="ru-RU"/>
              </w:rPr>
            </w:pPr>
            <w:r w:rsidRPr="00B06B73">
              <w:rPr>
                <w:rFonts w:ascii="Times New Roman" w:hAnsi="Times New Roman"/>
                <w:b/>
                <w:sz w:val="24"/>
                <w:lang w:val="ru-RU"/>
              </w:rPr>
              <w:t>2012г.</w:t>
            </w:r>
          </w:p>
        </w:tc>
      </w:tr>
      <w:tr w:rsidR="00165D83" w:rsidRPr="00B06B73">
        <w:tc>
          <w:tcPr>
            <w:tcW w:w="7004" w:type="dxa"/>
            <w:vMerge/>
          </w:tcPr>
          <w:p w:rsidR="00165D83" w:rsidRPr="00B06B73" w:rsidRDefault="00165D83" w:rsidP="00165D83">
            <w:pPr>
              <w:pStyle w:val="22"/>
              <w:ind w:right="-6" w:firstLine="0"/>
              <w:rPr>
                <w:rFonts w:ascii="Times New Roman" w:hAnsi="Times New Roman"/>
                <w:sz w:val="24"/>
                <w:lang w:val="ru-RU"/>
              </w:rPr>
            </w:pPr>
          </w:p>
        </w:tc>
        <w:tc>
          <w:tcPr>
            <w:tcW w:w="3133" w:type="dxa"/>
            <w:gridSpan w:val="3"/>
          </w:tcPr>
          <w:p w:rsidR="00165D83" w:rsidRPr="00B06B73" w:rsidRDefault="00165D83" w:rsidP="00165D83">
            <w:pPr>
              <w:pStyle w:val="22"/>
              <w:ind w:right="-6" w:firstLine="0"/>
              <w:jc w:val="center"/>
              <w:rPr>
                <w:rFonts w:ascii="Times New Roman" w:hAnsi="Times New Roman"/>
                <w:b/>
                <w:sz w:val="24"/>
                <w:lang w:val="ru-RU"/>
              </w:rPr>
            </w:pPr>
            <w:r w:rsidRPr="00B06B73">
              <w:rPr>
                <w:rFonts w:ascii="Times New Roman" w:hAnsi="Times New Roman"/>
                <w:b/>
                <w:sz w:val="24"/>
                <w:lang w:val="ru-RU"/>
              </w:rPr>
              <w:t>П</w:t>
            </w:r>
            <w:r w:rsidR="00CB2BD9" w:rsidRPr="00B06B73">
              <w:rPr>
                <w:rFonts w:ascii="Times New Roman" w:hAnsi="Times New Roman"/>
                <w:b/>
                <w:sz w:val="24"/>
                <w:lang w:val="ru-RU"/>
              </w:rPr>
              <w:t>рогнозы</w:t>
            </w:r>
          </w:p>
        </w:tc>
      </w:tr>
      <w:tr w:rsidR="00165D83" w:rsidRPr="00B06B73">
        <w:tc>
          <w:tcPr>
            <w:tcW w:w="7004" w:type="dxa"/>
          </w:tcPr>
          <w:p w:rsidR="00165D83" w:rsidRPr="00B06B73" w:rsidRDefault="00165D83" w:rsidP="00165D83">
            <w:pPr>
              <w:pStyle w:val="22"/>
              <w:ind w:right="-6" w:firstLine="0"/>
              <w:rPr>
                <w:rFonts w:ascii="Times New Roman" w:hAnsi="Times New Roman"/>
                <w:sz w:val="24"/>
                <w:lang w:val="ru-RU"/>
              </w:rPr>
            </w:pPr>
            <w:r w:rsidRPr="00B06B73">
              <w:rPr>
                <w:rFonts w:ascii="Times New Roman" w:hAnsi="Times New Roman"/>
                <w:sz w:val="24"/>
                <w:lang w:val="ru-RU"/>
              </w:rPr>
              <w:t>Общие расходы (включая Г</w:t>
            </w:r>
            <w:r w:rsidR="00CB2BD9" w:rsidRPr="00B06B73">
              <w:rPr>
                <w:rFonts w:ascii="Times New Roman" w:hAnsi="Times New Roman"/>
                <w:sz w:val="24"/>
                <w:lang w:val="ru-RU"/>
              </w:rPr>
              <w:t>ПИ</w:t>
            </w:r>
            <w:r w:rsidRPr="00B06B73">
              <w:rPr>
                <w:rFonts w:ascii="Times New Roman" w:hAnsi="Times New Roman"/>
                <w:sz w:val="24"/>
                <w:lang w:val="ru-RU"/>
              </w:rPr>
              <w:t>)</w:t>
            </w:r>
          </w:p>
        </w:tc>
        <w:tc>
          <w:tcPr>
            <w:tcW w:w="1024"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100</w:t>
            </w:r>
          </w:p>
        </w:tc>
        <w:tc>
          <w:tcPr>
            <w:tcW w:w="990"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100</w:t>
            </w:r>
          </w:p>
        </w:tc>
        <w:tc>
          <w:tcPr>
            <w:tcW w:w="1119"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100</w:t>
            </w:r>
          </w:p>
        </w:tc>
      </w:tr>
      <w:tr w:rsidR="00165D83" w:rsidRPr="00B06B73">
        <w:tc>
          <w:tcPr>
            <w:tcW w:w="7004" w:type="dxa"/>
          </w:tcPr>
          <w:p w:rsidR="00165D83" w:rsidRPr="00B06B73" w:rsidRDefault="00165D83" w:rsidP="00165D83">
            <w:pPr>
              <w:pStyle w:val="22"/>
              <w:ind w:right="-6" w:firstLine="0"/>
              <w:rPr>
                <w:rFonts w:ascii="Times New Roman" w:hAnsi="Times New Roman"/>
                <w:sz w:val="24"/>
                <w:lang w:val="ru-RU"/>
              </w:rPr>
            </w:pPr>
            <w:r w:rsidRPr="00B06B73">
              <w:rPr>
                <w:rFonts w:ascii="Times New Roman" w:hAnsi="Times New Roman"/>
                <w:sz w:val="24"/>
                <w:lang w:val="ru-RU"/>
              </w:rPr>
              <w:t>Сельское хозяйство (сельскохозяйственный и промышленный комплекс)</w:t>
            </w:r>
          </w:p>
        </w:tc>
        <w:tc>
          <w:tcPr>
            <w:tcW w:w="1024"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5,8</w:t>
            </w:r>
          </w:p>
        </w:tc>
        <w:tc>
          <w:tcPr>
            <w:tcW w:w="990"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4,8</w:t>
            </w:r>
          </w:p>
        </w:tc>
        <w:tc>
          <w:tcPr>
            <w:tcW w:w="1119" w:type="dxa"/>
          </w:tcPr>
          <w:p w:rsidR="00165D83" w:rsidRPr="00B06B73" w:rsidRDefault="00165D83" w:rsidP="00165D83">
            <w:pPr>
              <w:pStyle w:val="22"/>
              <w:ind w:right="-6" w:firstLine="0"/>
              <w:jc w:val="center"/>
              <w:rPr>
                <w:rFonts w:ascii="Times New Roman" w:hAnsi="Times New Roman"/>
                <w:sz w:val="24"/>
                <w:lang w:val="ru-RU"/>
              </w:rPr>
            </w:pPr>
            <w:r w:rsidRPr="00B06B73">
              <w:rPr>
                <w:rFonts w:ascii="Times New Roman" w:hAnsi="Times New Roman"/>
                <w:sz w:val="24"/>
                <w:lang w:val="ru-RU"/>
              </w:rPr>
              <w:t>4,5</w:t>
            </w:r>
          </w:p>
        </w:tc>
      </w:tr>
      <w:tr w:rsidR="00165D83" w:rsidRPr="00B06B73">
        <w:tc>
          <w:tcPr>
            <w:tcW w:w="7004" w:type="dxa"/>
          </w:tcPr>
          <w:p w:rsidR="00165D83" w:rsidRPr="00B06B73" w:rsidRDefault="00165D83" w:rsidP="00165D83">
            <w:pPr>
              <w:pStyle w:val="22"/>
              <w:ind w:right="-6" w:firstLine="0"/>
              <w:rPr>
                <w:rFonts w:ascii="Times New Roman" w:hAnsi="Times New Roman"/>
                <w:sz w:val="24"/>
                <w:lang w:val="ru-RU"/>
              </w:rPr>
            </w:pPr>
            <w:r w:rsidRPr="00B06B73">
              <w:rPr>
                <w:rFonts w:ascii="Times New Roman" w:hAnsi="Times New Roman"/>
                <w:sz w:val="24"/>
                <w:lang w:val="ru-RU"/>
              </w:rPr>
              <w:lastRenderedPageBreak/>
              <w:t>Транспорт и коммуникации</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9,1</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5,0</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4,8</w:t>
            </w:r>
          </w:p>
        </w:tc>
      </w:tr>
      <w:tr w:rsidR="00165D83" w:rsidRPr="00B06B73">
        <w:tc>
          <w:tcPr>
            <w:tcW w:w="7004" w:type="dxa"/>
          </w:tcPr>
          <w:p w:rsidR="00165D83" w:rsidRPr="00B06B73" w:rsidRDefault="00165D83" w:rsidP="00165D83">
            <w:pPr>
              <w:pStyle w:val="22"/>
              <w:ind w:right="-6" w:firstLine="0"/>
              <w:rPr>
                <w:rFonts w:ascii="Times New Roman" w:hAnsi="Times New Roman"/>
                <w:sz w:val="24"/>
                <w:lang w:val="ru-RU"/>
              </w:rPr>
            </w:pPr>
            <w:r w:rsidRPr="00B06B73">
              <w:rPr>
                <w:rFonts w:ascii="Times New Roman" w:hAnsi="Times New Roman"/>
                <w:sz w:val="24"/>
                <w:lang w:val="ru-RU"/>
              </w:rPr>
              <w:t>Горн</w:t>
            </w:r>
            <w:r w:rsidR="00CB2BD9" w:rsidRPr="00B06B73">
              <w:rPr>
                <w:rFonts w:ascii="Times New Roman" w:hAnsi="Times New Roman"/>
                <w:sz w:val="24"/>
                <w:lang w:val="ru-RU"/>
              </w:rPr>
              <w:t>одобывающая</w:t>
            </w:r>
            <w:r w:rsidRPr="00B06B73">
              <w:rPr>
                <w:rFonts w:ascii="Times New Roman" w:hAnsi="Times New Roman"/>
                <w:sz w:val="24"/>
                <w:lang w:val="ru-RU"/>
              </w:rPr>
              <w:t xml:space="preserve"> промышленность и строительство</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0,9</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0,4</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0,3</w:t>
            </w:r>
          </w:p>
        </w:tc>
      </w:tr>
      <w:tr w:rsidR="00165D83" w:rsidRPr="00B06B73">
        <w:tc>
          <w:tcPr>
            <w:tcW w:w="7004" w:type="dxa"/>
          </w:tcPr>
          <w:p w:rsidR="00165D83" w:rsidRPr="00B06B73" w:rsidRDefault="00CB2BD9" w:rsidP="00165D83">
            <w:pPr>
              <w:pStyle w:val="22"/>
              <w:ind w:right="-6" w:firstLine="0"/>
              <w:rPr>
                <w:rFonts w:ascii="Times New Roman" w:hAnsi="Times New Roman"/>
                <w:sz w:val="24"/>
                <w:lang w:val="ru-RU"/>
              </w:rPr>
            </w:pPr>
            <w:r w:rsidRPr="00B06B73">
              <w:rPr>
                <w:rFonts w:ascii="Times New Roman" w:hAnsi="Times New Roman"/>
                <w:sz w:val="24"/>
                <w:lang w:val="ru-RU"/>
              </w:rPr>
              <w:t>Топливно-</w:t>
            </w:r>
            <w:r w:rsidR="00165D83" w:rsidRPr="00B06B73">
              <w:rPr>
                <w:rFonts w:ascii="Times New Roman" w:hAnsi="Times New Roman"/>
                <w:sz w:val="24"/>
                <w:lang w:val="ru-RU"/>
              </w:rPr>
              <w:t>энергетический комплекс</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15,8</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26,4</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24,3</w:t>
            </w:r>
          </w:p>
        </w:tc>
      </w:tr>
      <w:tr w:rsidR="00165D83" w:rsidRPr="00B06B73">
        <w:tc>
          <w:tcPr>
            <w:tcW w:w="7004" w:type="dxa"/>
          </w:tcPr>
          <w:p w:rsidR="00165D83" w:rsidRPr="00B06B73" w:rsidRDefault="00CB2BD9" w:rsidP="00165D83">
            <w:pPr>
              <w:pStyle w:val="22"/>
              <w:ind w:right="-6" w:firstLine="0"/>
              <w:rPr>
                <w:rFonts w:ascii="Times New Roman" w:hAnsi="Times New Roman"/>
                <w:sz w:val="24"/>
                <w:lang w:val="ru-RU"/>
              </w:rPr>
            </w:pPr>
            <w:r w:rsidRPr="00B06B73">
              <w:rPr>
                <w:rFonts w:ascii="Times New Roman" w:hAnsi="Times New Roman"/>
                <w:sz w:val="24"/>
                <w:lang w:val="ru-RU"/>
              </w:rPr>
              <w:t>«Ходжагии манзилию коммунали» (</w:t>
            </w:r>
            <w:r w:rsidR="00165D83" w:rsidRPr="00B06B73">
              <w:rPr>
                <w:rFonts w:ascii="Times New Roman" w:hAnsi="Times New Roman"/>
                <w:sz w:val="24"/>
                <w:lang w:val="ru-RU"/>
              </w:rPr>
              <w:t>Жилищно-коммунальные службы</w:t>
            </w:r>
            <w:r w:rsidRPr="00B06B73">
              <w:rPr>
                <w:rFonts w:ascii="Times New Roman" w:hAnsi="Times New Roman"/>
                <w:sz w:val="24"/>
                <w:lang w:val="ru-RU"/>
              </w:rPr>
              <w:t>)</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5,8</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3,3</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3,7</w:t>
            </w:r>
          </w:p>
        </w:tc>
      </w:tr>
      <w:tr w:rsidR="00165D83" w:rsidRPr="00B06B73">
        <w:tc>
          <w:tcPr>
            <w:tcW w:w="7004" w:type="dxa"/>
          </w:tcPr>
          <w:p w:rsidR="00165D83" w:rsidRPr="00B06B73" w:rsidRDefault="00165D83" w:rsidP="00165D83">
            <w:pPr>
              <w:pStyle w:val="22"/>
              <w:tabs>
                <w:tab w:val="left" w:pos="5334"/>
              </w:tabs>
              <w:ind w:right="-6" w:firstLine="0"/>
              <w:rPr>
                <w:rFonts w:ascii="Times New Roman" w:hAnsi="Times New Roman"/>
                <w:sz w:val="24"/>
                <w:lang w:val="ru-RU"/>
              </w:rPr>
            </w:pPr>
            <w:r w:rsidRPr="00B06B73">
              <w:rPr>
                <w:rFonts w:ascii="Times New Roman" w:hAnsi="Times New Roman"/>
                <w:sz w:val="24"/>
                <w:lang w:val="ru-RU"/>
              </w:rPr>
              <w:t>Образование</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15,8</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19,2</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20,8</w:t>
            </w:r>
          </w:p>
        </w:tc>
      </w:tr>
      <w:tr w:rsidR="00165D83" w:rsidRPr="00B06B73">
        <w:tc>
          <w:tcPr>
            <w:tcW w:w="7004" w:type="dxa"/>
          </w:tcPr>
          <w:p w:rsidR="00165D83" w:rsidRPr="00B06B73" w:rsidRDefault="00165D83" w:rsidP="00165D83">
            <w:pPr>
              <w:pStyle w:val="22"/>
              <w:tabs>
                <w:tab w:val="left" w:pos="5334"/>
              </w:tabs>
              <w:ind w:right="-6" w:firstLine="0"/>
              <w:rPr>
                <w:rFonts w:ascii="Times New Roman" w:hAnsi="Times New Roman"/>
                <w:sz w:val="24"/>
                <w:lang w:val="ru-RU"/>
              </w:rPr>
            </w:pPr>
            <w:r w:rsidRPr="00B06B73">
              <w:rPr>
                <w:rFonts w:ascii="Times New Roman" w:hAnsi="Times New Roman"/>
                <w:sz w:val="24"/>
                <w:lang w:val="ru-RU"/>
              </w:rPr>
              <w:t>Здравоохранение</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6,0</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6,2</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6,7</w:t>
            </w:r>
          </w:p>
        </w:tc>
      </w:tr>
      <w:tr w:rsidR="00165D83" w:rsidRPr="00B06B73">
        <w:tc>
          <w:tcPr>
            <w:tcW w:w="7004" w:type="dxa"/>
          </w:tcPr>
          <w:p w:rsidR="00165D83" w:rsidRPr="00B06B73" w:rsidRDefault="00CB2BD9" w:rsidP="00165D83">
            <w:pPr>
              <w:pStyle w:val="22"/>
              <w:tabs>
                <w:tab w:val="left" w:pos="5334"/>
              </w:tabs>
              <w:ind w:right="-6" w:firstLine="0"/>
              <w:rPr>
                <w:rFonts w:ascii="Times New Roman" w:hAnsi="Times New Roman"/>
                <w:sz w:val="24"/>
                <w:lang w:val="ru-RU"/>
              </w:rPr>
            </w:pPr>
            <w:r w:rsidRPr="00B06B73">
              <w:rPr>
                <w:rFonts w:ascii="Times New Roman" w:hAnsi="Times New Roman"/>
                <w:sz w:val="24"/>
                <w:lang w:val="ru-RU"/>
              </w:rPr>
              <w:t>С</w:t>
            </w:r>
            <w:r w:rsidR="00165D83" w:rsidRPr="00B06B73">
              <w:rPr>
                <w:rFonts w:ascii="Times New Roman" w:hAnsi="Times New Roman"/>
                <w:sz w:val="24"/>
                <w:lang w:val="ru-RU"/>
              </w:rPr>
              <w:t>оциально</w:t>
            </w:r>
            <w:r w:rsidRPr="00B06B73">
              <w:rPr>
                <w:rFonts w:ascii="Times New Roman" w:hAnsi="Times New Roman"/>
                <w:sz w:val="24"/>
                <w:lang w:val="ru-RU"/>
              </w:rPr>
              <w:t>е</w:t>
            </w:r>
            <w:r w:rsidR="00165D83" w:rsidRPr="00B06B73">
              <w:rPr>
                <w:rFonts w:ascii="Times New Roman" w:hAnsi="Times New Roman"/>
                <w:sz w:val="24"/>
                <w:lang w:val="ru-RU"/>
              </w:rPr>
              <w:t xml:space="preserve"> обеспечени</w:t>
            </w:r>
            <w:r w:rsidRPr="00B06B73">
              <w:rPr>
                <w:rFonts w:ascii="Times New Roman" w:hAnsi="Times New Roman"/>
                <w:sz w:val="24"/>
                <w:lang w:val="ru-RU"/>
              </w:rPr>
              <w:t>е</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15,7</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12,2</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12,5</w:t>
            </w:r>
          </w:p>
        </w:tc>
      </w:tr>
      <w:tr w:rsidR="00165D83" w:rsidRPr="00B06B73">
        <w:tc>
          <w:tcPr>
            <w:tcW w:w="7004" w:type="dxa"/>
          </w:tcPr>
          <w:p w:rsidR="00165D83" w:rsidRPr="00B06B73" w:rsidRDefault="00165D83" w:rsidP="007D3CFA">
            <w:pPr>
              <w:pStyle w:val="22"/>
              <w:tabs>
                <w:tab w:val="left" w:pos="5334"/>
              </w:tabs>
              <w:ind w:right="-6" w:firstLine="0"/>
              <w:rPr>
                <w:rFonts w:ascii="Times New Roman" w:hAnsi="Times New Roman"/>
                <w:sz w:val="24"/>
                <w:lang w:val="ru-RU"/>
              </w:rPr>
            </w:pPr>
            <w:r w:rsidRPr="00B06B73">
              <w:rPr>
                <w:rFonts w:ascii="Times New Roman" w:hAnsi="Times New Roman"/>
                <w:sz w:val="24"/>
                <w:lang w:val="ru-RU"/>
              </w:rPr>
              <w:t>Другие социальные сектор</w:t>
            </w:r>
            <w:r w:rsidR="007D3CFA" w:rsidRPr="00B06B73">
              <w:rPr>
                <w:rFonts w:ascii="Times New Roman" w:hAnsi="Times New Roman"/>
                <w:sz w:val="24"/>
                <w:lang w:val="ru-RU"/>
              </w:rPr>
              <w:t>ы</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3,2</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3,3</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3,6</w:t>
            </w:r>
          </w:p>
        </w:tc>
      </w:tr>
      <w:tr w:rsidR="00165D83" w:rsidRPr="00B06B73">
        <w:tc>
          <w:tcPr>
            <w:tcW w:w="7004" w:type="dxa"/>
          </w:tcPr>
          <w:p w:rsidR="00165D83" w:rsidRPr="00B06B73" w:rsidRDefault="00165D83" w:rsidP="00165D83">
            <w:pPr>
              <w:pStyle w:val="22"/>
              <w:tabs>
                <w:tab w:val="left" w:pos="5334"/>
              </w:tabs>
              <w:ind w:right="-6" w:firstLine="0"/>
              <w:rPr>
                <w:rFonts w:ascii="Times New Roman" w:hAnsi="Times New Roman"/>
                <w:sz w:val="24"/>
                <w:lang w:val="ru-RU"/>
              </w:rPr>
            </w:pPr>
            <w:r w:rsidRPr="00B06B73">
              <w:rPr>
                <w:rFonts w:ascii="Times New Roman" w:hAnsi="Times New Roman"/>
                <w:sz w:val="24"/>
                <w:lang w:val="ru-RU"/>
              </w:rPr>
              <w:t>Государственное управление и другие бюджетные расходы</w:t>
            </w:r>
          </w:p>
        </w:tc>
        <w:tc>
          <w:tcPr>
            <w:tcW w:w="1024" w:type="dxa"/>
          </w:tcPr>
          <w:p w:rsidR="00165D83" w:rsidRPr="00B06B73" w:rsidRDefault="00165D83" w:rsidP="00165D83">
            <w:pPr>
              <w:jc w:val="center"/>
              <w:rPr>
                <w:rFonts w:ascii="Times New Roman Tj" w:hAnsi="Times New Roman Tj"/>
              </w:rPr>
            </w:pPr>
            <w:r w:rsidRPr="00B06B73">
              <w:rPr>
                <w:rFonts w:ascii="Times New Roman Tj" w:hAnsi="Times New Roman Tj"/>
              </w:rPr>
              <w:t>21,9</w:t>
            </w:r>
          </w:p>
        </w:tc>
        <w:tc>
          <w:tcPr>
            <w:tcW w:w="990" w:type="dxa"/>
          </w:tcPr>
          <w:p w:rsidR="00165D83" w:rsidRPr="00B06B73" w:rsidRDefault="00165D83" w:rsidP="00165D83">
            <w:pPr>
              <w:jc w:val="center"/>
              <w:rPr>
                <w:rFonts w:ascii="Times New Roman Tj" w:hAnsi="Times New Roman Tj"/>
              </w:rPr>
            </w:pPr>
            <w:r w:rsidRPr="00B06B73">
              <w:rPr>
                <w:rFonts w:ascii="Times New Roman Tj" w:hAnsi="Times New Roman Tj"/>
              </w:rPr>
              <w:t>19,2</w:t>
            </w:r>
          </w:p>
        </w:tc>
        <w:tc>
          <w:tcPr>
            <w:tcW w:w="1119" w:type="dxa"/>
          </w:tcPr>
          <w:p w:rsidR="00165D83" w:rsidRPr="00B06B73" w:rsidRDefault="00165D83" w:rsidP="00165D83">
            <w:pPr>
              <w:jc w:val="center"/>
              <w:rPr>
                <w:rFonts w:ascii="Times New Roman Tj" w:hAnsi="Times New Roman Tj"/>
              </w:rPr>
            </w:pPr>
            <w:r w:rsidRPr="00B06B73">
              <w:rPr>
                <w:rFonts w:ascii="Times New Roman Tj" w:hAnsi="Times New Roman Tj"/>
              </w:rPr>
              <w:t>18,8</w:t>
            </w:r>
          </w:p>
        </w:tc>
      </w:tr>
    </w:tbl>
    <w:p w:rsidR="00165D83" w:rsidRPr="00B06B73" w:rsidRDefault="00165D83" w:rsidP="00165D83">
      <w:pPr>
        <w:pStyle w:val="22"/>
        <w:ind w:right="-6" w:firstLine="720"/>
        <w:rPr>
          <w:rFonts w:ascii="Times New Roman" w:hAnsi="Times New Roman"/>
          <w:sz w:val="24"/>
          <w:lang w:val="ru-RU"/>
        </w:rPr>
      </w:pP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7. Государственные программы</w:t>
      </w:r>
      <w:r w:rsidR="0013432B" w:rsidRPr="00B06B73">
        <w:rPr>
          <w:rFonts w:ascii="Times New Roman" w:hAnsi="Times New Roman"/>
          <w:sz w:val="24"/>
          <w:lang w:val="ru-RU"/>
        </w:rPr>
        <w:t xml:space="preserve"> инвестиций</w:t>
      </w:r>
      <w:r w:rsidRPr="00B06B73">
        <w:rPr>
          <w:rFonts w:ascii="Times New Roman" w:hAnsi="Times New Roman"/>
          <w:sz w:val="24"/>
          <w:lang w:val="ru-RU"/>
        </w:rPr>
        <w:t xml:space="preserve">, финансируемые из средств иностранной помощи на приоритетной основе (см. Таблица 3), и </w:t>
      </w:r>
      <w:r w:rsidR="0013432B" w:rsidRPr="00B06B73">
        <w:rPr>
          <w:rFonts w:ascii="Times New Roman" w:hAnsi="Times New Roman"/>
          <w:sz w:val="24"/>
          <w:lang w:val="ru-RU"/>
        </w:rPr>
        <w:t xml:space="preserve">централизованная программа </w:t>
      </w:r>
      <w:r w:rsidRPr="00B06B73">
        <w:rPr>
          <w:rFonts w:ascii="Times New Roman" w:hAnsi="Times New Roman"/>
          <w:sz w:val="24"/>
          <w:lang w:val="ru-RU"/>
        </w:rPr>
        <w:t xml:space="preserve">инвестиций, финансируемая из внутреннего бюджета (см. Таблица 4), остаются основными </w:t>
      </w:r>
      <w:r w:rsidR="0013432B" w:rsidRPr="00B06B73">
        <w:rPr>
          <w:rFonts w:ascii="Times New Roman" w:hAnsi="Times New Roman"/>
          <w:sz w:val="24"/>
          <w:lang w:val="ru-RU"/>
        </w:rPr>
        <w:t>инструментами</w:t>
      </w:r>
      <w:r w:rsidRPr="00B06B73">
        <w:rPr>
          <w:rFonts w:ascii="Times New Roman" w:hAnsi="Times New Roman"/>
          <w:sz w:val="24"/>
          <w:lang w:val="ru-RU"/>
        </w:rPr>
        <w:t xml:space="preserve">, и будут согласованы с </w:t>
      </w:r>
      <w:r w:rsidR="0013432B" w:rsidRPr="00B06B73">
        <w:rPr>
          <w:rFonts w:ascii="Times New Roman" w:hAnsi="Times New Roman"/>
          <w:sz w:val="24"/>
          <w:lang w:val="ru-RU"/>
        </w:rPr>
        <w:t>ключевыми</w:t>
      </w:r>
      <w:r w:rsidRPr="00B06B73">
        <w:rPr>
          <w:rFonts w:ascii="Times New Roman" w:hAnsi="Times New Roman"/>
          <w:sz w:val="24"/>
          <w:lang w:val="ru-RU"/>
        </w:rPr>
        <w:t xml:space="preserve"> направлениями политики ССБ.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8. Финансирование из средств Г</w:t>
      </w:r>
      <w:r w:rsidR="0013432B" w:rsidRPr="00B06B73">
        <w:rPr>
          <w:rFonts w:ascii="Times New Roman" w:hAnsi="Times New Roman"/>
          <w:sz w:val="24"/>
          <w:lang w:val="ru-RU"/>
        </w:rPr>
        <w:t>ПИ</w:t>
      </w:r>
      <w:r w:rsidRPr="00B06B73">
        <w:rPr>
          <w:rFonts w:ascii="Times New Roman" w:hAnsi="Times New Roman"/>
          <w:sz w:val="24"/>
          <w:lang w:val="ru-RU"/>
        </w:rPr>
        <w:t xml:space="preserve"> охватывает большой пакет инвестиционных ресурсов: в 2009г. инвестиции, равные 4,3% от ВВП (предварительная информация), были вложены из средств </w:t>
      </w:r>
      <w:r w:rsidR="0013432B" w:rsidRPr="00B06B73">
        <w:rPr>
          <w:rFonts w:ascii="Times New Roman" w:hAnsi="Times New Roman"/>
          <w:sz w:val="24"/>
          <w:lang w:val="ru-RU"/>
        </w:rPr>
        <w:t>ГПИ</w:t>
      </w:r>
      <w:r w:rsidRPr="00B06B73">
        <w:rPr>
          <w:rFonts w:ascii="Times New Roman" w:hAnsi="Times New Roman"/>
          <w:sz w:val="24"/>
          <w:lang w:val="ru-RU"/>
        </w:rPr>
        <w:t>; предполагается, что уровень инвестици</w:t>
      </w:r>
      <w:r w:rsidR="0013432B" w:rsidRPr="00B06B73">
        <w:rPr>
          <w:rFonts w:ascii="Times New Roman" w:hAnsi="Times New Roman"/>
          <w:sz w:val="24"/>
          <w:lang w:val="ru-RU"/>
        </w:rPr>
        <w:t>й</w:t>
      </w:r>
      <w:r w:rsidRPr="00B06B73">
        <w:rPr>
          <w:rFonts w:ascii="Times New Roman" w:hAnsi="Times New Roman"/>
          <w:sz w:val="24"/>
          <w:lang w:val="ru-RU"/>
        </w:rPr>
        <w:t xml:space="preserve"> в рамках </w:t>
      </w:r>
      <w:r w:rsidR="0013432B" w:rsidRPr="00B06B73">
        <w:rPr>
          <w:rFonts w:ascii="Times New Roman" w:hAnsi="Times New Roman"/>
          <w:sz w:val="24"/>
          <w:lang w:val="ru-RU"/>
        </w:rPr>
        <w:t>ГПИ</w:t>
      </w:r>
      <w:r w:rsidRPr="00B06B73">
        <w:rPr>
          <w:rFonts w:ascii="Times New Roman" w:hAnsi="Times New Roman"/>
          <w:sz w:val="24"/>
          <w:lang w:val="ru-RU"/>
        </w:rPr>
        <w:t xml:space="preserve"> в </w:t>
      </w:r>
      <w:r w:rsidR="0013432B" w:rsidRPr="00B06B73">
        <w:rPr>
          <w:rFonts w:ascii="Times New Roman" w:hAnsi="Times New Roman"/>
          <w:sz w:val="24"/>
          <w:lang w:val="ru-RU"/>
        </w:rPr>
        <w:t xml:space="preserve">период </w:t>
      </w:r>
      <w:r w:rsidRPr="00B06B73">
        <w:rPr>
          <w:rFonts w:ascii="Times New Roman" w:hAnsi="Times New Roman"/>
          <w:sz w:val="24"/>
          <w:lang w:val="ru-RU"/>
        </w:rPr>
        <w:t xml:space="preserve">2011-2012гг. </w:t>
      </w:r>
      <w:r w:rsidR="0013432B" w:rsidRPr="00B06B73">
        <w:rPr>
          <w:rFonts w:ascii="Times New Roman" w:hAnsi="Times New Roman"/>
          <w:sz w:val="24"/>
          <w:lang w:val="ru-RU"/>
        </w:rPr>
        <w:t>составит</w:t>
      </w:r>
      <w:r w:rsidRPr="00B06B73">
        <w:rPr>
          <w:rFonts w:ascii="Times New Roman" w:hAnsi="Times New Roman"/>
          <w:sz w:val="24"/>
          <w:lang w:val="ru-RU"/>
        </w:rPr>
        <w:t xml:space="preserve"> 6,6, 10,5 и 8,5% от ВВП соответственно.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Процесс разработки</w:t>
      </w:r>
      <w:r w:rsidR="0013432B" w:rsidRPr="00B06B73">
        <w:rPr>
          <w:rFonts w:ascii="Times New Roman" w:hAnsi="Times New Roman"/>
          <w:sz w:val="24"/>
          <w:lang w:val="ru-RU"/>
        </w:rPr>
        <w:t xml:space="preserve"> Г</w:t>
      </w:r>
      <w:r w:rsidRPr="00B06B73">
        <w:rPr>
          <w:rFonts w:ascii="Times New Roman" w:hAnsi="Times New Roman"/>
          <w:sz w:val="24"/>
          <w:lang w:val="ru-RU"/>
        </w:rPr>
        <w:t xml:space="preserve">осударственной </w:t>
      </w:r>
      <w:r w:rsidR="0013432B" w:rsidRPr="00B06B73">
        <w:rPr>
          <w:rFonts w:ascii="Times New Roman" w:hAnsi="Times New Roman"/>
          <w:sz w:val="24"/>
          <w:lang w:val="ru-RU"/>
        </w:rPr>
        <w:t xml:space="preserve">программы </w:t>
      </w:r>
      <w:r w:rsidRPr="00B06B73">
        <w:rPr>
          <w:rFonts w:ascii="Times New Roman" w:hAnsi="Times New Roman"/>
          <w:sz w:val="24"/>
          <w:lang w:val="ru-RU"/>
        </w:rPr>
        <w:t>инвестици</w:t>
      </w:r>
      <w:r w:rsidR="0013432B" w:rsidRPr="00B06B73">
        <w:rPr>
          <w:rFonts w:ascii="Times New Roman" w:hAnsi="Times New Roman"/>
          <w:sz w:val="24"/>
          <w:lang w:val="ru-RU"/>
        </w:rPr>
        <w:t xml:space="preserve">й </w:t>
      </w:r>
      <w:r w:rsidRPr="00B06B73">
        <w:rPr>
          <w:rFonts w:ascii="Times New Roman" w:hAnsi="Times New Roman"/>
          <w:sz w:val="24"/>
          <w:lang w:val="ru-RU"/>
        </w:rPr>
        <w:t xml:space="preserve">на </w:t>
      </w:r>
      <w:r w:rsidR="0013432B" w:rsidRPr="00B06B73">
        <w:rPr>
          <w:rFonts w:ascii="Times New Roman" w:hAnsi="Times New Roman"/>
          <w:sz w:val="24"/>
          <w:lang w:val="ru-RU"/>
        </w:rPr>
        <w:t xml:space="preserve">период </w:t>
      </w:r>
      <w:r w:rsidRPr="00B06B73">
        <w:rPr>
          <w:rFonts w:ascii="Times New Roman" w:hAnsi="Times New Roman"/>
          <w:sz w:val="24"/>
          <w:lang w:val="ru-RU"/>
        </w:rPr>
        <w:t xml:space="preserve">2010-2012гг. тесно связан и согласован с процессом разработки данной ССБ, что позволяет </w:t>
      </w:r>
      <w:r w:rsidR="0013432B" w:rsidRPr="00B06B73">
        <w:rPr>
          <w:rFonts w:ascii="Times New Roman" w:hAnsi="Times New Roman"/>
          <w:sz w:val="24"/>
          <w:lang w:val="ru-RU"/>
        </w:rPr>
        <w:t>ГПИ</w:t>
      </w:r>
      <w:r w:rsidRPr="00B06B73">
        <w:rPr>
          <w:rFonts w:ascii="Times New Roman" w:hAnsi="Times New Roman"/>
          <w:sz w:val="24"/>
          <w:lang w:val="ru-RU"/>
        </w:rPr>
        <w:t xml:space="preserve"> на 2010-2012гг. отражать средства ССБ (Таблица 3).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Основная масса средств </w:t>
      </w:r>
      <w:r w:rsidR="0013432B" w:rsidRPr="00B06B73">
        <w:rPr>
          <w:rFonts w:ascii="Times New Roman" w:hAnsi="Times New Roman"/>
          <w:sz w:val="24"/>
          <w:lang w:val="ru-RU"/>
        </w:rPr>
        <w:t>ГПИ</w:t>
      </w:r>
      <w:r w:rsidRPr="00B06B73">
        <w:rPr>
          <w:rFonts w:ascii="Times New Roman" w:hAnsi="Times New Roman"/>
          <w:sz w:val="24"/>
          <w:lang w:val="ru-RU"/>
        </w:rPr>
        <w:t xml:space="preserve"> будет использована на реализацию следующих мер ССБ (см. Раздел 3): 1) развитие частного сектора и стимулирование инвесторов посредством реализации инвестиционных проектов в энергетическом, транспортном, сельскохозяйственном секторах и </w:t>
      </w:r>
      <w:r w:rsidR="00A83127" w:rsidRPr="00B06B73">
        <w:rPr>
          <w:rFonts w:ascii="Times New Roman" w:hAnsi="Times New Roman"/>
          <w:sz w:val="24"/>
          <w:lang w:val="ru-RU"/>
        </w:rPr>
        <w:t>службе</w:t>
      </w:r>
      <w:r w:rsidRPr="00B06B73">
        <w:rPr>
          <w:rFonts w:ascii="Times New Roman" w:hAnsi="Times New Roman"/>
          <w:sz w:val="24"/>
          <w:lang w:val="ru-RU"/>
        </w:rPr>
        <w:t xml:space="preserve"> водоснабжения, и 2) развитие человеческого потенциала посредством проведения институциональных реформ в сфере образования и здравоохранения, социальной защиты и роста инвестиций в социальную инфраструктуру. В то же время, эти меры ССБ будут способствовать улучшению государственного управления, т.е. реализации приоритетных сфер следующе</w:t>
      </w:r>
      <w:r w:rsidR="00A83127" w:rsidRPr="00B06B73">
        <w:rPr>
          <w:rFonts w:ascii="Times New Roman" w:hAnsi="Times New Roman"/>
          <w:sz w:val="24"/>
          <w:lang w:val="ru-RU"/>
        </w:rPr>
        <w:t>й</w:t>
      </w:r>
      <w:r w:rsidRPr="00B06B73">
        <w:rPr>
          <w:rFonts w:ascii="Times New Roman" w:hAnsi="Times New Roman"/>
          <w:sz w:val="24"/>
          <w:lang w:val="ru-RU"/>
        </w:rPr>
        <w:t xml:space="preserve"> ССБ, так как большинство проектов </w:t>
      </w:r>
      <w:r w:rsidR="0013432B" w:rsidRPr="00B06B73">
        <w:rPr>
          <w:rFonts w:ascii="Times New Roman" w:hAnsi="Times New Roman"/>
          <w:sz w:val="24"/>
          <w:lang w:val="ru-RU"/>
        </w:rPr>
        <w:t>ГПИ</w:t>
      </w:r>
      <w:r w:rsidRPr="00B06B73">
        <w:rPr>
          <w:rFonts w:ascii="Times New Roman" w:hAnsi="Times New Roman"/>
          <w:sz w:val="24"/>
          <w:lang w:val="ru-RU"/>
        </w:rPr>
        <w:t xml:space="preserve"> охватывают меры институционального развития соответствующих секторов экономики.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9. Предполагаемая ежегодная сумма </w:t>
      </w:r>
      <w:r w:rsidR="001C333D" w:rsidRPr="00B06B73">
        <w:rPr>
          <w:rFonts w:ascii="Times New Roman" w:hAnsi="Times New Roman"/>
          <w:sz w:val="24"/>
          <w:lang w:val="ru-RU"/>
        </w:rPr>
        <w:t>ССП</w:t>
      </w:r>
      <w:r w:rsidRPr="00B06B73">
        <w:rPr>
          <w:rFonts w:ascii="Times New Roman" w:hAnsi="Times New Roman"/>
          <w:sz w:val="24"/>
          <w:lang w:val="ru-RU"/>
        </w:rPr>
        <w:t xml:space="preserve"> на 2010–2012гг. (820 млн. долл. США) </w:t>
      </w:r>
      <w:r w:rsidR="00A83127" w:rsidRPr="00B06B73">
        <w:rPr>
          <w:rFonts w:ascii="Times New Roman" w:hAnsi="Times New Roman"/>
          <w:sz w:val="24"/>
          <w:lang w:val="ru-RU"/>
        </w:rPr>
        <w:t xml:space="preserve">составляет </w:t>
      </w:r>
      <w:r w:rsidRPr="00B06B73">
        <w:rPr>
          <w:rFonts w:ascii="Times New Roman" w:hAnsi="Times New Roman"/>
          <w:sz w:val="24"/>
          <w:lang w:val="ru-RU"/>
        </w:rPr>
        <w:t xml:space="preserve">5,1% от ВВП или 1,5% от общих издержек программы ССБ. Эта сумма отмечена в качестве вклада из бюджета для финансирования потребностей ССБ, которые необходимо покрыть, без распределения на основании отдельных мер (Таблица 5). Пример секторного распределения </w:t>
      </w:r>
      <w:r w:rsidR="001C333D" w:rsidRPr="00B06B73">
        <w:rPr>
          <w:rFonts w:ascii="Times New Roman" w:hAnsi="Times New Roman"/>
          <w:sz w:val="24"/>
          <w:lang w:val="ru-RU"/>
        </w:rPr>
        <w:t>ССП</w:t>
      </w:r>
      <w:r w:rsidRPr="00B06B73">
        <w:rPr>
          <w:rFonts w:ascii="Times New Roman" w:hAnsi="Times New Roman"/>
          <w:sz w:val="24"/>
          <w:lang w:val="ru-RU"/>
        </w:rPr>
        <w:t xml:space="preserve"> в период действия ССБ показан в Таблице 4. Ежегодно, Правительство распределяет ресурсы этой программы в соответствии с секторами и мерами, отмеченными в Матрице действий ССБ согласно приоритетам стратегии.</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10. Основная масса средств ССБ будет использована на реализацию приоритетных и </w:t>
      </w:r>
      <w:r w:rsidR="00A83127" w:rsidRPr="00B06B73">
        <w:rPr>
          <w:rFonts w:ascii="Times New Roman" w:hAnsi="Times New Roman"/>
          <w:sz w:val="24"/>
          <w:lang w:val="ru-RU"/>
        </w:rPr>
        <w:t xml:space="preserve">наиболее </w:t>
      </w:r>
      <w:r w:rsidRPr="00B06B73">
        <w:rPr>
          <w:rFonts w:ascii="Times New Roman" w:hAnsi="Times New Roman"/>
          <w:sz w:val="24"/>
          <w:lang w:val="ru-RU"/>
        </w:rPr>
        <w:t xml:space="preserve">первоочерёдных мер ССБ. Общая информация о финансовых потребностях этой программы указана в Таблице 4, а более подробная финансовая информация по каждому пункту описана в Приложении 1.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 </w:t>
      </w:r>
    </w:p>
    <w:p w:rsidR="00165D83" w:rsidRPr="00B06B73" w:rsidRDefault="00165D83" w:rsidP="00165D83">
      <w:pPr>
        <w:pStyle w:val="TableNew"/>
        <w:numPr>
          <w:ilvl w:val="0"/>
          <w:numId w:val="0"/>
        </w:numPr>
        <w:spacing w:before="0" w:after="0"/>
        <w:jc w:val="right"/>
        <w:rPr>
          <w:noProof w:val="0"/>
          <w:lang w:val="ru-RU"/>
        </w:rPr>
      </w:pPr>
      <w:r w:rsidRPr="00B06B73">
        <w:rPr>
          <w:b/>
          <w:noProof w:val="0"/>
          <w:lang w:val="ru-RU"/>
        </w:rPr>
        <w:t>Таблица 3</w:t>
      </w:r>
      <w:r w:rsidRPr="00B06B73">
        <w:rPr>
          <w:noProof w:val="0"/>
          <w:lang w:val="ru-RU"/>
        </w:rPr>
        <w:t xml:space="preserve"> </w:t>
      </w:r>
    </w:p>
    <w:p w:rsidR="00165D83" w:rsidRPr="00B06B73" w:rsidRDefault="00165D83" w:rsidP="00165D83">
      <w:pPr>
        <w:pStyle w:val="TableNew"/>
        <w:numPr>
          <w:ilvl w:val="0"/>
          <w:numId w:val="0"/>
        </w:numPr>
        <w:spacing w:before="0" w:after="0"/>
        <w:jc w:val="center"/>
        <w:rPr>
          <w:noProof w:val="0"/>
          <w:lang w:val="ru-RU"/>
        </w:rPr>
      </w:pPr>
      <w:r w:rsidRPr="00B06B73">
        <w:rPr>
          <w:noProof w:val="0"/>
          <w:lang w:val="ru-RU"/>
        </w:rPr>
        <w:t xml:space="preserve">План распределения средств </w:t>
      </w:r>
      <w:r w:rsidR="0013432B" w:rsidRPr="00B06B73">
        <w:rPr>
          <w:noProof w:val="0"/>
          <w:lang w:val="ru-RU"/>
        </w:rPr>
        <w:t>ГПИ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1391"/>
        <w:gridCol w:w="1393"/>
        <w:gridCol w:w="1224"/>
      </w:tblGrid>
      <w:tr w:rsidR="00165D83" w:rsidRPr="00B06B73">
        <w:tc>
          <w:tcPr>
            <w:tcW w:w="5280" w:type="dxa"/>
          </w:tcPr>
          <w:p w:rsidR="00165D83" w:rsidRPr="00B06B73" w:rsidRDefault="00165D83" w:rsidP="00165D83"/>
        </w:tc>
        <w:tc>
          <w:tcPr>
            <w:tcW w:w="1391" w:type="dxa"/>
          </w:tcPr>
          <w:p w:rsidR="00165D83" w:rsidRPr="00B06B73" w:rsidRDefault="00165D83" w:rsidP="00165D83">
            <w:pPr>
              <w:rPr>
                <w:b/>
              </w:rPr>
            </w:pPr>
            <w:r w:rsidRPr="00B06B73">
              <w:rPr>
                <w:b/>
              </w:rPr>
              <w:t>2010г.</w:t>
            </w:r>
          </w:p>
        </w:tc>
        <w:tc>
          <w:tcPr>
            <w:tcW w:w="1393" w:type="dxa"/>
          </w:tcPr>
          <w:p w:rsidR="00165D83" w:rsidRPr="00B06B73" w:rsidRDefault="00165D83" w:rsidP="00165D83">
            <w:pPr>
              <w:rPr>
                <w:b/>
              </w:rPr>
            </w:pPr>
            <w:r w:rsidRPr="00B06B73">
              <w:rPr>
                <w:b/>
              </w:rPr>
              <w:t xml:space="preserve">2011г. </w:t>
            </w:r>
          </w:p>
        </w:tc>
        <w:tc>
          <w:tcPr>
            <w:tcW w:w="1224" w:type="dxa"/>
          </w:tcPr>
          <w:p w:rsidR="00165D83" w:rsidRPr="00B06B73" w:rsidRDefault="00165D83" w:rsidP="00165D83">
            <w:pPr>
              <w:rPr>
                <w:b/>
              </w:rPr>
            </w:pPr>
            <w:r w:rsidRPr="00B06B73">
              <w:rPr>
                <w:b/>
              </w:rPr>
              <w:t>2012г.</w:t>
            </w:r>
          </w:p>
        </w:tc>
      </w:tr>
      <w:tr w:rsidR="00165D83" w:rsidRPr="00B06B73">
        <w:tc>
          <w:tcPr>
            <w:tcW w:w="5280" w:type="dxa"/>
          </w:tcPr>
          <w:p w:rsidR="00165D83" w:rsidRPr="00B06B73" w:rsidRDefault="0013432B" w:rsidP="00165D83">
            <w:r w:rsidRPr="00B06B73">
              <w:t>ГПИ</w:t>
            </w:r>
            <w:r w:rsidR="00165D83" w:rsidRPr="00B06B73">
              <w:t xml:space="preserve"> –  в целом, в % </w:t>
            </w:r>
            <w:r w:rsidR="00A83127" w:rsidRPr="00B06B73">
              <w:t>в отношении к</w:t>
            </w:r>
            <w:r w:rsidR="00165D83" w:rsidRPr="00B06B73">
              <w:t xml:space="preserve"> государственным бюджетным расходам</w:t>
            </w:r>
            <w:r w:rsidR="00165D83" w:rsidRPr="00B06B73">
              <w:rPr>
                <w:b/>
                <w:sz w:val="26"/>
                <w:szCs w:val="26"/>
              </w:rPr>
              <w:t xml:space="preserve"> </w:t>
            </w:r>
          </w:p>
        </w:tc>
        <w:tc>
          <w:tcPr>
            <w:tcW w:w="1391" w:type="dxa"/>
          </w:tcPr>
          <w:p w:rsidR="00165D83" w:rsidRPr="00B06B73" w:rsidRDefault="00165D83" w:rsidP="00165D83">
            <w:pPr>
              <w:rPr>
                <w:highlight w:val="yellow"/>
              </w:rPr>
            </w:pPr>
            <w:r w:rsidRPr="00B06B73">
              <w:rPr>
                <w:sz w:val="26"/>
                <w:szCs w:val="26"/>
              </w:rPr>
              <w:t xml:space="preserve">50,4 </w:t>
            </w:r>
          </w:p>
        </w:tc>
        <w:tc>
          <w:tcPr>
            <w:tcW w:w="1393" w:type="dxa"/>
          </w:tcPr>
          <w:p w:rsidR="00165D83" w:rsidRPr="00B06B73" w:rsidRDefault="00165D83" w:rsidP="00165D83">
            <w:pPr>
              <w:rPr>
                <w:highlight w:val="yellow"/>
              </w:rPr>
            </w:pPr>
            <w:r w:rsidRPr="00B06B73">
              <w:t>39,7</w:t>
            </w:r>
          </w:p>
        </w:tc>
        <w:tc>
          <w:tcPr>
            <w:tcW w:w="1224" w:type="dxa"/>
          </w:tcPr>
          <w:p w:rsidR="00165D83" w:rsidRPr="00B06B73" w:rsidRDefault="00165D83" w:rsidP="00165D83">
            <w:pPr>
              <w:rPr>
                <w:highlight w:val="yellow"/>
              </w:rPr>
            </w:pPr>
            <w:r w:rsidRPr="00B06B73">
              <w:t>33,6</w:t>
            </w:r>
          </w:p>
        </w:tc>
      </w:tr>
      <w:tr w:rsidR="00165D83" w:rsidRPr="00B06B73">
        <w:tc>
          <w:tcPr>
            <w:tcW w:w="5280" w:type="dxa"/>
          </w:tcPr>
          <w:p w:rsidR="00165D83" w:rsidRPr="00B06B73" w:rsidRDefault="00165D83" w:rsidP="00165D83">
            <w:r w:rsidRPr="00B06B73">
              <w:t>Включая</w:t>
            </w:r>
            <w:r w:rsidR="00A83127" w:rsidRPr="00B06B73">
              <w:t xml:space="preserve"> распределение по секторам</w:t>
            </w:r>
            <w:r w:rsidRPr="00B06B73">
              <w:t>:</w:t>
            </w:r>
          </w:p>
        </w:tc>
        <w:tc>
          <w:tcPr>
            <w:tcW w:w="1391" w:type="dxa"/>
          </w:tcPr>
          <w:p w:rsidR="00165D83" w:rsidRPr="00B06B73" w:rsidRDefault="00165D83" w:rsidP="00165D83"/>
        </w:tc>
        <w:tc>
          <w:tcPr>
            <w:tcW w:w="1393" w:type="dxa"/>
          </w:tcPr>
          <w:p w:rsidR="00165D83" w:rsidRPr="00B06B73" w:rsidRDefault="00165D83" w:rsidP="00165D83"/>
        </w:tc>
        <w:tc>
          <w:tcPr>
            <w:tcW w:w="1224" w:type="dxa"/>
          </w:tcPr>
          <w:p w:rsidR="00165D83" w:rsidRPr="00B06B73" w:rsidRDefault="00165D83" w:rsidP="00165D83"/>
        </w:tc>
      </w:tr>
      <w:tr w:rsidR="00165D83" w:rsidRPr="00B06B73">
        <w:tc>
          <w:tcPr>
            <w:tcW w:w="5280" w:type="dxa"/>
          </w:tcPr>
          <w:p w:rsidR="00165D83" w:rsidRPr="00B06B73" w:rsidRDefault="00165D83" w:rsidP="00165D83">
            <w:pPr>
              <w:ind w:left="360"/>
            </w:pPr>
            <w:r w:rsidRPr="00B06B73">
              <w:t>Экономическое управление</w:t>
            </w:r>
          </w:p>
        </w:tc>
        <w:tc>
          <w:tcPr>
            <w:tcW w:w="1391" w:type="dxa"/>
            <w:vAlign w:val="bottom"/>
          </w:tcPr>
          <w:p w:rsidR="00165D83" w:rsidRPr="00B06B73" w:rsidRDefault="00165D83" w:rsidP="00165D83">
            <w:pPr>
              <w:jc w:val="both"/>
              <w:rPr>
                <w:sz w:val="26"/>
                <w:szCs w:val="26"/>
              </w:rPr>
            </w:pPr>
            <w:r w:rsidRPr="00B06B73">
              <w:rPr>
                <w:sz w:val="26"/>
                <w:szCs w:val="26"/>
              </w:rPr>
              <w:t>6,9</w:t>
            </w:r>
          </w:p>
        </w:tc>
        <w:tc>
          <w:tcPr>
            <w:tcW w:w="1393" w:type="dxa"/>
            <w:vAlign w:val="bottom"/>
          </w:tcPr>
          <w:p w:rsidR="00165D83" w:rsidRPr="00B06B73" w:rsidRDefault="00165D83" w:rsidP="00165D83">
            <w:pPr>
              <w:jc w:val="both"/>
              <w:rPr>
                <w:sz w:val="26"/>
                <w:szCs w:val="26"/>
              </w:rPr>
            </w:pPr>
            <w:r w:rsidRPr="00B06B73">
              <w:rPr>
                <w:sz w:val="26"/>
                <w:szCs w:val="26"/>
              </w:rPr>
              <w:t>0,2</w:t>
            </w:r>
          </w:p>
        </w:tc>
        <w:tc>
          <w:tcPr>
            <w:tcW w:w="1224" w:type="dxa"/>
            <w:vAlign w:val="bottom"/>
          </w:tcPr>
          <w:p w:rsidR="00165D83" w:rsidRPr="00B06B73" w:rsidRDefault="00165D83" w:rsidP="00165D83">
            <w:pPr>
              <w:jc w:val="both"/>
              <w:rPr>
                <w:sz w:val="26"/>
                <w:szCs w:val="26"/>
              </w:rPr>
            </w:pPr>
            <w:r w:rsidRPr="00B06B73">
              <w:rPr>
                <w:sz w:val="26"/>
                <w:szCs w:val="26"/>
              </w:rPr>
              <w:t>0,3</w:t>
            </w:r>
          </w:p>
        </w:tc>
      </w:tr>
      <w:tr w:rsidR="00165D83" w:rsidRPr="00B06B73">
        <w:tc>
          <w:tcPr>
            <w:tcW w:w="5280" w:type="dxa"/>
          </w:tcPr>
          <w:p w:rsidR="00165D83" w:rsidRPr="00B06B73" w:rsidRDefault="00165D83" w:rsidP="00165D83">
            <w:pPr>
              <w:ind w:left="360"/>
            </w:pPr>
            <w:r w:rsidRPr="00B06B73">
              <w:t>Сельское хозяйство, ирригация и водоснабжение в сельской местности</w:t>
            </w:r>
          </w:p>
        </w:tc>
        <w:tc>
          <w:tcPr>
            <w:tcW w:w="1391" w:type="dxa"/>
          </w:tcPr>
          <w:p w:rsidR="00165D83" w:rsidRPr="00B06B73" w:rsidRDefault="00165D83" w:rsidP="00165D83">
            <w:r w:rsidRPr="00B06B73">
              <w:t>6,7</w:t>
            </w:r>
          </w:p>
        </w:tc>
        <w:tc>
          <w:tcPr>
            <w:tcW w:w="1393" w:type="dxa"/>
          </w:tcPr>
          <w:p w:rsidR="00165D83" w:rsidRPr="00B06B73" w:rsidRDefault="00165D83" w:rsidP="00165D83">
            <w:r w:rsidRPr="00B06B73">
              <w:t>6,1</w:t>
            </w:r>
          </w:p>
        </w:tc>
        <w:tc>
          <w:tcPr>
            <w:tcW w:w="1224" w:type="dxa"/>
          </w:tcPr>
          <w:p w:rsidR="00165D83" w:rsidRPr="00B06B73" w:rsidRDefault="00165D83" w:rsidP="00165D83">
            <w:r w:rsidRPr="00B06B73">
              <w:t>5,6</w:t>
            </w:r>
          </w:p>
        </w:tc>
      </w:tr>
      <w:tr w:rsidR="00165D83" w:rsidRPr="00B06B73">
        <w:tc>
          <w:tcPr>
            <w:tcW w:w="5280" w:type="dxa"/>
          </w:tcPr>
          <w:p w:rsidR="00165D83" w:rsidRPr="00B06B73" w:rsidRDefault="00165D83" w:rsidP="00165D83">
            <w:pPr>
              <w:ind w:left="360"/>
            </w:pPr>
            <w:r w:rsidRPr="00B06B73">
              <w:lastRenderedPageBreak/>
              <w:t>Водоснабжение и канализационная система</w:t>
            </w:r>
          </w:p>
        </w:tc>
        <w:tc>
          <w:tcPr>
            <w:tcW w:w="1391" w:type="dxa"/>
          </w:tcPr>
          <w:p w:rsidR="00165D83" w:rsidRPr="00B06B73" w:rsidRDefault="00165D83" w:rsidP="00165D83">
            <w:r w:rsidRPr="00B06B73">
              <w:t>3,0</w:t>
            </w:r>
          </w:p>
        </w:tc>
        <w:tc>
          <w:tcPr>
            <w:tcW w:w="1393" w:type="dxa"/>
          </w:tcPr>
          <w:p w:rsidR="00165D83" w:rsidRPr="00B06B73" w:rsidRDefault="00165D83" w:rsidP="00165D83">
            <w:r w:rsidRPr="00B06B73">
              <w:t>3,6</w:t>
            </w:r>
          </w:p>
        </w:tc>
        <w:tc>
          <w:tcPr>
            <w:tcW w:w="1224" w:type="dxa"/>
          </w:tcPr>
          <w:p w:rsidR="00165D83" w:rsidRPr="00B06B73" w:rsidRDefault="00165D83" w:rsidP="00165D83">
            <w:r w:rsidRPr="00B06B73">
              <w:t>3,5</w:t>
            </w:r>
          </w:p>
        </w:tc>
      </w:tr>
      <w:tr w:rsidR="00165D83" w:rsidRPr="00B06B73">
        <w:tc>
          <w:tcPr>
            <w:tcW w:w="5280" w:type="dxa"/>
          </w:tcPr>
          <w:p w:rsidR="00165D83" w:rsidRPr="00B06B73" w:rsidRDefault="00165D83" w:rsidP="00165D83">
            <w:pPr>
              <w:ind w:left="360"/>
            </w:pPr>
            <w:r w:rsidRPr="00B06B73">
              <w:t>Энергетика</w:t>
            </w:r>
          </w:p>
        </w:tc>
        <w:tc>
          <w:tcPr>
            <w:tcW w:w="1391" w:type="dxa"/>
          </w:tcPr>
          <w:p w:rsidR="00165D83" w:rsidRPr="00B06B73" w:rsidRDefault="00165D83" w:rsidP="00165D83">
            <w:r w:rsidRPr="00B06B73">
              <w:t>11,0</w:t>
            </w:r>
          </w:p>
        </w:tc>
        <w:tc>
          <w:tcPr>
            <w:tcW w:w="1393" w:type="dxa"/>
          </w:tcPr>
          <w:p w:rsidR="00165D83" w:rsidRPr="00B06B73" w:rsidRDefault="00165D83" w:rsidP="00165D83">
            <w:r w:rsidRPr="00B06B73">
              <w:t>11,7</w:t>
            </w:r>
          </w:p>
        </w:tc>
        <w:tc>
          <w:tcPr>
            <w:tcW w:w="1224" w:type="dxa"/>
          </w:tcPr>
          <w:p w:rsidR="00165D83" w:rsidRPr="00B06B73" w:rsidRDefault="00165D83" w:rsidP="00165D83">
            <w:r w:rsidRPr="00B06B73">
              <w:t>10,4</w:t>
            </w:r>
          </w:p>
        </w:tc>
      </w:tr>
      <w:tr w:rsidR="00165D83" w:rsidRPr="00B06B73">
        <w:tc>
          <w:tcPr>
            <w:tcW w:w="5280" w:type="dxa"/>
          </w:tcPr>
          <w:p w:rsidR="00165D83" w:rsidRPr="00B06B73" w:rsidRDefault="00165D83" w:rsidP="00165D83">
            <w:pPr>
              <w:ind w:left="360"/>
            </w:pPr>
            <w:r w:rsidRPr="00B06B73">
              <w:t xml:space="preserve">Транспорт </w:t>
            </w:r>
          </w:p>
        </w:tc>
        <w:tc>
          <w:tcPr>
            <w:tcW w:w="1391" w:type="dxa"/>
          </w:tcPr>
          <w:p w:rsidR="00165D83" w:rsidRPr="00B06B73" w:rsidRDefault="00165D83" w:rsidP="00165D83">
            <w:r w:rsidRPr="00B06B73">
              <w:t>15,0</w:t>
            </w:r>
          </w:p>
        </w:tc>
        <w:tc>
          <w:tcPr>
            <w:tcW w:w="1393" w:type="dxa"/>
          </w:tcPr>
          <w:p w:rsidR="00165D83" w:rsidRPr="00B06B73" w:rsidRDefault="00165D83" w:rsidP="00165D83">
            <w:r w:rsidRPr="00B06B73">
              <w:t>12,7</w:t>
            </w:r>
          </w:p>
        </w:tc>
        <w:tc>
          <w:tcPr>
            <w:tcW w:w="1224" w:type="dxa"/>
          </w:tcPr>
          <w:p w:rsidR="00165D83" w:rsidRPr="00B06B73" w:rsidRDefault="00165D83" w:rsidP="00165D83">
            <w:r w:rsidRPr="00B06B73">
              <w:t>8,7</w:t>
            </w:r>
          </w:p>
        </w:tc>
      </w:tr>
      <w:tr w:rsidR="00165D83" w:rsidRPr="00B06B73">
        <w:tc>
          <w:tcPr>
            <w:tcW w:w="5280" w:type="dxa"/>
          </w:tcPr>
          <w:p w:rsidR="00165D83" w:rsidRPr="00B06B73" w:rsidRDefault="00165D83" w:rsidP="00165D83">
            <w:pPr>
              <w:ind w:left="360"/>
            </w:pPr>
            <w:r w:rsidRPr="00B06B73">
              <w:t>Образование</w:t>
            </w:r>
          </w:p>
        </w:tc>
        <w:tc>
          <w:tcPr>
            <w:tcW w:w="1391" w:type="dxa"/>
          </w:tcPr>
          <w:p w:rsidR="00165D83" w:rsidRPr="00B06B73" w:rsidRDefault="00165D83" w:rsidP="00165D83">
            <w:r w:rsidRPr="00B06B73">
              <w:t>2,8</w:t>
            </w:r>
          </w:p>
        </w:tc>
        <w:tc>
          <w:tcPr>
            <w:tcW w:w="1393" w:type="dxa"/>
          </w:tcPr>
          <w:p w:rsidR="00165D83" w:rsidRPr="00B06B73" w:rsidRDefault="00165D83" w:rsidP="00165D83">
            <w:r w:rsidRPr="00B06B73">
              <w:t>3,8</w:t>
            </w:r>
          </w:p>
        </w:tc>
        <w:tc>
          <w:tcPr>
            <w:tcW w:w="1224" w:type="dxa"/>
          </w:tcPr>
          <w:p w:rsidR="00165D83" w:rsidRPr="00B06B73" w:rsidRDefault="00165D83" w:rsidP="00165D83">
            <w:r w:rsidRPr="00B06B73">
              <w:t>3,0</w:t>
            </w:r>
          </w:p>
        </w:tc>
      </w:tr>
      <w:tr w:rsidR="00165D83" w:rsidRPr="00B06B73">
        <w:tc>
          <w:tcPr>
            <w:tcW w:w="5280" w:type="dxa"/>
          </w:tcPr>
          <w:p w:rsidR="00165D83" w:rsidRPr="00B06B73" w:rsidRDefault="00165D83" w:rsidP="00165D83">
            <w:pPr>
              <w:ind w:left="360"/>
            </w:pPr>
            <w:r w:rsidRPr="00B06B73">
              <w:t>Здравоохранение</w:t>
            </w:r>
          </w:p>
        </w:tc>
        <w:tc>
          <w:tcPr>
            <w:tcW w:w="1391" w:type="dxa"/>
          </w:tcPr>
          <w:p w:rsidR="00165D83" w:rsidRPr="00B06B73" w:rsidRDefault="00165D83" w:rsidP="00165D83">
            <w:r w:rsidRPr="00B06B73">
              <w:t>5,0</w:t>
            </w:r>
          </w:p>
        </w:tc>
        <w:tc>
          <w:tcPr>
            <w:tcW w:w="1393" w:type="dxa"/>
          </w:tcPr>
          <w:p w:rsidR="00165D83" w:rsidRPr="00B06B73" w:rsidRDefault="00165D83" w:rsidP="00165D83">
            <w:r w:rsidRPr="00B06B73">
              <w:t>1,2</w:t>
            </w:r>
          </w:p>
        </w:tc>
        <w:tc>
          <w:tcPr>
            <w:tcW w:w="1224" w:type="dxa"/>
          </w:tcPr>
          <w:p w:rsidR="00165D83" w:rsidRPr="00B06B73" w:rsidRDefault="00165D83" w:rsidP="00165D83">
            <w:r w:rsidRPr="00B06B73">
              <w:t>1,2</w:t>
            </w:r>
          </w:p>
        </w:tc>
      </w:tr>
      <w:tr w:rsidR="00165D83" w:rsidRPr="00B06B73">
        <w:tc>
          <w:tcPr>
            <w:tcW w:w="5280" w:type="dxa"/>
          </w:tcPr>
          <w:p w:rsidR="00165D83" w:rsidRPr="00B06B73" w:rsidRDefault="00165D83" w:rsidP="00165D83">
            <w:pPr>
              <w:ind w:left="360"/>
            </w:pPr>
            <w:r w:rsidRPr="00B06B73">
              <w:t>Мультисектор и другие сферы</w:t>
            </w:r>
          </w:p>
        </w:tc>
        <w:tc>
          <w:tcPr>
            <w:tcW w:w="1391" w:type="dxa"/>
          </w:tcPr>
          <w:p w:rsidR="00165D83" w:rsidRPr="00B06B73" w:rsidRDefault="00165D83" w:rsidP="00165D83">
            <w:r w:rsidRPr="00B06B73">
              <w:t>0</w:t>
            </w:r>
          </w:p>
        </w:tc>
        <w:tc>
          <w:tcPr>
            <w:tcW w:w="1393" w:type="dxa"/>
          </w:tcPr>
          <w:p w:rsidR="00165D83" w:rsidRPr="00B06B73" w:rsidRDefault="00165D83" w:rsidP="00165D83">
            <w:r w:rsidRPr="00B06B73">
              <w:t>0,4</w:t>
            </w:r>
          </w:p>
        </w:tc>
        <w:tc>
          <w:tcPr>
            <w:tcW w:w="1224" w:type="dxa"/>
          </w:tcPr>
          <w:p w:rsidR="00165D83" w:rsidRPr="00B06B73" w:rsidRDefault="00165D83" w:rsidP="00165D83">
            <w:r w:rsidRPr="00B06B73">
              <w:t>0,9</w:t>
            </w:r>
          </w:p>
        </w:tc>
      </w:tr>
    </w:tbl>
    <w:p w:rsidR="00165D83" w:rsidRPr="00B06B73" w:rsidRDefault="00165D83" w:rsidP="00165D83">
      <w:pPr>
        <w:pStyle w:val="22"/>
        <w:ind w:right="-6" w:firstLine="708"/>
        <w:rPr>
          <w:rFonts w:ascii="Times New Roman" w:hAnsi="Times New Roman"/>
          <w:sz w:val="24"/>
          <w:lang w:val="ru-RU"/>
        </w:rPr>
      </w:pPr>
    </w:p>
    <w:p w:rsidR="00165D83" w:rsidRPr="00B06B73" w:rsidRDefault="00165D83" w:rsidP="007D48F5">
      <w:pPr>
        <w:pStyle w:val="22"/>
        <w:numPr>
          <w:ilvl w:val="0"/>
          <w:numId w:val="15"/>
        </w:numPr>
        <w:ind w:left="0" w:right="-6" w:firstLine="360"/>
        <w:rPr>
          <w:rFonts w:ascii="Times New Roman" w:hAnsi="Times New Roman"/>
          <w:sz w:val="24"/>
          <w:lang w:val="ru-RU"/>
        </w:rPr>
      </w:pPr>
      <w:r w:rsidRPr="00B06B73">
        <w:rPr>
          <w:rFonts w:ascii="Times New Roman" w:hAnsi="Times New Roman"/>
          <w:sz w:val="24"/>
          <w:lang w:val="ru-RU"/>
        </w:rPr>
        <w:t xml:space="preserve">Общие расходы программы ССБ составляют 10976,9 </w:t>
      </w:r>
      <w:r w:rsidR="00A83127" w:rsidRPr="00B06B73">
        <w:rPr>
          <w:rFonts w:ascii="Times New Roman" w:hAnsi="Times New Roman"/>
          <w:sz w:val="24"/>
          <w:lang w:val="ru-RU"/>
        </w:rPr>
        <w:t>млн.</w:t>
      </w:r>
      <w:r w:rsidRPr="00B06B73">
        <w:rPr>
          <w:rFonts w:ascii="Times New Roman" w:hAnsi="Times New Roman"/>
          <w:sz w:val="24"/>
          <w:lang w:val="ru-RU"/>
        </w:rPr>
        <w:t xml:space="preserve">долл. США, включая 1914,1 </w:t>
      </w:r>
      <w:r w:rsidR="00A83127" w:rsidRPr="00B06B73">
        <w:rPr>
          <w:rFonts w:ascii="Times New Roman" w:hAnsi="Times New Roman"/>
          <w:sz w:val="24"/>
          <w:lang w:val="ru-RU"/>
        </w:rPr>
        <w:t>млн.</w:t>
      </w:r>
      <w:r w:rsidRPr="00B06B73">
        <w:rPr>
          <w:rFonts w:ascii="Times New Roman" w:hAnsi="Times New Roman"/>
          <w:sz w:val="24"/>
          <w:lang w:val="ru-RU"/>
        </w:rPr>
        <w:t xml:space="preserve">долл. США внешних льготных кредитов и грантов. Сумма средств, утвержденная в настоящее время, составляет 2875,5 </w:t>
      </w:r>
      <w:r w:rsidR="00A83127" w:rsidRPr="00B06B73">
        <w:rPr>
          <w:rFonts w:ascii="Times New Roman" w:hAnsi="Times New Roman"/>
          <w:sz w:val="24"/>
          <w:lang w:val="ru-RU"/>
        </w:rPr>
        <w:t>млн.</w:t>
      </w:r>
      <w:r w:rsidRPr="00B06B73">
        <w:rPr>
          <w:rFonts w:ascii="Times New Roman" w:hAnsi="Times New Roman"/>
          <w:sz w:val="24"/>
          <w:lang w:val="ru-RU"/>
        </w:rPr>
        <w:t xml:space="preserve">долл. США, в том числе 935,8 млн. долл. США из бюджетных средств, 1139,7 млн. из </w:t>
      </w:r>
      <w:r w:rsidR="0013432B" w:rsidRPr="00B06B73">
        <w:rPr>
          <w:rFonts w:ascii="Times New Roman" w:hAnsi="Times New Roman"/>
          <w:sz w:val="24"/>
          <w:lang w:val="ru-RU"/>
        </w:rPr>
        <w:t>ГПИ</w:t>
      </w:r>
      <w:r w:rsidRPr="00B06B73">
        <w:rPr>
          <w:rFonts w:ascii="Times New Roman" w:hAnsi="Times New Roman"/>
          <w:sz w:val="24"/>
          <w:lang w:val="ru-RU"/>
        </w:rPr>
        <w:t xml:space="preserve">, и 800,0 </w:t>
      </w:r>
      <w:r w:rsidR="00710058" w:rsidRPr="00B06B73">
        <w:rPr>
          <w:rFonts w:ascii="Times New Roman" w:hAnsi="Times New Roman"/>
          <w:sz w:val="24"/>
          <w:lang w:val="ru-RU"/>
        </w:rPr>
        <w:t>млн.</w:t>
      </w:r>
      <w:r w:rsidRPr="00B06B73">
        <w:rPr>
          <w:rFonts w:ascii="Times New Roman" w:hAnsi="Times New Roman"/>
          <w:sz w:val="24"/>
          <w:lang w:val="ru-RU"/>
        </w:rPr>
        <w:t>долл. США из И</w:t>
      </w:r>
      <w:r w:rsidR="00710058" w:rsidRPr="00B06B73">
        <w:rPr>
          <w:rFonts w:ascii="Times New Roman" w:hAnsi="Times New Roman"/>
          <w:sz w:val="24"/>
          <w:lang w:val="ru-RU"/>
        </w:rPr>
        <w:t>П</w:t>
      </w:r>
      <w:r w:rsidRPr="00B06B73">
        <w:rPr>
          <w:rFonts w:ascii="Times New Roman" w:hAnsi="Times New Roman"/>
          <w:sz w:val="24"/>
          <w:lang w:val="ru-RU"/>
        </w:rPr>
        <w:t xml:space="preserve">И. </w:t>
      </w:r>
    </w:p>
    <w:p w:rsidR="00165D83" w:rsidRPr="00B06B73" w:rsidRDefault="00165D83" w:rsidP="00165D83">
      <w:pPr>
        <w:pStyle w:val="22"/>
        <w:ind w:right="-6" w:firstLine="720"/>
        <w:jc w:val="right"/>
        <w:rPr>
          <w:rFonts w:ascii="Times New Roman" w:hAnsi="Times New Roman"/>
          <w:sz w:val="24"/>
          <w:lang w:val="ru-RU"/>
        </w:rPr>
      </w:pPr>
      <w:r w:rsidRPr="00B06B73">
        <w:rPr>
          <w:rFonts w:ascii="Times New Roman" w:hAnsi="Times New Roman"/>
          <w:sz w:val="24"/>
          <w:lang w:val="ru-RU"/>
        </w:rPr>
        <w:t>Таблица 4</w:t>
      </w:r>
    </w:p>
    <w:p w:rsidR="00165D83" w:rsidRPr="00B06B73" w:rsidRDefault="00165D83" w:rsidP="00165D83">
      <w:pPr>
        <w:pStyle w:val="TableNew"/>
        <w:numPr>
          <w:ilvl w:val="0"/>
          <w:numId w:val="0"/>
        </w:numPr>
        <w:spacing w:before="0" w:after="0"/>
        <w:jc w:val="center"/>
        <w:rPr>
          <w:noProof w:val="0"/>
          <w:lang w:val="ru-RU"/>
        </w:rPr>
      </w:pPr>
      <w:r w:rsidRPr="00B06B73">
        <w:rPr>
          <w:noProof w:val="0"/>
          <w:lang w:val="ru-RU"/>
        </w:rPr>
        <w:t xml:space="preserve">План распределения средств </w:t>
      </w:r>
      <w:r w:rsidR="001C333D" w:rsidRPr="00B06B73">
        <w:rPr>
          <w:noProof w:val="0"/>
          <w:lang w:val="ru-RU"/>
        </w:rPr>
        <w:t>ССП</w:t>
      </w:r>
      <w:r w:rsidRPr="00B06B73">
        <w:rPr>
          <w:noProof w:val="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1391"/>
        <w:gridCol w:w="1393"/>
        <w:gridCol w:w="1224"/>
      </w:tblGrid>
      <w:tr w:rsidR="00165D83" w:rsidRPr="00B06B73">
        <w:tc>
          <w:tcPr>
            <w:tcW w:w="5280" w:type="dxa"/>
          </w:tcPr>
          <w:p w:rsidR="00165D83" w:rsidRPr="00B06B73" w:rsidRDefault="00165D83" w:rsidP="00165D83"/>
        </w:tc>
        <w:tc>
          <w:tcPr>
            <w:tcW w:w="1391" w:type="dxa"/>
          </w:tcPr>
          <w:p w:rsidR="00165D83" w:rsidRPr="00B06B73" w:rsidRDefault="00165D83" w:rsidP="00165D83">
            <w:r w:rsidRPr="00B06B73">
              <w:t>2010г.</w:t>
            </w:r>
          </w:p>
          <w:p w:rsidR="00165D83" w:rsidRPr="00B06B73" w:rsidRDefault="00165D83" w:rsidP="00165D83"/>
        </w:tc>
        <w:tc>
          <w:tcPr>
            <w:tcW w:w="1393" w:type="dxa"/>
          </w:tcPr>
          <w:p w:rsidR="00165D83" w:rsidRPr="00B06B73" w:rsidRDefault="00165D83" w:rsidP="00165D83">
            <w:r w:rsidRPr="00B06B73">
              <w:t xml:space="preserve">2011г. </w:t>
            </w:r>
          </w:p>
        </w:tc>
        <w:tc>
          <w:tcPr>
            <w:tcW w:w="1224" w:type="dxa"/>
          </w:tcPr>
          <w:p w:rsidR="00165D83" w:rsidRPr="00B06B73" w:rsidRDefault="00165D83" w:rsidP="00165D83">
            <w:r w:rsidRPr="00B06B73">
              <w:t>2012г.</w:t>
            </w:r>
          </w:p>
        </w:tc>
      </w:tr>
      <w:tr w:rsidR="00165D83" w:rsidRPr="00B06B73">
        <w:tc>
          <w:tcPr>
            <w:tcW w:w="5280" w:type="dxa"/>
          </w:tcPr>
          <w:p w:rsidR="00165D83" w:rsidRPr="00B06B73" w:rsidRDefault="001C333D" w:rsidP="00165D83">
            <w:r w:rsidRPr="00B06B73">
              <w:t>ССП</w:t>
            </w:r>
            <w:r w:rsidR="00165D83" w:rsidRPr="00B06B73">
              <w:t xml:space="preserve">– в целом, в % </w:t>
            </w:r>
            <w:r w:rsidR="00710058" w:rsidRPr="00B06B73">
              <w:t>в отношении к</w:t>
            </w:r>
            <w:r w:rsidR="00165D83" w:rsidRPr="00B06B73">
              <w:t xml:space="preserve"> государственным бюджетным расходам</w:t>
            </w:r>
            <w:r w:rsidR="00165D83" w:rsidRPr="00B06B73">
              <w:rPr>
                <w:b/>
                <w:sz w:val="26"/>
                <w:szCs w:val="26"/>
              </w:rPr>
              <w:t xml:space="preserve"> </w:t>
            </w:r>
          </w:p>
        </w:tc>
        <w:tc>
          <w:tcPr>
            <w:tcW w:w="1391" w:type="dxa"/>
          </w:tcPr>
          <w:p w:rsidR="00165D83" w:rsidRPr="00B06B73" w:rsidRDefault="00165D83" w:rsidP="00165D83">
            <w:r w:rsidRPr="00B06B73">
              <w:t>18,6</w:t>
            </w:r>
          </w:p>
        </w:tc>
        <w:tc>
          <w:tcPr>
            <w:tcW w:w="1393" w:type="dxa"/>
          </w:tcPr>
          <w:p w:rsidR="00165D83" w:rsidRPr="00B06B73" w:rsidRDefault="00165D83" w:rsidP="00165D83">
            <w:r w:rsidRPr="00B06B73">
              <w:t>19,9</w:t>
            </w:r>
          </w:p>
        </w:tc>
        <w:tc>
          <w:tcPr>
            <w:tcW w:w="1224" w:type="dxa"/>
          </w:tcPr>
          <w:p w:rsidR="00165D83" w:rsidRPr="00B06B73" w:rsidRDefault="00165D83" w:rsidP="00165D83">
            <w:r w:rsidRPr="00B06B73">
              <w:t>17,6</w:t>
            </w:r>
          </w:p>
        </w:tc>
      </w:tr>
      <w:tr w:rsidR="00165D83" w:rsidRPr="00B06B73">
        <w:tc>
          <w:tcPr>
            <w:tcW w:w="5280" w:type="dxa"/>
          </w:tcPr>
          <w:p w:rsidR="00165D83" w:rsidRPr="00B06B73" w:rsidRDefault="00165D83" w:rsidP="00165D83">
            <w:r w:rsidRPr="00B06B73">
              <w:t>Включая:</w:t>
            </w:r>
          </w:p>
        </w:tc>
        <w:tc>
          <w:tcPr>
            <w:tcW w:w="1391" w:type="dxa"/>
          </w:tcPr>
          <w:p w:rsidR="00165D83" w:rsidRPr="00B06B73" w:rsidRDefault="00165D83" w:rsidP="00165D83"/>
        </w:tc>
        <w:tc>
          <w:tcPr>
            <w:tcW w:w="1393" w:type="dxa"/>
          </w:tcPr>
          <w:p w:rsidR="00165D83" w:rsidRPr="00B06B73" w:rsidRDefault="00165D83" w:rsidP="00165D83"/>
        </w:tc>
        <w:tc>
          <w:tcPr>
            <w:tcW w:w="1224" w:type="dxa"/>
          </w:tcPr>
          <w:p w:rsidR="00165D83" w:rsidRPr="00B06B73" w:rsidRDefault="00165D83" w:rsidP="00165D83"/>
        </w:tc>
      </w:tr>
      <w:tr w:rsidR="00165D83" w:rsidRPr="00B06B73">
        <w:tc>
          <w:tcPr>
            <w:tcW w:w="5280" w:type="dxa"/>
          </w:tcPr>
          <w:p w:rsidR="00165D83" w:rsidRPr="00B06B73" w:rsidRDefault="00165D83" w:rsidP="00165D83">
            <w:pPr>
              <w:ind w:left="360"/>
            </w:pPr>
            <w:r w:rsidRPr="00B06B73">
              <w:t>Образование</w:t>
            </w:r>
          </w:p>
        </w:tc>
        <w:tc>
          <w:tcPr>
            <w:tcW w:w="1391" w:type="dxa"/>
          </w:tcPr>
          <w:p w:rsidR="00165D83" w:rsidRPr="00B06B73" w:rsidRDefault="00165D83" w:rsidP="00165D83">
            <w:r w:rsidRPr="00B06B73">
              <w:t>1,9</w:t>
            </w:r>
          </w:p>
        </w:tc>
        <w:tc>
          <w:tcPr>
            <w:tcW w:w="1393" w:type="dxa"/>
          </w:tcPr>
          <w:p w:rsidR="00165D83" w:rsidRPr="00B06B73" w:rsidRDefault="00165D83" w:rsidP="00165D83">
            <w:r w:rsidRPr="00B06B73">
              <w:t>1,7</w:t>
            </w:r>
          </w:p>
        </w:tc>
        <w:tc>
          <w:tcPr>
            <w:tcW w:w="1224" w:type="dxa"/>
          </w:tcPr>
          <w:p w:rsidR="00165D83" w:rsidRPr="00B06B73" w:rsidRDefault="00165D83" w:rsidP="00165D83">
            <w:r w:rsidRPr="00B06B73">
              <w:t>1,5</w:t>
            </w:r>
          </w:p>
        </w:tc>
      </w:tr>
      <w:tr w:rsidR="00165D83" w:rsidRPr="00B06B73">
        <w:tc>
          <w:tcPr>
            <w:tcW w:w="5280" w:type="dxa"/>
          </w:tcPr>
          <w:p w:rsidR="00165D83" w:rsidRPr="00B06B73" w:rsidRDefault="00165D83" w:rsidP="00165D83">
            <w:pPr>
              <w:ind w:left="360"/>
            </w:pPr>
            <w:r w:rsidRPr="00B06B73">
              <w:t>Здравоохранение</w:t>
            </w:r>
          </w:p>
        </w:tc>
        <w:tc>
          <w:tcPr>
            <w:tcW w:w="1391" w:type="dxa"/>
          </w:tcPr>
          <w:p w:rsidR="00165D83" w:rsidRPr="00B06B73" w:rsidRDefault="00165D83" w:rsidP="00165D83">
            <w:r w:rsidRPr="00B06B73">
              <w:t>0,4</w:t>
            </w:r>
          </w:p>
        </w:tc>
        <w:tc>
          <w:tcPr>
            <w:tcW w:w="1393" w:type="dxa"/>
          </w:tcPr>
          <w:p w:rsidR="00165D83" w:rsidRPr="00B06B73" w:rsidRDefault="00165D83" w:rsidP="00165D83">
            <w:r w:rsidRPr="00B06B73">
              <w:t>0,4</w:t>
            </w:r>
          </w:p>
        </w:tc>
        <w:tc>
          <w:tcPr>
            <w:tcW w:w="1224" w:type="dxa"/>
          </w:tcPr>
          <w:p w:rsidR="00165D83" w:rsidRPr="00B06B73" w:rsidRDefault="00165D83" w:rsidP="00165D83">
            <w:r w:rsidRPr="00B06B73">
              <w:t>0,4</w:t>
            </w:r>
          </w:p>
        </w:tc>
      </w:tr>
      <w:tr w:rsidR="00165D83" w:rsidRPr="00B06B73">
        <w:tc>
          <w:tcPr>
            <w:tcW w:w="5280" w:type="dxa"/>
          </w:tcPr>
          <w:p w:rsidR="00165D83" w:rsidRPr="00B06B73" w:rsidRDefault="00165D83" w:rsidP="00165D83">
            <w:pPr>
              <w:ind w:left="360"/>
            </w:pPr>
            <w:r w:rsidRPr="00B06B73">
              <w:t>Сельское хозяйство</w:t>
            </w:r>
          </w:p>
        </w:tc>
        <w:tc>
          <w:tcPr>
            <w:tcW w:w="1391" w:type="dxa"/>
          </w:tcPr>
          <w:p w:rsidR="00165D83" w:rsidRPr="00B06B73" w:rsidRDefault="00165D83" w:rsidP="00165D83">
            <w:r w:rsidRPr="00B06B73">
              <w:t>0,005</w:t>
            </w:r>
          </w:p>
        </w:tc>
        <w:tc>
          <w:tcPr>
            <w:tcW w:w="1393" w:type="dxa"/>
          </w:tcPr>
          <w:p w:rsidR="00165D83" w:rsidRPr="00B06B73" w:rsidRDefault="00165D83" w:rsidP="00165D83">
            <w:r w:rsidRPr="00B06B73">
              <w:t>0,01</w:t>
            </w:r>
          </w:p>
        </w:tc>
        <w:tc>
          <w:tcPr>
            <w:tcW w:w="1224" w:type="dxa"/>
          </w:tcPr>
          <w:p w:rsidR="00165D83" w:rsidRPr="00B06B73" w:rsidRDefault="00165D83" w:rsidP="00165D83">
            <w:r w:rsidRPr="00B06B73">
              <w:t>0,01</w:t>
            </w:r>
          </w:p>
        </w:tc>
      </w:tr>
      <w:tr w:rsidR="00165D83" w:rsidRPr="00B06B73">
        <w:tc>
          <w:tcPr>
            <w:tcW w:w="5280" w:type="dxa"/>
          </w:tcPr>
          <w:p w:rsidR="00165D83" w:rsidRPr="00B06B73" w:rsidRDefault="00165D83" w:rsidP="00165D83">
            <w:pPr>
              <w:ind w:left="360"/>
            </w:pPr>
            <w:r w:rsidRPr="00B06B73">
              <w:t>Транспорт</w:t>
            </w:r>
          </w:p>
        </w:tc>
        <w:tc>
          <w:tcPr>
            <w:tcW w:w="1391" w:type="dxa"/>
          </w:tcPr>
          <w:p w:rsidR="00165D83" w:rsidRPr="00B06B73" w:rsidRDefault="00165D83" w:rsidP="00165D83">
            <w:r w:rsidRPr="00B06B73">
              <w:t>0,2</w:t>
            </w:r>
          </w:p>
        </w:tc>
        <w:tc>
          <w:tcPr>
            <w:tcW w:w="1393" w:type="dxa"/>
          </w:tcPr>
          <w:p w:rsidR="00165D83" w:rsidRPr="00B06B73" w:rsidRDefault="00165D83" w:rsidP="00165D83">
            <w:r w:rsidRPr="00B06B73">
              <w:t>0,3</w:t>
            </w:r>
          </w:p>
        </w:tc>
        <w:tc>
          <w:tcPr>
            <w:tcW w:w="1224" w:type="dxa"/>
          </w:tcPr>
          <w:p w:rsidR="00165D83" w:rsidRPr="00B06B73" w:rsidRDefault="00165D83" w:rsidP="00165D83">
            <w:r w:rsidRPr="00B06B73">
              <w:t>0,3</w:t>
            </w:r>
          </w:p>
        </w:tc>
      </w:tr>
      <w:tr w:rsidR="00165D83" w:rsidRPr="00B06B73">
        <w:tc>
          <w:tcPr>
            <w:tcW w:w="5280" w:type="dxa"/>
          </w:tcPr>
          <w:p w:rsidR="00165D83" w:rsidRPr="00B06B73" w:rsidRDefault="00165D83" w:rsidP="00165D83">
            <w:pPr>
              <w:ind w:left="360"/>
            </w:pPr>
            <w:r w:rsidRPr="00B06B73">
              <w:t xml:space="preserve">Энергетика </w:t>
            </w:r>
          </w:p>
        </w:tc>
        <w:tc>
          <w:tcPr>
            <w:tcW w:w="1391" w:type="dxa"/>
          </w:tcPr>
          <w:p w:rsidR="00165D83" w:rsidRPr="00B06B73" w:rsidRDefault="00165D83" w:rsidP="00165D83">
            <w:r w:rsidRPr="00B06B73">
              <w:t>10,2</w:t>
            </w:r>
          </w:p>
        </w:tc>
        <w:tc>
          <w:tcPr>
            <w:tcW w:w="1393" w:type="dxa"/>
          </w:tcPr>
          <w:p w:rsidR="00165D83" w:rsidRPr="00B06B73" w:rsidRDefault="00165D83" w:rsidP="00165D83">
            <w:r w:rsidRPr="00B06B73">
              <w:t>12,8</w:t>
            </w:r>
          </w:p>
        </w:tc>
        <w:tc>
          <w:tcPr>
            <w:tcW w:w="1224" w:type="dxa"/>
          </w:tcPr>
          <w:p w:rsidR="00165D83" w:rsidRPr="00B06B73" w:rsidRDefault="00165D83" w:rsidP="00165D83">
            <w:r w:rsidRPr="00B06B73">
              <w:t>11,5</w:t>
            </w:r>
          </w:p>
        </w:tc>
      </w:tr>
      <w:tr w:rsidR="00165D83" w:rsidRPr="00B06B73">
        <w:tc>
          <w:tcPr>
            <w:tcW w:w="5280" w:type="dxa"/>
          </w:tcPr>
          <w:p w:rsidR="00165D83" w:rsidRPr="00B06B73" w:rsidRDefault="00165D83" w:rsidP="00165D83">
            <w:pPr>
              <w:ind w:left="360"/>
            </w:pPr>
            <w:r w:rsidRPr="00B06B73">
              <w:t>Жилищно-коммунальные службы</w:t>
            </w:r>
          </w:p>
        </w:tc>
        <w:tc>
          <w:tcPr>
            <w:tcW w:w="1391" w:type="dxa"/>
          </w:tcPr>
          <w:p w:rsidR="00165D83" w:rsidRPr="00B06B73" w:rsidRDefault="00165D83" w:rsidP="00165D83">
            <w:r w:rsidRPr="00B06B73">
              <w:t>3,3</w:t>
            </w:r>
          </w:p>
        </w:tc>
        <w:tc>
          <w:tcPr>
            <w:tcW w:w="1393" w:type="dxa"/>
          </w:tcPr>
          <w:p w:rsidR="00165D83" w:rsidRPr="00B06B73" w:rsidRDefault="00165D83" w:rsidP="00165D83">
            <w:r w:rsidRPr="00B06B73">
              <w:t>2,8</w:t>
            </w:r>
          </w:p>
        </w:tc>
        <w:tc>
          <w:tcPr>
            <w:tcW w:w="1224" w:type="dxa"/>
          </w:tcPr>
          <w:p w:rsidR="00165D83" w:rsidRPr="00B06B73" w:rsidRDefault="00165D83" w:rsidP="00165D83">
            <w:r w:rsidRPr="00B06B73">
              <w:t>2,4</w:t>
            </w:r>
          </w:p>
        </w:tc>
      </w:tr>
      <w:tr w:rsidR="00165D83" w:rsidRPr="00B06B73">
        <w:tc>
          <w:tcPr>
            <w:tcW w:w="5280" w:type="dxa"/>
          </w:tcPr>
          <w:p w:rsidR="00165D83" w:rsidRPr="00B06B73" w:rsidRDefault="00165D83" w:rsidP="00165D83">
            <w:pPr>
              <w:ind w:left="360"/>
            </w:pPr>
            <w:r w:rsidRPr="00B06B73">
              <w:t>Прочие сектора</w:t>
            </w:r>
          </w:p>
        </w:tc>
        <w:tc>
          <w:tcPr>
            <w:tcW w:w="1391" w:type="dxa"/>
          </w:tcPr>
          <w:p w:rsidR="00165D83" w:rsidRPr="00B06B73" w:rsidRDefault="00165D83" w:rsidP="00165D83">
            <w:r w:rsidRPr="00B06B73">
              <w:t>0,9</w:t>
            </w:r>
          </w:p>
        </w:tc>
        <w:tc>
          <w:tcPr>
            <w:tcW w:w="1393" w:type="dxa"/>
          </w:tcPr>
          <w:p w:rsidR="00165D83" w:rsidRPr="00B06B73" w:rsidRDefault="00165D83" w:rsidP="00165D83">
            <w:r w:rsidRPr="00B06B73">
              <w:t>0,9</w:t>
            </w:r>
          </w:p>
        </w:tc>
        <w:tc>
          <w:tcPr>
            <w:tcW w:w="1224" w:type="dxa"/>
          </w:tcPr>
          <w:p w:rsidR="00165D83" w:rsidRPr="00B06B73" w:rsidRDefault="00165D83" w:rsidP="00165D83">
            <w:r w:rsidRPr="00B06B73">
              <w:t>0,8</w:t>
            </w:r>
          </w:p>
        </w:tc>
      </w:tr>
    </w:tbl>
    <w:p w:rsidR="00165D83" w:rsidRPr="00B06B73" w:rsidRDefault="00165D83" w:rsidP="00165D83">
      <w:pPr>
        <w:pStyle w:val="22"/>
        <w:ind w:right="-6" w:firstLine="0"/>
        <w:rPr>
          <w:rFonts w:ascii="Times New Roman" w:hAnsi="Times New Roman"/>
          <w:sz w:val="24"/>
          <w:lang w:val="ru-RU"/>
        </w:rPr>
      </w:pP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12. Финансовые потребности, которые еще не покрыты, в целом согласно программе равны 8242,5 млн. долл. США; для покрытия финансовой разницы, планируется привлечь 774,5 </w:t>
      </w:r>
      <w:r w:rsidR="00710058" w:rsidRPr="00B06B73">
        <w:rPr>
          <w:rFonts w:ascii="Times New Roman" w:hAnsi="Times New Roman"/>
          <w:sz w:val="24"/>
          <w:lang w:val="ru-RU"/>
        </w:rPr>
        <w:t>млн.</w:t>
      </w:r>
      <w:r w:rsidRPr="00B06B73">
        <w:rPr>
          <w:rFonts w:ascii="Times New Roman" w:hAnsi="Times New Roman"/>
          <w:sz w:val="24"/>
          <w:lang w:val="ru-RU"/>
        </w:rPr>
        <w:t xml:space="preserve">долл. США </w:t>
      </w:r>
      <w:r w:rsidR="00710058" w:rsidRPr="00B06B73">
        <w:rPr>
          <w:rFonts w:ascii="Times New Roman" w:hAnsi="Times New Roman"/>
          <w:sz w:val="24"/>
          <w:lang w:val="ru-RU"/>
        </w:rPr>
        <w:t xml:space="preserve">в виде </w:t>
      </w:r>
      <w:r w:rsidRPr="00B06B73">
        <w:rPr>
          <w:rFonts w:ascii="Times New Roman" w:hAnsi="Times New Roman"/>
          <w:sz w:val="24"/>
          <w:lang w:val="ru-RU"/>
        </w:rPr>
        <w:t xml:space="preserve">льготной иностранной помощи в рамках </w:t>
      </w:r>
      <w:r w:rsidR="0013432B" w:rsidRPr="00B06B73">
        <w:rPr>
          <w:rFonts w:ascii="Times New Roman" w:hAnsi="Times New Roman"/>
          <w:sz w:val="24"/>
          <w:lang w:val="ru-RU"/>
        </w:rPr>
        <w:t>ГПИ</w:t>
      </w:r>
      <w:r w:rsidRPr="00B06B73">
        <w:rPr>
          <w:rFonts w:ascii="Times New Roman" w:hAnsi="Times New Roman"/>
          <w:sz w:val="24"/>
          <w:lang w:val="ru-RU"/>
        </w:rPr>
        <w:t xml:space="preserve">, и 7153,1 </w:t>
      </w:r>
      <w:r w:rsidR="00710058" w:rsidRPr="00B06B73">
        <w:rPr>
          <w:rFonts w:ascii="Times New Roman" w:hAnsi="Times New Roman"/>
          <w:sz w:val="24"/>
          <w:lang w:val="ru-RU"/>
        </w:rPr>
        <w:t>млн.</w:t>
      </w:r>
      <w:r w:rsidRPr="00B06B73">
        <w:rPr>
          <w:rFonts w:ascii="Times New Roman" w:hAnsi="Times New Roman"/>
          <w:sz w:val="24"/>
          <w:lang w:val="ru-RU"/>
        </w:rPr>
        <w:t xml:space="preserve">долл. США в рамках </w:t>
      </w:r>
      <w:r w:rsidR="00710058" w:rsidRPr="00B06B73">
        <w:rPr>
          <w:rFonts w:ascii="Times New Roman" w:hAnsi="Times New Roman"/>
          <w:sz w:val="24"/>
          <w:lang w:val="ru-RU"/>
        </w:rPr>
        <w:t>ИПИ</w:t>
      </w:r>
      <w:r w:rsidRPr="00B06B73">
        <w:rPr>
          <w:rFonts w:ascii="Times New Roman" w:hAnsi="Times New Roman"/>
          <w:sz w:val="24"/>
          <w:lang w:val="ru-RU"/>
        </w:rPr>
        <w:t>. При определении размера внешнего долга, особое внимание было уделено соблюдению Таджикистаном разумных факторов фи</w:t>
      </w:r>
      <w:r w:rsidR="00710058" w:rsidRPr="00B06B73">
        <w:rPr>
          <w:rFonts w:ascii="Times New Roman" w:hAnsi="Times New Roman"/>
          <w:sz w:val="24"/>
          <w:lang w:val="ru-RU"/>
        </w:rPr>
        <w:t>скальной</w:t>
      </w:r>
      <w:r w:rsidRPr="00B06B73">
        <w:rPr>
          <w:rFonts w:ascii="Times New Roman" w:hAnsi="Times New Roman"/>
          <w:sz w:val="24"/>
          <w:lang w:val="ru-RU"/>
        </w:rPr>
        <w:t xml:space="preserve"> устойчивости и </w:t>
      </w:r>
      <w:r w:rsidR="00710058" w:rsidRPr="00B06B73">
        <w:rPr>
          <w:rFonts w:ascii="Times New Roman" w:hAnsi="Times New Roman"/>
          <w:sz w:val="24"/>
          <w:lang w:val="ru-RU"/>
        </w:rPr>
        <w:t>противодействи</w:t>
      </w:r>
      <w:r w:rsidR="00AE4FDF" w:rsidRPr="00B06B73">
        <w:rPr>
          <w:rFonts w:ascii="Times New Roman" w:hAnsi="Times New Roman"/>
          <w:sz w:val="24"/>
          <w:lang w:val="ru-RU"/>
        </w:rPr>
        <w:t>я</w:t>
      </w:r>
      <w:r w:rsidR="00710058" w:rsidRPr="00B06B73">
        <w:rPr>
          <w:rFonts w:ascii="Times New Roman" w:hAnsi="Times New Roman"/>
          <w:sz w:val="24"/>
          <w:lang w:val="ru-RU"/>
        </w:rPr>
        <w:t xml:space="preserve"> росту внешнего долга</w:t>
      </w:r>
      <w:r w:rsidRPr="00B06B73">
        <w:rPr>
          <w:rFonts w:ascii="Times New Roman" w:hAnsi="Times New Roman"/>
          <w:sz w:val="24"/>
          <w:lang w:val="ru-RU"/>
        </w:rPr>
        <w:t>,</w:t>
      </w:r>
      <w:r w:rsidR="00710058" w:rsidRPr="00B06B73">
        <w:rPr>
          <w:rFonts w:ascii="Times New Roman" w:hAnsi="Times New Roman"/>
          <w:sz w:val="24"/>
          <w:lang w:val="ru-RU"/>
        </w:rPr>
        <w:t xml:space="preserve"> </w:t>
      </w:r>
      <w:r w:rsidR="00AE4FDF" w:rsidRPr="00B06B73">
        <w:rPr>
          <w:rFonts w:ascii="Times New Roman" w:hAnsi="Times New Roman"/>
          <w:sz w:val="24"/>
          <w:lang w:val="ru-RU"/>
        </w:rPr>
        <w:t>таких как</w:t>
      </w:r>
      <w:r w:rsidRPr="00B06B73">
        <w:rPr>
          <w:rFonts w:ascii="Times New Roman" w:hAnsi="Times New Roman"/>
          <w:sz w:val="24"/>
          <w:lang w:val="ru-RU"/>
        </w:rPr>
        <w:t xml:space="preserve"> проведени</w:t>
      </w:r>
      <w:r w:rsidR="00AE4FDF" w:rsidRPr="00B06B73">
        <w:rPr>
          <w:rFonts w:ascii="Times New Roman" w:hAnsi="Times New Roman"/>
          <w:sz w:val="24"/>
          <w:lang w:val="ru-RU"/>
        </w:rPr>
        <w:t>е</w:t>
      </w:r>
      <w:r w:rsidRPr="00B06B73">
        <w:rPr>
          <w:rFonts w:ascii="Times New Roman" w:hAnsi="Times New Roman"/>
          <w:sz w:val="24"/>
          <w:lang w:val="ru-RU"/>
        </w:rPr>
        <w:t xml:space="preserve"> оценки внешнего долга </w:t>
      </w:r>
      <w:r w:rsidR="00AE4FDF" w:rsidRPr="00B06B73">
        <w:rPr>
          <w:rFonts w:ascii="Times New Roman" w:hAnsi="Times New Roman"/>
          <w:sz w:val="24"/>
          <w:lang w:val="ru-RU"/>
        </w:rPr>
        <w:t>в отношении к</w:t>
      </w:r>
      <w:r w:rsidRPr="00B06B73">
        <w:rPr>
          <w:rFonts w:ascii="Times New Roman" w:hAnsi="Times New Roman"/>
          <w:sz w:val="24"/>
          <w:lang w:val="ru-RU"/>
        </w:rPr>
        <w:t xml:space="preserve"> ВВП. При определении объемов внешних кредитов Таджикистана с целью соответствия разумным факторам фи</w:t>
      </w:r>
      <w:r w:rsidR="00AE4FDF" w:rsidRPr="00B06B73">
        <w:rPr>
          <w:rFonts w:ascii="Times New Roman" w:hAnsi="Times New Roman"/>
          <w:sz w:val="24"/>
          <w:lang w:val="ru-RU"/>
        </w:rPr>
        <w:t>скальной</w:t>
      </w:r>
      <w:r w:rsidRPr="00B06B73">
        <w:rPr>
          <w:rFonts w:ascii="Times New Roman" w:hAnsi="Times New Roman"/>
          <w:sz w:val="24"/>
          <w:lang w:val="ru-RU"/>
        </w:rPr>
        <w:t xml:space="preserve"> политики и устойчивости внешнего долга, </w:t>
      </w:r>
      <w:r w:rsidR="00AE4FDF" w:rsidRPr="00B06B73">
        <w:rPr>
          <w:rFonts w:ascii="Times New Roman" w:hAnsi="Times New Roman"/>
          <w:sz w:val="24"/>
          <w:lang w:val="ru-RU"/>
        </w:rPr>
        <w:t xml:space="preserve">таким </w:t>
      </w:r>
      <w:r w:rsidRPr="00B06B73">
        <w:rPr>
          <w:rFonts w:ascii="Times New Roman" w:hAnsi="Times New Roman"/>
          <w:sz w:val="24"/>
          <w:lang w:val="ru-RU"/>
        </w:rPr>
        <w:t xml:space="preserve">как чистая стоимость внешнего долга </w:t>
      </w:r>
      <w:r w:rsidR="00AE4FDF" w:rsidRPr="00B06B73">
        <w:rPr>
          <w:rFonts w:ascii="Times New Roman" w:hAnsi="Times New Roman"/>
          <w:sz w:val="24"/>
          <w:lang w:val="ru-RU"/>
        </w:rPr>
        <w:t>в отношении к</w:t>
      </w:r>
      <w:r w:rsidRPr="00B06B73">
        <w:rPr>
          <w:rFonts w:ascii="Times New Roman" w:hAnsi="Times New Roman"/>
          <w:sz w:val="24"/>
          <w:lang w:val="ru-RU"/>
        </w:rPr>
        <w:t xml:space="preserve"> ВВП, основное внимание уделяется именно этому. Основным источником для покрытия дефицита программы являются </w:t>
      </w:r>
      <w:r w:rsidR="00AE4FDF" w:rsidRPr="00B06B73">
        <w:rPr>
          <w:rFonts w:ascii="Times New Roman" w:hAnsi="Times New Roman"/>
          <w:sz w:val="24"/>
          <w:lang w:val="ru-RU"/>
        </w:rPr>
        <w:t xml:space="preserve">иностранные </w:t>
      </w:r>
      <w:r w:rsidRPr="00B06B73">
        <w:rPr>
          <w:rFonts w:ascii="Times New Roman" w:hAnsi="Times New Roman"/>
          <w:sz w:val="24"/>
          <w:lang w:val="ru-RU"/>
        </w:rPr>
        <w:t xml:space="preserve">прямые инвестиции, а дополнительная потребность </w:t>
      </w:r>
      <w:r w:rsidR="00AE4FDF" w:rsidRPr="00B06B73">
        <w:rPr>
          <w:rFonts w:ascii="Times New Roman" w:hAnsi="Times New Roman"/>
          <w:sz w:val="24"/>
          <w:lang w:val="ru-RU"/>
        </w:rPr>
        <w:t>составляет</w:t>
      </w:r>
      <w:r w:rsidRPr="00B06B73">
        <w:rPr>
          <w:rFonts w:ascii="Times New Roman" w:hAnsi="Times New Roman"/>
          <w:sz w:val="24"/>
          <w:lang w:val="ru-RU"/>
        </w:rPr>
        <w:t xml:space="preserve"> 65,2% от общей суммы программы.</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13. Предполагается, что все средства, предоставленные Таджикистану партнерами по развитию в целях сокращения бедности, прежде всего, инвестиционный фонд, будут учтены в рамках государственного бюджета и сосредоточены </w:t>
      </w:r>
      <w:r w:rsidR="00AE4FDF" w:rsidRPr="00B06B73">
        <w:rPr>
          <w:rFonts w:ascii="Times New Roman" w:hAnsi="Times New Roman"/>
          <w:sz w:val="24"/>
          <w:lang w:val="ru-RU"/>
        </w:rPr>
        <w:t>на</w:t>
      </w:r>
      <w:r w:rsidRPr="00B06B73">
        <w:rPr>
          <w:rFonts w:ascii="Times New Roman" w:hAnsi="Times New Roman"/>
          <w:sz w:val="24"/>
          <w:lang w:val="ru-RU"/>
        </w:rPr>
        <w:t xml:space="preserve"> реализации мер, отмеченных в Матрице действи</w:t>
      </w:r>
      <w:r w:rsidR="00AE4FDF" w:rsidRPr="00B06B73">
        <w:rPr>
          <w:rFonts w:ascii="Times New Roman" w:hAnsi="Times New Roman"/>
          <w:sz w:val="24"/>
          <w:lang w:val="ru-RU"/>
        </w:rPr>
        <w:t>й</w:t>
      </w:r>
      <w:r w:rsidRPr="00B06B73">
        <w:rPr>
          <w:rFonts w:ascii="Times New Roman" w:hAnsi="Times New Roman"/>
          <w:sz w:val="24"/>
          <w:lang w:val="ru-RU"/>
        </w:rPr>
        <w:t xml:space="preserve"> данной </w:t>
      </w:r>
      <w:r w:rsidR="00AE4FDF" w:rsidRPr="00B06B73">
        <w:rPr>
          <w:rFonts w:ascii="Times New Roman" w:hAnsi="Times New Roman"/>
          <w:sz w:val="24"/>
          <w:lang w:val="ru-RU"/>
        </w:rPr>
        <w:t>С</w:t>
      </w:r>
      <w:r w:rsidRPr="00B06B73">
        <w:rPr>
          <w:rFonts w:ascii="Times New Roman" w:hAnsi="Times New Roman"/>
          <w:sz w:val="24"/>
          <w:lang w:val="ru-RU"/>
        </w:rPr>
        <w:t>тратегии.</w:t>
      </w:r>
    </w:p>
    <w:p w:rsidR="00165D83" w:rsidRPr="00B06B73" w:rsidRDefault="00165D83" w:rsidP="00165D83">
      <w:pPr>
        <w:pStyle w:val="22"/>
        <w:ind w:right="-6" w:firstLine="720"/>
        <w:rPr>
          <w:rFonts w:ascii="Times New Roman" w:hAnsi="Times New Roman"/>
          <w:sz w:val="24"/>
          <w:u w:val="single"/>
          <w:lang w:val="ru-RU"/>
        </w:rPr>
        <w:sectPr w:rsidR="00165D83" w:rsidRPr="00B06B73" w:rsidSect="00165D83">
          <w:headerReference w:type="even" r:id="rId12"/>
          <w:footerReference w:type="even" r:id="rId13"/>
          <w:footerReference w:type="default" r:id="rId14"/>
          <w:pgSz w:w="11906" w:h="16838" w:code="9"/>
          <w:pgMar w:top="1134" w:right="851" w:bottom="1134" w:left="1134" w:header="720" w:footer="720" w:gutter="0"/>
          <w:cols w:space="708"/>
          <w:titlePg/>
          <w:docGrid w:linePitch="360"/>
        </w:sectPr>
      </w:pPr>
    </w:p>
    <w:p w:rsidR="00165D83" w:rsidRPr="00B06B73" w:rsidRDefault="00165D83" w:rsidP="00165D83">
      <w:pPr>
        <w:pStyle w:val="TableNew"/>
        <w:numPr>
          <w:ilvl w:val="0"/>
          <w:numId w:val="0"/>
        </w:numPr>
        <w:spacing w:before="0" w:after="0"/>
        <w:jc w:val="right"/>
        <w:rPr>
          <w:noProof w:val="0"/>
          <w:lang w:val="ru-RU"/>
        </w:rPr>
      </w:pPr>
      <w:r w:rsidRPr="00B06B73">
        <w:rPr>
          <w:noProof w:val="0"/>
          <w:lang w:val="ru-RU"/>
        </w:rPr>
        <w:lastRenderedPageBreak/>
        <w:t>Таблица 7</w:t>
      </w:r>
    </w:p>
    <w:p w:rsidR="00165D83" w:rsidRPr="00B06B73" w:rsidRDefault="00165D83" w:rsidP="00165D83">
      <w:pPr>
        <w:pStyle w:val="TableNew"/>
        <w:numPr>
          <w:ilvl w:val="0"/>
          <w:numId w:val="0"/>
        </w:numPr>
        <w:spacing w:before="0" w:after="0"/>
        <w:jc w:val="center"/>
        <w:rPr>
          <w:b/>
          <w:noProof w:val="0"/>
          <w:lang w:val="ru-RU"/>
        </w:rPr>
      </w:pPr>
      <w:r w:rsidRPr="00B06B73">
        <w:rPr>
          <w:b/>
          <w:noProof w:val="0"/>
          <w:lang w:val="ru-RU"/>
        </w:rPr>
        <w:t>Потребност</w:t>
      </w:r>
      <w:r w:rsidR="00963CE7" w:rsidRPr="00B06B73">
        <w:rPr>
          <w:b/>
          <w:noProof w:val="0"/>
          <w:lang w:val="ru-RU"/>
        </w:rPr>
        <w:t>и</w:t>
      </w:r>
      <w:r w:rsidRPr="00B06B73">
        <w:rPr>
          <w:b/>
          <w:noProof w:val="0"/>
          <w:lang w:val="ru-RU"/>
        </w:rPr>
        <w:t xml:space="preserve"> </w:t>
      </w:r>
      <w:r w:rsidR="00963CE7" w:rsidRPr="00B06B73">
        <w:rPr>
          <w:b/>
          <w:noProof w:val="0"/>
          <w:lang w:val="ru-RU"/>
        </w:rPr>
        <w:t>в</w:t>
      </w:r>
      <w:r w:rsidRPr="00B06B73">
        <w:rPr>
          <w:b/>
          <w:noProof w:val="0"/>
          <w:lang w:val="ru-RU"/>
        </w:rPr>
        <w:t xml:space="preserve"> финансировани</w:t>
      </w:r>
      <w:r w:rsidR="00963CE7" w:rsidRPr="00B06B73">
        <w:rPr>
          <w:b/>
          <w:noProof w:val="0"/>
          <w:lang w:val="ru-RU"/>
        </w:rPr>
        <w:t>и</w:t>
      </w:r>
      <w:r w:rsidRPr="00B06B73">
        <w:rPr>
          <w:b/>
          <w:noProof w:val="0"/>
          <w:lang w:val="ru-RU"/>
        </w:rPr>
        <w:t xml:space="preserve"> мер ССБ (млн. долл. США)</w:t>
      </w:r>
    </w:p>
    <w:tbl>
      <w:tblPr>
        <w:tblW w:w="15592" w:type="dxa"/>
        <w:jc w:val="center"/>
        <w:tblInd w:w="-310" w:type="dxa"/>
        <w:tblLayout w:type="fixed"/>
        <w:tblLook w:val="0000"/>
      </w:tblPr>
      <w:tblGrid>
        <w:gridCol w:w="3121"/>
        <w:gridCol w:w="990"/>
        <w:gridCol w:w="990"/>
        <w:gridCol w:w="1080"/>
        <w:gridCol w:w="900"/>
        <w:gridCol w:w="990"/>
        <w:gridCol w:w="720"/>
        <w:gridCol w:w="1350"/>
        <w:gridCol w:w="810"/>
        <w:gridCol w:w="810"/>
        <w:gridCol w:w="990"/>
        <w:gridCol w:w="1109"/>
        <w:gridCol w:w="958"/>
        <w:gridCol w:w="774"/>
      </w:tblGrid>
      <w:tr w:rsidR="00165D83" w:rsidRPr="00B06B73">
        <w:trPr>
          <w:cantSplit/>
          <w:trHeight w:val="514"/>
          <w:jc w:val="center"/>
        </w:trPr>
        <w:tc>
          <w:tcPr>
            <w:tcW w:w="3121"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Экономический сектор Республики Таджикистан </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Общая потребность </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Одобренное финансирование*</w:t>
            </w:r>
          </w:p>
        </w:tc>
        <w:tc>
          <w:tcPr>
            <w:tcW w:w="3690" w:type="dxa"/>
            <w:gridSpan w:val="4"/>
            <w:tcBorders>
              <w:top w:val="single" w:sz="4" w:space="0" w:color="auto"/>
              <w:left w:val="nil"/>
              <w:right w:val="single" w:sz="4" w:space="0" w:color="auto"/>
            </w:tcBorders>
            <w:vAlign w:val="center"/>
          </w:tcPr>
          <w:p w:rsidR="00165D83" w:rsidRPr="00B06B73" w:rsidRDefault="00963CE7" w:rsidP="00165D83">
            <w:pPr>
              <w:jc w:val="center"/>
            </w:pPr>
            <w:r w:rsidRPr="00B06B73">
              <w:t xml:space="preserve">Остаточная потребность в финансировании </w:t>
            </w: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Сравнительное значение </w:t>
            </w:r>
            <w:r w:rsidR="00963CE7" w:rsidRPr="00B06B73">
              <w:t xml:space="preserve">объема </w:t>
            </w:r>
            <w:r w:rsidRPr="00B06B73">
              <w:t>потребност</w:t>
            </w:r>
            <w:r w:rsidR="00963CE7" w:rsidRPr="00B06B73">
              <w:t>ей</w:t>
            </w:r>
            <w:r w:rsidRPr="00B06B73">
              <w:t>, котор</w:t>
            </w:r>
            <w:r w:rsidR="00963CE7" w:rsidRPr="00B06B73">
              <w:t>ые</w:t>
            </w:r>
            <w:r w:rsidRPr="00B06B73">
              <w:t xml:space="preserve"> необходимо </w:t>
            </w:r>
            <w:r w:rsidR="00963CE7" w:rsidRPr="00B06B73">
              <w:t>профинансировать</w:t>
            </w:r>
            <w:r w:rsidRPr="00B06B73">
              <w:t xml:space="preserve">, </w:t>
            </w:r>
            <w:r w:rsidR="00963CE7" w:rsidRPr="00B06B73">
              <w:t xml:space="preserve">в отношении к </w:t>
            </w:r>
            <w:r w:rsidRPr="00B06B73">
              <w:t>общей потребност</w:t>
            </w:r>
            <w:r w:rsidR="00963CE7" w:rsidRPr="00B06B73">
              <w:t>и,</w:t>
            </w:r>
            <w:r w:rsidRPr="00B06B73">
              <w:t xml:space="preserve"> в %</w:t>
            </w:r>
          </w:p>
        </w:tc>
      </w:tr>
      <w:tr w:rsidR="00165D83" w:rsidRPr="00B06B73">
        <w:trPr>
          <w:cantSplit/>
          <w:trHeight w:val="540"/>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Б</w:t>
            </w:r>
            <w:r w:rsidR="00165D83" w:rsidRPr="00B06B73">
              <w:t>юджет</w:t>
            </w:r>
          </w:p>
        </w:tc>
        <w:tc>
          <w:tcPr>
            <w:tcW w:w="1980"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pPr>
              <w:jc w:val="center"/>
            </w:pPr>
            <w:r w:rsidRPr="00B06B73">
              <w:t>Иностранная помощь/финансирование</w:t>
            </w:r>
          </w:p>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Итого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Б</w:t>
            </w:r>
            <w:r w:rsidR="00165D83" w:rsidRPr="00B06B73">
              <w:t>юджет</w:t>
            </w:r>
          </w:p>
        </w:tc>
        <w:tc>
          <w:tcPr>
            <w:tcW w:w="2160"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pPr>
              <w:jc w:val="center"/>
            </w:pPr>
            <w:r w:rsidRPr="00B06B73">
              <w:t>Иностранная помощь/финанси</w:t>
            </w:r>
            <w:r w:rsidR="00963CE7" w:rsidRPr="00B06B73">
              <w:t>-</w:t>
            </w:r>
            <w:r w:rsidRPr="00B06B73">
              <w:t>рование</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Итого</w:t>
            </w:r>
          </w:p>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Б</w:t>
            </w:r>
            <w:r w:rsidR="00165D83" w:rsidRPr="00B06B73">
              <w:t>юджет</w:t>
            </w:r>
          </w:p>
        </w:tc>
        <w:tc>
          <w:tcPr>
            <w:tcW w:w="2067"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pPr>
              <w:jc w:val="center"/>
            </w:pPr>
            <w:r w:rsidRPr="00B06B73">
              <w:t>Иностранная помощь/финансирование</w:t>
            </w:r>
          </w:p>
        </w:tc>
        <w:tc>
          <w:tcPr>
            <w:tcW w:w="774" w:type="dxa"/>
            <w:vMerge w:val="restart"/>
            <w:tcBorders>
              <w:top w:val="nil"/>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Общий дефицит </w:t>
            </w:r>
          </w:p>
        </w:tc>
      </w:tr>
      <w:tr w:rsidR="00165D83" w:rsidRPr="00B06B73">
        <w:trPr>
          <w:cantSplit/>
          <w:trHeight w:val="635"/>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080"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 (кред</w:t>
            </w:r>
            <w:r w:rsidR="00963CE7" w:rsidRPr="00B06B73">
              <w:t>.</w:t>
            </w:r>
            <w:r w:rsidR="00165D83" w:rsidRPr="00B06B73">
              <w:t>/</w:t>
            </w:r>
            <w:r w:rsidR="00963CE7" w:rsidRPr="00B06B73">
              <w:t>гр.</w:t>
            </w:r>
            <w:r w:rsidR="00165D83" w:rsidRPr="00B06B73">
              <w:t>)</w:t>
            </w:r>
          </w:p>
        </w:tc>
        <w:tc>
          <w:tcPr>
            <w:tcW w:w="900" w:type="dxa"/>
            <w:tcBorders>
              <w:top w:val="nil"/>
              <w:left w:val="nil"/>
              <w:bottom w:val="single" w:sz="4" w:space="0" w:color="auto"/>
              <w:right w:val="single" w:sz="4" w:space="0" w:color="auto"/>
            </w:tcBorders>
            <w:vAlign w:val="center"/>
          </w:tcPr>
          <w:p w:rsidR="00165D83" w:rsidRPr="00B06B73" w:rsidRDefault="00963CE7" w:rsidP="00165D83">
            <w:pPr>
              <w:jc w:val="center"/>
            </w:pPr>
            <w:r w:rsidRPr="00B06B73">
              <w:t>ИП</w:t>
            </w:r>
            <w:r w:rsidR="00165D83" w:rsidRPr="00B06B73">
              <w:t>И</w:t>
            </w:r>
          </w:p>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72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350"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w:t>
            </w:r>
          </w:p>
          <w:p w:rsidR="00165D83" w:rsidRPr="00B06B73" w:rsidRDefault="00165D83" w:rsidP="00165D83">
            <w:pPr>
              <w:jc w:val="center"/>
            </w:pPr>
            <w:r w:rsidRPr="00B06B73">
              <w:t xml:space="preserve">(кред./ </w:t>
            </w:r>
            <w:r w:rsidR="00963CE7" w:rsidRPr="00B06B73">
              <w:t>гр</w:t>
            </w:r>
            <w:r w:rsidRPr="00B06B73">
              <w:t>.)</w:t>
            </w:r>
          </w:p>
        </w:tc>
        <w:tc>
          <w:tcPr>
            <w:tcW w:w="810" w:type="dxa"/>
            <w:tcBorders>
              <w:top w:val="nil"/>
              <w:left w:val="nil"/>
              <w:bottom w:val="single" w:sz="4" w:space="0" w:color="auto"/>
              <w:right w:val="single" w:sz="4" w:space="0" w:color="auto"/>
            </w:tcBorders>
            <w:vAlign w:val="center"/>
          </w:tcPr>
          <w:p w:rsidR="00165D83" w:rsidRPr="00B06B73" w:rsidRDefault="00963CE7" w:rsidP="00165D83">
            <w:pPr>
              <w:jc w:val="center"/>
            </w:pPr>
            <w:r w:rsidRPr="00B06B73">
              <w:t>ИП</w:t>
            </w:r>
            <w:r w:rsidR="00165D83" w:rsidRPr="00B06B73">
              <w:t>И</w:t>
            </w:r>
          </w:p>
        </w:tc>
        <w:tc>
          <w:tcPr>
            <w:tcW w:w="81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109"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w:t>
            </w:r>
          </w:p>
          <w:p w:rsidR="00165D83" w:rsidRPr="00B06B73" w:rsidRDefault="00165D83" w:rsidP="00165D83">
            <w:pPr>
              <w:jc w:val="center"/>
            </w:pPr>
            <w:r w:rsidRPr="00B06B73">
              <w:t xml:space="preserve">(кред./ </w:t>
            </w:r>
            <w:r w:rsidR="00963CE7" w:rsidRPr="00B06B73">
              <w:t>гр</w:t>
            </w:r>
            <w:r w:rsidRPr="00B06B73">
              <w:t>.)</w:t>
            </w:r>
          </w:p>
        </w:tc>
        <w:tc>
          <w:tcPr>
            <w:tcW w:w="958" w:type="dxa"/>
            <w:tcBorders>
              <w:top w:val="nil"/>
              <w:left w:val="nil"/>
              <w:bottom w:val="single" w:sz="4" w:space="0" w:color="auto"/>
              <w:right w:val="single" w:sz="4" w:space="0" w:color="auto"/>
            </w:tcBorders>
            <w:vAlign w:val="center"/>
          </w:tcPr>
          <w:p w:rsidR="00165D83" w:rsidRPr="00B06B73" w:rsidRDefault="00963CE7" w:rsidP="00165D83">
            <w:pPr>
              <w:jc w:val="center"/>
            </w:pPr>
            <w:r w:rsidRPr="00B06B73">
              <w:t>ИП</w:t>
            </w:r>
            <w:r w:rsidR="00165D83" w:rsidRPr="00B06B73">
              <w:t>И</w:t>
            </w:r>
          </w:p>
        </w:tc>
        <w:tc>
          <w:tcPr>
            <w:tcW w:w="774"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r>
      <w:tr w:rsidR="00165D83" w:rsidRPr="00B06B73">
        <w:trPr>
          <w:trHeight w:val="513"/>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Государственное управление</w:t>
            </w:r>
          </w:p>
        </w:tc>
        <w:tc>
          <w:tcPr>
            <w:tcW w:w="990" w:type="dxa"/>
            <w:tcBorders>
              <w:top w:val="nil"/>
              <w:left w:val="nil"/>
              <w:bottom w:val="single" w:sz="4" w:space="0" w:color="auto"/>
              <w:right w:val="single" w:sz="4" w:space="0" w:color="auto"/>
            </w:tcBorders>
          </w:tcPr>
          <w:p w:rsidR="00165D83" w:rsidRPr="00B06B73" w:rsidRDefault="00165D83" w:rsidP="00165D83">
            <w:pPr>
              <w:tabs>
                <w:tab w:val="left" w:pos="210"/>
                <w:tab w:val="center" w:pos="426"/>
              </w:tabs>
              <w:rPr>
                <w:rFonts w:ascii="Times New Roman Tj" w:hAnsi="Times New Roman Tj"/>
                <w:sz w:val="18"/>
              </w:rPr>
            </w:pPr>
            <w:r w:rsidRPr="00B06B73">
              <w:rPr>
                <w:rFonts w:ascii="Times New Roman Tj" w:hAnsi="Times New Roman Tj"/>
                <w:sz w:val="18"/>
                <w:szCs w:val="20"/>
              </w:rPr>
              <w:tab/>
            </w:r>
            <w:r w:rsidRPr="00B06B73">
              <w:rPr>
                <w:rFonts w:ascii="Times New Roman Tj" w:hAnsi="Times New Roman Tj"/>
                <w:sz w:val="18"/>
                <w:szCs w:val="20"/>
              </w:rPr>
              <w:tab/>
              <w:t>0,086</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0,086</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(0/0,086)</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0,086</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100,0</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(0/100)</w:t>
            </w:r>
          </w:p>
        </w:tc>
        <w:tc>
          <w:tcPr>
            <w:tcW w:w="958"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w:t>
            </w:r>
          </w:p>
        </w:tc>
        <w:tc>
          <w:tcPr>
            <w:tcW w:w="774"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100,0</w:t>
            </w:r>
          </w:p>
        </w:tc>
      </w:tr>
      <w:tr w:rsidR="00165D83" w:rsidRPr="00B06B73">
        <w:trPr>
          <w:trHeight w:val="504"/>
          <w:jc w:val="center"/>
        </w:trPr>
        <w:tc>
          <w:tcPr>
            <w:tcW w:w="3121" w:type="dxa"/>
            <w:tcBorders>
              <w:top w:val="nil"/>
              <w:left w:val="single" w:sz="4" w:space="0" w:color="auto"/>
              <w:bottom w:val="single" w:sz="4" w:space="0" w:color="auto"/>
              <w:right w:val="single" w:sz="4" w:space="0" w:color="auto"/>
            </w:tcBorders>
          </w:tcPr>
          <w:p w:rsidR="00165D83" w:rsidRPr="00B06B73" w:rsidRDefault="00963CE7" w:rsidP="00165D83">
            <w:r w:rsidRPr="00B06B73">
              <w:t>Меры м</w:t>
            </w:r>
            <w:r w:rsidR="00165D83" w:rsidRPr="00B06B73">
              <w:t>акроэкономическ</w:t>
            </w:r>
            <w:r w:rsidRPr="00B06B73">
              <w:t xml:space="preserve">ой </w:t>
            </w:r>
            <w:r w:rsidR="00165D83" w:rsidRPr="00B06B73">
              <w:t>политик</w:t>
            </w:r>
            <w:r w:rsidRPr="00B06B73">
              <w:t>и</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u w:val="single"/>
              </w:rPr>
            </w:pPr>
          </w:p>
          <w:p w:rsidR="00165D83" w:rsidRPr="00B06B73" w:rsidRDefault="00165D83" w:rsidP="00165D83">
            <w:pPr>
              <w:jc w:val="center"/>
              <w:rPr>
                <w:rFonts w:ascii="Times New Roman Tj" w:hAnsi="Times New Roman Tj"/>
                <w:sz w:val="18"/>
                <w:szCs w:val="20"/>
                <w:u w:val="single"/>
              </w:rPr>
            </w:pPr>
            <w:r w:rsidRPr="00B06B73">
              <w:rPr>
                <w:rFonts w:ascii="Times New Roman Tj" w:hAnsi="Times New Roman Tj"/>
                <w:sz w:val="18"/>
                <w:szCs w:val="20"/>
                <w:u w:val="single"/>
              </w:rPr>
              <w:t>43,725</w:t>
            </w:r>
          </w:p>
          <w:p w:rsidR="00165D83" w:rsidRPr="00B06B73" w:rsidRDefault="00165D83" w:rsidP="00165D83">
            <w:pPr>
              <w:jc w:val="center"/>
              <w:rPr>
                <w:rFonts w:ascii="Calibri" w:hAnsi="Calibri"/>
                <w:sz w:val="18"/>
                <w:szCs w:val="20"/>
              </w:rPr>
            </w:pPr>
            <w:r w:rsidRPr="00B06B73">
              <w:rPr>
                <w:sz w:val="18"/>
                <w:szCs w:val="20"/>
                <w:u w:val="single"/>
              </w:rPr>
              <w:t>€</w:t>
            </w:r>
            <w:r w:rsidRPr="00B06B73">
              <w:rPr>
                <w:rFonts w:ascii="Times New Roman Tj" w:hAnsi="Times New Roman Tj"/>
                <w:sz w:val="18"/>
                <w:szCs w:val="20"/>
              </w:rPr>
              <w:t>0,850</w:t>
            </w:r>
            <w:r w:rsidRPr="00B06B73">
              <w:rPr>
                <w:rFonts w:ascii="Calibri" w:hAnsi="Calibri"/>
                <w:sz w:val="18"/>
                <w:szCs w:val="20"/>
              </w:rPr>
              <w:t>млн.</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2,36</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u w:val="single"/>
              </w:rPr>
            </w:pPr>
            <w:r w:rsidRPr="00B06B73">
              <w:rPr>
                <w:rFonts w:ascii="Times New Roman Tj" w:hAnsi="Times New Roman Tj"/>
                <w:sz w:val="18"/>
                <w:szCs w:val="20"/>
                <w:u w:val="single"/>
              </w:rPr>
              <w:t>11,367</w:t>
            </w:r>
          </w:p>
          <w:p w:rsidR="00165D83" w:rsidRPr="00B06B73" w:rsidRDefault="00165D83" w:rsidP="00165D83">
            <w:pPr>
              <w:jc w:val="center"/>
              <w:rPr>
                <w:rFonts w:ascii="Times New Roman Tj" w:hAnsi="Times New Roman Tj"/>
                <w:sz w:val="18"/>
                <w:szCs w:val="20"/>
                <w:u w:val="single"/>
              </w:rPr>
            </w:pPr>
            <w:r w:rsidRPr="00B06B73">
              <w:rPr>
                <w:rFonts w:ascii="Times New Roman Tj" w:hAnsi="Times New Roman Tj"/>
                <w:sz w:val="18"/>
                <w:szCs w:val="20"/>
                <w:u w:val="single"/>
              </w:rPr>
              <w:t>(0/11,367)</w:t>
            </w:r>
          </w:p>
          <w:p w:rsidR="00165D83" w:rsidRPr="00B06B73" w:rsidRDefault="00165D83" w:rsidP="00165D83">
            <w:pPr>
              <w:jc w:val="center"/>
              <w:rPr>
                <w:rFonts w:ascii="Calibri" w:hAnsi="Calibri"/>
                <w:sz w:val="18"/>
                <w:szCs w:val="20"/>
              </w:rPr>
            </w:pPr>
            <w:r w:rsidRPr="00B06B73">
              <w:rPr>
                <w:sz w:val="18"/>
                <w:szCs w:val="20"/>
                <w:u w:val="single"/>
              </w:rPr>
              <w:t>€</w:t>
            </w:r>
            <w:r w:rsidRPr="00B06B73">
              <w:rPr>
                <w:rFonts w:ascii="Times New Roman Tj" w:hAnsi="Times New Roman Tj"/>
                <w:sz w:val="18"/>
                <w:szCs w:val="20"/>
              </w:rPr>
              <w:t>0,85</w:t>
            </w:r>
            <w:r w:rsidRPr="00B06B73">
              <w:rPr>
                <w:rFonts w:ascii="Calibri" w:hAnsi="Calibri"/>
                <w:sz w:val="18"/>
                <w:szCs w:val="20"/>
              </w:rPr>
              <w:t>0млн.</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u w:val="single"/>
              </w:rPr>
            </w:pPr>
            <w:r w:rsidRPr="00B06B73">
              <w:rPr>
                <w:rFonts w:ascii="Times New Roman Tj" w:hAnsi="Times New Roman Tj"/>
                <w:sz w:val="18"/>
                <w:szCs w:val="20"/>
                <w:u w:val="single"/>
              </w:rPr>
              <w:t>13,727</w:t>
            </w:r>
          </w:p>
          <w:p w:rsidR="00165D83" w:rsidRPr="00B06B73" w:rsidRDefault="00165D83" w:rsidP="00165D83">
            <w:pPr>
              <w:jc w:val="center"/>
              <w:rPr>
                <w:rFonts w:ascii="Calibri" w:hAnsi="Calibri"/>
                <w:sz w:val="18"/>
                <w:szCs w:val="20"/>
              </w:rPr>
            </w:pPr>
            <w:r w:rsidRPr="00B06B73">
              <w:rPr>
                <w:sz w:val="18"/>
                <w:szCs w:val="20"/>
                <w:u w:val="single"/>
              </w:rPr>
              <w:t>€</w:t>
            </w:r>
            <w:r w:rsidRPr="00B06B73">
              <w:rPr>
                <w:rFonts w:ascii="Times New Roman Tj" w:hAnsi="Times New Roman Tj"/>
                <w:sz w:val="18"/>
                <w:szCs w:val="20"/>
              </w:rPr>
              <w:t>0,85</w:t>
            </w:r>
            <w:r w:rsidRPr="00B06B73">
              <w:rPr>
                <w:rFonts w:ascii="Calibri" w:hAnsi="Calibri"/>
                <w:sz w:val="18"/>
                <w:szCs w:val="20"/>
              </w:rPr>
              <w:t>0млн.</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29,998</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(0/29,998)0/29,908)</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29,998</w:t>
            </w:r>
          </w:p>
          <w:p w:rsidR="00165D83" w:rsidRPr="00B06B73" w:rsidRDefault="00165D83" w:rsidP="00165D83">
            <w:pPr>
              <w:jc w:val="center"/>
              <w:rPr>
                <w:rFonts w:ascii="Times New Roman Tj" w:hAnsi="Times New Roman Tj"/>
                <w:sz w:val="18"/>
              </w:rPr>
            </w:pP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68,6</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(0/29,908)</w:t>
            </w:r>
          </w:p>
        </w:tc>
        <w:tc>
          <w:tcPr>
            <w:tcW w:w="958"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w:t>
            </w:r>
          </w:p>
        </w:tc>
        <w:tc>
          <w:tcPr>
            <w:tcW w:w="774"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68,6</w:t>
            </w:r>
          </w:p>
        </w:tc>
      </w:tr>
      <w:tr w:rsidR="00165D83" w:rsidRPr="00B06B73">
        <w:trPr>
          <w:trHeight w:val="664"/>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Улучшение инвестиционного климата, развитие частного сектора</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2,8</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2,8</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(0/2,8)</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2,8</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100</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(0/2,8)</w:t>
            </w:r>
          </w:p>
        </w:tc>
        <w:tc>
          <w:tcPr>
            <w:tcW w:w="958"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w:t>
            </w:r>
          </w:p>
        </w:tc>
        <w:tc>
          <w:tcPr>
            <w:tcW w:w="774"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100</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Региональное развитие, сотрудничество и интеграция в глобальную экономику</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10,1</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0/0,200</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0,200</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9,9</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(0/9,9)</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9,9</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szCs w:val="20"/>
              </w:rPr>
            </w:pPr>
            <w:r w:rsidRPr="00B06B73">
              <w:rPr>
                <w:rFonts w:ascii="Times New Roman Tj" w:hAnsi="Times New Roman Tj"/>
                <w:sz w:val="18"/>
                <w:szCs w:val="20"/>
              </w:rPr>
              <w:t>98,0</w:t>
            </w:r>
          </w:p>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(0/9,9)</w:t>
            </w:r>
          </w:p>
        </w:tc>
        <w:tc>
          <w:tcPr>
            <w:tcW w:w="958"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0,0</w:t>
            </w:r>
          </w:p>
        </w:tc>
        <w:tc>
          <w:tcPr>
            <w:tcW w:w="774"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98,0</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Развитие транспортного сектора</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684,1</w:t>
            </w:r>
          </w:p>
          <w:p w:rsidR="00165D83" w:rsidRPr="00B06B73" w:rsidRDefault="00165D83" w:rsidP="00165D83">
            <w:pPr>
              <w:jc w:val="center"/>
              <w:rPr>
                <w:rFonts w:ascii="Times New Roman Tj" w:hAnsi="Times New Roman Tj"/>
                <w:sz w:val="18"/>
                <w:szCs w:val="20"/>
              </w:rPr>
            </w:pPr>
            <w:r w:rsidRPr="00B06B73">
              <w:rPr>
                <w:sz w:val="18"/>
                <w:szCs w:val="20"/>
                <w:u w:val="single"/>
              </w:rPr>
              <w:t>€</w:t>
            </w:r>
            <w:r w:rsidRPr="00B06B73">
              <w:rPr>
                <w:rFonts w:ascii="Times New Roman Tj" w:hAnsi="Times New Roman Tj"/>
                <w:sz w:val="18"/>
                <w:szCs w:val="20"/>
              </w:rPr>
              <w:t>27,5</w:t>
            </w:r>
            <w:r w:rsidRPr="00B06B73">
              <w:rPr>
                <w:rFonts w:ascii="Calibri" w:hAnsi="Calibri"/>
                <w:sz w:val="18"/>
                <w:szCs w:val="20"/>
              </w:rPr>
              <w:t>млн.</w:t>
            </w:r>
            <w:r w:rsidRPr="00B06B73">
              <w:rPr>
                <w:rFonts w:ascii="Times New Roman Tj" w:hAnsi="Times New Roman Tj"/>
                <w:sz w:val="18"/>
                <w:szCs w:val="20"/>
              </w:rPr>
              <w:t xml:space="preserve"> </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34,3</w:t>
            </w:r>
          </w:p>
          <w:p w:rsidR="00165D83" w:rsidRPr="00B06B73" w:rsidRDefault="00165D83" w:rsidP="00165D83">
            <w:pPr>
              <w:jc w:val="center"/>
              <w:rPr>
                <w:rFonts w:ascii="Calibri" w:hAnsi="Calibri"/>
                <w:sz w:val="18"/>
                <w:szCs w:val="20"/>
              </w:rPr>
            </w:pPr>
            <w:r w:rsidRPr="00B06B73">
              <w:rPr>
                <w:sz w:val="18"/>
                <w:szCs w:val="20"/>
                <w:u w:val="single"/>
              </w:rPr>
              <w:t>€</w:t>
            </w:r>
            <w:r w:rsidRPr="00B06B73">
              <w:rPr>
                <w:rFonts w:ascii="Times New Roman Tj" w:hAnsi="Times New Roman Tj"/>
                <w:sz w:val="18"/>
                <w:szCs w:val="20"/>
              </w:rPr>
              <w:t>7,5</w:t>
            </w:r>
            <w:r w:rsidRPr="00B06B73">
              <w:rPr>
                <w:rFonts w:ascii="Calibri" w:hAnsi="Calibri"/>
                <w:sz w:val="18"/>
                <w:szCs w:val="20"/>
              </w:rPr>
              <w:t>млн.</w:t>
            </w:r>
          </w:p>
        </w:tc>
        <w:tc>
          <w:tcPr>
            <w:tcW w:w="108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320,3</w:t>
            </w:r>
          </w:p>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w:t>
            </w:r>
            <w:r w:rsidRPr="00B06B73">
              <w:rPr>
                <w:sz w:val="18"/>
                <w:szCs w:val="20"/>
                <w:u w:val="single"/>
              </w:rPr>
              <w:t>€</w:t>
            </w:r>
            <w:r w:rsidRPr="00B06B73">
              <w:rPr>
                <w:rFonts w:ascii="Times New Roman Tj" w:hAnsi="Times New Roman Tj"/>
                <w:sz w:val="18"/>
                <w:szCs w:val="20"/>
                <w:u w:val="single"/>
              </w:rPr>
              <w:t>20,0</w:t>
            </w:r>
            <w:r w:rsidRPr="00B06B73">
              <w:rPr>
                <w:rFonts w:ascii="Calibri" w:hAnsi="Calibri"/>
                <w:sz w:val="18"/>
                <w:szCs w:val="20"/>
                <w:u w:val="single"/>
              </w:rPr>
              <w:t>млн.</w:t>
            </w:r>
            <w:r w:rsidRPr="00B06B73">
              <w:rPr>
                <w:rFonts w:ascii="Times New Roman Tj" w:hAnsi="Times New Roman Tj"/>
                <w:sz w:val="18"/>
                <w:szCs w:val="20"/>
                <w:u w:val="single"/>
              </w:rPr>
              <w:t>)</w:t>
            </w:r>
          </w:p>
          <w:p w:rsidR="00165D83" w:rsidRPr="00B06B73" w:rsidRDefault="00165D83" w:rsidP="00165D83">
            <w:pPr>
              <w:spacing w:line="360" w:lineRule="auto"/>
              <w:jc w:val="center"/>
              <w:rPr>
                <w:rFonts w:ascii="Times New Roman Tj" w:hAnsi="Times New Roman Tj"/>
                <w:sz w:val="18"/>
                <w:u w:val="single"/>
              </w:rPr>
            </w:pPr>
            <w:r w:rsidRPr="00B06B73">
              <w:rPr>
                <w:rFonts w:ascii="Times New Roman Tj" w:hAnsi="Times New Roman Tj"/>
                <w:sz w:val="18"/>
                <w:szCs w:val="20"/>
                <w:u w:val="single"/>
              </w:rPr>
              <w:t>(272,9/47,)</w:t>
            </w:r>
          </w:p>
        </w:tc>
        <w:tc>
          <w:tcPr>
            <w:tcW w:w="90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Calibri" w:hAnsi="Calibri"/>
                <w:sz w:val="18"/>
                <w:szCs w:val="20"/>
                <w:u w:val="single"/>
              </w:rPr>
            </w:pPr>
            <w:r w:rsidRPr="00B06B73">
              <w:rPr>
                <w:rFonts w:ascii="Times New Roman Tj" w:hAnsi="Times New Roman Tj"/>
                <w:sz w:val="18"/>
                <w:szCs w:val="20"/>
                <w:u w:val="single"/>
              </w:rPr>
              <w:t>354,6</w:t>
            </w:r>
          </w:p>
          <w:p w:rsidR="00165D83" w:rsidRPr="00B06B73" w:rsidRDefault="00165D83" w:rsidP="00165D83">
            <w:pPr>
              <w:jc w:val="center"/>
              <w:rPr>
                <w:rFonts w:ascii="Calibri" w:hAnsi="Calibri"/>
                <w:sz w:val="18"/>
                <w:szCs w:val="20"/>
              </w:rPr>
            </w:pPr>
            <w:r w:rsidRPr="00B06B73">
              <w:rPr>
                <w:sz w:val="18"/>
                <w:szCs w:val="20"/>
                <w:u w:val="single"/>
              </w:rPr>
              <w:t>€</w:t>
            </w:r>
            <w:r w:rsidRPr="00B06B73">
              <w:rPr>
                <w:rFonts w:ascii="Times New Roman Tj" w:hAnsi="Times New Roman Tj"/>
                <w:sz w:val="18"/>
                <w:szCs w:val="20"/>
              </w:rPr>
              <w:t>27,5</w:t>
            </w:r>
            <w:r w:rsidRPr="00B06B73">
              <w:rPr>
                <w:rFonts w:ascii="Calibri" w:hAnsi="Calibri"/>
                <w:sz w:val="18"/>
                <w:szCs w:val="20"/>
              </w:rPr>
              <w:t>млн.</w:t>
            </w:r>
          </w:p>
          <w:p w:rsidR="00165D83" w:rsidRPr="00B06B73" w:rsidRDefault="00165D83" w:rsidP="00165D83">
            <w:pPr>
              <w:spacing w:line="360" w:lineRule="auto"/>
              <w:jc w:val="center"/>
              <w:rPr>
                <w:rFonts w:ascii="Calibri" w:hAnsi="Calibri"/>
                <w:sz w:val="18"/>
              </w:rPr>
            </w:pPr>
          </w:p>
        </w:tc>
        <w:tc>
          <w:tcPr>
            <w:tcW w:w="72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288,0</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(288,0/0)</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41,5</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329,5</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p>
        </w:tc>
        <w:tc>
          <w:tcPr>
            <w:tcW w:w="1109"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39,7</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(39,7/0)</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5,7</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45,4</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Развитие коммуникаций</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4,9</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0</w:t>
            </w:r>
          </w:p>
        </w:tc>
        <w:tc>
          <w:tcPr>
            <w:tcW w:w="108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2,9</w:t>
            </w:r>
          </w:p>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(2,47/0,43)</w:t>
            </w:r>
          </w:p>
        </w:tc>
        <w:tc>
          <w:tcPr>
            <w:tcW w:w="90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2,9</w:t>
            </w:r>
          </w:p>
        </w:tc>
        <w:tc>
          <w:tcPr>
            <w:tcW w:w="72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2,0</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(0/2,0)</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2,0</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p>
        </w:tc>
        <w:tc>
          <w:tcPr>
            <w:tcW w:w="1109"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40,2</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(0/40,2)</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40,2</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Развитие энергетики</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3501,6</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69,4</w:t>
            </w:r>
          </w:p>
        </w:tc>
        <w:tc>
          <w:tcPr>
            <w:tcW w:w="108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szCs w:val="20"/>
                <w:u w:val="single"/>
              </w:rPr>
            </w:pPr>
            <w:r w:rsidRPr="00B06B73">
              <w:rPr>
                <w:rFonts w:ascii="Times New Roman Tj" w:hAnsi="Times New Roman Tj"/>
                <w:sz w:val="18"/>
                <w:szCs w:val="20"/>
                <w:u w:val="single"/>
              </w:rPr>
              <w:t>339,2</w:t>
            </w:r>
          </w:p>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(313,7/25,5</w:t>
            </w:r>
            <w:r w:rsidRPr="00B06B73">
              <w:rPr>
                <w:rFonts w:ascii="Times New Roman Tj" w:hAnsi="Times New Roman Tj"/>
                <w:sz w:val="18"/>
                <w:szCs w:val="20"/>
              </w:rPr>
              <w:lastRenderedPageBreak/>
              <w:t>)</w:t>
            </w:r>
          </w:p>
        </w:tc>
        <w:tc>
          <w:tcPr>
            <w:tcW w:w="90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lastRenderedPageBreak/>
              <w:t>658,5</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926,1</w:t>
            </w:r>
          </w:p>
        </w:tc>
        <w:tc>
          <w:tcPr>
            <w:tcW w:w="72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322,5</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(309,9/12,6)</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2253,0</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2575,5</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p>
        </w:tc>
        <w:tc>
          <w:tcPr>
            <w:tcW w:w="1109"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szCs w:val="20"/>
              </w:rPr>
            </w:pPr>
            <w:r w:rsidRPr="00B06B73">
              <w:rPr>
                <w:rFonts w:ascii="Times New Roman Tj" w:hAnsi="Times New Roman Tj"/>
                <w:color w:val="000000"/>
                <w:sz w:val="18"/>
                <w:szCs w:val="20"/>
              </w:rPr>
              <w:t>9,2</w:t>
            </w:r>
          </w:p>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(8,8/0,4)</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64,3</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73,6</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lastRenderedPageBreak/>
              <w:t>Развитие промышленности</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5303,1</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303,0</w:t>
            </w:r>
          </w:p>
        </w:tc>
        <w:tc>
          <w:tcPr>
            <w:tcW w:w="108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0/0</w:t>
            </w:r>
          </w:p>
        </w:tc>
        <w:tc>
          <w:tcPr>
            <w:tcW w:w="90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141,5</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444,5</w:t>
            </w:r>
          </w:p>
        </w:tc>
        <w:tc>
          <w:tcPr>
            <w:tcW w:w="72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p>
        </w:tc>
        <w:tc>
          <w:tcPr>
            <w:tcW w:w="135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0/0</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4858,6</w:t>
            </w:r>
          </w:p>
        </w:tc>
        <w:tc>
          <w:tcPr>
            <w:tcW w:w="81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4858,6</w:t>
            </w:r>
          </w:p>
        </w:tc>
        <w:tc>
          <w:tcPr>
            <w:tcW w:w="990"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p>
        </w:tc>
        <w:tc>
          <w:tcPr>
            <w:tcW w:w="1109"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0/0</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91,6</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color w:val="000000"/>
                <w:sz w:val="18"/>
              </w:rPr>
            </w:pPr>
            <w:r w:rsidRPr="00B06B73">
              <w:rPr>
                <w:rFonts w:ascii="Times New Roman Tj" w:hAnsi="Times New Roman Tj"/>
                <w:color w:val="000000"/>
                <w:sz w:val="18"/>
                <w:szCs w:val="20"/>
              </w:rPr>
              <w:t>91,6</w:t>
            </w:r>
          </w:p>
        </w:tc>
      </w:tr>
      <w:tr w:rsidR="00165D83" w:rsidRPr="00B06B73">
        <w:trPr>
          <w:trHeight w:val="255"/>
          <w:jc w:val="center"/>
        </w:trPr>
        <w:tc>
          <w:tcPr>
            <w:tcW w:w="3121" w:type="dxa"/>
            <w:tcBorders>
              <w:top w:val="single" w:sz="4" w:space="0" w:color="auto"/>
              <w:left w:val="single" w:sz="4" w:space="0" w:color="auto"/>
              <w:bottom w:val="single" w:sz="4" w:space="0" w:color="auto"/>
              <w:right w:val="single" w:sz="4" w:space="0" w:color="auto"/>
            </w:tcBorders>
          </w:tcPr>
          <w:p w:rsidR="00165D83" w:rsidRPr="00B06B73" w:rsidRDefault="00165D83" w:rsidP="00165D83">
            <w:pPr>
              <w:rPr>
                <w:b/>
                <w:bCs/>
              </w:rPr>
            </w:pPr>
            <w:r w:rsidRPr="00B06B73">
              <w:rPr>
                <w:b/>
                <w:bCs/>
              </w:rPr>
              <w:t>Итого для развития инфраструктуры, коммуникаций, энергетики и промышленности</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8"/>
                <w:szCs w:val="20"/>
                <w:u w:val="single"/>
              </w:rPr>
            </w:pPr>
            <w:r w:rsidRPr="00B06B73">
              <w:rPr>
                <w:rFonts w:ascii="Times New Roman Tj" w:hAnsi="Times New Roman Tj"/>
                <w:b/>
                <w:bCs/>
                <w:sz w:val="18"/>
                <w:szCs w:val="20"/>
                <w:u w:val="single"/>
              </w:rPr>
              <w:t>9493,7</w:t>
            </w:r>
          </w:p>
          <w:p w:rsidR="00165D83" w:rsidRPr="00B06B73" w:rsidRDefault="00165D83" w:rsidP="00165D83">
            <w:pPr>
              <w:jc w:val="center"/>
              <w:rPr>
                <w:rFonts w:ascii="Calibri" w:hAnsi="Calibri"/>
                <w:b/>
                <w:sz w:val="18"/>
              </w:rPr>
            </w:pPr>
            <w:r w:rsidRPr="00B06B73">
              <w:rPr>
                <w:b/>
                <w:bCs/>
                <w:sz w:val="18"/>
                <w:szCs w:val="20"/>
              </w:rPr>
              <w:t>€</w:t>
            </w:r>
            <w:r w:rsidRPr="00B06B73">
              <w:rPr>
                <w:rFonts w:ascii="Times New Roman Tj" w:hAnsi="Times New Roman Tj"/>
                <w:b/>
                <w:bCs/>
                <w:sz w:val="18"/>
                <w:szCs w:val="20"/>
              </w:rPr>
              <w:t xml:space="preserve">27,5млн. </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8"/>
                <w:szCs w:val="20"/>
                <w:u w:val="single"/>
              </w:rPr>
            </w:pPr>
            <w:r w:rsidRPr="00B06B73">
              <w:rPr>
                <w:rFonts w:ascii="Times New Roman Tj" w:hAnsi="Times New Roman Tj"/>
                <w:b/>
                <w:bCs/>
                <w:sz w:val="18"/>
                <w:szCs w:val="20"/>
                <w:u w:val="single"/>
              </w:rPr>
              <w:t>406,7</w:t>
            </w:r>
          </w:p>
          <w:p w:rsidR="00165D83" w:rsidRPr="00B06B73" w:rsidRDefault="00165D83" w:rsidP="00165D83">
            <w:pPr>
              <w:jc w:val="center"/>
              <w:rPr>
                <w:rFonts w:ascii="Times New Roman Tj" w:hAnsi="Times New Roman Tj"/>
                <w:b/>
                <w:bCs/>
                <w:sz w:val="18"/>
                <w:szCs w:val="20"/>
              </w:rPr>
            </w:pPr>
            <w:r w:rsidRPr="00B06B73">
              <w:rPr>
                <w:b/>
                <w:bCs/>
                <w:sz w:val="18"/>
                <w:szCs w:val="20"/>
              </w:rPr>
              <w:t>€</w:t>
            </w:r>
            <w:r w:rsidRPr="00B06B73">
              <w:rPr>
                <w:rFonts w:ascii="Times New Roman Tj" w:hAnsi="Times New Roman Tj"/>
                <w:b/>
                <w:bCs/>
                <w:sz w:val="18"/>
                <w:szCs w:val="20"/>
              </w:rPr>
              <w:t>7,5млн.</w:t>
            </w:r>
          </w:p>
          <w:p w:rsidR="00165D83" w:rsidRPr="00B06B73" w:rsidRDefault="00165D83" w:rsidP="00165D83">
            <w:pPr>
              <w:jc w:val="center"/>
              <w:rPr>
                <w:rFonts w:ascii="Calibri" w:hAnsi="Calibri"/>
                <w:b/>
                <w:sz w:val="18"/>
              </w:rPr>
            </w:pPr>
          </w:p>
        </w:tc>
        <w:tc>
          <w:tcPr>
            <w:tcW w:w="108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8"/>
                <w:szCs w:val="20"/>
                <w:u w:val="single"/>
              </w:rPr>
            </w:pPr>
            <w:r w:rsidRPr="00B06B73">
              <w:rPr>
                <w:rFonts w:ascii="Times New Roman Tj" w:hAnsi="Times New Roman Tj"/>
                <w:b/>
                <w:bCs/>
                <w:sz w:val="18"/>
                <w:szCs w:val="20"/>
                <w:u w:val="single"/>
              </w:rPr>
              <w:t>662,4</w:t>
            </w:r>
          </w:p>
          <w:p w:rsidR="00165D83" w:rsidRPr="00B06B73" w:rsidRDefault="00165D83" w:rsidP="00165D83">
            <w:pPr>
              <w:jc w:val="center"/>
              <w:rPr>
                <w:rFonts w:ascii="Times New Roman Tj" w:hAnsi="Times New Roman Tj"/>
                <w:b/>
                <w:bCs/>
                <w:sz w:val="18"/>
                <w:szCs w:val="20"/>
              </w:rPr>
            </w:pPr>
            <w:r w:rsidRPr="00B06B73">
              <w:rPr>
                <w:rFonts w:ascii="Times New Roman Tj" w:hAnsi="Times New Roman Tj"/>
                <w:b/>
                <w:bCs/>
                <w:sz w:val="18"/>
                <w:szCs w:val="20"/>
              </w:rPr>
              <w:t>(</w:t>
            </w:r>
            <w:r w:rsidRPr="00B06B73">
              <w:rPr>
                <w:b/>
                <w:bCs/>
                <w:sz w:val="18"/>
                <w:szCs w:val="20"/>
              </w:rPr>
              <w:t>€</w:t>
            </w:r>
            <w:r w:rsidRPr="00B06B73">
              <w:rPr>
                <w:rFonts w:ascii="Times New Roman Tj" w:hAnsi="Times New Roman Tj"/>
                <w:b/>
                <w:bCs/>
                <w:sz w:val="18"/>
                <w:szCs w:val="20"/>
              </w:rPr>
              <w:t>20,0млн.)</w:t>
            </w:r>
          </w:p>
          <w:p w:rsidR="00165D83" w:rsidRPr="00B06B73" w:rsidRDefault="00165D83" w:rsidP="00165D83">
            <w:pPr>
              <w:jc w:val="center"/>
              <w:rPr>
                <w:rFonts w:ascii="Times New Roman Tj" w:hAnsi="Times New Roman Tj"/>
                <w:b/>
                <w:sz w:val="18"/>
              </w:rPr>
            </w:pPr>
            <w:r w:rsidRPr="00B06B73">
              <w:rPr>
                <w:rFonts w:ascii="Times New Roman Tj" w:hAnsi="Times New Roman Tj"/>
                <w:b/>
                <w:bCs/>
                <w:sz w:val="18"/>
                <w:szCs w:val="20"/>
              </w:rPr>
              <w:t>(589,07/73,3)</w:t>
            </w:r>
          </w:p>
        </w:tc>
        <w:tc>
          <w:tcPr>
            <w:tcW w:w="90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8"/>
              </w:rPr>
            </w:pPr>
            <w:r w:rsidRPr="00B06B73">
              <w:rPr>
                <w:rFonts w:ascii="Times New Roman Tj" w:hAnsi="Times New Roman Tj"/>
                <w:b/>
                <w:bCs/>
                <w:sz w:val="18"/>
                <w:szCs w:val="20"/>
              </w:rPr>
              <w:t>800,0</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8"/>
                <w:szCs w:val="20"/>
                <w:u w:val="single"/>
              </w:rPr>
            </w:pPr>
            <w:r w:rsidRPr="00B06B73">
              <w:rPr>
                <w:rFonts w:ascii="Times New Roman Tj" w:hAnsi="Times New Roman Tj"/>
                <w:b/>
                <w:sz w:val="18"/>
                <w:szCs w:val="20"/>
                <w:u w:val="single"/>
              </w:rPr>
              <w:t>1728,1</w:t>
            </w:r>
          </w:p>
          <w:p w:rsidR="00165D83" w:rsidRPr="00B06B73" w:rsidRDefault="00165D83" w:rsidP="00165D83">
            <w:pPr>
              <w:jc w:val="center"/>
              <w:rPr>
                <w:rFonts w:ascii="Calibri" w:hAnsi="Calibri"/>
                <w:b/>
                <w:sz w:val="18"/>
              </w:rPr>
            </w:pPr>
            <w:r w:rsidRPr="00B06B73">
              <w:rPr>
                <w:b/>
                <w:bCs/>
                <w:sz w:val="18"/>
                <w:szCs w:val="20"/>
              </w:rPr>
              <w:t>€</w:t>
            </w:r>
            <w:r w:rsidRPr="00B06B73">
              <w:rPr>
                <w:rFonts w:ascii="Times New Roman Tj" w:hAnsi="Times New Roman Tj"/>
                <w:b/>
                <w:sz w:val="18"/>
                <w:szCs w:val="20"/>
              </w:rPr>
              <w:t xml:space="preserve">27,5млн. </w:t>
            </w:r>
          </w:p>
        </w:tc>
        <w:tc>
          <w:tcPr>
            <w:tcW w:w="72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35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8"/>
                <w:szCs w:val="20"/>
                <w:u w:val="single"/>
              </w:rPr>
            </w:pPr>
            <w:r w:rsidRPr="00B06B73">
              <w:rPr>
                <w:rFonts w:ascii="Times New Roman Tj" w:hAnsi="Times New Roman Tj"/>
                <w:b/>
                <w:bCs/>
                <w:sz w:val="18"/>
                <w:szCs w:val="20"/>
                <w:u w:val="single"/>
              </w:rPr>
              <w:t>612,5</w:t>
            </w:r>
          </w:p>
          <w:p w:rsidR="00165D83" w:rsidRPr="00B06B73" w:rsidRDefault="00165D83" w:rsidP="00165D83">
            <w:pPr>
              <w:jc w:val="center"/>
              <w:rPr>
                <w:rFonts w:ascii="Times New Roman Tj" w:hAnsi="Times New Roman Tj"/>
                <w:b/>
                <w:sz w:val="18"/>
              </w:rPr>
            </w:pPr>
            <w:r w:rsidRPr="00B06B73">
              <w:rPr>
                <w:rFonts w:ascii="Times New Roman Tj" w:hAnsi="Times New Roman Tj"/>
                <w:b/>
                <w:bCs/>
                <w:sz w:val="18"/>
                <w:szCs w:val="20"/>
              </w:rPr>
              <w:t>(597,9/14,6)</w:t>
            </w:r>
          </w:p>
        </w:tc>
        <w:tc>
          <w:tcPr>
            <w:tcW w:w="81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8"/>
              </w:rPr>
            </w:pPr>
            <w:r w:rsidRPr="00B06B73">
              <w:rPr>
                <w:rFonts w:ascii="Times New Roman Tj" w:hAnsi="Times New Roman Tj"/>
                <w:b/>
                <w:bCs/>
                <w:sz w:val="18"/>
                <w:szCs w:val="20"/>
              </w:rPr>
              <w:t>7153,1</w:t>
            </w:r>
          </w:p>
        </w:tc>
        <w:tc>
          <w:tcPr>
            <w:tcW w:w="81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8"/>
              </w:rPr>
            </w:pPr>
            <w:r w:rsidRPr="00B06B73">
              <w:rPr>
                <w:rFonts w:ascii="Times New Roman Tj" w:hAnsi="Times New Roman Tj"/>
                <w:b/>
                <w:sz w:val="18"/>
                <w:szCs w:val="20"/>
              </w:rPr>
              <w:t>7765,6</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p>
        </w:tc>
        <w:tc>
          <w:tcPr>
            <w:tcW w:w="1109"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8"/>
                <w:szCs w:val="20"/>
              </w:rPr>
            </w:pPr>
            <w:r w:rsidRPr="00B06B73">
              <w:rPr>
                <w:rFonts w:ascii="Times New Roman Tj" w:hAnsi="Times New Roman Tj"/>
                <w:b/>
                <w:bCs/>
                <w:sz w:val="18"/>
                <w:szCs w:val="20"/>
              </w:rPr>
              <w:t>6,4</w:t>
            </w:r>
          </w:p>
          <w:p w:rsidR="00165D83" w:rsidRPr="00B06B73" w:rsidRDefault="00165D83" w:rsidP="00165D83">
            <w:pPr>
              <w:jc w:val="center"/>
              <w:rPr>
                <w:rFonts w:ascii="Times New Roman Tj" w:hAnsi="Times New Roman Tj"/>
                <w:b/>
                <w:sz w:val="18"/>
              </w:rPr>
            </w:pPr>
            <w:r w:rsidRPr="00B06B73">
              <w:rPr>
                <w:rFonts w:ascii="Times New Roman Tj" w:hAnsi="Times New Roman Tj"/>
                <w:b/>
                <w:bCs/>
                <w:sz w:val="18"/>
                <w:szCs w:val="20"/>
              </w:rPr>
              <w:t>(6,2/0,2)</w:t>
            </w:r>
          </w:p>
        </w:tc>
        <w:tc>
          <w:tcPr>
            <w:tcW w:w="958" w:type="dxa"/>
            <w:tcBorders>
              <w:top w:val="single" w:sz="4" w:space="0" w:color="auto"/>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18"/>
              </w:rPr>
            </w:pPr>
            <w:r w:rsidRPr="00B06B73">
              <w:rPr>
                <w:rFonts w:ascii="Times New Roman Tj" w:hAnsi="Times New Roman Tj"/>
                <w:b/>
                <w:bCs/>
                <w:sz w:val="18"/>
                <w:szCs w:val="20"/>
              </w:rPr>
              <w:t>75,0</w:t>
            </w:r>
          </w:p>
        </w:tc>
        <w:tc>
          <w:tcPr>
            <w:tcW w:w="774" w:type="dxa"/>
            <w:tcBorders>
              <w:top w:val="single" w:sz="4" w:space="0" w:color="auto"/>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18"/>
              </w:rPr>
            </w:pPr>
            <w:r w:rsidRPr="00B06B73">
              <w:rPr>
                <w:rFonts w:ascii="Times New Roman Tj" w:hAnsi="Times New Roman Tj"/>
                <w:b/>
                <w:bCs/>
                <w:sz w:val="18"/>
                <w:szCs w:val="20"/>
              </w:rPr>
              <w:t>81,4</w:t>
            </w:r>
          </w:p>
        </w:tc>
      </w:tr>
      <w:tr w:rsidR="00165D83" w:rsidRPr="00B06B73">
        <w:trPr>
          <w:trHeight w:val="255"/>
          <w:jc w:val="center"/>
        </w:trPr>
        <w:tc>
          <w:tcPr>
            <w:tcW w:w="3121" w:type="dxa"/>
            <w:tcBorders>
              <w:top w:val="single" w:sz="4" w:space="0" w:color="auto"/>
              <w:left w:val="single" w:sz="4" w:space="0" w:color="auto"/>
              <w:bottom w:val="single" w:sz="4" w:space="0" w:color="auto"/>
              <w:right w:val="single" w:sz="4" w:space="0" w:color="auto"/>
            </w:tcBorders>
          </w:tcPr>
          <w:p w:rsidR="00165D83" w:rsidRPr="00B06B73" w:rsidRDefault="00165D83" w:rsidP="00165D83">
            <w:r w:rsidRPr="00B06B73">
              <w:t>Продовольственная безопасность и развитие сельскохозяйственного сектора</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507,521</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84,693</w:t>
            </w:r>
          </w:p>
        </w:tc>
        <w:tc>
          <w:tcPr>
            <w:tcW w:w="108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345,758</w:t>
            </w:r>
          </w:p>
        </w:tc>
        <w:tc>
          <w:tcPr>
            <w:tcW w:w="90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430.451</w:t>
            </w:r>
          </w:p>
        </w:tc>
        <w:tc>
          <w:tcPr>
            <w:tcW w:w="72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77.07</w:t>
            </w:r>
          </w:p>
        </w:tc>
        <w:tc>
          <w:tcPr>
            <w:tcW w:w="135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81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77,07</w:t>
            </w:r>
          </w:p>
        </w:tc>
        <w:tc>
          <w:tcPr>
            <w:tcW w:w="990"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15.2</w:t>
            </w:r>
          </w:p>
        </w:tc>
        <w:tc>
          <w:tcPr>
            <w:tcW w:w="1109" w:type="dxa"/>
            <w:tcBorders>
              <w:top w:val="single" w:sz="4" w:space="0" w:color="auto"/>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18"/>
              </w:rPr>
            </w:pPr>
            <w:r w:rsidRPr="00B06B73">
              <w:rPr>
                <w:rFonts w:ascii="Times New Roman Tj" w:hAnsi="Times New Roman Tj"/>
                <w:sz w:val="18"/>
                <w:szCs w:val="20"/>
              </w:rPr>
              <w:t>0</w:t>
            </w:r>
          </w:p>
        </w:tc>
        <w:tc>
          <w:tcPr>
            <w:tcW w:w="958" w:type="dxa"/>
            <w:tcBorders>
              <w:top w:val="single" w:sz="4" w:space="0" w:color="auto"/>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0</w:t>
            </w:r>
          </w:p>
        </w:tc>
        <w:tc>
          <w:tcPr>
            <w:tcW w:w="774" w:type="dxa"/>
            <w:tcBorders>
              <w:top w:val="single" w:sz="4" w:space="0" w:color="auto"/>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18"/>
              </w:rPr>
            </w:pPr>
            <w:r w:rsidRPr="00B06B73">
              <w:rPr>
                <w:rFonts w:ascii="Times New Roman Tj" w:hAnsi="Times New Roman Tj"/>
                <w:sz w:val="18"/>
                <w:szCs w:val="20"/>
              </w:rPr>
              <w:t>15.2</w:t>
            </w:r>
          </w:p>
        </w:tc>
      </w:tr>
      <w:tr w:rsidR="00165D83" w:rsidRPr="00B06B73">
        <w:trPr>
          <w:cantSplit/>
          <w:trHeight w:val="514"/>
          <w:jc w:val="center"/>
        </w:trPr>
        <w:tc>
          <w:tcPr>
            <w:tcW w:w="3121"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Экономический сектор Республики Таджикистан </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 xml:space="preserve">Общая потребность </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Подтверждённое финансирование</w:t>
            </w:r>
            <w:r w:rsidRPr="00B06B73">
              <w:rPr>
                <w:rStyle w:val="afb"/>
              </w:rPr>
              <w:footnoteReference w:id="2"/>
            </w:r>
          </w:p>
        </w:tc>
        <w:tc>
          <w:tcPr>
            <w:tcW w:w="3690" w:type="dxa"/>
            <w:gridSpan w:val="4"/>
            <w:tcBorders>
              <w:top w:val="single" w:sz="4" w:space="0" w:color="auto"/>
              <w:left w:val="nil"/>
              <w:right w:val="single" w:sz="4" w:space="0" w:color="auto"/>
            </w:tcBorders>
            <w:vAlign w:val="center"/>
          </w:tcPr>
          <w:p w:rsidR="00165D83" w:rsidRPr="00B06B73" w:rsidRDefault="00963CE7" w:rsidP="00165D83">
            <w:pPr>
              <w:jc w:val="center"/>
              <w:rPr>
                <w:b/>
                <w:bCs/>
              </w:rPr>
            </w:pPr>
            <w:r w:rsidRPr="00B06B73">
              <w:t>Остаточная потребность в финансировании</w:t>
            </w: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Сравнительное значение объема потребностей, которые необходимо профинансировать, в отношении к общей потребности, в %</w:t>
            </w:r>
          </w:p>
        </w:tc>
      </w:tr>
      <w:tr w:rsidR="00165D83" w:rsidRPr="00B06B73">
        <w:trPr>
          <w:cantSplit/>
          <w:trHeight w:val="540"/>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Б</w:t>
            </w:r>
            <w:r w:rsidR="00165D83" w:rsidRPr="00B06B73">
              <w:t>юджет</w:t>
            </w:r>
          </w:p>
        </w:tc>
        <w:tc>
          <w:tcPr>
            <w:tcW w:w="1980"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pPr>
              <w:jc w:val="center"/>
            </w:pPr>
            <w:r w:rsidRPr="00B06B73">
              <w:t>Иностранная помощь/финансирование</w:t>
            </w:r>
          </w:p>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Итого</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2160"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65D83" w:rsidRPr="00B06B73" w:rsidRDefault="00963CE7" w:rsidP="00165D83">
            <w:pPr>
              <w:jc w:val="center"/>
            </w:pPr>
            <w:r w:rsidRPr="00B06B73">
              <w:t>Б</w:t>
            </w:r>
            <w:r w:rsidR="00165D83" w:rsidRPr="00B06B73">
              <w:t>юджет</w:t>
            </w:r>
          </w:p>
          <w:p w:rsidR="00165D83" w:rsidRPr="00B06B73" w:rsidRDefault="00963CE7" w:rsidP="00165D83">
            <w:pPr>
              <w:jc w:val="center"/>
            </w:pPr>
            <w:r w:rsidRPr="00B06B73">
              <w:t>ИПИ</w:t>
            </w:r>
          </w:p>
        </w:tc>
        <w:tc>
          <w:tcPr>
            <w:tcW w:w="990" w:type="dxa"/>
            <w:vMerge w:val="restart"/>
            <w:tcBorders>
              <w:top w:val="nil"/>
              <w:left w:val="single" w:sz="4" w:space="0" w:color="auto"/>
              <w:bottom w:val="single" w:sz="4" w:space="0" w:color="auto"/>
              <w:right w:val="single" w:sz="4" w:space="0" w:color="auto"/>
            </w:tcBorders>
            <w:vAlign w:val="center"/>
          </w:tcPr>
          <w:p w:rsidR="00165D83" w:rsidRPr="00B06B73" w:rsidRDefault="00165D83" w:rsidP="00165D83">
            <w:pPr>
              <w:jc w:val="center"/>
            </w:pPr>
            <w:r w:rsidRPr="00B06B73">
              <w:t>Иностранная помощь/финансирование</w:t>
            </w:r>
          </w:p>
        </w:tc>
        <w:tc>
          <w:tcPr>
            <w:tcW w:w="2067" w:type="dxa"/>
            <w:gridSpan w:val="2"/>
            <w:tcBorders>
              <w:top w:val="single" w:sz="4" w:space="0" w:color="auto"/>
              <w:left w:val="nil"/>
              <w:bottom w:val="single" w:sz="4" w:space="0" w:color="auto"/>
              <w:right w:val="single" w:sz="4" w:space="0" w:color="auto"/>
            </w:tcBorders>
            <w:vAlign w:val="center"/>
          </w:tcPr>
          <w:p w:rsidR="00165D83" w:rsidRPr="00B06B73" w:rsidRDefault="00165D83" w:rsidP="00165D83">
            <w:pPr>
              <w:jc w:val="center"/>
            </w:pPr>
            <w:r w:rsidRPr="00B06B73">
              <w:t>Итого</w:t>
            </w:r>
          </w:p>
        </w:tc>
        <w:tc>
          <w:tcPr>
            <w:tcW w:w="774" w:type="dxa"/>
            <w:vMerge w:val="restart"/>
            <w:tcBorders>
              <w:top w:val="nil"/>
              <w:left w:val="single" w:sz="4" w:space="0" w:color="auto"/>
              <w:bottom w:val="single" w:sz="4" w:space="0" w:color="auto"/>
              <w:right w:val="single" w:sz="4" w:space="0" w:color="auto"/>
            </w:tcBorders>
            <w:vAlign w:val="center"/>
          </w:tcPr>
          <w:p w:rsidR="00165D83" w:rsidRPr="00B06B73" w:rsidRDefault="00165D83" w:rsidP="00165D83"/>
          <w:p w:rsidR="00165D83" w:rsidRPr="00B06B73" w:rsidRDefault="0013432B" w:rsidP="00165D83">
            <w:r w:rsidRPr="00B06B73">
              <w:t>ГПИ</w:t>
            </w:r>
            <w:r w:rsidR="00165D83" w:rsidRPr="00B06B73">
              <w:t>-итого (кред./</w:t>
            </w:r>
            <w:r w:rsidR="00963CE7" w:rsidRPr="00B06B73">
              <w:t>гр</w:t>
            </w:r>
            <w:r w:rsidR="00165D83" w:rsidRPr="00B06B73">
              <w:t>.)</w:t>
            </w:r>
          </w:p>
        </w:tc>
      </w:tr>
      <w:tr w:rsidR="00165D83" w:rsidRPr="00B06B73">
        <w:trPr>
          <w:cantSplit/>
          <w:trHeight w:val="635"/>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single" w:sz="4" w:space="0" w:color="auto"/>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080"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 (кред./</w:t>
            </w:r>
            <w:r w:rsidR="00963CE7" w:rsidRPr="00B06B73">
              <w:t>гр</w:t>
            </w:r>
            <w:r w:rsidR="00165D83" w:rsidRPr="00B06B73">
              <w:t>.)</w:t>
            </w:r>
          </w:p>
        </w:tc>
        <w:tc>
          <w:tcPr>
            <w:tcW w:w="900" w:type="dxa"/>
            <w:tcBorders>
              <w:top w:val="nil"/>
              <w:left w:val="nil"/>
              <w:bottom w:val="single" w:sz="4" w:space="0" w:color="auto"/>
              <w:right w:val="single" w:sz="4" w:space="0" w:color="auto"/>
            </w:tcBorders>
            <w:vAlign w:val="center"/>
          </w:tcPr>
          <w:p w:rsidR="00165D83" w:rsidRPr="00B06B73" w:rsidRDefault="00963CE7" w:rsidP="00165D83">
            <w:pPr>
              <w:jc w:val="center"/>
            </w:pPr>
            <w:r w:rsidRPr="00B06B73">
              <w:t>ИП</w:t>
            </w:r>
            <w:r w:rsidR="00165D83" w:rsidRPr="00B06B73">
              <w:t>И</w:t>
            </w:r>
          </w:p>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72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350"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 (кред./</w:t>
            </w:r>
            <w:r w:rsidR="00963CE7" w:rsidRPr="00B06B73">
              <w:t>гр</w:t>
            </w:r>
            <w:r w:rsidR="00165D83" w:rsidRPr="00B06B73">
              <w:t>.)</w:t>
            </w:r>
          </w:p>
        </w:tc>
        <w:tc>
          <w:tcPr>
            <w:tcW w:w="810"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 (кред./</w:t>
            </w:r>
            <w:r w:rsidR="00963CE7" w:rsidRPr="00B06B73">
              <w:t>гр</w:t>
            </w:r>
            <w:r w:rsidR="00165D83" w:rsidRPr="00B06B73">
              <w:t>.)</w:t>
            </w:r>
          </w:p>
        </w:tc>
        <w:tc>
          <w:tcPr>
            <w:tcW w:w="81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990"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c>
          <w:tcPr>
            <w:tcW w:w="1109" w:type="dxa"/>
            <w:tcBorders>
              <w:top w:val="nil"/>
              <w:left w:val="nil"/>
              <w:bottom w:val="single" w:sz="4" w:space="0" w:color="auto"/>
              <w:right w:val="single" w:sz="4" w:space="0" w:color="auto"/>
            </w:tcBorders>
            <w:vAlign w:val="center"/>
          </w:tcPr>
          <w:p w:rsidR="00165D83" w:rsidRPr="00B06B73" w:rsidRDefault="0013432B" w:rsidP="00165D83">
            <w:pPr>
              <w:jc w:val="center"/>
            </w:pPr>
            <w:r w:rsidRPr="00B06B73">
              <w:t>ГПИ</w:t>
            </w:r>
            <w:r w:rsidR="00165D83" w:rsidRPr="00B06B73">
              <w:t>- итого (кред./</w:t>
            </w:r>
            <w:r w:rsidR="00963CE7" w:rsidRPr="00B06B73">
              <w:t>гр</w:t>
            </w:r>
            <w:r w:rsidR="00165D83" w:rsidRPr="00B06B73">
              <w:t>.)</w:t>
            </w:r>
          </w:p>
        </w:tc>
        <w:tc>
          <w:tcPr>
            <w:tcW w:w="958" w:type="dxa"/>
            <w:tcBorders>
              <w:top w:val="nil"/>
              <w:left w:val="nil"/>
              <w:bottom w:val="single" w:sz="4" w:space="0" w:color="auto"/>
              <w:right w:val="single" w:sz="4" w:space="0" w:color="auto"/>
            </w:tcBorders>
            <w:vAlign w:val="center"/>
          </w:tcPr>
          <w:p w:rsidR="00165D83" w:rsidRPr="00B06B73" w:rsidRDefault="00963CE7" w:rsidP="00165D83">
            <w:pPr>
              <w:jc w:val="center"/>
            </w:pPr>
            <w:r w:rsidRPr="00B06B73">
              <w:t>ИП</w:t>
            </w:r>
            <w:r w:rsidR="00165D83" w:rsidRPr="00B06B73">
              <w:t>И</w:t>
            </w:r>
          </w:p>
        </w:tc>
        <w:tc>
          <w:tcPr>
            <w:tcW w:w="774" w:type="dxa"/>
            <w:vMerge/>
            <w:tcBorders>
              <w:top w:val="nil"/>
              <w:left w:val="single" w:sz="4" w:space="0" w:color="auto"/>
              <w:bottom w:val="single" w:sz="4" w:space="0" w:color="auto"/>
              <w:right w:val="single" w:sz="4" w:space="0" w:color="auto"/>
            </w:tcBorders>
            <w:vAlign w:val="center"/>
          </w:tcPr>
          <w:p w:rsidR="00165D83" w:rsidRPr="00B06B73" w:rsidRDefault="00165D83" w:rsidP="00165D83"/>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Развитие образования</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310,518</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68,599</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69,694</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138,293</w:t>
            </w:r>
          </w:p>
        </w:tc>
        <w:tc>
          <w:tcPr>
            <w:tcW w:w="720" w:type="dxa"/>
            <w:tcBorders>
              <w:top w:val="nil"/>
              <w:left w:val="nil"/>
              <w:bottom w:val="single" w:sz="4" w:space="0" w:color="auto"/>
              <w:right w:val="single" w:sz="4" w:space="0" w:color="auto"/>
            </w:tcBorders>
          </w:tcPr>
          <w:p w:rsidR="00165D83" w:rsidRPr="00B06B73" w:rsidRDefault="00165D83" w:rsidP="00165D83">
            <w:pPr>
              <w:ind w:left="-89" w:right="-108"/>
              <w:jc w:val="center"/>
              <w:rPr>
                <w:rFonts w:ascii="Times New Roman Tj" w:hAnsi="Times New Roman Tj"/>
                <w:sz w:val="20"/>
              </w:rPr>
            </w:pPr>
            <w:r w:rsidRPr="00B06B73">
              <w:rPr>
                <w:rFonts w:ascii="Times New Roman Tj" w:hAnsi="Times New Roman Tj"/>
                <w:sz w:val="20"/>
                <w:szCs w:val="20"/>
              </w:rPr>
              <w:t>172,225</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172,225</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55</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55</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Развитие науки</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14,0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4,45</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4,45</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9,55</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9,55</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68</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68</w:t>
            </w:r>
          </w:p>
        </w:tc>
      </w:tr>
      <w:tr w:rsidR="00165D83" w:rsidRPr="00B06B73">
        <w:trPr>
          <w:trHeight w:val="476"/>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pPr>
              <w:rPr>
                <w:b/>
                <w:bCs/>
              </w:rPr>
            </w:pPr>
            <w:r w:rsidRPr="00B06B73">
              <w:rPr>
                <w:b/>
                <w:bCs/>
              </w:rPr>
              <w:t xml:space="preserve">Итого для сектора образования и науки </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324,518</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73,049</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69,694</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sz w:val="20"/>
                <w:szCs w:val="20"/>
              </w:rPr>
              <w:t>142,743</w:t>
            </w:r>
          </w:p>
        </w:tc>
        <w:tc>
          <w:tcPr>
            <w:tcW w:w="720" w:type="dxa"/>
            <w:tcBorders>
              <w:top w:val="nil"/>
              <w:left w:val="nil"/>
              <w:bottom w:val="single" w:sz="4" w:space="0" w:color="auto"/>
              <w:right w:val="single" w:sz="4" w:space="0" w:color="auto"/>
            </w:tcBorders>
          </w:tcPr>
          <w:p w:rsidR="00165D83" w:rsidRPr="00B06B73" w:rsidRDefault="00165D83" w:rsidP="00165D83">
            <w:pPr>
              <w:ind w:left="-89" w:right="-108"/>
              <w:jc w:val="center"/>
              <w:rPr>
                <w:rFonts w:ascii="Times New Roman Tj" w:hAnsi="Times New Roman Tj"/>
                <w:b/>
                <w:sz w:val="20"/>
              </w:rPr>
            </w:pPr>
            <w:r w:rsidRPr="00B06B73">
              <w:rPr>
                <w:rFonts w:ascii="Times New Roman Tj" w:hAnsi="Times New Roman Tj"/>
                <w:b/>
                <w:sz w:val="20"/>
                <w:szCs w:val="20"/>
              </w:rPr>
              <w:t>181,775</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sz w:val="20"/>
                <w:szCs w:val="20"/>
              </w:rPr>
              <w:t>181,775</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sz w:val="20"/>
                <w:szCs w:val="20"/>
              </w:rPr>
              <w:t>56</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20"/>
              </w:rPr>
            </w:pPr>
            <w:r w:rsidRPr="00B06B73">
              <w:rPr>
                <w:rFonts w:ascii="Times New Roman Tj" w:hAnsi="Times New Roman Tj"/>
                <w:b/>
                <w:bCs/>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20"/>
              </w:rPr>
            </w:pPr>
            <w:r w:rsidRPr="00B06B73">
              <w:rPr>
                <w:rFonts w:ascii="Times New Roman Tj" w:hAnsi="Times New Roman Tj"/>
                <w:b/>
                <w:bCs/>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20"/>
              </w:rPr>
            </w:pPr>
            <w:r w:rsidRPr="00B06B73">
              <w:rPr>
                <w:rFonts w:ascii="Times New Roman Tj" w:hAnsi="Times New Roman Tj"/>
                <w:b/>
                <w:bCs/>
                <w:sz w:val="20"/>
                <w:szCs w:val="20"/>
              </w:rPr>
              <w:t>56</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 xml:space="preserve">Развитие системы </w:t>
            </w:r>
            <w:r w:rsidR="00963CE7" w:rsidRPr="00B06B73">
              <w:t>здравоохранения</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325,637</w:t>
            </w:r>
          </w:p>
        </w:tc>
        <w:tc>
          <w:tcPr>
            <w:tcW w:w="990" w:type="dxa"/>
            <w:tcBorders>
              <w:top w:val="nil"/>
              <w:left w:val="nil"/>
              <w:bottom w:val="single" w:sz="4" w:space="0" w:color="auto"/>
              <w:right w:val="single" w:sz="4" w:space="0" w:color="auto"/>
            </w:tcBorders>
          </w:tcPr>
          <w:p w:rsidR="00165D83" w:rsidRPr="00B06B73" w:rsidRDefault="00165D83" w:rsidP="00165D83">
            <w:pPr>
              <w:ind w:left="-163" w:right="-203"/>
              <w:jc w:val="center"/>
              <w:rPr>
                <w:rFonts w:ascii="Times New Roman Tj" w:hAnsi="Times New Roman Tj"/>
                <w:sz w:val="20"/>
              </w:rPr>
            </w:pPr>
            <w:r w:rsidRPr="00B06B73">
              <w:rPr>
                <w:rFonts w:ascii="Times New Roman Tj" w:hAnsi="Times New Roman Tj"/>
                <w:sz w:val="20"/>
                <w:szCs w:val="20"/>
              </w:rPr>
              <w:t>309,9635</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15,6735</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325,6371</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t xml:space="preserve">Развитие </w:t>
            </w:r>
            <w:r w:rsidR="00963CE7" w:rsidRPr="00B06B73">
              <w:t>системы социального обеспечения</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50,55</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1,37</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14,08</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15,45</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35,1</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35,1</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69</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69</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r w:rsidRPr="00B06B73">
              <w:lastRenderedPageBreak/>
              <w:t xml:space="preserve">Расширение доступа к водоснабжению, </w:t>
            </w:r>
            <w:r w:rsidR="00963CE7" w:rsidRPr="00B06B73">
              <w:t xml:space="preserve">санитарии </w:t>
            </w:r>
            <w:r w:rsidRPr="00B06B73">
              <w:t xml:space="preserve"> и жилищно-коммунальным службам</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90,909</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1,0</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1,0</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1,0</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88,909</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89,909</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szCs w:val="20"/>
              </w:rPr>
            </w:pPr>
          </w:p>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szCs w:val="20"/>
              </w:rPr>
            </w:pPr>
          </w:p>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r>
      <w:tr w:rsidR="00165D83" w:rsidRPr="00B06B73">
        <w:trPr>
          <w:trHeight w:val="255"/>
          <w:jc w:val="center"/>
        </w:trPr>
        <w:tc>
          <w:tcPr>
            <w:tcW w:w="3121" w:type="dxa"/>
            <w:tcBorders>
              <w:top w:val="nil"/>
              <w:left w:val="single" w:sz="4" w:space="0" w:color="auto"/>
              <w:bottom w:val="single" w:sz="4" w:space="0" w:color="auto"/>
              <w:right w:val="single" w:sz="4" w:space="0" w:color="auto"/>
            </w:tcBorders>
          </w:tcPr>
          <w:p w:rsidR="00165D83" w:rsidRPr="00B06B73" w:rsidRDefault="001C333D" w:rsidP="00165D83">
            <w:r w:rsidRPr="00B06B73">
              <w:t>Продвижение</w:t>
            </w:r>
            <w:r w:rsidR="00165D83" w:rsidRPr="00B06B73">
              <w:t xml:space="preserve"> экологической устойчивости</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61,01</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2,531</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r w:rsidRPr="00B06B73">
              <w:rPr>
                <w:rFonts w:ascii="Times New Roman Tj" w:hAnsi="Times New Roman Tj"/>
                <w:sz w:val="20"/>
                <w:szCs w:val="20"/>
              </w:rPr>
              <w:t>9,654</w:t>
            </w:r>
          </w:p>
          <w:p w:rsidR="00165D83" w:rsidRPr="00B06B73" w:rsidRDefault="00165D83" w:rsidP="00165D83">
            <w:pPr>
              <w:jc w:val="center"/>
              <w:rPr>
                <w:rFonts w:ascii="Times New Roman Tj" w:hAnsi="Times New Roman Tj"/>
                <w:sz w:val="20"/>
                <w:u w:val="single"/>
              </w:rPr>
            </w:pP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12,185</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20,0</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28,825</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48,825</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80</w:t>
            </w:r>
          </w:p>
        </w:tc>
      </w:tr>
      <w:tr w:rsidR="00165D83" w:rsidRPr="00B06B73">
        <w:trPr>
          <w:trHeight w:val="558"/>
          <w:jc w:val="center"/>
        </w:trPr>
        <w:tc>
          <w:tcPr>
            <w:tcW w:w="3121" w:type="dxa"/>
            <w:tcBorders>
              <w:top w:val="nil"/>
              <w:left w:val="single" w:sz="4" w:space="0" w:color="auto"/>
              <w:bottom w:val="single" w:sz="4" w:space="0" w:color="auto"/>
              <w:right w:val="single" w:sz="4" w:space="0" w:color="auto"/>
            </w:tcBorders>
          </w:tcPr>
          <w:p w:rsidR="00165D83" w:rsidRPr="00B06B73" w:rsidRDefault="001C333D" w:rsidP="00165D83">
            <w:r w:rsidRPr="00B06B73">
              <w:t>Продвижение</w:t>
            </w:r>
            <w:r w:rsidR="00165D83" w:rsidRPr="00B06B73">
              <w:t xml:space="preserve"> гендерно</w:t>
            </w:r>
            <w:r w:rsidRPr="00B06B73">
              <w:t>го</w:t>
            </w:r>
            <w:r w:rsidR="00165D83" w:rsidRPr="00B06B73">
              <w:t xml:space="preserve"> равенств</w:t>
            </w:r>
            <w:r w:rsidRPr="00B06B73">
              <w:t>а</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2,232</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0,011</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0,735</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0,8991</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u w:val="single"/>
              </w:rPr>
            </w:pPr>
            <w:r w:rsidRPr="00B06B73">
              <w:rPr>
                <w:rFonts w:ascii="Times New Roman Tj" w:hAnsi="Times New Roman Tj"/>
                <w:sz w:val="20"/>
                <w:szCs w:val="20"/>
                <w:u w:val="single"/>
              </w:rPr>
              <w:t>1,486</w:t>
            </w:r>
          </w:p>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(0/1,486)</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0</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rPr>
            </w:pPr>
            <w:r w:rsidRPr="00B06B73">
              <w:rPr>
                <w:rFonts w:ascii="Times New Roman Tj" w:hAnsi="Times New Roman Tj"/>
                <w:sz w:val="20"/>
                <w:szCs w:val="20"/>
              </w:rPr>
              <w:t>1,486</w:t>
            </w:r>
          </w:p>
          <w:p w:rsidR="00165D83" w:rsidRPr="00B06B73" w:rsidRDefault="00165D83" w:rsidP="00165D83">
            <w:pPr>
              <w:jc w:val="center"/>
              <w:rPr>
                <w:rFonts w:ascii="Times New Roman Tj" w:hAnsi="Times New Roman Tj"/>
                <w:sz w:val="20"/>
              </w:rPr>
            </w:pP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rPr>
            </w:pPr>
            <w:r w:rsidRPr="00B06B73">
              <w:rPr>
                <w:rFonts w:ascii="Times New Roman Tj" w:hAnsi="Times New Roman Tj"/>
                <w:sz w:val="20"/>
                <w:szCs w:val="20"/>
              </w:rPr>
              <w:t>-</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sz w:val="20"/>
                <w:szCs w:val="20"/>
                <w:u w:val="single"/>
              </w:rPr>
            </w:pPr>
            <w:r w:rsidRPr="00B06B73">
              <w:rPr>
                <w:rFonts w:ascii="Times New Roman Tj" w:hAnsi="Times New Roman Tj"/>
                <w:sz w:val="20"/>
                <w:szCs w:val="20"/>
                <w:u w:val="single"/>
              </w:rPr>
              <w:t>66,6</w:t>
            </w:r>
          </w:p>
          <w:p w:rsidR="00165D83" w:rsidRPr="00B06B73" w:rsidRDefault="00165D83" w:rsidP="00165D83">
            <w:pPr>
              <w:jc w:val="center"/>
              <w:rPr>
                <w:rFonts w:ascii="Times New Roman Tj" w:hAnsi="Times New Roman Tj"/>
                <w:sz w:val="20"/>
                <w:u w:val="single"/>
              </w:rPr>
            </w:pPr>
            <w:r w:rsidRPr="00B06B73">
              <w:rPr>
                <w:rFonts w:ascii="Times New Roman Tj" w:hAnsi="Times New Roman Tj"/>
                <w:sz w:val="20"/>
                <w:szCs w:val="20"/>
                <w:u w:val="single"/>
              </w:rPr>
              <w:t>(0/66,6)</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sz w:val="20"/>
              </w:rPr>
            </w:pPr>
            <w:r w:rsidRPr="00B06B73">
              <w:rPr>
                <w:rFonts w:ascii="Times New Roman Tj" w:hAnsi="Times New Roman Tj"/>
                <w:sz w:val="20"/>
                <w:szCs w:val="20"/>
              </w:rPr>
              <w:t>66,6</w:t>
            </w:r>
          </w:p>
        </w:tc>
      </w:tr>
      <w:tr w:rsidR="00165D83" w:rsidRPr="00B06B73">
        <w:trPr>
          <w:trHeight w:val="5751"/>
          <w:jc w:val="center"/>
        </w:trPr>
        <w:tc>
          <w:tcPr>
            <w:tcW w:w="3121" w:type="dxa"/>
            <w:tcBorders>
              <w:top w:val="nil"/>
              <w:left w:val="single" w:sz="4" w:space="0" w:color="auto"/>
              <w:bottom w:val="single" w:sz="4" w:space="0" w:color="auto"/>
              <w:right w:val="single" w:sz="4" w:space="0" w:color="auto"/>
            </w:tcBorders>
          </w:tcPr>
          <w:p w:rsidR="00165D83" w:rsidRPr="00B06B73" w:rsidRDefault="00165D83" w:rsidP="00165D83">
            <w:pPr>
              <w:rPr>
                <w:b/>
                <w:bCs/>
              </w:rPr>
            </w:pPr>
            <w:r w:rsidRPr="00B06B73">
              <w:rPr>
                <w:b/>
                <w:bCs/>
              </w:rPr>
              <w:t>Итого расходов по ССБ</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6"/>
                <w:szCs w:val="16"/>
                <w:u w:val="single"/>
              </w:rPr>
            </w:pPr>
            <w:r w:rsidRPr="00B06B73">
              <w:rPr>
                <w:rFonts w:ascii="Times New Roman Tj" w:hAnsi="Times New Roman Tj"/>
                <w:b/>
                <w:bCs/>
                <w:sz w:val="16"/>
                <w:szCs w:val="16"/>
                <w:u w:val="single"/>
              </w:rPr>
              <w:t>10934,488</w:t>
            </w:r>
          </w:p>
          <w:p w:rsidR="00165D83" w:rsidRPr="00B06B73" w:rsidRDefault="00165D83" w:rsidP="00165D83">
            <w:pPr>
              <w:jc w:val="center"/>
              <w:rPr>
                <w:rFonts w:ascii="Times New Roman Tj" w:hAnsi="Times New Roman Tj"/>
                <w:b/>
                <w:bCs/>
                <w:sz w:val="16"/>
                <w:szCs w:val="16"/>
                <w:u w:val="single"/>
              </w:rPr>
            </w:pPr>
          </w:p>
          <w:p w:rsidR="00165D83" w:rsidRPr="00B06B73" w:rsidRDefault="00165D83" w:rsidP="00165D83">
            <w:pPr>
              <w:jc w:val="center"/>
              <w:rPr>
                <w:rFonts w:ascii="Calibri" w:hAnsi="Calibri"/>
                <w:b/>
                <w:sz w:val="16"/>
              </w:rPr>
            </w:pPr>
            <w:r w:rsidRPr="00B06B73">
              <w:rPr>
                <w:sz w:val="18"/>
                <w:szCs w:val="20"/>
                <w:u w:val="single"/>
              </w:rPr>
              <w:t>€</w:t>
            </w:r>
            <w:r w:rsidRPr="00B06B73">
              <w:rPr>
                <w:rFonts w:ascii="Times New Roman Tj" w:hAnsi="Times New Roman Tj"/>
                <w:b/>
                <w:bCs/>
                <w:sz w:val="16"/>
                <w:szCs w:val="16"/>
              </w:rPr>
              <w:t>28,35</w:t>
            </w:r>
            <w:r w:rsidRPr="00B06B73">
              <w:rPr>
                <w:rFonts w:ascii="Calibri" w:hAnsi="Calibri"/>
                <w:b/>
                <w:bCs/>
                <w:sz w:val="16"/>
                <w:szCs w:val="16"/>
              </w:rPr>
              <w:t>млн.</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6"/>
                <w:szCs w:val="16"/>
                <w:u w:val="single"/>
              </w:rPr>
            </w:pPr>
            <w:r w:rsidRPr="00B06B73">
              <w:rPr>
                <w:rFonts w:ascii="Times New Roman Tj" w:hAnsi="Times New Roman Tj"/>
                <w:b/>
                <w:bCs/>
                <w:sz w:val="16"/>
                <w:szCs w:val="16"/>
                <w:u w:val="single"/>
              </w:rPr>
              <w:t>924,5375</w:t>
            </w:r>
          </w:p>
          <w:p w:rsidR="00165D83" w:rsidRPr="00B06B73" w:rsidRDefault="00165D83" w:rsidP="00165D83">
            <w:pPr>
              <w:jc w:val="center"/>
              <w:rPr>
                <w:rFonts w:ascii="Calibri" w:hAnsi="Calibri"/>
                <w:b/>
                <w:sz w:val="16"/>
              </w:rPr>
            </w:pPr>
            <w:r w:rsidRPr="00B06B73">
              <w:rPr>
                <w:sz w:val="18"/>
                <w:szCs w:val="20"/>
                <w:u w:val="single"/>
              </w:rPr>
              <w:t>€</w:t>
            </w:r>
            <w:r w:rsidRPr="00B06B73">
              <w:rPr>
                <w:rFonts w:ascii="Times New Roman Tj" w:hAnsi="Times New Roman Tj"/>
                <w:b/>
                <w:bCs/>
                <w:sz w:val="16"/>
                <w:szCs w:val="16"/>
              </w:rPr>
              <w:t>7,5</w:t>
            </w:r>
            <w:r w:rsidRPr="00B06B73">
              <w:rPr>
                <w:rFonts w:ascii="Calibri" w:hAnsi="Calibri"/>
                <w:b/>
                <w:bCs/>
                <w:sz w:val="16"/>
                <w:szCs w:val="16"/>
              </w:rPr>
              <w:t>млн.</w:t>
            </w:r>
          </w:p>
        </w:tc>
        <w:tc>
          <w:tcPr>
            <w:tcW w:w="108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6"/>
                <w:szCs w:val="16"/>
                <w:u w:val="single"/>
              </w:rPr>
            </w:pPr>
            <w:r w:rsidRPr="00B06B73">
              <w:rPr>
                <w:rFonts w:ascii="Times New Roman Tj" w:hAnsi="Times New Roman Tj"/>
                <w:b/>
                <w:bCs/>
                <w:sz w:val="16"/>
                <w:szCs w:val="16"/>
                <w:u w:val="single"/>
              </w:rPr>
              <w:t>1108,4015</w:t>
            </w:r>
          </w:p>
          <w:p w:rsidR="00165D83" w:rsidRPr="00B06B73" w:rsidRDefault="00165D83" w:rsidP="00165D83">
            <w:pPr>
              <w:jc w:val="center"/>
              <w:rPr>
                <w:rFonts w:ascii="Calibri" w:hAnsi="Calibri"/>
                <w:b/>
                <w:bCs/>
                <w:sz w:val="16"/>
                <w:szCs w:val="16"/>
              </w:rPr>
            </w:pPr>
            <w:r w:rsidRPr="00B06B73">
              <w:rPr>
                <w:sz w:val="18"/>
                <w:szCs w:val="20"/>
                <w:u w:val="single"/>
              </w:rPr>
              <w:t>€</w:t>
            </w:r>
            <w:r w:rsidRPr="00B06B73">
              <w:rPr>
                <w:rFonts w:ascii="Times New Roman Tj" w:hAnsi="Times New Roman Tj"/>
                <w:b/>
                <w:bCs/>
                <w:sz w:val="16"/>
                <w:szCs w:val="16"/>
              </w:rPr>
              <w:t>20,85</w:t>
            </w:r>
            <w:r w:rsidRPr="00B06B73">
              <w:rPr>
                <w:rFonts w:ascii="Calibri" w:hAnsi="Calibri"/>
                <w:b/>
                <w:bCs/>
                <w:sz w:val="16"/>
                <w:szCs w:val="16"/>
              </w:rPr>
              <w:t>млн.</w:t>
            </w:r>
          </w:p>
        </w:tc>
        <w:tc>
          <w:tcPr>
            <w:tcW w:w="90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800,0</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bCs/>
                <w:sz w:val="16"/>
                <w:szCs w:val="16"/>
                <w:u w:val="single"/>
              </w:rPr>
            </w:pPr>
            <w:r w:rsidRPr="00B06B73">
              <w:rPr>
                <w:rFonts w:ascii="Times New Roman Tj" w:hAnsi="Times New Roman Tj"/>
                <w:b/>
                <w:bCs/>
                <w:sz w:val="16"/>
                <w:szCs w:val="16"/>
                <w:u w:val="single"/>
              </w:rPr>
              <w:t>2832,939</w:t>
            </w:r>
          </w:p>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28,35</w:t>
            </w:r>
          </w:p>
        </w:tc>
        <w:tc>
          <w:tcPr>
            <w:tcW w:w="72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sz w:val="16"/>
                <w:szCs w:val="16"/>
              </w:rPr>
              <w:t>314,945</w:t>
            </w:r>
          </w:p>
        </w:tc>
        <w:tc>
          <w:tcPr>
            <w:tcW w:w="135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774,504</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7153,1</w:t>
            </w:r>
          </w:p>
        </w:tc>
        <w:tc>
          <w:tcPr>
            <w:tcW w:w="81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8242,549</w:t>
            </w:r>
          </w:p>
        </w:tc>
        <w:tc>
          <w:tcPr>
            <w:tcW w:w="990"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sz w:val="16"/>
                <w:szCs w:val="16"/>
              </w:rPr>
              <w:t>3,1</w:t>
            </w:r>
          </w:p>
        </w:tc>
        <w:tc>
          <w:tcPr>
            <w:tcW w:w="1109" w:type="dxa"/>
            <w:tcBorders>
              <w:top w:val="nil"/>
              <w:left w:val="nil"/>
              <w:bottom w:val="single" w:sz="4" w:space="0" w:color="auto"/>
              <w:right w:val="single" w:sz="4" w:space="0" w:color="auto"/>
            </w:tcBorders>
          </w:tcPr>
          <w:p w:rsidR="00165D83" w:rsidRPr="00B06B73" w:rsidRDefault="00165D83" w:rsidP="00165D83">
            <w:pPr>
              <w:jc w:val="center"/>
              <w:rPr>
                <w:rFonts w:ascii="Times New Roman Tj" w:hAnsi="Times New Roman Tj"/>
                <w:b/>
                <w:sz w:val="16"/>
              </w:rPr>
            </w:pPr>
            <w:r w:rsidRPr="00B06B73">
              <w:rPr>
                <w:rFonts w:ascii="Times New Roman Tj" w:hAnsi="Times New Roman Tj"/>
                <w:b/>
                <w:bCs/>
                <w:sz w:val="16"/>
                <w:szCs w:val="16"/>
              </w:rPr>
              <w:t>7,7</w:t>
            </w:r>
          </w:p>
        </w:tc>
        <w:tc>
          <w:tcPr>
            <w:tcW w:w="958"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16"/>
              </w:rPr>
            </w:pPr>
            <w:r w:rsidRPr="00B06B73">
              <w:rPr>
                <w:rFonts w:ascii="Times New Roman Tj" w:hAnsi="Times New Roman Tj"/>
                <w:b/>
                <w:bCs/>
                <w:sz w:val="16"/>
                <w:szCs w:val="16"/>
              </w:rPr>
              <w:t>65,2</w:t>
            </w:r>
          </w:p>
        </w:tc>
        <w:tc>
          <w:tcPr>
            <w:tcW w:w="774" w:type="dxa"/>
            <w:tcBorders>
              <w:top w:val="nil"/>
              <w:left w:val="nil"/>
              <w:bottom w:val="single" w:sz="4" w:space="0" w:color="auto"/>
              <w:right w:val="single" w:sz="4" w:space="0" w:color="auto"/>
            </w:tcBorders>
          </w:tcPr>
          <w:p w:rsidR="00165D83" w:rsidRPr="00B06B73" w:rsidRDefault="00165D83" w:rsidP="00165D83">
            <w:pPr>
              <w:spacing w:line="360" w:lineRule="auto"/>
              <w:jc w:val="center"/>
              <w:rPr>
                <w:rFonts w:ascii="Times New Roman Tj" w:hAnsi="Times New Roman Tj"/>
                <w:b/>
                <w:sz w:val="16"/>
              </w:rPr>
            </w:pPr>
            <w:r w:rsidRPr="00B06B73">
              <w:rPr>
                <w:rFonts w:ascii="Times New Roman Tj" w:hAnsi="Times New Roman Tj"/>
                <w:b/>
                <w:bCs/>
                <w:sz w:val="16"/>
                <w:szCs w:val="16"/>
              </w:rPr>
              <w:t>75,1</w:t>
            </w:r>
          </w:p>
        </w:tc>
      </w:tr>
    </w:tbl>
    <w:p w:rsidR="00165D83" w:rsidRPr="00B06B73" w:rsidRDefault="00165D83" w:rsidP="00165D83">
      <w:pPr>
        <w:sectPr w:rsidR="00165D83" w:rsidRPr="00B06B73" w:rsidSect="00165D83">
          <w:pgSz w:w="16838" w:h="11906" w:orient="landscape" w:code="9"/>
          <w:pgMar w:top="899" w:right="1134" w:bottom="540" w:left="1134" w:header="720" w:footer="720" w:gutter="0"/>
          <w:cols w:space="708"/>
          <w:docGrid w:linePitch="360"/>
        </w:sectPr>
      </w:pP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lastRenderedPageBreak/>
        <w:t>ССБ будет</w:t>
      </w:r>
      <w:r w:rsidR="001C333D" w:rsidRPr="00B06B73">
        <w:rPr>
          <w:rFonts w:ascii="Times New Roman" w:hAnsi="Times New Roman"/>
          <w:sz w:val="24"/>
          <w:lang w:val="ru-RU"/>
        </w:rPr>
        <w:t xml:space="preserve"> </w:t>
      </w:r>
      <w:r w:rsidRPr="00B06B73">
        <w:rPr>
          <w:rFonts w:ascii="Times New Roman" w:hAnsi="Times New Roman"/>
          <w:sz w:val="24"/>
          <w:lang w:val="ru-RU"/>
        </w:rPr>
        <w:t xml:space="preserve"> главным образом финансироваться из средств государственного бюджета, </w:t>
      </w:r>
      <w:r w:rsidR="001C333D" w:rsidRPr="00B06B73">
        <w:rPr>
          <w:rFonts w:ascii="Times New Roman" w:hAnsi="Times New Roman"/>
          <w:sz w:val="24"/>
          <w:lang w:val="ru-RU"/>
        </w:rPr>
        <w:t xml:space="preserve">согласно </w:t>
      </w:r>
      <w:r w:rsidRPr="00B06B73">
        <w:rPr>
          <w:rFonts w:ascii="Times New Roman" w:hAnsi="Times New Roman"/>
          <w:sz w:val="24"/>
          <w:lang w:val="ru-RU"/>
        </w:rPr>
        <w:t>ее цел</w:t>
      </w:r>
      <w:r w:rsidR="001C333D" w:rsidRPr="00B06B73">
        <w:rPr>
          <w:rFonts w:ascii="Times New Roman" w:hAnsi="Times New Roman"/>
          <w:sz w:val="24"/>
          <w:lang w:val="ru-RU"/>
        </w:rPr>
        <w:t>ям</w:t>
      </w:r>
      <w:r w:rsidRPr="00B06B73">
        <w:rPr>
          <w:rFonts w:ascii="Times New Roman" w:hAnsi="Times New Roman"/>
          <w:sz w:val="24"/>
          <w:lang w:val="ru-RU"/>
        </w:rPr>
        <w:t>, задач</w:t>
      </w:r>
      <w:r w:rsidR="001C333D" w:rsidRPr="00B06B73">
        <w:rPr>
          <w:rFonts w:ascii="Times New Roman" w:hAnsi="Times New Roman"/>
          <w:sz w:val="24"/>
          <w:lang w:val="ru-RU"/>
        </w:rPr>
        <w:t>ам</w:t>
      </w:r>
      <w:r w:rsidRPr="00B06B73">
        <w:rPr>
          <w:rFonts w:ascii="Times New Roman" w:hAnsi="Times New Roman"/>
          <w:sz w:val="24"/>
          <w:lang w:val="ru-RU"/>
        </w:rPr>
        <w:t xml:space="preserve"> и мер</w:t>
      </w:r>
      <w:r w:rsidR="001C333D" w:rsidRPr="00B06B73">
        <w:rPr>
          <w:rFonts w:ascii="Times New Roman" w:hAnsi="Times New Roman"/>
          <w:sz w:val="24"/>
          <w:lang w:val="ru-RU"/>
        </w:rPr>
        <w:t>ам</w:t>
      </w:r>
      <w:r w:rsidRPr="00B06B73">
        <w:rPr>
          <w:rFonts w:ascii="Times New Roman" w:hAnsi="Times New Roman"/>
          <w:sz w:val="24"/>
          <w:lang w:val="ru-RU"/>
        </w:rPr>
        <w:t xml:space="preserve">. </w:t>
      </w:r>
      <w:r w:rsidR="001C333D" w:rsidRPr="00B06B73">
        <w:rPr>
          <w:rFonts w:ascii="Times New Roman" w:hAnsi="Times New Roman"/>
          <w:sz w:val="24"/>
          <w:lang w:val="ru-RU"/>
        </w:rPr>
        <w:t xml:space="preserve">Среднесрочная Программа </w:t>
      </w:r>
      <w:r w:rsidRPr="00B06B73">
        <w:rPr>
          <w:rFonts w:ascii="Times New Roman" w:hAnsi="Times New Roman"/>
          <w:sz w:val="24"/>
          <w:lang w:val="ru-RU"/>
        </w:rPr>
        <w:t xml:space="preserve">государственного бюджета будет играть </w:t>
      </w:r>
      <w:r w:rsidR="001C333D" w:rsidRPr="00B06B73">
        <w:rPr>
          <w:rFonts w:ascii="Times New Roman" w:hAnsi="Times New Roman"/>
          <w:sz w:val="24"/>
          <w:lang w:val="ru-RU"/>
        </w:rPr>
        <w:t>ключевую роль</w:t>
      </w:r>
      <w:r w:rsidRPr="00B06B73">
        <w:rPr>
          <w:rFonts w:ascii="Times New Roman" w:hAnsi="Times New Roman"/>
          <w:sz w:val="24"/>
          <w:lang w:val="ru-RU"/>
        </w:rPr>
        <w:t xml:space="preserve"> в гармонизации государственного бюджета с приоритетами </w:t>
      </w:r>
      <w:r w:rsidR="001C333D" w:rsidRPr="00B06B73">
        <w:rPr>
          <w:rFonts w:ascii="Times New Roman" w:hAnsi="Times New Roman"/>
          <w:sz w:val="24"/>
          <w:lang w:val="ru-RU"/>
        </w:rPr>
        <w:t xml:space="preserve">мер </w:t>
      </w:r>
      <w:r w:rsidRPr="00B06B73">
        <w:rPr>
          <w:rFonts w:ascii="Times New Roman" w:hAnsi="Times New Roman"/>
          <w:sz w:val="24"/>
          <w:lang w:val="ru-RU"/>
        </w:rPr>
        <w:t xml:space="preserve">политики, определенными в НСР/ССБ. Так как в НСР/ССБ принято использование секторального подхода, </w:t>
      </w:r>
      <w:r w:rsidR="001C333D" w:rsidRPr="00B06B73">
        <w:rPr>
          <w:rFonts w:ascii="Times New Roman" w:hAnsi="Times New Roman"/>
          <w:sz w:val="24"/>
          <w:lang w:val="ru-RU"/>
        </w:rPr>
        <w:t>ССПБ</w:t>
      </w:r>
      <w:r w:rsidRPr="00B06B73">
        <w:rPr>
          <w:rFonts w:ascii="Times New Roman" w:hAnsi="Times New Roman"/>
          <w:sz w:val="24"/>
          <w:lang w:val="ru-RU"/>
        </w:rPr>
        <w:t xml:space="preserve"> также должн</w:t>
      </w:r>
      <w:r w:rsidR="001C333D" w:rsidRPr="00B06B73">
        <w:rPr>
          <w:rFonts w:ascii="Times New Roman" w:hAnsi="Times New Roman"/>
          <w:sz w:val="24"/>
          <w:lang w:val="ru-RU"/>
        </w:rPr>
        <w:t>а</w:t>
      </w:r>
      <w:r w:rsidRPr="00B06B73">
        <w:rPr>
          <w:rFonts w:ascii="Times New Roman" w:hAnsi="Times New Roman"/>
          <w:sz w:val="24"/>
          <w:lang w:val="ru-RU"/>
        </w:rPr>
        <w:t xml:space="preserve"> быть основан</w:t>
      </w:r>
      <w:r w:rsidR="001C333D" w:rsidRPr="00B06B73">
        <w:rPr>
          <w:rFonts w:ascii="Times New Roman" w:hAnsi="Times New Roman"/>
          <w:sz w:val="24"/>
          <w:lang w:val="ru-RU"/>
        </w:rPr>
        <w:t>а</w:t>
      </w:r>
      <w:r w:rsidRPr="00B06B73">
        <w:rPr>
          <w:rFonts w:ascii="Times New Roman" w:hAnsi="Times New Roman"/>
          <w:sz w:val="24"/>
          <w:lang w:val="ru-RU"/>
        </w:rPr>
        <w:t xml:space="preserve"> на секторальном распределении государственного бюджета.</w:t>
      </w:r>
    </w:p>
    <w:p w:rsidR="00165D83" w:rsidRPr="00B06B73" w:rsidRDefault="00165D83" w:rsidP="00165D83">
      <w:pPr>
        <w:pStyle w:val="22"/>
        <w:ind w:right="-6" w:firstLine="0"/>
        <w:rPr>
          <w:rFonts w:ascii="Times New Roman" w:hAnsi="Times New Roman"/>
          <w:b/>
          <w:bCs/>
          <w:iCs/>
          <w:sz w:val="24"/>
          <w:lang w:val="ru-RU"/>
        </w:rPr>
      </w:pPr>
    </w:p>
    <w:p w:rsidR="00165D83" w:rsidRPr="00B06B73" w:rsidRDefault="00165D83" w:rsidP="00165D83">
      <w:pPr>
        <w:pStyle w:val="22"/>
        <w:ind w:right="-6" w:firstLine="0"/>
        <w:jc w:val="center"/>
        <w:rPr>
          <w:rFonts w:ascii="Times New Roman" w:hAnsi="Times New Roman"/>
          <w:b/>
          <w:bCs/>
          <w:iCs/>
          <w:caps/>
          <w:sz w:val="24"/>
          <w:lang w:val="ru-RU"/>
        </w:rPr>
      </w:pPr>
      <w:r w:rsidRPr="00B06B73">
        <w:rPr>
          <w:rFonts w:ascii="Times New Roman" w:hAnsi="Times New Roman"/>
          <w:b/>
          <w:bCs/>
          <w:iCs/>
          <w:caps/>
          <w:sz w:val="24"/>
          <w:lang w:val="ru-RU"/>
        </w:rPr>
        <w:t xml:space="preserve">8. </w:t>
      </w:r>
      <w:r w:rsidRPr="00B06B73">
        <w:rPr>
          <w:rFonts w:ascii="Times New Roman" w:hAnsi="Times New Roman"/>
          <w:b/>
          <w:bCs/>
          <w:iCs/>
          <w:sz w:val="24"/>
          <w:lang w:val="ru-RU"/>
        </w:rPr>
        <w:t>МОНИТОРИНГ И ОЦЕНКА ССБ</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1. Мониторинг и оценка ССБ </w:t>
      </w:r>
      <w:r w:rsidR="001C333D" w:rsidRPr="00B06B73">
        <w:rPr>
          <w:rFonts w:ascii="Times New Roman" w:hAnsi="Times New Roman"/>
          <w:color w:val="000000"/>
          <w:sz w:val="24"/>
          <w:lang w:val="ru-RU"/>
        </w:rPr>
        <w:t>буду</w:t>
      </w:r>
      <w:r w:rsidRPr="00B06B73">
        <w:rPr>
          <w:rFonts w:ascii="Times New Roman" w:hAnsi="Times New Roman"/>
          <w:color w:val="000000"/>
          <w:sz w:val="24"/>
          <w:lang w:val="ru-RU"/>
        </w:rPr>
        <w:t xml:space="preserve">т проводиться с привлечением всех слоев  общества </w:t>
      </w:r>
      <w:r w:rsidR="001C333D" w:rsidRPr="00B06B73">
        <w:rPr>
          <w:rFonts w:ascii="Times New Roman" w:hAnsi="Times New Roman"/>
          <w:color w:val="000000"/>
          <w:sz w:val="24"/>
          <w:lang w:val="ru-RU"/>
        </w:rPr>
        <w:t>к</w:t>
      </w:r>
      <w:r w:rsidRPr="00B06B73">
        <w:rPr>
          <w:rFonts w:ascii="Times New Roman" w:hAnsi="Times New Roman"/>
          <w:color w:val="000000"/>
          <w:sz w:val="24"/>
          <w:lang w:val="ru-RU"/>
        </w:rPr>
        <w:t xml:space="preserve"> </w:t>
      </w:r>
      <w:r w:rsidR="001C333D" w:rsidRPr="00B06B73">
        <w:rPr>
          <w:rFonts w:ascii="Times New Roman" w:hAnsi="Times New Roman"/>
          <w:color w:val="000000"/>
          <w:sz w:val="24"/>
          <w:lang w:val="ru-RU"/>
        </w:rPr>
        <w:t>усилиям по</w:t>
      </w:r>
      <w:r w:rsidRPr="00B06B73">
        <w:rPr>
          <w:rFonts w:ascii="Times New Roman" w:hAnsi="Times New Roman"/>
          <w:color w:val="000000"/>
          <w:sz w:val="24"/>
          <w:lang w:val="ru-RU"/>
        </w:rPr>
        <w:t xml:space="preserve"> сокращени</w:t>
      </w:r>
      <w:r w:rsidR="001C333D" w:rsidRPr="00B06B73">
        <w:rPr>
          <w:rFonts w:ascii="Times New Roman" w:hAnsi="Times New Roman"/>
          <w:color w:val="000000"/>
          <w:sz w:val="24"/>
          <w:lang w:val="ru-RU"/>
        </w:rPr>
        <w:t>ю</w:t>
      </w:r>
      <w:r w:rsidRPr="00B06B73">
        <w:rPr>
          <w:rFonts w:ascii="Times New Roman" w:hAnsi="Times New Roman"/>
          <w:color w:val="000000"/>
          <w:sz w:val="24"/>
          <w:lang w:val="ru-RU"/>
        </w:rPr>
        <w:t xml:space="preserve"> бедности, рационально</w:t>
      </w:r>
      <w:r w:rsidR="001C333D" w:rsidRPr="00B06B73">
        <w:rPr>
          <w:rFonts w:ascii="Times New Roman" w:hAnsi="Times New Roman"/>
          <w:color w:val="000000"/>
          <w:sz w:val="24"/>
          <w:lang w:val="ru-RU"/>
        </w:rPr>
        <w:t>му</w:t>
      </w:r>
      <w:r w:rsidRPr="00B06B73">
        <w:rPr>
          <w:rFonts w:ascii="Times New Roman" w:hAnsi="Times New Roman"/>
          <w:color w:val="000000"/>
          <w:sz w:val="24"/>
          <w:lang w:val="ru-RU"/>
        </w:rPr>
        <w:t xml:space="preserve"> использовани</w:t>
      </w:r>
      <w:r w:rsidR="001C333D" w:rsidRPr="00B06B73">
        <w:rPr>
          <w:rFonts w:ascii="Times New Roman" w:hAnsi="Times New Roman"/>
          <w:color w:val="000000"/>
          <w:sz w:val="24"/>
          <w:lang w:val="ru-RU"/>
        </w:rPr>
        <w:t>ю</w:t>
      </w:r>
      <w:r w:rsidRPr="00B06B73">
        <w:rPr>
          <w:rFonts w:ascii="Times New Roman" w:hAnsi="Times New Roman"/>
          <w:color w:val="000000"/>
          <w:sz w:val="24"/>
          <w:lang w:val="ru-RU"/>
        </w:rPr>
        <w:t xml:space="preserve"> внутренних и внешних ресурсов, обеспечени</w:t>
      </w:r>
      <w:r w:rsidR="001C333D" w:rsidRPr="00B06B73">
        <w:rPr>
          <w:rFonts w:ascii="Times New Roman" w:hAnsi="Times New Roman"/>
          <w:color w:val="000000"/>
          <w:sz w:val="24"/>
          <w:lang w:val="ru-RU"/>
        </w:rPr>
        <w:t>ю</w:t>
      </w:r>
      <w:r w:rsidRPr="00B06B73">
        <w:rPr>
          <w:rFonts w:ascii="Times New Roman" w:hAnsi="Times New Roman"/>
          <w:color w:val="000000"/>
          <w:sz w:val="24"/>
          <w:lang w:val="ru-RU"/>
        </w:rPr>
        <w:t xml:space="preserve"> независимой, транспарентной оценки и деятельност</w:t>
      </w:r>
      <w:r w:rsidR="001C333D" w:rsidRPr="00B06B73">
        <w:rPr>
          <w:rFonts w:ascii="Times New Roman" w:hAnsi="Times New Roman"/>
          <w:color w:val="000000"/>
          <w:sz w:val="24"/>
          <w:lang w:val="ru-RU"/>
        </w:rPr>
        <w:t>и</w:t>
      </w:r>
      <w:r w:rsidRPr="00B06B73">
        <w:rPr>
          <w:rFonts w:ascii="Times New Roman" w:hAnsi="Times New Roman"/>
          <w:color w:val="000000"/>
          <w:sz w:val="24"/>
          <w:lang w:val="ru-RU"/>
        </w:rPr>
        <w:t>, ориентированной на достижение результатов, и в итоге будут подготовлены предложения по улучшению процесса развития с учетом достигнутых результатов</w:t>
      </w:r>
      <w:r w:rsidRPr="00B06B73">
        <w:rPr>
          <w:rFonts w:ascii="Times New Roman" w:hAnsi="Times New Roman"/>
          <w:sz w:val="24"/>
          <w:lang w:val="ru-RU"/>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2. Для обеспечения сотрудничества между Правительством и гражданским обществом в целях национального развития Республики Таджикистан на основании принципов конструктивного партнёрства</w:t>
      </w:r>
      <w:r w:rsidR="001C333D" w:rsidRPr="00B06B73">
        <w:rPr>
          <w:rFonts w:ascii="Times New Roman" w:hAnsi="Times New Roman"/>
          <w:sz w:val="24"/>
          <w:lang w:val="ru-RU"/>
        </w:rPr>
        <w:t>,</w:t>
      </w:r>
      <w:r w:rsidRPr="00B06B73">
        <w:rPr>
          <w:rFonts w:ascii="Times New Roman" w:hAnsi="Times New Roman"/>
          <w:sz w:val="24"/>
          <w:lang w:val="ru-RU"/>
        </w:rPr>
        <w:t xml:space="preserve"> при </w:t>
      </w:r>
      <w:r w:rsidR="001C333D" w:rsidRPr="00B06B73">
        <w:rPr>
          <w:rFonts w:ascii="Times New Roman" w:hAnsi="Times New Roman"/>
          <w:sz w:val="24"/>
          <w:lang w:val="ru-RU"/>
        </w:rPr>
        <w:t>П</w:t>
      </w:r>
      <w:r w:rsidRPr="00B06B73">
        <w:rPr>
          <w:rFonts w:ascii="Times New Roman" w:hAnsi="Times New Roman"/>
          <w:sz w:val="24"/>
          <w:lang w:val="ru-RU"/>
        </w:rPr>
        <w:t>резиденте Республики Таджикистан указом</w:t>
      </w:r>
      <w:r w:rsidR="001C333D" w:rsidRPr="00B06B73">
        <w:rPr>
          <w:rFonts w:ascii="Times New Roman" w:hAnsi="Times New Roman"/>
          <w:sz w:val="24"/>
          <w:lang w:val="ru-RU"/>
        </w:rPr>
        <w:t xml:space="preserve"> П</w:t>
      </w:r>
      <w:r w:rsidRPr="00B06B73">
        <w:rPr>
          <w:rFonts w:ascii="Times New Roman" w:hAnsi="Times New Roman"/>
          <w:sz w:val="24"/>
          <w:lang w:val="ru-RU"/>
        </w:rPr>
        <w:t xml:space="preserve">резидента Республики Таджикистан за №355 от 19 декабря 2007 был учрежден Национальный совет </w:t>
      </w:r>
      <w:r w:rsidR="001C333D" w:rsidRPr="00B06B73">
        <w:rPr>
          <w:rFonts w:ascii="Times New Roman" w:hAnsi="Times New Roman"/>
          <w:sz w:val="24"/>
          <w:lang w:val="ru-RU"/>
        </w:rPr>
        <w:t xml:space="preserve">по </w:t>
      </w:r>
      <w:r w:rsidRPr="00B06B73">
        <w:rPr>
          <w:rFonts w:ascii="Times New Roman" w:hAnsi="Times New Roman"/>
          <w:sz w:val="24"/>
          <w:lang w:val="ru-RU"/>
        </w:rPr>
        <w:t>развити</w:t>
      </w:r>
      <w:r w:rsidR="001C333D" w:rsidRPr="00B06B73">
        <w:rPr>
          <w:rFonts w:ascii="Times New Roman" w:hAnsi="Times New Roman"/>
          <w:sz w:val="24"/>
          <w:lang w:val="ru-RU"/>
        </w:rPr>
        <w:t>ю</w:t>
      </w:r>
      <w:r w:rsidRPr="00B06B73">
        <w:rPr>
          <w:rFonts w:ascii="Times New Roman" w:hAnsi="Times New Roman"/>
          <w:sz w:val="24"/>
          <w:lang w:val="ru-RU"/>
        </w:rPr>
        <w:t xml:space="preserve">, и был утвержден его устав. Решением </w:t>
      </w:r>
      <w:r w:rsidR="001C333D" w:rsidRPr="00B06B73">
        <w:rPr>
          <w:rFonts w:ascii="Times New Roman" w:hAnsi="Times New Roman"/>
          <w:sz w:val="24"/>
          <w:lang w:val="ru-RU"/>
        </w:rPr>
        <w:t>П</w:t>
      </w:r>
      <w:r w:rsidRPr="00B06B73">
        <w:rPr>
          <w:rFonts w:ascii="Times New Roman" w:hAnsi="Times New Roman"/>
          <w:sz w:val="24"/>
          <w:lang w:val="ru-RU"/>
        </w:rPr>
        <w:t xml:space="preserve">редседателя Национального совета </w:t>
      </w:r>
      <w:r w:rsidR="001C333D" w:rsidRPr="00B06B73">
        <w:rPr>
          <w:rFonts w:ascii="Times New Roman" w:hAnsi="Times New Roman"/>
          <w:sz w:val="24"/>
          <w:lang w:val="ru-RU"/>
        </w:rPr>
        <w:t xml:space="preserve">по </w:t>
      </w:r>
      <w:r w:rsidRPr="00B06B73">
        <w:rPr>
          <w:rFonts w:ascii="Times New Roman" w:hAnsi="Times New Roman"/>
          <w:sz w:val="24"/>
          <w:lang w:val="ru-RU"/>
        </w:rPr>
        <w:t>развити</w:t>
      </w:r>
      <w:r w:rsidR="001C333D" w:rsidRPr="00B06B73">
        <w:rPr>
          <w:rFonts w:ascii="Times New Roman" w:hAnsi="Times New Roman"/>
          <w:sz w:val="24"/>
          <w:lang w:val="ru-RU"/>
        </w:rPr>
        <w:t>ю</w:t>
      </w:r>
      <w:r w:rsidRPr="00B06B73">
        <w:rPr>
          <w:rFonts w:ascii="Times New Roman" w:hAnsi="Times New Roman"/>
          <w:sz w:val="24"/>
          <w:lang w:val="ru-RU"/>
        </w:rPr>
        <w:t xml:space="preserve"> при </w:t>
      </w:r>
      <w:r w:rsidR="001C333D" w:rsidRPr="00B06B73">
        <w:rPr>
          <w:rFonts w:ascii="Times New Roman" w:hAnsi="Times New Roman"/>
          <w:sz w:val="24"/>
          <w:lang w:val="ru-RU"/>
        </w:rPr>
        <w:t>П</w:t>
      </w:r>
      <w:r w:rsidRPr="00B06B73">
        <w:rPr>
          <w:rFonts w:ascii="Times New Roman" w:hAnsi="Times New Roman"/>
          <w:sz w:val="24"/>
          <w:lang w:val="ru-RU"/>
        </w:rPr>
        <w:t xml:space="preserve">резиденте Республики Таджикистан </w:t>
      </w:r>
      <w:r w:rsidR="001C333D" w:rsidRPr="00B06B73">
        <w:rPr>
          <w:rFonts w:ascii="Times New Roman" w:hAnsi="Times New Roman"/>
          <w:sz w:val="24"/>
          <w:lang w:val="ru-RU"/>
        </w:rPr>
        <w:t xml:space="preserve"> </w:t>
      </w:r>
      <w:r w:rsidRPr="00B06B73">
        <w:rPr>
          <w:rFonts w:ascii="Times New Roman" w:hAnsi="Times New Roman"/>
          <w:sz w:val="24"/>
          <w:lang w:val="ru-RU"/>
        </w:rPr>
        <w:t xml:space="preserve">№122/10-4 от 2 марта 2009 </w:t>
      </w:r>
      <w:r w:rsidR="001C333D" w:rsidRPr="00B06B73">
        <w:rPr>
          <w:rFonts w:ascii="Times New Roman" w:hAnsi="Times New Roman"/>
          <w:sz w:val="24"/>
          <w:lang w:val="ru-RU"/>
        </w:rPr>
        <w:t>было одобрен состав</w:t>
      </w:r>
      <w:r w:rsidRPr="00B06B73">
        <w:rPr>
          <w:rFonts w:ascii="Times New Roman" w:hAnsi="Times New Roman"/>
          <w:sz w:val="24"/>
          <w:lang w:val="ru-RU"/>
        </w:rPr>
        <w:t xml:space="preserve"> член</w:t>
      </w:r>
      <w:r w:rsidR="001C333D" w:rsidRPr="00B06B73">
        <w:rPr>
          <w:rFonts w:ascii="Times New Roman" w:hAnsi="Times New Roman"/>
          <w:sz w:val="24"/>
          <w:lang w:val="ru-RU"/>
        </w:rPr>
        <w:t>ов</w:t>
      </w:r>
      <w:r w:rsidRPr="00B06B73">
        <w:rPr>
          <w:rFonts w:ascii="Times New Roman" w:hAnsi="Times New Roman"/>
          <w:sz w:val="24"/>
          <w:lang w:val="ru-RU"/>
        </w:rPr>
        <w:t xml:space="preserve"> Национально</w:t>
      </w:r>
      <w:r w:rsidR="001C333D" w:rsidRPr="00B06B73">
        <w:rPr>
          <w:rFonts w:ascii="Times New Roman" w:hAnsi="Times New Roman"/>
          <w:sz w:val="24"/>
          <w:lang w:val="ru-RU"/>
        </w:rPr>
        <w:t>го</w:t>
      </w:r>
      <w:r w:rsidRPr="00B06B73">
        <w:rPr>
          <w:rFonts w:ascii="Times New Roman" w:hAnsi="Times New Roman"/>
          <w:sz w:val="24"/>
          <w:lang w:val="ru-RU"/>
        </w:rPr>
        <w:t xml:space="preserve"> совет</w:t>
      </w:r>
      <w:r w:rsidR="001C333D" w:rsidRPr="00B06B73">
        <w:rPr>
          <w:rFonts w:ascii="Times New Roman" w:hAnsi="Times New Roman"/>
          <w:sz w:val="24"/>
          <w:lang w:val="ru-RU"/>
        </w:rPr>
        <w:t>а по</w:t>
      </w:r>
      <w:r w:rsidRPr="00B06B73">
        <w:rPr>
          <w:rFonts w:ascii="Times New Roman" w:hAnsi="Times New Roman"/>
          <w:sz w:val="24"/>
          <w:lang w:val="ru-RU"/>
        </w:rPr>
        <w:t xml:space="preserve"> развити</w:t>
      </w:r>
      <w:r w:rsidR="001C333D" w:rsidRPr="00B06B73">
        <w:rPr>
          <w:rFonts w:ascii="Times New Roman" w:hAnsi="Times New Roman"/>
          <w:sz w:val="24"/>
          <w:lang w:val="ru-RU"/>
        </w:rPr>
        <w:t>ю  при Президенте Республики Таджикистан</w:t>
      </w:r>
      <w:r w:rsidRPr="00B06B73">
        <w:rPr>
          <w:rFonts w:ascii="Times New Roman" w:hAnsi="Times New Roman"/>
          <w:sz w:val="24"/>
          <w:lang w:val="ru-RU"/>
        </w:rPr>
        <w:t xml:space="preserve">. В соответствии с этим </w:t>
      </w:r>
      <w:r w:rsidR="001C333D" w:rsidRPr="00B06B73">
        <w:rPr>
          <w:rFonts w:ascii="Times New Roman" w:hAnsi="Times New Roman"/>
          <w:sz w:val="24"/>
          <w:lang w:val="ru-RU"/>
        </w:rPr>
        <w:t>У</w:t>
      </w:r>
      <w:r w:rsidRPr="00B06B73">
        <w:rPr>
          <w:rFonts w:ascii="Times New Roman" w:hAnsi="Times New Roman"/>
          <w:sz w:val="24"/>
          <w:lang w:val="ru-RU"/>
        </w:rPr>
        <w:t>казом</w:t>
      </w:r>
      <w:r w:rsidR="001C333D" w:rsidRPr="00B06B73">
        <w:rPr>
          <w:rFonts w:ascii="Times New Roman" w:hAnsi="Times New Roman"/>
          <w:sz w:val="24"/>
          <w:lang w:val="ru-RU"/>
        </w:rPr>
        <w:t>,</w:t>
      </w:r>
      <w:r w:rsidRPr="00B06B73">
        <w:rPr>
          <w:rFonts w:ascii="Times New Roman" w:hAnsi="Times New Roman"/>
          <w:sz w:val="24"/>
          <w:lang w:val="ru-RU"/>
        </w:rPr>
        <w:t xml:space="preserve"> </w:t>
      </w:r>
      <w:r w:rsidR="001C333D" w:rsidRPr="00B06B73">
        <w:rPr>
          <w:rFonts w:ascii="Times New Roman" w:hAnsi="Times New Roman"/>
          <w:sz w:val="24"/>
          <w:lang w:val="ru-RU"/>
        </w:rPr>
        <w:t>П</w:t>
      </w:r>
      <w:r w:rsidRPr="00B06B73">
        <w:rPr>
          <w:rFonts w:ascii="Times New Roman" w:hAnsi="Times New Roman"/>
          <w:sz w:val="24"/>
          <w:lang w:val="ru-RU"/>
        </w:rPr>
        <w:t xml:space="preserve">резидент Республики Таджикистан </w:t>
      </w:r>
      <w:r w:rsidR="00F049B8" w:rsidRPr="00B06B73">
        <w:rPr>
          <w:rFonts w:ascii="Times New Roman" w:hAnsi="Times New Roman"/>
          <w:sz w:val="24"/>
          <w:lang w:val="ru-RU"/>
        </w:rPr>
        <w:t>был назначен П</w:t>
      </w:r>
      <w:r w:rsidRPr="00B06B73">
        <w:rPr>
          <w:rFonts w:ascii="Times New Roman" w:hAnsi="Times New Roman"/>
          <w:sz w:val="24"/>
          <w:lang w:val="ru-RU"/>
        </w:rPr>
        <w:t xml:space="preserve">редседателем Национального совета </w:t>
      </w:r>
      <w:r w:rsidR="00F049B8" w:rsidRPr="00B06B73">
        <w:rPr>
          <w:rFonts w:ascii="Times New Roman" w:hAnsi="Times New Roman"/>
          <w:sz w:val="24"/>
          <w:lang w:val="ru-RU"/>
        </w:rPr>
        <w:t xml:space="preserve">по </w:t>
      </w:r>
      <w:r w:rsidRPr="00B06B73">
        <w:rPr>
          <w:rFonts w:ascii="Times New Roman" w:hAnsi="Times New Roman"/>
          <w:sz w:val="24"/>
          <w:lang w:val="ru-RU"/>
        </w:rPr>
        <w:t>развити</w:t>
      </w:r>
      <w:r w:rsidR="00F049B8" w:rsidRPr="00B06B73">
        <w:rPr>
          <w:rFonts w:ascii="Times New Roman" w:hAnsi="Times New Roman"/>
          <w:sz w:val="24"/>
          <w:lang w:val="ru-RU"/>
        </w:rPr>
        <w:t>ю</w:t>
      </w:r>
      <w:r w:rsidRPr="00B06B73">
        <w:rPr>
          <w:rFonts w:ascii="Times New Roman" w:hAnsi="Times New Roman"/>
          <w:sz w:val="24"/>
          <w:lang w:val="ru-RU"/>
        </w:rPr>
        <w:t xml:space="preserve">. Среди членов Совета имеются  представители Правительства, Парламента и гражданского общества. </w:t>
      </w:r>
      <w:r w:rsidRPr="00B06B73">
        <w:rPr>
          <w:rFonts w:ascii="Times New Roman" w:hAnsi="Times New Roman"/>
          <w:color w:val="000000"/>
          <w:sz w:val="24"/>
          <w:lang w:val="ru-RU"/>
        </w:rPr>
        <w:t xml:space="preserve">Совет определяет общую стратегию реформ и был учрежден </w:t>
      </w:r>
      <w:r w:rsidR="00F049B8" w:rsidRPr="00B06B73">
        <w:rPr>
          <w:rFonts w:ascii="Times New Roman" w:hAnsi="Times New Roman"/>
          <w:color w:val="000000"/>
          <w:sz w:val="24"/>
          <w:lang w:val="ru-RU"/>
        </w:rPr>
        <w:t xml:space="preserve">с целью </w:t>
      </w:r>
      <w:r w:rsidRPr="00B06B73">
        <w:rPr>
          <w:rFonts w:ascii="Times New Roman" w:hAnsi="Times New Roman"/>
          <w:color w:val="000000"/>
          <w:sz w:val="24"/>
          <w:lang w:val="ru-RU"/>
        </w:rPr>
        <w:t>обеспечения сотрудничества между правительственными ведомствами, частным сектором и гражданским обществом для реализации мер НСР и ССБ</w:t>
      </w:r>
      <w:r w:rsidRPr="00B06B73">
        <w:rPr>
          <w:rFonts w:ascii="Times New Roman" w:hAnsi="Times New Roman"/>
          <w:sz w:val="24"/>
          <w:lang w:val="ru-RU"/>
        </w:rPr>
        <w:t>.</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3. Вся практическая деятельность, нацеленная на реализацию стратегии, будет координироваться Правительством Республики Таджикистан. Кроме этого, будет обеспечено соответствие </w:t>
      </w:r>
      <w:r w:rsidR="00F049B8" w:rsidRPr="00B06B73">
        <w:rPr>
          <w:rFonts w:ascii="Times New Roman" w:hAnsi="Times New Roman"/>
          <w:color w:val="000000"/>
          <w:sz w:val="24"/>
          <w:lang w:val="ru-RU"/>
        </w:rPr>
        <w:t>механизма</w:t>
      </w:r>
      <w:r w:rsidRPr="00B06B73">
        <w:rPr>
          <w:rFonts w:ascii="Times New Roman" w:hAnsi="Times New Roman"/>
          <w:color w:val="000000"/>
          <w:sz w:val="24"/>
          <w:lang w:val="ru-RU"/>
        </w:rPr>
        <w:t xml:space="preserve"> среднесрочного государственного бюджета и годового государственного бюджета с целями, задачами и мерами ССБ. Секторные министерства, управления и </w:t>
      </w:r>
      <w:r w:rsidR="00F049B8" w:rsidRPr="00B06B73">
        <w:rPr>
          <w:rFonts w:ascii="Times New Roman" w:hAnsi="Times New Roman"/>
          <w:color w:val="000000"/>
          <w:sz w:val="24"/>
          <w:lang w:val="ru-RU"/>
        </w:rPr>
        <w:t xml:space="preserve">местные государственные </w:t>
      </w:r>
      <w:r w:rsidRPr="00B06B73">
        <w:rPr>
          <w:rFonts w:ascii="Times New Roman" w:hAnsi="Times New Roman"/>
          <w:color w:val="000000"/>
          <w:sz w:val="24"/>
          <w:lang w:val="ru-RU"/>
        </w:rPr>
        <w:t xml:space="preserve">органы </w:t>
      </w:r>
      <w:r w:rsidR="00F049B8" w:rsidRPr="00B06B73">
        <w:rPr>
          <w:rFonts w:ascii="Times New Roman" w:hAnsi="Times New Roman"/>
          <w:color w:val="000000"/>
          <w:sz w:val="24"/>
          <w:lang w:val="ru-RU"/>
        </w:rPr>
        <w:t>власти</w:t>
      </w:r>
      <w:r w:rsidRPr="00B06B73">
        <w:rPr>
          <w:rFonts w:ascii="Times New Roman" w:hAnsi="Times New Roman"/>
          <w:color w:val="000000"/>
          <w:sz w:val="24"/>
          <w:lang w:val="ru-RU"/>
        </w:rPr>
        <w:t xml:space="preserve"> будут основными органами, вовлеченными в реализацию ССБ в рамках соответствующих секторов и районов. Они будут ответственны за реализацию соответствующих разделов Матрицы деятельности, являющейся неотъемлемой частью ССБ. Секторные министерства, ведомства и </w:t>
      </w:r>
      <w:r w:rsidR="002D46D9" w:rsidRPr="00B06B73">
        <w:rPr>
          <w:rFonts w:ascii="Times New Roman" w:hAnsi="Times New Roman"/>
          <w:color w:val="000000"/>
          <w:sz w:val="24"/>
          <w:lang w:val="ru-RU"/>
        </w:rPr>
        <w:t xml:space="preserve">местные </w:t>
      </w:r>
      <w:r w:rsidRPr="00B06B73">
        <w:rPr>
          <w:rFonts w:ascii="Times New Roman" w:hAnsi="Times New Roman"/>
          <w:color w:val="000000"/>
          <w:sz w:val="24"/>
          <w:lang w:val="ru-RU"/>
        </w:rPr>
        <w:t xml:space="preserve">органы </w:t>
      </w:r>
      <w:r w:rsidR="002D46D9" w:rsidRPr="00B06B73">
        <w:rPr>
          <w:rFonts w:ascii="Times New Roman" w:hAnsi="Times New Roman"/>
          <w:color w:val="000000"/>
          <w:sz w:val="24"/>
          <w:lang w:val="ru-RU"/>
        </w:rPr>
        <w:t>власти</w:t>
      </w:r>
      <w:r w:rsidRPr="00B06B73">
        <w:rPr>
          <w:rFonts w:ascii="Times New Roman" w:hAnsi="Times New Roman"/>
          <w:color w:val="000000"/>
          <w:sz w:val="24"/>
          <w:lang w:val="ru-RU"/>
        </w:rPr>
        <w:t xml:space="preserve"> в сво</w:t>
      </w:r>
      <w:r w:rsidR="002D46D9" w:rsidRPr="00B06B73">
        <w:rPr>
          <w:rFonts w:ascii="Times New Roman" w:hAnsi="Times New Roman"/>
          <w:color w:val="000000"/>
          <w:sz w:val="24"/>
          <w:lang w:val="ru-RU"/>
        </w:rPr>
        <w:t>их</w:t>
      </w:r>
      <w:r w:rsidRPr="00B06B73">
        <w:rPr>
          <w:rFonts w:ascii="Times New Roman" w:hAnsi="Times New Roman"/>
          <w:color w:val="000000"/>
          <w:sz w:val="24"/>
          <w:lang w:val="ru-RU"/>
        </w:rPr>
        <w:t xml:space="preserve"> годов</w:t>
      </w:r>
      <w:r w:rsidR="002D46D9" w:rsidRPr="00B06B73">
        <w:rPr>
          <w:rFonts w:ascii="Times New Roman" w:hAnsi="Times New Roman"/>
          <w:color w:val="000000"/>
          <w:sz w:val="24"/>
          <w:lang w:val="ru-RU"/>
        </w:rPr>
        <w:t>ых</w:t>
      </w:r>
      <w:r w:rsidRPr="00B06B73">
        <w:rPr>
          <w:rFonts w:ascii="Times New Roman" w:hAnsi="Times New Roman"/>
          <w:color w:val="000000"/>
          <w:sz w:val="24"/>
          <w:lang w:val="ru-RU"/>
        </w:rPr>
        <w:t xml:space="preserve"> отчет</w:t>
      </w:r>
      <w:r w:rsidR="002D46D9" w:rsidRPr="00B06B73">
        <w:rPr>
          <w:rFonts w:ascii="Times New Roman" w:hAnsi="Times New Roman"/>
          <w:color w:val="000000"/>
          <w:sz w:val="24"/>
          <w:lang w:val="ru-RU"/>
        </w:rPr>
        <w:t>ах</w:t>
      </w:r>
      <w:r w:rsidRPr="00B06B73">
        <w:rPr>
          <w:rFonts w:ascii="Times New Roman" w:hAnsi="Times New Roman"/>
          <w:color w:val="000000"/>
          <w:sz w:val="24"/>
          <w:lang w:val="ru-RU"/>
        </w:rPr>
        <w:t xml:space="preserve"> отметят процесс реализации ССБ в отдельности, </w:t>
      </w:r>
      <w:r w:rsidR="002D46D9" w:rsidRPr="00B06B73">
        <w:rPr>
          <w:rFonts w:ascii="Times New Roman" w:hAnsi="Times New Roman"/>
          <w:color w:val="000000"/>
          <w:sz w:val="24"/>
          <w:lang w:val="ru-RU"/>
        </w:rPr>
        <w:t>указывая</w:t>
      </w:r>
      <w:r w:rsidRPr="00B06B73">
        <w:rPr>
          <w:rFonts w:ascii="Times New Roman" w:hAnsi="Times New Roman"/>
          <w:color w:val="000000"/>
          <w:sz w:val="24"/>
          <w:lang w:val="ru-RU"/>
        </w:rPr>
        <w:t xml:space="preserve"> меры, реализованные ими. Правительство будет вовлечено в конструктивное сотрудничество с донорскими организациями для обеспечения согласованного и эффективного использования иностранной помощи, предоставляемой стране, а также Правительство будет способствовать</w:t>
      </w:r>
      <w:r w:rsidR="002D46D9" w:rsidRPr="00B06B73">
        <w:rPr>
          <w:rFonts w:ascii="Times New Roman" w:hAnsi="Times New Roman"/>
          <w:color w:val="000000"/>
          <w:sz w:val="24"/>
          <w:lang w:val="ru-RU"/>
        </w:rPr>
        <w:t xml:space="preserve"> созданию</w:t>
      </w:r>
      <w:r w:rsidRPr="00B06B73">
        <w:rPr>
          <w:rFonts w:ascii="Times New Roman" w:hAnsi="Times New Roman"/>
          <w:color w:val="000000"/>
          <w:sz w:val="24"/>
          <w:lang w:val="ru-RU"/>
        </w:rPr>
        <w:t xml:space="preserve"> благоприятны</w:t>
      </w:r>
      <w:r w:rsidR="002D46D9" w:rsidRPr="00B06B73">
        <w:rPr>
          <w:rFonts w:ascii="Times New Roman" w:hAnsi="Times New Roman"/>
          <w:color w:val="000000"/>
          <w:sz w:val="24"/>
          <w:lang w:val="ru-RU"/>
        </w:rPr>
        <w:t>х</w:t>
      </w:r>
      <w:r w:rsidRPr="00B06B73">
        <w:rPr>
          <w:rFonts w:ascii="Times New Roman" w:hAnsi="Times New Roman"/>
          <w:color w:val="000000"/>
          <w:sz w:val="24"/>
          <w:lang w:val="ru-RU"/>
        </w:rPr>
        <w:t xml:space="preserve"> услови</w:t>
      </w:r>
      <w:r w:rsidR="002D46D9" w:rsidRPr="00B06B73">
        <w:rPr>
          <w:rFonts w:ascii="Times New Roman" w:hAnsi="Times New Roman"/>
          <w:color w:val="000000"/>
          <w:sz w:val="24"/>
          <w:lang w:val="ru-RU"/>
        </w:rPr>
        <w:t>й</w:t>
      </w:r>
      <w:r w:rsidRPr="00B06B73">
        <w:rPr>
          <w:rFonts w:ascii="Times New Roman" w:hAnsi="Times New Roman"/>
          <w:color w:val="000000"/>
          <w:sz w:val="24"/>
          <w:lang w:val="ru-RU"/>
        </w:rPr>
        <w:t xml:space="preserve"> для привлечения прямых иностранных инвестиций и внутренних инвестиций в экономику.</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 xml:space="preserve">4. Нижняя палата Парламента Республики Таджикистан </w:t>
      </w:r>
      <w:r w:rsidR="002D46D9" w:rsidRPr="00B06B73">
        <w:rPr>
          <w:color w:val="000000"/>
          <w:lang w:eastAsia="en-US"/>
        </w:rPr>
        <w:t>была созвана с целью</w:t>
      </w:r>
      <w:r w:rsidRPr="00B06B73">
        <w:rPr>
          <w:color w:val="000000"/>
          <w:lang w:eastAsia="en-US"/>
        </w:rPr>
        <w:t xml:space="preserve"> разработ</w:t>
      </w:r>
      <w:r w:rsidR="002D46D9" w:rsidRPr="00B06B73">
        <w:rPr>
          <w:color w:val="000000"/>
          <w:lang w:eastAsia="en-US"/>
        </w:rPr>
        <w:t>ки</w:t>
      </w:r>
      <w:r w:rsidRPr="00B06B73">
        <w:rPr>
          <w:color w:val="000000"/>
          <w:lang w:eastAsia="en-US"/>
        </w:rPr>
        <w:t xml:space="preserve"> законодательств</w:t>
      </w:r>
      <w:r w:rsidR="002D46D9" w:rsidRPr="00B06B73">
        <w:rPr>
          <w:color w:val="000000"/>
          <w:lang w:eastAsia="en-US"/>
        </w:rPr>
        <w:t>а</w:t>
      </w:r>
      <w:r w:rsidRPr="00B06B73">
        <w:rPr>
          <w:color w:val="000000"/>
          <w:lang w:eastAsia="en-US"/>
        </w:rPr>
        <w:t>, отражающе</w:t>
      </w:r>
      <w:r w:rsidR="002D46D9" w:rsidRPr="00B06B73">
        <w:rPr>
          <w:color w:val="000000"/>
          <w:lang w:eastAsia="en-US"/>
        </w:rPr>
        <w:t>го</w:t>
      </w:r>
      <w:r w:rsidRPr="00B06B73">
        <w:rPr>
          <w:color w:val="000000"/>
          <w:lang w:eastAsia="en-US"/>
        </w:rPr>
        <w:t xml:space="preserve"> меры политики, изложенные в </w:t>
      </w:r>
      <w:r w:rsidR="002D46D9" w:rsidRPr="00B06B73">
        <w:rPr>
          <w:color w:val="000000"/>
          <w:lang w:eastAsia="en-US"/>
        </w:rPr>
        <w:t>С</w:t>
      </w:r>
      <w:r w:rsidRPr="00B06B73">
        <w:rPr>
          <w:color w:val="000000"/>
          <w:lang w:eastAsia="en-US"/>
        </w:rPr>
        <w:t xml:space="preserve">тратегии, а также учесть цели и приоритеты ССБ при рассмотрении и одобрении государственного бюджета.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eastAsia="en-US"/>
        </w:rPr>
        <w:t xml:space="preserve">5. Неправительственные и гражданские организации будут играть важную роль в достижении целей </w:t>
      </w:r>
      <w:r w:rsidR="002D46D9" w:rsidRPr="00B06B73">
        <w:rPr>
          <w:rFonts w:ascii="Times New Roman" w:hAnsi="Times New Roman"/>
          <w:color w:val="000000"/>
          <w:sz w:val="24"/>
          <w:lang w:val="ru-RU" w:eastAsia="en-US"/>
        </w:rPr>
        <w:t>С</w:t>
      </w:r>
      <w:r w:rsidRPr="00B06B73">
        <w:rPr>
          <w:rFonts w:ascii="Times New Roman" w:hAnsi="Times New Roman"/>
          <w:color w:val="000000"/>
          <w:sz w:val="24"/>
          <w:lang w:val="ru-RU" w:eastAsia="en-US"/>
        </w:rPr>
        <w:t xml:space="preserve">тратегии. Различные формы участия гражданского общества включают распространение информации о ССБ среди общественности, участие в мониторинге </w:t>
      </w:r>
      <w:r w:rsidR="002D46D9" w:rsidRPr="00B06B73">
        <w:rPr>
          <w:rFonts w:ascii="Times New Roman" w:hAnsi="Times New Roman"/>
          <w:color w:val="000000"/>
          <w:sz w:val="24"/>
          <w:lang w:val="ru-RU" w:eastAsia="en-US"/>
        </w:rPr>
        <w:t xml:space="preserve">выполнения </w:t>
      </w:r>
      <w:r w:rsidRPr="00B06B73">
        <w:rPr>
          <w:rFonts w:ascii="Times New Roman" w:hAnsi="Times New Roman"/>
          <w:color w:val="000000"/>
          <w:sz w:val="24"/>
          <w:lang w:val="ru-RU" w:eastAsia="en-US"/>
        </w:rPr>
        <w:t>ССБ и консультативном процесс</w:t>
      </w:r>
      <w:r w:rsidR="002D46D9" w:rsidRPr="00B06B73">
        <w:rPr>
          <w:rFonts w:ascii="Times New Roman" w:hAnsi="Times New Roman"/>
          <w:color w:val="000000"/>
          <w:sz w:val="24"/>
          <w:lang w:val="ru-RU" w:eastAsia="en-US"/>
        </w:rPr>
        <w:t>е, связанно</w:t>
      </w:r>
      <w:r w:rsidRPr="00B06B73">
        <w:rPr>
          <w:rFonts w:ascii="Times New Roman" w:hAnsi="Times New Roman"/>
          <w:color w:val="000000"/>
          <w:sz w:val="24"/>
          <w:lang w:val="ru-RU" w:eastAsia="en-US"/>
        </w:rPr>
        <w:t xml:space="preserve">м с ее реализацией, а также для обеспечения </w:t>
      </w:r>
      <w:r w:rsidR="00A95FE0" w:rsidRPr="00B06B73">
        <w:rPr>
          <w:rFonts w:ascii="Times New Roman" w:hAnsi="Times New Roman"/>
          <w:color w:val="000000"/>
          <w:sz w:val="24"/>
          <w:lang w:val="ru-RU" w:eastAsia="en-US"/>
        </w:rPr>
        <w:t>прозрачности</w:t>
      </w:r>
      <w:r w:rsidRPr="00B06B73">
        <w:rPr>
          <w:rFonts w:ascii="Times New Roman" w:hAnsi="Times New Roman"/>
          <w:color w:val="000000"/>
          <w:sz w:val="24"/>
          <w:lang w:val="ru-RU" w:eastAsia="en-US"/>
        </w:rPr>
        <w:t xml:space="preserve"> и подотчётности в процессе реализации. Эффективное сотрудничество и партнёрство между правительственными органами и неправительственными организациями, гражданским обществом и международными организациями будет особенно важно.</w:t>
      </w:r>
      <w:r w:rsidRPr="00B06B73">
        <w:rPr>
          <w:rFonts w:ascii="Times New Roman" w:hAnsi="Times New Roman"/>
          <w:sz w:val="24"/>
          <w:lang w:val="ru-RU"/>
        </w:rPr>
        <w:t xml:space="preserve">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lastRenderedPageBreak/>
        <w:t xml:space="preserve"> 6. Указом Правительства Республики Таджикистан №216 от 2 мая 2008г. </w:t>
      </w:r>
      <w:r w:rsidRPr="00B06B73">
        <w:rPr>
          <w:rFonts w:ascii="Times New Roman" w:hAnsi="Times New Roman"/>
          <w:color w:val="000000"/>
          <w:sz w:val="24"/>
          <w:lang w:val="ru-RU"/>
        </w:rPr>
        <w:t>Министерство экономического развития и торговли</w:t>
      </w:r>
      <w:r w:rsidRPr="00B06B73">
        <w:rPr>
          <w:rFonts w:ascii="Times New Roman" w:hAnsi="Times New Roman"/>
          <w:sz w:val="24"/>
          <w:lang w:val="ru-RU"/>
        </w:rPr>
        <w:t xml:space="preserve"> Республики Таджикистан было назначено в качестве ведомства, ответственного за проведение мониторинга и оценки </w:t>
      </w:r>
      <w:r w:rsidR="00A95FE0" w:rsidRPr="00B06B73">
        <w:rPr>
          <w:rFonts w:ascii="Times New Roman" w:hAnsi="Times New Roman"/>
          <w:sz w:val="24"/>
          <w:lang w:val="ru-RU"/>
        </w:rPr>
        <w:t>эффективности</w:t>
      </w:r>
      <w:r w:rsidRPr="00B06B73">
        <w:rPr>
          <w:rFonts w:ascii="Times New Roman" w:hAnsi="Times New Roman"/>
          <w:sz w:val="24"/>
          <w:lang w:val="ru-RU"/>
        </w:rPr>
        <w:t xml:space="preserve"> реализации среднесрочн</w:t>
      </w:r>
      <w:r w:rsidR="00A95FE0" w:rsidRPr="00B06B73">
        <w:rPr>
          <w:rFonts w:ascii="Times New Roman" w:hAnsi="Times New Roman"/>
          <w:sz w:val="24"/>
          <w:lang w:val="ru-RU"/>
        </w:rPr>
        <w:t>ых</w:t>
      </w:r>
      <w:r w:rsidRPr="00B06B73">
        <w:rPr>
          <w:rFonts w:ascii="Times New Roman" w:hAnsi="Times New Roman"/>
          <w:sz w:val="24"/>
          <w:lang w:val="ru-RU"/>
        </w:rPr>
        <w:t xml:space="preserve"> стратеги</w:t>
      </w:r>
      <w:r w:rsidR="00A95FE0" w:rsidRPr="00B06B73">
        <w:rPr>
          <w:rFonts w:ascii="Times New Roman" w:hAnsi="Times New Roman"/>
          <w:sz w:val="24"/>
          <w:lang w:val="ru-RU"/>
        </w:rPr>
        <w:t>й</w:t>
      </w:r>
      <w:r w:rsidRPr="00B06B73">
        <w:rPr>
          <w:rFonts w:ascii="Times New Roman" w:hAnsi="Times New Roman"/>
          <w:sz w:val="24"/>
          <w:lang w:val="ru-RU"/>
        </w:rPr>
        <w:t xml:space="preserve"> сокращения бедности. Министерства, управления и правительственные ведомства создали</w:t>
      </w:r>
      <w:r w:rsidR="00A95FE0" w:rsidRPr="00B06B73">
        <w:rPr>
          <w:rFonts w:ascii="Times New Roman" w:hAnsi="Times New Roman"/>
          <w:sz w:val="24"/>
          <w:lang w:val="ru-RU"/>
        </w:rPr>
        <w:t>/определили</w:t>
      </w:r>
      <w:r w:rsidRPr="00B06B73">
        <w:rPr>
          <w:rFonts w:ascii="Times New Roman" w:hAnsi="Times New Roman"/>
          <w:sz w:val="24"/>
          <w:lang w:val="ru-RU"/>
        </w:rPr>
        <w:t xml:space="preserve"> отдельные структуры (директорат, департамент, отдел) для проведения секторного мониторинга и оценки в рамках среднесрочн</w:t>
      </w:r>
      <w:r w:rsidR="00A95FE0" w:rsidRPr="00B06B73">
        <w:rPr>
          <w:rFonts w:ascii="Times New Roman" w:hAnsi="Times New Roman"/>
          <w:sz w:val="24"/>
          <w:lang w:val="ru-RU"/>
        </w:rPr>
        <w:t>ых</w:t>
      </w:r>
      <w:r w:rsidRPr="00B06B73">
        <w:rPr>
          <w:rFonts w:ascii="Times New Roman" w:hAnsi="Times New Roman"/>
          <w:sz w:val="24"/>
          <w:lang w:val="ru-RU"/>
        </w:rPr>
        <w:t xml:space="preserve"> стратеги</w:t>
      </w:r>
      <w:r w:rsidR="00A95FE0" w:rsidRPr="00B06B73">
        <w:rPr>
          <w:rFonts w:ascii="Times New Roman" w:hAnsi="Times New Roman"/>
          <w:sz w:val="24"/>
          <w:lang w:val="ru-RU"/>
        </w:rPr>
        <w:t>й</w:t>
      </w:r>
      <w:r w:rsidRPr="00B06B73">
        <w:rPr>
          <w:rFonts w:ascii="Times New Roman" w:hAnsi="Times New Roman"/>
          <w:sz w:val="24"/>
          <w:lang w:val="ru-RU"/>
        </w:rPr>
        <w:t xml:space="preserve"> сокращения бедности.</w:t>
      </w:r>
    </w:p>
    <w:p w:rsidR="00165D83" w:rsidRPr="00B06B73" w:rsidRDefault="00165D83" w:rsidP="00A95FE0">
      <w:pPr>
        <w:pStyle w:val="22"/>
        <w:ind w:right="-6" w:firstLine="708"/>
        <w:rPr>
          <w:rFonts w:ascii="Times New Roman" w:hAnsi="Times New Roman"/>
          <w:color w:val="000000"/>
          <w:sz w:val="24"/>
          <w:lang w:val="ru-RU"/>
        </w:rPr>
      </w:pPr>
      <w:r w:rsidRPr="00B06B73">
        <w:rPr>
          <w:rFonts w:ascii="Times New Roman" w:hAnsi="Times New Roman"/>
          <w:color w:val="000000"/>
          <w:sz w:val="24"/>
          <w:lang w:val="ru-RU"/>
        </w:rPr>
        <w:t xml:space="preserve">7. Одним из наиболее важных элементов системы управления реализацией ССБ является Система мониторинга и оценки (СМО) Стратегии сокращения бедности. Ее целью является </w:t>
      </w:r>
      <w:r w:rsidR="00A95FE0" w:rsidRPr="00B06B73">
        <w:rPr>
          <w:rFonts w:ascii="Times New Roman" w:hAnsi="Times New Roman"/>
          <w:color w:val="000000"/>
          <w:sz w:val="24"/>
          <w:lang w:val="ru-RU"/>
        </w:rPr>
        <w:t>от</w:t>
      </w:r>
      <w:r w:rsidRPr="00B06B73">
        <w:rPr>
          <w:rFonts w:ascii="Times New Roman" w:hAnsi="Times New Roman"/>
          <w:color w:val="000000"/>
          <w:sz w:val="24"/>
          <w:lang w:val="ru-RU"/>
        </w:rPr>
        <w:t>слеж</w:t>
      </w:r>
      <w:r w:rsidR="00A95FE0" w:rsidRPr="00B06B73">
        <w:rPr>
          <w:rFonts w:ascii="Times New Roman" w:hAnsi="Times New Roman"/>
          <w:color w:val="000000"/>
          <w:sz w:val="24"/>
          <w:lang w:val="ru-RU"/>
        </w:rPr>
        <w:t>ивание</w:t>
      </w:r>
      <w:r w:rsidRPr="00B06B73">
        <w:rPr>
          <w:rFonts w:ascii="Times New Roman" w:hAnsi="Times New Roman"/>
          <w:color w:val="000000"/>
          <w:sz w:val="24"/>
          <w:lang w:val="ru-RU"/>
        </w:rPr>
        <w:t xml:space="preserve"> </w:t>
      </w:r>
      <w:r w:rsidR="00A95FE0" w:rsidRPr="00B06B73">
        <w:rPr>
          <w:rFonts w:ascii="Times New Roman" w:hAnsi="Times New Roman"/>
          <w:color w:val="000000"/>
          <w:sz w:val="24"/>
          <w:lang w:val="ru-RU"/>
        </w:rPr>
        <w:t xml:space="preserve">прогресса по </w:t>
      </w:r>
      <w:r w:rsidRPr="00B06B73">
        <w:rPr>
          <w:rFonts w:ascii="Times New Roman" w:hAnsi="Times New Roman"/>
          <w:color w:val="000000"/>
          <w:sz w:val="24"/>
          <w:lang w:val="ru-RU"/>
        </w:rPr>
        <w:t>достижени</w:t>
      </w:r>
      <w:r w:rsidR="00A95FE0" w:rsidRPr="00B06B73">
        <w:rPr>
          <w:rFonts w:ascii="Times New Roman" w:hAnsi="Times New Roman"/>
          <w:color w:val="000000"/>
          <w:sz w:val="24"/>
          <w:lang w:val="ru-RU"/>
        </w:rPr>
        <w:t xml:space="preserve">ю </w:t>
      </w:r>
      <w:r w:rsidRPr="00B06B73">
        <w:rPr>
          <w:rFonts w:ascii="Times New Roman" w:hAnsi="Times New Roman"/>
          <w:bCs/>
          <w:iCs/>
          <w:color w:val="000000"/>
          <w:sz w:val="24"/>
          <w:lang w:val="ru-RU"/>
        </w:rPr>
        <w:t xml:space="preserve">целей ССБ, </w:t>
      </w:r>
      <w:r w:rsidR="00A95FE0" w:rsidRPr="00B06B73">
        <w:rPr>
          <w:rFonts w:ascii="Times New Roman" w:hAnsi="Times New Roman"/>
          <w:bCs/>
          <w:iCs/>
          <w:color w:val="000000"/>
          <w:sz w:val="24"/>
          <w:lang w:val="ru-RU"/>
        </w:rPr>
        <w:t>выявление</w:t>
      </w:r>
      <w:r w:rsidRPr="00B06B73">
        <w:rPr>
          <w:rFonts w:ascii="Times New Roman" w:hAnsi="Times New Roman"/>
          <w:bCs/>
          <w:iCs/>
          <w:color w:val="000000"/>
          <w:sz w:val="24"/>
          <w:lang w:val="ru-RU"/>
        </w:rPr>
        <w:t xml:space="preserve"> </w:t>
      </w:r>
      <w:r w:rsidR="00A95FE0" w:rsidRPr="00B06B73">
        <w:rPr>
          <w:rFonts w:ascii="Times New Roman" w:hAnsi="Times New Roman"/>
          <w:bCs/>
          <w:iCs/>
          <w:color w:val="000000"/>
          <w:sz w:val="24"/>
          <w:lang w:val="ru-RU"/>
        </w:rPr>
        <w:t xml:space="preserve">накопленного </w:t>
      </w:r>
      <w:r w:rsidRPr="00B06B73">
        <w:rPr>
          <w:rFonts w:ascii="Times New Roman" w:hAnsi="Times New Roman"/>
          <w:bCs/>
          <w:iCs/>
          <w:color w:val="000000"/>
          <w:sz w:val="24"/>
          <w:lang w:val="ru-RU"/>
        </w:rPr>
        <w:t>положительного опыта и существующи</w:t>
      </w:r>
      <w:r w:rsidR="00A95FE0" w:rsidRPr="00B06B73">
        <w:rPr>
          <w:rFonts w:ascii="Times New Roman" w:hAnsi="Times New Roman"/>
          <w:bCs/>
          <w:iCs/>
          <w:color w:val="000000"/>
          <w:sz w:val="24"/>
          <w:lang w:val="ru-RU"/>
        </w:rPr>
        <w:t xml:space="preserve">х </w:t>
      </w:r>
      <w:r w:rsidRPr="00B06B73">
        <w:rPr>
          <w:rFonts w:ascii="Times New Roman" w:hAnsi="Times New Roman"/>
          <w:bCs/>
          <w:iCs/>
          <w:color w:val="000000"/>
          <w:sz w:val="24"/>
          <w:lang w:val="ru-RU"/>
        </w:rPr>
        <w:t xml:space="preserve">проблем при реализации стратегии, анализ процессов развития в рамках ССБ и разработка целесообразных предложений для внесения поправок в меры политики по сокращению бедности, </w:t>
      </w:r>
      <w:r w:rsidRPr="00B06B73">
        <w:rPr>
          <w:rFonts w:ascii="Times New Roman" w:hAnsi="Times New Roman"/>
          <w:color w:val="000000"/>
          <w:sz w:val="24"/>
          <w:lang w:val="ru-RU"/>
        </w:rPr>
        <w:t xml:space="preserve">нацеленные на повышение ее </w:t>
      </w:r>
      <w:r w:rsidR="00A95FE0" w:rsidRPr="00B06B73">
        <w:rPr>
          <w:rFonts w:ascii="Times New Roman" w:hAnsi="Times New Roman"/>
          <w:color w:val="000000"/>
          <w:sz w:val="24"/>
          <w:lang w:val="ru-RU"/>
        </w:rPr>
        <w:t>эффективности</w:t>
      </w:r>
      <w:r w:rsidRPr="00B06B73">
        <w:rPr>
          <w:rFonts w:ascii="Times New Roman" w:hAnsi="Times New Roman"/>
          <w:color w:val="000000"/>
          <w:sz w:val="24"/>
          <w:lang w:val="ru-RU"/>
        </w:rPr>
        <w:t>. СМО создаст тесную и прямую связь между решениями</w:t>
      </w:r>
      <w:r w:rsidR="00A95FE0" w:rsidRPr="00B06B73">
        <w:rPr>
          <w:rFonts w:ascii="Times New Roman" w:hAnsi="Times New Roman"/>
          <w:color w:val="000000"/>
          <w:sz w:val="24"/>
          <w:lang w:val="ru-RU"/>
        </w:rPr>
        <w:t xml:space="preserve"> в сфере мер политики</w:t>
      </w:r>
      <w:r w:rsidRPr="00B06B73">
        <w:rPr>
          <w:rFonts w:ascii="Times New Roman" w:hAnsi="Times New Roman"/>
          <w:color w:val="000000"/>
          <w:sz w:val="24"/>
          <w:lang w:val="ru-RU"/>
        </w:rPr>
        <w:t xml:space="preserve"> и результатами их практической реализации, а также позволит повысить транспарентность и подотчётность в деятельности, связанной с целями ССБ.</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8. </w:t>
      </w:r>
      <w:r w:rsidR="00A95FE0" w:rsidRPr="00B06B73">
        <w:rPr>
          <w:rFonts w:ascii="Times New Roman" w:hAnsi="Times New Roman"/>
          <w:color w:val="000000"/>
          <w:sz w:val="24"/>
          <w:lang w:val="ru-RU"/>
        </w:rPr>
        <w:t>Фундаментальными</w:t>
      </w:r>
      <w:r w:rsidRPr="00B06B73">
        <w:rPr>
          <w:rFonts w:ascii="Times New Roman" w:hAnsi="Times New Roman"/>
          <w:color w:val="000000"/>
          <w:sz w:val="24"/>
          <w:lang w:val="ru-RU"/>
        </w:rPr>
        <w:t xml:space="preserve"> принципами мониторинга и оценки ССБ </w:t>
      </w:r>
      <w:r w:rsidR="00A95FE0" w:rsidRPr="00B06B73">
        <w:rPr>
          <w:rFonts w:ascii="Times New Roman" w:hAnsi="Times New Roman"/>
          <w:color w:val="000000"/>
          <w:sz w:val="24"/>
          <w:lang w:val="ru-RU"/>
        </w:rPr>
        <w:t>являю</w:t>
      </w:r>
      <w:r w:rsidRPr="00B06B73">
        <w:rPr>
          <w:rFonts w:ascii="Times New Roman" w:hAnsi="Times New Roman"/>
          <w:color w:val="000000"/>
          <w:sz w:val="24"/>
          <w:lang w:val="ru-RU"/>
        </w:rPr>
        <w:t xml:space="preserve">тся </w:t>
      </w:r>
      <w:r w:rsidR="00A95FE0" w:rsidRPr="00B06B73">
        <w:rPr>
          <w:rFonts w:ascii="Times New Roman" w:hAnsi="Times New Roman"/>
          <w:color w:val="000000"/>
          <w:sz w:val="24"/>
          <w:lang w:val="ru-RU"/>
        </w:rPr>
        <w:t xml:space="preserve">независимость </w:t>
      </w:r>
      <w:r w:rsidRPr="00B06B73">
        <w:rPr>
          <w:rFonts w:ascii="Times New Roman" w:hAnsi="Times New Roman"/>
          <w:color w:val="000000"/>
          <w:sz w:val="24"/>
          <w:lang w:val="ru-RU"/>
        </w:rPr>
        <w:t xml:space="preserve">процесса оценки, транспарентность и подотчётность, </w:t>
      </w:r>
      <w:r w:rsidR="00A95FE0" w:rsidRPr="00B06B73">
        <w:rPr>
          <w:rFonts w:ascii="Times New Roman" w:hAnsi="Times New Roman"/>
          <w:color w:val="000000"/>
          <w:sz w:val="24"/>
          <w:lang w:val="ru-RU"/>
        </w:rPr>
        <w:t>акцент</w:t>
      </w:r>
      <w:r w:rsidRPr="00B06B73">
        <w:rPr>
          <w:rFonts w:ascii="Times New Roman" w:hAnsi="Times New Roman"/>
          <w:color w:val="000000"/>
          <w:sz w:val="24"/>
          <w:lang w:val="ru-RU"/>
        </w:rPr>
        <w:t xml:space="preserve"> на результатах и приоритетах стратегии, использование современных методов мониторинга и </w:t>
      </w:r>
      <w:r w:rsidR="00A95FE0" w:rsidRPr="00B06B73">
        <w:rPr>
          <w:rFonts w:ascii="Times New Roman" w:hAnsi="Times New Roman"/>
          <w:color w:val="000000"/>
          <w:sz w:val="24"/>
          <w:lang w:val="ru-RU"/>
        </w:rPr>
        <w:t>участие</w:t>
      </w:r>
      <w:r w:rsidRPr="00B06B73">
        <w:rPr>
          <w:rFonts w:ascii="Times New Roman" w:hAnsi="Times New Roman"/>
          <w:color w:val="000000"/>
          <w:sz w:val="24"/>
          <w:lang w:val="ru-RU"/>
        </w:rPr>
        <w:t xml:space="preserve"> Парламента, исполнительных органов</w:t>
      </w:r>
      <w:r w:rsidR="00A95FE0" w:rsidRPr="00B06B73">
        <w:rPr>
          <w:rFonts w:ascii="Times New Roman" w:hAnsi="Times New Roman"/>
          <w:color w:val="000000"/>
          <w:sz w:val="24"/>
          <w:lang w:val="ru-RU"/>
        </w:rPr>
        <w:t xml:space="preserve"> власти</w:t>
      </w:r>
      <w:r w:rsidRPr="00B06B73">
        <w:rPr>
          <w:rFonts w:ascii="Times New Roman" w:hAnsi="Times New Roman"/>
          <w:color w:val="000000"/>
          <w:sz w:val="24"/>
          <w:lang w:val="ru-RU"/>
        </w:rPr>
        <w:t xml:space="preserve"> на всех уровнях, орган</w:t>
      </w:r>
      <w:r w:rsidR="00A95FE0" w:rsidRPr="00B06B73">
        <w:rPr>
          <w:rFonts w:ascii="Times New Roman" w:hAnsi="Times New Roman"/>
          <w:color w:val="000000"/>
          <w:sz w:val="24"/>
          <w:lang w:val="ru-RU"/>
        </w:rPr>
        <w:t>ов</w:t>
      </w:r>
      <w:r w:rsidRPr="00B06B73">
        <w:rPr>
          <w:rFonts w:ascii="Times New Roman" w:hAnsi="Times New Roman"/>
          <w:color w:val="000000"/>
          <w:sz w:val="24"/>
          <w:lang w:val="ru-RU"/>
        </w:rPr>
        <w:t xml:space="preserve"> местного самоуправления и партнеров по развитию.</w:t>
      </w:r>
    </w:p>
    <w:p w:rsidR="00165D83" w:rsidRPr="00B06B73" w:rsidRDefault="00165D83" w:rsidP="00165D83">
      <w:pPr>
        <w:autoSpaceDE w:val="0"/>
        <w:autoSpaceDN w:val="0"/>
        <w:adjustRightInd w:val="0"/>
        <w:ind w:firstLine="708"/>
        <w:jc w:val="both"/>
        <w:rPr>
          <w:lang w:eastAsia="en-US"/>
        </w:rPr>
      </w:pPr>
      <w:r w:rsidRPr="00B06B73">
        <w:rPr>
          <w:color w:val="000000"/>
          <w:lang w:eastAsia="en-US"/>
        </w:rPr>
        <w:t xml:space="preserve">9. Количественно определенные </w:t>
      </w:r>
      <w:r w:rsidRPr="00B06B73">
        <w:rPr>
          <w:bCs/>
          <w:iCs/>
          <w:color w:val="000000"/>
          <w:lang w:eastAsia="en-US"/>
        </w:rPr>
        <w:t xml:space="preserve">цели стратегии </w:t>
      </w:r>
      <w:r w:rsidR="00A95FE0" w:rsidRPr="00B06B73">
        <w:rPr>
          <w:bCs/>
          <w:iCs/>
          <w:color w:val="000000"/>
          <w:lang w:eastAsia="en-US"/>
        </w:rPr>
        <w:t>формируют</w:t>
      </w:r>
      <w:r w:rsidRPr="00B06B73">
        <w:rPr>
          <w:bCs/>
          <w:iCs/>
          <w:color w:val="000000"/>
          <w:lang w:eastAsia="en-US"/>
        </w:rPr>
        <w:t xml:space="preserve"> основу </w:t>
      </w:r>
      <w:r w:rsidR="00A95FE0" w:rsidRPr="00B06B73">
        <w:rPr>
          <w:bCs/>
          <w:iCs/>
          <w:color w:val="000000"/>
          <w:lang w:eastAsia="en-US"/>
        </w:rPr>
        <w:t xml:space="preserve">для </w:t>
      </w:r>
      <w:r w:rsidRPr="00B06B73">
        <w:rPr>
          <w:color w:val="000000"/>
          <w:lang w:eastAsia="en-US"/>
        </w:rPr>
        <w:t xml:space="preserve">структуры СМО. </w:t>
      </w:r>
      <w:r w:rsidRPr="00B06B73">
        <w:rPr>
          <w:bCs/>
          <w:iCs/>
          <w:color w:val="000000"/>
          <w:lang w:eastAsia="en-US"/>
        </w:rPr>
        <w:t xml:space="preserve">Для измерения </w:t>
      </w:r>
      <w:r w:rsidRPr="00B06B73">
        <w:rPr>
          <w:color w:val="000000"/>
          <w:lang w:eastAsia="en-US"/>
        </w:rPr>
        <w:t xml:space="preserve">прогресса страны в отношении достижения этих целей применяется </w:t>
      </w:r>
      <w:r w:rsidRPr="00B06B73">
        <w:rPr>
          <w:bCs/>
          <w:iCs/>
          <w:color w:val="000000"/>
          <w:lang w:eastAsia="en-US"/>
        </w:rPr>
        <w:t>система</w:t>
      </w:r>
      <w:r w:rsidR="00A95FE0" w:rsidRPr="00B06B73">
        <w:rPr>
          <w:bCs/>
          <w:iCs/>
          <w:color w:val="000000"/>
          <w:lang w:eastAsia="en-US"/>
        </w:rPr>
        <w:t xml:space="preserve"> индикаторов</w:t>
      </w:r>
      <w:r w:rsidRPr="00B06B73">
        <w:rPr>
          <w:color w:val="000000"/>
          <w:lang w:eastAsia="en-US"/>
        </w:rPr>
        <w:t xml:space="preserve">, что позволит </w:t>
      </w:r>
      <w:r w:rsidR="00A95FE0" w:rsidRPr="00B06B73">
        <w:rPr>
          <w:color w:val="000000"/>
          <w:lang w:eastAsia="en-US"/>
        </w:rPr>
        <w:t>отслеживать эффективность</w:t>
      </w:r>
      <w:r w:rsidRPr="00B06B73">
        <w:rPr>
          <w:lang w:eastAsia="en-US"/>
        </w:rPr>
        <w:t xml:space="preserve"> и итог</w:t>
      </w:r>
      <w:r w:rsidR="00A95FE0" w:rsidRPr="00B06B73">
        <w:rPr>
          <w:lang w:eastAsia="en-US"/>
        </w:rPr>
        <w:t xml:space="preserve">и </w:t>
      </w:r>
      <w:r w:rsidRPr="00B06B73">
        <w:rPr>
          <w:lang w:eastAsia="en-US"/>
        </w:rPr>
        <w:t>мер</w:t>
      </w:r>
      <w:r w:rsidR="00A95FE0" w:rsidRPr="00B06B73">
        <w:rPr>
          <w:lang w:eastAsia="en-US"/>
        </w:rPr>
        <w:t xml:space="preserve"> </w:t>
      </w:r>
      <w:r w:rsidRPr="00B06B73">
        <w:rPr>
          <w:lang w:eastAsia="en-US"/>
        </w:rPr>
        <w:t>политики</w:t>
      </w:r>
      <w:r w:rsidR="00A95FE0" w:rsidRPr="00B06B73">
        <w:rPr>
          <w:lang w:eastAsia="en-US"/>
        </w:rPr>
        <w:t xml:space="preserve">, определенных в рамках </w:t>
      </w:r>
      <w:r w:rsidRPr="00B06B73">
        <w:rPr>
          <w:lang w:eastAsia="en-US"/>
        </w:rPr>
        <w:t xml:space="preserve">ССБ. </w:t>
      </w:r>
      <w:r w:rsidRPr="00B06B73">
        <w:rPr>
          <w:bCs/>
          <w:iCs/>
          <w:lang w:eastAsia="en-US"/>
        </w:rPr>
        <w:t xml:space="preserve">Система сбора данных для </w:t>
      </w:r>
      <w:r w:rsidRPr="00B06B73">
        <w:rPr>
          <w:lang w:eastAsia="en-US"/>
        </w:rPr>
        <w:t xml:space="preserve">мониторинга </w:t>
      </w:r>
      <w:r w:rsidR="00A95FE0" w:rsidRPr="00B06B73">
        <w:rPr>
          <w:lang w:eastAsia="en-US"/>
        </w:rPr>
        <w:t>индикаторов</w:t>
      </w:r>
      <w:r w:rsidRPr="00B06B73">
        <w:rPr>
          <w:lang w:eastAsia="en-US"/>
        </w:rPr>
        <w:t xml:space="preserve"> и другой количественной и качественной информации, описывающей </w:t>
      </w:r>
      <w:r w:rsidR="00A95FE0" w:rsidRPr="00B06B73">
        <w:rPr>
          <w:lang w:eastAsia="en-US"/>
        </w:rPr>
        <w:t>социально-</w:t>
      </w:r>
      <w:r w:rsidRPr="00B06B73">
        <w:rPr>
          <w:lang w:eastAsia="en-US"/>
        </w:rPr>
        <w:t xml:space="preserve">экономическое развитие Таджикистана, является </w:t>
      </w:r>
      <w:r w:rsidR="00A95FE0" w:rsidRPr="00B06B73">
        <w:rPr>
          <w:lang w:eastAsia="en-US"/>
        </w:rPr>
        <w:t>ключевой</w:t>
      </w:r>
      <w:r w:rsidRPr="00B06B73">
        <w:rPr>
          <w:lang w:eastAsia="en-US"/>
        </w:rPr>
        <w:t xml:space="preserve"> подсистемой СМО. Другие компоненты СМО включают следующее:</w:t>
      </w:r>
    </w:p>
    <w:p w:rsidR="00165D83" w:rsidRPr="00B06B73" w:rsidRDefault="00165D83" w:rsidP="00165D83">
      <w:pPr>
        <w:autoSpaceDE w:val="0"/>
        <w:autoSpaceDN w:val="0"/>
        <w:adjustRightInd w:val="0"/>
        <w:ind w:firstLine="708"/>
        <w:rPr>
          <w:color w:val="000000"/>
          <w:lang w:eastAsia="en-US"/>
        </w:rPr>
      </w:pPr>
      <w:r w:rsidRPr="00B06B73">
        <w:rPr>
          <w:color w:val="000000"/>
          <w:lang w:eastAsia="en-US"/>
        </w:rPr>
        <w:t xml:space="preserve">- </w:t>
      </w:r>
      <w:r w:rsidRPr="00B06B73">
        <w:rPr>
          <w:bCs/>
          <w:iCs/>
          <w:color w:val="000000"/>
          <w:lang w:eastAsia="en-US"/>
        </w:rPr>
        <w:t xml:space="preserve">система анализа информации, собранной в процесс </w:t>
      </w:r>
      <w:r w:rsidRPr="00B06B73">
        <w:rPr>
          <w:color w:val="000000"/>
          <w:lang w:eastAsia="en-US"/>
        </w:rPr>
        <w:t>мониторинга, предназначен</w:t>
      </w:r>
      <w:r w:rsidR="00A95FE0" w:rsidRPr="00B06B73">
        <w:rPr>
          <w:color w:val="000000"/>
          <w:lang w:eastAsia="en-US"/>
        </w:rPr>
        <w:t>н</w:t>
      </w:r>
      <w:r w:rsidRPr="00B06B73">
        <w:rPr>
          <w:color w:val="000000"/>
          <w:lang w:eastAsia="en-US"/>
        </w:rPr>
        <w:t>а</w:t>
      </w:r>
      <w:r w:rsidR="00A95FE0" w:rsidRPr="00B06B73">
        <w:rPr>
          <w:color w:val="000000"/>
          <w:lang w:eastAsia="en-US"/>
        </w:rPr>
        <w:t>я</w:t>
      </w:r>
      <w:r w:rsidRPr="00B06B73">
        <w:rPr>
          <w:color w:val="000000"/>
          <w:lang w:eastAsia="en-US"/>
        </w:rPr>
        <w:t xml:space="preserve"> для оценки </w:t>
      </w:r>
      <w:r w:rsidR="00A95FE0" w:rsidRPr="00B06B73">
        <w:rPr>
          <w:color w:val="000000"/>
          <w:lang w:eastAsia="en-US"/>
        </w:rPr>
        <w:t>эффективности</w:t>
      </w:r>
      <w:r w:rsidRPr="00B06B73">
        <w:rPr>
          <w:color w:val="000000"/>
          <w:lang w:eastAsia="en-US"/>
        </w:rPr>
        <w:t xml:space="preserve"> мер, нацеленных на </w:t>
      </w:r>
      <w:r w:rsidR="00A95FE0" w:rsidRPr="00B06B73">
        <w:rPr>
          <w:color w:val="000000"/>
          <w:lang w:eastAsia="en-US"/>
        </w:rPr>
        <w:t>социально-</w:t>
      </w:r>
      <w:r w:rsidRPr="00B06B73">
        <w:rPr>
          <w:color w:val="000000"/>
          <w:lang w:eastAsia="en-US"/>
        </w:rPr>
        <w:t xml:space="preserve">экономическое развитие </w:t>
      </w:r>
      <w:r w:rsidRPr="00B06B73">
        <w:rPr>
          <w:lang w:eastAsia="en-US"/>
        </w:rPr>
        <w:t xml:space="preserve">страны </w:t>
      </w:r>
      <w:r w:rsidRPr="00B06B73">
        <w:rPr>
          <w:color w:val="000000"/>
          <w:lang w:eastAsia="en-US"/>
        </w:rPr>
        <w:t xml:space="preserve">в рамках ССБ и подготовку предложений по улучшению мер политики ССБ; </w:t>
      </w:r>
    </w:p>
    <w:p w:rsidR="00165D83" w:rsidRPr="00B06B73" w:rsidRDefault="00165D83" w:rsidP="00165D83">
      <w:pPr>
        <w:autoSpaceDE w:val="0"/>
        <w:autoSpaceDN w:val="0"/>
        <w:adjustRightInd w:val="0"/>
        <w:ind w:firstLine="708"/>
        <w:rPr>
          <w:color w:val="000000"/>
          <w:lang w:eastAsia="en-US"/>
        </w:rPr>
      </w:pPr>
      <w:r w:rsidRPr="00B06B73">
        <w:rPr>
          <w:color w:val="000000"/>
          <w:lang w:eastAsia="en-US"/>
        </w:rPr>
        <w:t xml:space="preserve">- </w:t>
      </w:r>
      <w:r w:rsidRPr="00B06B73">
        <w:rPr>
          <w:bCs/>
          <w:iCs/>
          <w:color w:val="000000"/>
          <w:lang w:eastAsia="en-US"/>
        </w:rPr>
        <w:t xml:space="preserve">система распространения информации о </w:t>
      </w:r>
      <w:r w:rsidRPr="00B06B73">
        <w:rPr>
          <w:color w:val="000000"/>
          <w:lang w:eastAsia="en-US"/>
        </w:rPr>
        <w:t xml:space="preserve">результатах мониторинга реализации ССБ и сбор отзывов на </w:t>
      </w:r>
      <w:r w:rsidR="00A95FE0" w:rsidRPr="00B06B73">
        <w:rPr>
          <w:color w:val="000000"/>
          <w:lang w:eastAsia="en-US"/>
        </w:rPr>
        <w:t>данную</w:t>
      </w:r>
      <w:r w:rsidRPr="00B06B73">
        <w:rPr>
          <w:color w:val="000000"/>
          <w:lang w:eastAsia="en-US"/>
        </w:rPr>
        <w:t xml:space="preserve"> информацию со стороны различных участников процесса реализации ССБ. </w:t>
      </w:r>
    </w:p>
    <w:p w:rsidR="00165D83" w:rsidRPr="00B06B73" w:rsidRDefault="00165D83" w:rsidP="00165D83">
      <w:pPr>
        <w:autoSpaceDE w:val="0"/>
        <w:autoSpaceDN w:val="0"/>
        <w:adjustRightInd w:val="0"/>
        <w:ind w:firstLine="708"/>
        <w:rPr>
          <w:color w:val="000000"/>
          <w:lang w:eastAsia="en-US"/>
        </w:rPr>
      </w:pPr>
      <w:r w:rsidRPr="00B06B73">
        <w:rPr>
          <w:color w:val="000000"/>
          <w:lang w:eastAsia="en-US"/>
        </w:rPr>
        <w:t xml:space="preserve">- эффективное функционирование всей СМО определяется </w:t>
      </w:r>
      <w:r w:rsidRPr="00B06B73">
        <w:rPr>
          <w:bCs/>
          <w:iCs/>
          <w:color w:val="000000"/>
          <w:lang w:eastAsia="en-US"/>
        </w:rPr>
        <w:t xml:space="preserve">институциональной и финансовой поддержкой, оказываемой </w:t>
      </w:r>
      <w:r w:rsidRPr="00B06B73">
        <w:rPr>
          <w:color w:val="000000"/>
          <w:lang w:eastAsia="en-US"/>
        </w:rPr>
        <w:t>процесс</w:t>
      </w:r>
      <w:r w:rsidR="00112052" w:rsidRPr="00B06B73">
        <w:rPr>
          <w:color w:val="000000"/>
          <w:lang w:eastAsia="en-US"/>
        </w:rPr>
        <w:t xml:space="preserve">у </w:t>
      </w:r>
      <w:r w:rsidRPr="00B06B73">
        <w:rPr>
          <w:color w:val="000000"/>
          <w:lang w:eastAsia="en-US"/>
        </w:rPr>
        <w:t>мониторинга и оценки.</w:t>
      </w:r>
    </w:p>
    <w:p w:rsidR="00165D83" w:rsidRPr="00B06B73" w:rsidRDefault="00165D83" w:rsidP="00165D83">
      <w:pPr>
        <w:pStyle w:val="22"/>
        <w:ind w:right="-6" w:firstLine="720"/>
        <w:rPr>
          <w:rFonts w:ascii="Times New Roman" w:hAnsi="Times New Roman"/>
          <w:color w:val="000000"/>
          <w:sz w:val="24"/>
          <w:lang w:val="ru-RU" w:eastAsia="en-US"/>
        </w:rPr>
      </w:pPr>
      <w:r w:rsidRPr="00B06B73">
        <w:rPr>
          <w:rFonts w:ascii="Times New Roman" w:hAnsi="Times New Roman"/>
          <w:sz w:val="24"/>
          <w:lang w:val="ru-RU"/>
        </w:rPr>
        <w:t xml:space="preserve"> </w:t>
      </w:r>
      <w:r w:rsidRPr="00B06B73">
        <w:rPr>
          <w:rFonts w:ascii="Times New Roman" w:hAnsi="Times New Roman"/>
          <w:color w:val="000000"/>
          <w:sz w:val="24"/>
          <w:lang w:val="ru-RU" w:eastAsia="en-US"/>
        </w:rPr>
        <w:t xml:space="preserve">10. Цели ССБ в полной мере </w:t>
      </w:r>
      <w:r w:rsidR="00342423" w:rsidRPr="00B06B73">
        <w:rPr>
          <w:rFonts w:ascii="Times New Roman" w:hAnsi="Times New Roman"/>
          <w:color w:val="000000"/>
          <w:sz w:val="24"/>
          <w:lang w:val="ru-RU" w:eastAsia="en-US"/>
        </w:rPr>
        <w:t>представляют</w:t>
      </w:r>
      <w:r w:rsidRPr="00B06B73">
        <w:rPr>
          <w:rFonts w:ascii="Times New Roman" w:hAnsi="Times New Roman"/>
          <w:color w:val="000000"/>
          <w:sz w:val="24"/>
          <w:lang w:val="ru-RU" w:eastAsia="en-US"/>
        </w:rPr>
        <w:t xml:space="preserve"> Цели развития тысячелети</w:t>
      </w:r>
      <w:r w:rsidR="00112052" w:rsidRPr="00B06B73">
        <w:rPr>
          <w:rFonts w:ascii="Times New Roman" w:hAnsi="Times New Roman"/>
          <w:color w:val="000000"/>
          <w:sz w:val="24"/>
          <w:lang w:val="ru-RU" w:eastAsia="en-US"/>
        </w:rPr>
        <w:t>я</w:t>
      </w:r>
      <w:r w:rsidRPr="00B06B73">
        <w:rPr>
          <w:rFonts w:ascii="Times New Roman" w:hAnsi="Times New Roman"/>
          <w:color w:val="000000"/>
          <w:sz w:val="24"/>
          <w:lang w:val="ru-RU" w:eastAsia="en-US"/>
        </w:rPr>
        <w:t xml:space="preserve">, которые Таджикистан принял наряду со всем международным сообществом, </w:t>
      </w:r>
      <w:r w:rsidR="00112052" w:rsidRPr="00B06B73">
        <w:rPr>
          <w:rFonts w:ascii="Times New Roman" w:hAnsi="Times New Roman"/>
          <w:color w:val="000000"/>
          <w:sz w:val="24"/>
          <w:lang w:val="ru-RU" w:eastAsia="en-US"/>
        </w:rPr>
        <w:t xml:space="preserve">и </w:t>
      </w:r>
      <w:r w:rsidRPr="00B06B73">
        <w:rPr>
          <w:rFonts w:ascii="Times New Roman" w:hAnsi="Times New Roman"/>
          <w:color w:val="000000"/>
          <w:sz w:val="24"/>
          <w:lang w:val="ru-RU" w:eastAsia="en-US"/>
        </w:rPr>
        <w:t xml:space="preserve">которые в то же время соответствуют целям НСР.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eastAsia="en-US"/>
        </w:rPr>
        <w:t>Эффективный мониторинг и оценка реализации ССБ возможн</w:t>
      </w:r>
      <w:r w:rsidR="00342423" w:rsidRPr="00B06B73">
        <w:rPr>
          <w:rFonts w:ascii="Times New Roman" w:hAnsi="Times New Roman"/>
          <w:color w:val="000000"/>
          <w:sz w:val="24"/>
          <w:lang w:val="ru-RU" w:eastAsia="en-US"/>
        </w:rPr>
        <w:t>ы</w:t>
      </w:r>
      <w:r w:rsidRPr="00B06B73">
        <w:rPr>
          <w:rFonts w:ascii="Times New Roman" w:hAnsi="Times New Roman"/>
          <w:color w:val="000000"/>
          <w:sz w:val="24"/>
          <w:lang w:val="ru-RU" w:eastAsia="en-US"/>
        </w:rPr>
        <w:t xml:space="preserve"> в виду того факта, что эти цели взаимосвязаны, определены количественно и связаны с временным</w:t>
      </w:r>
      <w:r w:rsidR="00342423" w:rsidRPr="00B06B73">
        <w:rPr>
          <w:rFonts w:ascii="Times New Roman" w:hAnsi="Times New Roman"/>
          <w:color w:val="000000"/>
          <w:sz w:val="24"/>
          <w:lang w:val="ru-RU" w:eastAsia="en-US"/>
        </w:rPr>
        <w:t>и</w:t>
      </w:r>
      <w:r w:rsidRPr="00B06B73">
        <w:rPr>
          <w:rFonts w:ascii="Times New Roman" w:hAnsi="Times New Roman"/>
          <w:color w:val="000000"/>
          <w:sz w:val="24"/>
          <w:lang w:val="ru-RU" w:eastAsia="en-US"/>
        </w:rPr>
        <w:t xml:space="preserve"> </w:t>
      </w:r>
      <w:r w:rsidR="00342423" w:rsidRPr="00B06B73">
        <w:rPr>
          <w:rFonts w:ascii="Times New Roman" w:hAnsi="Times New Roman"/>
          <w:color w:val="000000"/>
          <w:sz w:val="24"/>
          <w:lang w:val="ru-RU" w:eastAsia="en-US"/>
        </w:rPr>
        <w:t xml:space="preserve">рамками </w:t>
      </w:r>
      <w:r w:rsidRPr="00B06B73">
        <w:rPr>
          <w:rFonts w:ascii="Times New Roman" w:hAnsi="Times New Roman"/>
          <w:color w:val="000000"/>
          <w:sz w:val="24"/>
          <w:lang w:val="ru-RU" w:eastAsia="en-US"/>
        </w:rPr>
        <w:t xml:space="preserve"> ССБ. </w:t>
      </w:r>
    </w:p>
    <w:p w:rsidR="00165D83" w:rsidRPr="00B06B73" w:rsidRDefault="00165D83" w:rsidP="00165D83">
      <w:pPr>
        <w:pStyle w:val="22"/>
        <w:ind w:right="-6" w:firstLine="720"/>
        <w:rPr>
          <w:rFonts w:ascii="Times New Roman" w:hAnsi="Times New Roman"/>
          <w:color w:val="000000"/>
          <w:sz w:val="24"/>
          <w:lang w:val="ru-RU" w:eastAsia="en-US"/>
        </w:rPr>
      </w:pPr>
      <w:r w:rsidRPr="00B06B73">
        <w:rPr>
          <w:rFonts w:ascii="Times New Roman" w:hAnsi="Times New Roman"/>
          <w:color w:val="000000"/>
          <w:sz w:val="24"/>
          <w:lang w:val="ru-RU" w:eastAsia="en-US"/>
        </w:rPr>
        <w:t xml:space="preserve">11. Система </w:t>
      </w:r>
      <w:r w:rsidR="00342423" w:rsidRPr="00B06B73">
        <w:rPr>
          <w:rFonts w:ascii="Times New Roman" w:hAnsi="Times New Roman"/>
          <w:color w:val="000000"/>
          <w:sz w:val="24"/>
          <w:lang w:val="ru-RU" w:eastAsia="en-US"/>
        </w:rPr>
        <w:t xml:space="preserve">индикаторов </w:t>
      </w:r>
      <w:r w:rsidRPr="00B06B73">
        <w:rPr>
          <w:rFonts w:ascii="Times New Roman" w:hAnsi="Times New Roman"/>
          <w:color w:val="000000"/>
          <w:sz w:val="24"/>
          <w:lang w:val="ru-RU" w:eastAsia="en-US"/>
        </w:rPr>
        <w:t xml:space="preserve">мониторинга охватывает все направления </w:t>
      </w:r>
      <w:r w:rsidR="00342423" w:rsidRPr="00B06B73">
        <w:rPr>
          <w:rFonts w:ascii="Times New Roman" w:hAnsi="Times New Roman"/>
          <w:color w:val="000000"/>
          <w:sz w:val="24"/>
          <w:lang w:val="ru-RU" w:eastAsia="en-US"/>
        </w:rPr>
        <w:t xml:space="preserve">мер политики в рамках </w:t>
      </w:r>
      <w:r w:rsidRPr="00B06B73">
        <w:rPr>
          <w:rFonts w:ascii="Times New Roman" w:hAnsi="Times New Roman"/>
          <w:color w:val="000000"/>
          <w:sz w:val="24"/>
          <w:lang w:val="ru-RU" w:eastAsia="en-US"/>
        </w:rPr>
        <w:t>ССБ, все виды ресурсов</w:t>
      </w:r>
      <w:r w:rsidR="00342423" w:rsidRPr="00B06B73">
        <w:rPr>
          <w:rFonts w:ascii="Times New Roman" w:hAnsi="Times New Roman"/>
          <w:color w:val="000000"/>
          <w:sz w:val="24"/>
          <w:lang w:val="ru-RU" w:eastAsia="en-US"/>
        </w:rPr>
        <w:t>, используемых</w:t>
      </w:r>
      <w:r w:rsidRPr="00B06B73">
        <w:rPr>
          <w:rFonts w:ascii="Times New Roman" w:hAnsi="Times New Roman"/>
          <w:color w:val="000000"/>
          <w:sz w:val="24"/>
          <w:lang w:val="ru-RU" w:eastAsia="en-US"/>
        </w:rPr>
        <w:t xml:space="preserve"> для реализации стратегии</w:t>
      </w:r>
      <w:r w:rsidR="00342423" w:rsidRPr="00B06B73">
        <w:rPr>
          <w:rFonts w:ascii="Times New Roman" w:hAnsi="Times New Roman"/>
          <w:color w:val="000000"/>
          <w:sz w:val="24"/>
          <w:lang w:val="ru-RU" w:eastAsia="en-US"/>
        </w:rPr>
        <w:t>,</w:t>
      </w:r>
      <w:r w:rsidRPr="00B06B73">
        <w:rPr>
          <w:rFonts w:ascii="Times New Roman" w:hAnsi="Times New Roman"/>
          <w:color w:val="000000"/>
          <w:sz w:val="24"/>
          <w:lang w:val="ru-RU" w:eastAsia="en-US"/>
        </w:rPr>
        <w:t xml:space="preserve"> и все результаты, которые предполагается достигнуть в процессе реализации стратегии. </w:t>
      </w:r>
      <w:r w:rsidRPr="00B06B73">
        <w:rPr>
          <w:rFonts w:ascii="Times New Roman" w:hAnsi="Times New Roman"/>
          <w:color w:val="000000"/>
          <w:sz w:val="24"/>
          <w:lang w:val="ru-RU"/>
        </w:rPr>
        <w:t xml:space="preserve">Мониторинг ССБ будет осуществляться на основании </w:t>
      </w:r>
      <w:r w:rsidR="00342423" w:rsidRPr="00B06B73">
        <w:rPr>
          <w:rFonts w:ascii="Times New Roman" w:hAnsi="Times New Roman"/>
          <w:color w:val="000000"/>
          <w:sz w:val="24"/>
          <w:lang w:val="ru-RU"/>
        </w:rPr>
        <w:t>индикаторов</w:t>
      </w:r>
      <w:r w:rsidRPr="00B06B73">
        <w:rPr>
          <w:rFonts w:ascii="Times New Roman" w:hAnsi="Times New Roman"/>
          <w:color w:val="000000"/>
          <w:sz w:val="24"/>
          <w:lang w:val="ru-RU"/>
        </w:rPr>
        <w:t xml:space="preserve"> страны в целом и (по возможности и целесообразности) </w:t>
      </w:r>
      <w:r w:rsidR="00342423" w:rsidRPr="00B06B73">
        <w:rPr>
          <w:rFonts w:ascii="Times New Roman" w:hAnsi="Times New Roman"/>
          <w:color w:val="000000"/>
          <w:sz w:val="24"/>
          <w:lang w:val="ru-RU"/>
        </w:rPr>
        <w:t xml:space="preserve">с </w:t>
      </w:r>
      <w:r w:rsidRPr="00B06B73">
        <w:rPr>
          <w:rFonts w:ascii="Times New Roman" w:hAnsi="Times New Roman"/>
          <w:color w:val="000000"/>
          <w:sz w:val="24"/>
          <w:lang w:val="ru-RU"/>
        </w:rPr>
        <w:t xml:space="preserve">классификацией по </w:t>
      </w:r>
      <w:r w:rsidR="00342423" w:rsidRPr="00B06B73">
        <w:rPr>
          <w:rFonts w:ascii="Times New Roman" w:hAnsi="Times New Roman"/>
          <w:color w:val="000000"/>
          <w:sz w:val="24"/>
          <w:lang w:val="ru-RU"/>
        </w:rPr>
        <w:t>регионам</w:t>
      </w:r>
      <w:r w:rsidRPr="00B06B73">
        <w:rPr>
          <w:rFonts w:ascii="Times New Roman" w:hAnsi="Times New Roman"/>
          <w:color w:val="000000"/>
          <w:sz w:val="24"/>
          <w:lang w:val="ru-RU"/>
        </w:rPr>
        <w:t xml:space="preserve"> с отдельным </w:t>
      </w:r>
      <w:r w:rsidR="00342423" w:rsidRPr="00B06B73">
        <w:rPr>
          <w:rFonts w:ascii="Times New Roman" w:hAnsi="Times New Roman"/>
          <w:color w:val="000000"/>
          <w:sz w:val="24"/>
          <w:lang w:val="ru-RU"/>
        </w:rPr>
        <w:t>рассомтрением ситуации</w:t>
      </w:r>
      <w:r w:rsidRPr="00B06B73">
        <w:rPr>
          <w:rFonts w:ascii="Times New Roman" w:hAnsi="Times New Roman"/>
          <w:color w:val="000000"/>
          <w:sz w:val="24"/>
          <w:lang w:val="ru-RU"/>
        </w:rPr>
        <w:t xml:space="preserve"> особо уязвимых слоев населения. Секторные и местные органы </w:t>
      </w:r>
      <w:r w:rsidR="00342423" w:rsidRPr="00B06B73">
        <w:rPr>
          <w:rFonts w:ascii="Times New Roman" w:hAnsi="Times New Roman"/>
          <w:color w:val="000000"/>
          <w:sz w:val="24"/>
          <w:lang w:val="ru-RU"/>
        </w:rPr>
        <w:t>власти</w:t>
      </w:r>
      <w:r w:rsidRPr="00B06B73">
        <w:rPr>
          <w:rFonts w:ascii="Times New Roman" w:hAnsi="Times New Roman"/>
          <w:color w:val="000000"/>
          <w:sz w:val="24"/>
          <w:lang w:val="ru-RU"/>
        </w:rPr>
        <w:t xml:space="preserve"> могут использовать дополнительные показатели, отражающие отдельные задачи развития, стоящие перед ними. Следовательно, система </w:t>
      </w:r>
      <w:r w:rsidR="00342423" w:rsidRPr="00B06B73">
        <w:rPr>
          <w:rFonts w:ascii="Times New Roman" w:hAnsi="Times New Roman"/>
          <w:color w:val="000000"/>
          <w:sz w:val="24"/>
          <w:lang w:val="ru-RU"/>
        </w:rPr>
        <w:t>индикаторов</w:t>
      </w:r>
      <w:r w:rsidRPr="00B06B73">
        <w:rPr>
          <w:rFonts w:ascii="Times New Roman" w:hAnsi="Times New Roman"/>
          <w:color w:val="000000"/>
          <w:sz w:val="24"/>
          <w:lang w:val="ru-RU"/>
        </w:rPr>
        <w:t xml:space="preserve"> обеспечит </w:t>
      </w:r>
      <w:r w:rsidRPr="00B06B73">
        <w:rPr>
          <w:rFonts w:ascii="Times New Roman" w:hAnsi="Times New Roman"/>
          <w:color w:val="000000"/>
          <w:sz w:val="24"/>
          <w:lang w:val="ru-RU"/>
        </w:rPr>
        <w:lastRenderedPageBreak/>
        <w:t>полный объем информации для проведения мониторинга на всех уровнях: на национальном, секторном, региональном уровнях и уровне проектов и программ.</w:t>
      </w:r>
    </w:p>
    <w:p w:rsidR="00165D83" w:rsidRPr="00B06B73" w:rsidRDefault="00165D83" w:rsidP="00165D83">
      <w:pPr>
        <w:pStyle w:val="22"/>
        <w:ind w:right="-6" w:firstLine="720"/>
        <w:rPr>
          <w:rFonts w:ascii="Times New Roman" w:hAnsi="Times New Roman"/>
          <w:color w:val="000000"/>
          <w:sz w:val="24"/>
          <w:lang w:val="ru-RU" w:eastAsia="en-US"/>
        </w:rPr>
      </w:pPr>
      <w:r w:rsidRPr="00B06B73">
        <w:rPr>
          <w:rFonts w:ascii="Times New Roman" w:hAnsi="Times New Roman"/>
          <w:color w:val="000000"/>
          <w:sz w:val="24"/>
          <w:lang w:val="ru-RU"/>
        </w:rPr>
        <w:t xml:space="preserve">12. Система сбора </w:t>
      </w:r>
      <w:r w:rsidR="00342423" w:rsidRPr="00B06B73">
        <w:rPr>
          <w:rFonts w:ascii="Times New Roman" w:hAnsi="Times New Roman"/>
          <w:color w:val="000000"/>
          <w:sz w:val="24"/>
          <w:lang w:val="ru-RU"/>
        </w:rPr>
        <w:t xml:space="preserve">информации </w:t>
      </w:r>
      <w:r w:rsidRPr="00B06B73">
        <w:rPr>
          <w:rFonts w:ascii="Times New Roman" w:hAnsi="Times New Roman"/>
          <w:color w:val="000000"/>
          <w:sz w:val="24"/>
          <w:lang w:val="ru-RU"/>
        </w:rPr>
        <w:t xml:space="preserve"> будет организована с тем, чтобы обеспечить условия для сбора полного набора данных, необходимых для принятия управленческих решений, также</w:t>
      </w:r>
      <w:r w:rsidR="00342423" w:rsidRPr="00B06B73">
        <w:rPr>
          <w:rFonts w:ascii="Times New Roman" w:hAnsi="Times New Roman"/>
          <w:color w:val="000000"/>
          <w:sz w:val="24"/>
          <w:lang w:val="ru-RU"/>
        </w:rPr>
        <w:t xml:space="preserve"> при этом</w:t>
      </w:r>
      <w:r w:rsidRPr="00B06B73">
        <w:rPr>
          <w:rFonts w:ascii="Times New Roman" w:hAnsi="Times New Roman"/>
          <w:color w:val="000000"/>
          <w:sz w:val="24"/>
          <w:lang w:val="ru-RU"/>
        </w:rPr>
        <w:t xml:space="preserve"> учитывается рациональное использование государственных ресурсов, затрачиваемых на сбор этой информации. </w:t>
      </w:r>
      <w:r w:rsidR="00342423" w:rsidRPr="00B06B73">
        <w:rPr>
          <w:rFonts w:ascii="Times New Roman" w:hAnsi="Times New Roman"/>
          <w:color w:val="000000"/>
          <w:sz w:val="24"/>
          <w:lang w:val="ru-RU"/>
        </w:rPr>
        <w:t>Значительное улучшение будет осуществлено п</w:t>
      </w:r>
      <w:r w:rsidRPr="00B06B73">
        <w:rPr>
          <w:rFonts w:ascii="Times New Roman" w:hAnsi="Times New Roman"/>
          <w:color w:val="000000"/>
          <w:sz w:val="24"/>
          <w:lang w:val="ru-RU"/>
        </w:rPr>
        <w:t xml:space="preserve">ри сборе информации </w:t>
      </w:r>
      <w:r w:rsidR="00342423" w:rsidRPr="00B06B73">
        <w:rPr>
          <w:rFonts w:ascii="Times New Roman" w:hAnsi="Times New Roman"/>
          <w:color w:val="000000"/>
          <w:sz w:val="24"/>
          <w:lang w:val="ru-RU"/>
        </w:rPr>
        <w:t>об</w:t>
      </w:r>
      <w:r w:rsidRPr="00B06B73">
        <w:rPr>
          <w:rFonts w:ascii="Times New Roman" w:hAnsi="Times New Roman"/>
          <w:color w:val="000000"/>
          <w:sz w:val="24"/>
          <w:lang w:val="ru-RU"/>
        </w:rPr>
        <w:t xml:space="preserve"> уровне и </w:t>
      </w:r>
      <w:r w:rsidR="00342423" w:rsidRPr="00B06B73">
        <w:rPr>
          <w:rFonts w:ascii="Times New Roman" w:hAnsi="Times New Roman"/>
          <w:color w:val="000000"/>
          <w:sz w:val="24"/>
          <w:lang w:val="ru-RU"/>
        </w:rPr>
        <w:t>характере</w:t>
      </w:r>
      <w:r w:rsidRPr="00B06B73">
        <w:rPr>
          <w:rFonts w:ascii="Times New Roman" w:hAnsi="Times New Roman"/>
          <w:color w:val="000000"/>
          <w:sz w:val="24"/>
          <w:lang w:val="ru-RU"/>
        </w:rPr>
        <w:t xml:space="preserve"> бедности в стране. Эта информация станет основной для мониторинга ССБ.</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rPr>
        <w:t xml:space="preserve">13. Периодичность сбора данных по различным </w:t>
      </w:r>
      <w:r w:rsidR="00342423" w:rsidRPr="00B06B73">
        <w:rPr>
          <w:rFonts w:ascii="Times New Roman" w:hAnsi="Times New Roman"/>
          <w:color w:val="000000"/>
          <w:sz w:val="24"/>
          <w:lang w:val="ru-RU"/>
        </w:rPr>
        <w:t xml:space="preserve">индикаторам </w:t>
      </w:r>
      <w:r w:rsidRPr="00B06B73">
        <w:rPr>
          <w:rFonts w:ascii="Times New Roman" w:hAnsi="Times New Roman"/>
          <w:color w:val="000000"/>
          <w:sz w:val="24"/>
          <w:lang w:val="ru-RU"/>
        </w:rPr>
        <w:t xml:space="preserve">будет определяться степенью переменности процессов, отражаемых </w:t>
      </w:r>
      <w:r w:rsidR="00342423" w:rsidRPr="00B06B73">
        <w:rPr>
          <w:rFonts w:ascii="Times New Roman" w:hAnsi="Times New Roman"/>
          <w:color w:val="000000"/>
          <w:sz w:val="24"/>
          <w:lang w:val="ru-RU"/>
        </w:rPr>
        <w:t xml:space="preserve">данными </w:t>
      </w:r>
      <w:r w:rsidRPr="00B06B73">
        <w:rPr>
          <w:rFonts w:ascii="Times New Roman" w:hAnsi="Times New Roman"/>
          <w:color w:val="000000"/>
          <w:sz w:val="24"/>
          <w:lang w:val="ru-RU"/>
        </w:rPr>
        <w:t xml:space="preserve"> показателями, и необходимость</w:t>
      </w:r>
      <w:r w:rsidR="00342423" w:rsidRPr="00B06B73">
        <w:rPr>
          <w:rFonts w:ascii="Times New Roman" w:hAnsi="Times New Roman"/>
          <w:color w:val="000000"/>
          <w:sz w:val="24"/>
          <w:lang w:val="ru-RU"/>
        </w:rPr>
        <w:t>ю</w:t>
      </w:r>
      <w:r w:rsidRPr="00B06B73">
        <w:rPr>
          <w:rFonts w:ascii="Times New Roman" w:hAnsi="Times New Roman"/>
          <w:color w:val="000000"/>
          <w:sz w:val="24"/>
          <w:lang w:val="ru-RU"/>
        </w:rPr>
        <w:t xml:space="preserve"> в получении новых данных для принятия управленческих решений и разработки мер политики, хотя данные по всем </w:t>
      </w:r>
      <w:r w:rsidR="00803FC9" w:rsidRPr="00B06B73">
        <w:rPr>
          <w:rFonts w:ascii="Times New Roman" w:hAnsi="Times New Roman"/>
          <w:color w:val="000000"/>
          <w:sz w:val="24"/>
          <w:lang w:val="ru-RU"/>
        </w:rPr>
        <w:t>индикаторам</w:t>
      </w:r>
      <w:r w:rsidRPr="00B06B73">
        <w:rPr>
          <w:rFonts w:ascii="Times New Roman" w:hAnsi="Times New Roman"/>
          <w:color w:val="000000"/>
          <w:sz w:val="24"/>
          <w:lang w:val="ru-RU"/>
        </w:rPr>
        <w:t xml:space="preserve"> будут обновляться, по меньшей мере, раз в год. Будут предприняты меры по сокращению задержки во времени при представлении заданных </w:t>
      </w:r>
      <w:r w:rsidR="00803FC9" w:rsidRPr="00B06B73">
        <w:rPr>
          <w:rFonts w:ascii="Times New Roman" w:hAnsi="Times New Roman"/>
          <w:color w:val="000000"/>
          <w:sz w:val="24"/>
          <w:lang w:val="ru-RU"/>
        </w:rPr>
        <w:t xml:space="preserve">индикаторов </w:t>
      </w:r>
      <w:r w:rsidRPr="00B06B73">
        <w:rPr>
          <w:rFonts w:ascii="Times New Roman" w:hAnsi="Times New Roman"/>
          <w:color w:val="000000"/>
          <w:sz w:val="24"/>
          <w:lang w:val="ru-RU"/>
        </w:rPr>
        <w:t>(в частности</w:t>
      </w:r>
      <w:r w:rsidR="00803FC9" w:rsidRPr="00B06B73">
        <w:rPr>
          <w:rFonts w:ascii="Times New Roman" w:hAnsi="Times New Roman"/>
          <w:color w:val="000000"/>
          <w:sz w:val="24"/>
          <w:lang w:val="ru-RU"/>
        </w:rPr>
        <w:t>,</w:t>
      </w:r>
      <w:r w:rsidRPr="00B06B73">
        <w:rPr>
          <w:rFonts w:ascii="Times New Roman" w:hAnsi="Times New Roman"/>
          <w:color w:val="000000"/>
          <w:sz w:val="24"/>
          <w:lang w:val="ru-RU"/>
        </w:rPr>
        <w:t xml:space="preserve"> в отношении уровня бедности и других показателей бедности). Это позволит лицам, принимающим решения, основываться на фактических данных</w:t>
      </w:r>
      <w:r w:rsidR="00803FC9" w:rsidRPr="00B06B73">
        <w:rPr>
          <w:rFonts w:ascii="Times New Roman" w:hAnsi="Times New Roman"/>
          <w:color w:val="000000"/>
          <w:sz w:val="24"/>
          <w:lang w:val="ru-RU"/>
        </w:rPr>
        <w:t xml:space="preserve"> при разработке мер политики</w:t>
      </w:r>
      <w:r w:rsidRPr="00B06B73">
        <w:rPr>
          <w:rFonts w:ascii="Times New Roman" w:hAnsi="Times New Roman"/>
          <w:color w:val="000000"/>
          <w:sz w:val="24"/>
          <w:lang w:val="ru-RU"/>
        </w:rPr>
        <w:t>.</w:t>
      </w:r>
    </w:p>
    <w:p w:rsidR="00165D83" w:rsidRPr="00B06B73" w:rsidRDefault="00165D83" w:rsidP="00165D83">
      <w:pPr>
        <w:autoSpaceDE w:val="0"/>
        <w:autoSpaceDN w:val="0"/>
        <w:adjustRightInd w:val="0"/>
        <w:ind w:firstLine="708"/>
        <w:jc w:val="both"/>
        <w:rPr>
          <w:color w:val="000000"/>
          <w:lang w:eastAsia="en-US"/>
        </w:rPr>
      </w:pPr>
      <w:r w:rsidRPr="00B06B73">
        <w:rPr>
          <w:color w:val="000000"/>
          <w:lang w:eastAsia="en-US"/>
        </w:rPr>
        <w:t>14. Соответствующие статистические ведомства, которые будут обеспечивать своевременный сбор, обработку и представление большинства данны</w:t>
      </w:r>
      <w:r w:rsidR="00803FC9" w:rsidRPr="00B06B73">
        <w:rPr>
          <w:color w:val="000000"/>
          <w:lang w:eastAsia="en-US"/>
        </w:rPr>
        <w:t>х</w:t>
      </w:r>
      <w:r w:rsidRPr="00B06B73">
        <w:rPr>
          <w:color w:val="000000"/>
          <w:lang w:eastAsia="en-US"/>
        </w:rPr>
        <w:t xml:space="preserve"> по всем показателям, играют центральную роль в системе сбора данны</w:t>
      </w:r>
      <w:r w:rsidR="00B83DB5" w:rsidRPr="00B06B73">
        <w:rPr>
          <w:color w:val="000000"/>
          <w:lang w:eastAsia="en-US"/>
        </w:rPr>
        <w:t>х</w:t>
      </w:r>
      <w:r w:rsidRPr="00B06B73">
        <w:rPr>
          <w:color w:val="000000"/>
          <w:lang w:eastAsia="en-US"/>
        </w:rPr>
        <w:t xml:space="preserve">. При поддержке международных организаций по развитию, будут предприняты шаги по укреплению </w:t>
      </w:r>
      <w:r w:rsidRPr="00B06B73">
        <w:rPr>
          <w:lang w:eastAsia="en-US"/>
        </w:rPr>
        <w:t xml:space="preserve">потенциала статистических ведомств, в том числе региональных офисов, для сбора </w:t>
      </w:r>
      <w:r w:rsidR="00B83DB5" w:rsidRPr="00B06B73">
        <w:rPr>
          <w:lang w:eastAsia="en-US"/>
        </w:rPr>
        <w:t xml:space="preserve">объективной, </w:t>
      </w:r>
      <w:r w:rsidRPr="00B06B73">
        <w:rPr>
          <w:lang w:eastAsia="en-US"/>
        </w:rPr>
        <w:t xml:space="preserve">точной и своевременной информации о </w:t>
      </w:r>
      <w:r w:rsidR="00B83DB5" w:rsidRPr="00B06B73">
        <w:rPr>
          <w:lang w:eastAsia="en-US"/>
        </w:rPr>
        <w:t>социально</w:t>
      </w:r>
      <w:r w:rsidRPr="00B06B73">
        <w:rPr>
          <w:lang w:eastAsia="en-US"/>
        </w:rPr>
        <w:t>-экономическом развитии страны.</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sz w:val="24"/>
          <w:lang w:val="ru-RU"/>
        </w:rPr>
        <w:t xml:space="preserve"> </w:t>
      </w:r>
      <w:r w:rsidRPr="00B06B73">
        <w:rPr>
          <w:rFonts w:ascii="Times New Roman" w:hAnsi="Times New Roman"/>
          <w:color w:val="000000"/>
          <w:sz w:val="24"/>
          <w:lang w:val="ru-RU"/>
        </w:rPr>
        <w:t xml:space="preserve">15. Министерства и </w:t>
      </w:r>
      <w:r w:rsidR="00B83DB5" w:rsidRPr="00B06B73">
        <w:rPr>
          <w:rFonts w:ascii="Times New Roman" w:hAnsi="Times New Roman"/>
          <w:color w:val="000000"/>
          <w:sz w:val="24"/>
          <w:lang w:val="ru-RU"/>
        </w:rPr>
        <w:t>ведомства</w:t>
      </w:r>
      <w:r w:rsidRPr="00B06B73">
        <w:rPr>
          <w:rFonts w:ascii="Times New Roman" w:hAnsi="Times New Roman"/>
          <w:color w:val="000000"/>
          <w:sz w:val="24"/>
          <w:lang w:val="ru-RU"/>
        </w:rPr>
        <w:t>, ответственные за сектора в рамках своих по</w:t>
      </w:r>
      <w:r w:rsidR="00B83DB5" w:rsidRPr="00B06B73">
        <w:rPr>
          <w:rFonts w:ascii="Times New Roman" w:hAnsi="Times New Roman"/>
          <w:color w:val="000000"/>
          <w:sz w:val="24"/>
          <w:lang w:val="ru-RU"/>
        </w:rPr>
        <w:t>лномочий в процессе реализации С</w:t>
      </w:r>
      <w:r w:rsidRPr="00B06B73">
        <w:rPr>
          <w:rFonts w:ascii="Times New Roman" w:hAnsi="Times New Roman"/>
          <w:color w:val="000000"/>
          <w:sz w:val="24"/>
          <w:lang w:val="ru-RU"/>
        </w:rPr>
        <w:t>тратегии, подготовят информацию о государственных бюджетных расходах по всем составляющим ССБ в процессе составления и исполнения среднесрочн</w:t>
      </w:r>
      <w:r w:rsidR="00B83DB5" w:rsidRPr="00B06B73">
        <w:rPr>
          <w:rFonts w:ascii="Times New Roman" w:hAnsi="Times New Roman"/>
          <w:color w:val="000000"/>
          <w:sz w:val="24"/>
          <w:lang w:val="ru-RU"/>
        </w:rPr>
        <w:t>ого механизма</w:t>
      </w:r>
      <w:r w:rsidRPr="00B06B73">
        <w:rPr>
          <w:rFonts w:ascii="Times New Roman" w:hAnsi="Times New Roman"/>
          <w:color w:val="000000"/>
          <w:sz w:val="24"/>
          <w:lang w:val="ru-RU"/>
        </w:rPr>
        <w:t xml:space="preserve"> государственного бюджета и годового государственного бюджета. Для достижения это</w:t>
      </w:r>
      <w:r w:rsidR="00B83DB5" w:rsidRPr="00B06B73">
        <w:rPr>
          <w:rFonts w:ascii="Times New Roman" w:hAnsi="Times New Roman"/>
          <w:color w:val="000000"/>
          <w:sz w:val="24"/>
          <w:lang w:val="ru-RU"/>
        </w:rPr>
        <w:t>й цели,</w:t>
      </w:r>
      <w:r w:rsidRPr="00B06B73">
        <w:rPr>
          <w:rFonts w:ascii="Times New Roman" w:hAnsi="Times New Roman"/>
          <w:color w:val="000000"/>
          <w:sz w:val="24"/>
          <w:lang w:val="ru-RU"/>
        </w:rPr>
        <w:t xml:space="preserve"> будет вестись работа по адапт</w:t>
      </w:r>
      <w:r w:rsidR="00B83DB5" w:rsidRPr="00B06B73">
        <w:rPr>
          <w:rFonts w:ascii="Times New Roman" w:hAnsi="Times New Roman"/>
          <w:color w:val="000000"/>
          <w:sz w:val="24"/>
          <w:lang w:val="ru-RU"/>
        </w:rPr>
        <w:t>ированию</w:t>
      </w:r>
      <w:r w:rsidRPr="00B06B73">
        <w:rPr>
          <w:rFonts w:ascii="Times New Roman" w:hAnsi="Times New Roman"/>
          <w:color w:val="000000"/>
          <w:sz w:val="24"/>
          <w:lang w:val="ru-RU"/>
        </w:rPr>
        <w:t xml:space="preserve"> формато</w:t>
      </w:r>
      <w:r w:rsidR="00B83DB5" w:rsidRPr="00B06B73">
        <w:rPr>
          <w:rFonts w:ascii="Times New Roman" w:hAnsi="Times New Roman"/>
          <w:color w:val="000000"/>
          <w:sz w:val="24"/>
          <w:lang w:val="ru-RU"/>
        </w:rPr>
        <w:t>в</w:t>
      </w:r>
      <w:r w:rsidRPr="00B06B73">
        <w:rPr>
          <w:rFonts w:ascii="Times New Roman" w:hAnsi="Times New Roman"/>
          <w:color w:val="000000"/>
          <w:sz w:val="24"/>
          <w:lang w:val="ru-RU"/>
        </w:rPr>
        <w:t xml:space="preserve"> представления информации о государственном бюджете в целях мониторинга и оценки ССБ, включая изменения в классификации государственного бюджета.</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16. </w:t>
      </w:r>
      <w:r w:rsidRPr="00B06B73">
        <w:rPr>
          <w:rFonts w:ascii="Times New Roman" w:hAnsi="Times New Roman"/>
          <w:color w:val="000000"/>
          <w:sz w:val="24"/>
          <w:lang w:val="ru-RU"/>
        </w:rPr>
        <w:t xml:space="preserve">Специалисты из правительственных органов и независимых исследовательских организаций, НПО и другие представители гражданского общества будут все в большей степени вовлечены в анализ и составление предложений по мерам государственной политики.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17. В соответствии с институциональной структурой системы мониторинга и оценки</w:t>
      </w:r>
      <w:r w:rsidR="00A3537A" w:rsidRPr="00B06B73">
        <w:rPr>
          <w:rFonts w:ascii="Times New Roman" w:hAnsi="Times New Roman"/>
          <w:sz w:val="24"/>
          <w:lang w:val="ru-RU"/>
        </w:rPr>
        <w:t>,</w:t>
      </w:r>
      <w:r w:rsidRPr="00B06B73">
        <w:rPr>
          <w:rFonts w:ascii="Times New Roman" w:hAnsi="Times New Roman"/>
          <w:sz w:val="24"/>
          <w:lang w:val="ru-RU"/>
        </w:rPr>
        <w:t xml:space="preserve"> </w:t>
      </w:r>
      <w:r w:rsidRPr="00B06B73">
        <w:rPr>
          <w:rFonts w:ascii="Times New Roman" w:hAnsi="Times New Roman"/>
          <w:color w:val="000000"/>
          <w:sz w:val="24"/>
          <w:lang w:val="ru-RU"/>
        </w:rPr>
        <w:t>Министерство экономического развития и торговли является рабочим органо</w:t>
      </w:r>
      <w:r w:rsidR="00A3537A" w:rsidRPr="00B06B73">
        <w:rPr>
          <w:rFonts w:ascii="Times New Roman" w:hAnsi="Times New Roman"/>
          <w:color w:val="000000"/>
          <w:sz w:val="24"/>
          <w:lang w:val="ru-RU"/>
        </w:rPr>
        <w:t>м</w:t>
      </w:r>
      <w:r w:rsidRPr="00B06B73">
        <w:rPr>
          <w:rFonts w:ascii="Times New Roman" w:hAnsi="Times New Roman"/>
          <w:color w:val="000000"/>
          <w:sz w:val="24"/>
          <w:lang w:val="ru-RU"/>
        </w:rPr>
        <w:t xml:space="preserve"> </w:t>
      </w:r>
      <w:r w:rsidR="00A3537A" w:rsidRPr="00B06B73">
        <w:rPr>
          <w:rFonts w:ascii="Times New Roman" w:hAnsi="Times New Roman"/>
          <w:color w:val="000000"/>
          <w:sz w:val="24"/>
          <w:lang w:val="ru-RU"/>
        </w:rPr>
        <w:t>С</w:t>
      </w:r>
      <w:r w:rsidRPr="00B06B73">
        <w:rPr>
          <w:rFonts w:ascii="Times New Roman" w:hAnsi="Times New Roman"/>
          <w:color w:val="000000"/>
          <w:sz w:val="24"/>
          <w:lang w:val="ru-RU"/>
        </w:rPr>
        <w:t>екретариата НСР в сфере мониторинга и оценки.</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Основными обязанностями Министерства экономического развития и торговли в сфере мониторинга и оценки будет следующее: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создание законодательной основы для правового статуса НСР/ССБ;</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организация процесса мониторинга и оценки на всех уровнях управления;</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разработка нормативно-правовых актов в сфере мониторинга и оценки;</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 интеграция результатов мониторинга и оценки </w:t>
      </w:r>
      <w:r w:rsidR="00000A97" w:rsidRPr="00B06B73">
        <w:rPr>
          <w:rFonts w:ascii="Times New Roman" w:hAnsi="Times New Roman"/>
          <w:color w:val="000000"/>
          <w:sz w:val="24"/>
          <w:lang w:val="ru-RU"/>
        </w:rPr>
        <w:t>в</w:t>
      </w:r>
      <w:r w:rsidRPr="00B06B73">
        <w:rPr>
          <w:rFonts w:ascii="Times New Roman" w:hAnsi="Times New Roman"/>
          <w:color w:val="000000"/>
          <w:sz w:val="24"/>
          <w:lang w:val="ru-RU"/>
        </w:rPr>
        <w:t xml:space="preserve"> масштаб </w:t>
      </w:r>
      <w:r w:rsidR="00000A97" w:rsidRPr="00B06B73">
        <w:rPr>
          <w:rFonts w:ascii="Times New Roman" w:hAnsi="Times New Roman"/>
          <w:color w:val="000000"/>
          <w:sz w:val="24"/>
          <w:lang w:val="ru-RU"/>
        </w:rPr>
        <w:t>всей С</w:t>
      </w:r>
      <w:r w:rsidRPr="00B06B73">
        <w:rPr>
          <w:rFonts w:ascii="Times New Roman" w:hAnsi="Times New Roman"/>
          <w:color w:val="000000"/>
          <w:sz w:val="24"/>
          <w:lang w:val="ru-RU"/>
        </w:rPr>
        <w:t>тратегии;</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xml:space="preserve">- составление годовых отчетов о реализации ССБ;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координация деятельности других участников СМО, ведение диалога с партнерами по развитию; и</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color w:val="000000"/>
          <w:sz w:val="24"/>
          <w:lang w:val="ru-RU"/>
        </w:rPr>
        <w:t>- распространение информации о процессах и</w:t>
      </w:r>
      <w:r w:rsidRPr="00B06B73">
        <w:rPr>
          <w:rFonts w:ascii="Times New Roman" w:hAnsi="Times New Roman"/>
          <w:b/>
          <w:bCs/>
          <w:color w:val="000000"/>
          <w:sz w:val="24"/>
          <w:lang w:val="ru-RU"/>
        </w:rPr>
        <w:t xml:space="preserve"> </w:t>
      </w:r>
      <w:r w:rsidRPr="00B06B73">
        <w:rPr>
          <w:rFonts w:ascii="Times New Roman" w:hAnsi="Times New Roman"/>
          <w:color w:val="000000"/>
          <w:sz w:val="24"/>
          <w:lang w:val="ru-RU"/>
        </w:rPr>
        <w:t xml:space="preserve">результатах мониторинга и оценки. </w:t>
      </w:r>
    </w:p>
    <w:p w:rsidR="00165D83" w:rsidRPr="00B06B73" w:rsidRDefault="00165D83" w:rsidP="00165D83">
      <w:pPr>
        <w:pStyle w:val="22"/>
        <w:ind w:right="-6" w:firstLine="720"/>
        <w:rPr>
          <w:rFonts w:ascii="Times New Roman" w:hAnsi="Times New Roman"/>
          <w:color w:val="000000"/>
          <w:sz w:val="24"/>
          <w:lang w:val="ru-RU"/>
        </w:rPr>
      </w:pP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Министерство экономического развития и торговли также будет предоставлять полную информацию о полученной </w:t>
      </w:r>
      <w:r w:rsidR="00000A97" w:rsidRPr="00B06B73">
        <w:rPr>
          <w:rFonts w:ascii="Times New Roman" w:hAnsi="Times New Roman"/>
          <w:color w:val="000000"/>
          <w:sz w:val="24"/>
          <w:lang w:val="ru-RU"/>
        </w:rPr>
        <w:t xml:space="preserve">в стране </w:t>
      </w:r>
      <w:r w:rsidRPr="00B06B73">
        <w:rPr>
          <w:rFonts w:ascii="Times New Roman" w:hAnsi="Times New Roman"/>
          <w:color w:val="000000"/>
          <w:sz w:val="24"/>
          <w:lang w:val="ru-RU"/>
        </w:rPr>
        <w:t xml:space="preserve">иностранной помощи для поддержки реализации ССБ. </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color w:val="000000"/>
          <w:sz w:val="24"/>
          <w:lang w:val="ru-RU"/>
        </w:rPr>
        <w:lastRenderedPageBreak/>
        <w:t xml:space="preserve">18. </w:t>
      </w:r>
      <w:r w:rsidRPr="00B06B73">
        <w:rPr>
          <w:rFonts w:ascii="Times New Roman" w:hAnsi="Times New Roman"/>
          <w:bCs/>
          <w:iCs/>
          <w:color w:val="000000"/>
          <w:sz w:val="24"/>
          <w:lang w:val="ru-RU"/>
        </w:rPr>
        <w:t xml:space="preserve">Статистические структуры и соответствующие министерства и ведомства будут </w:t>
      </w:r>
      <w:r w:rsidR="00000A97" w:rsidRPr="00B06B73">
        <w:rPr>
          <w:rFonts w:ascii="Times New Roman" w:hAnsi="Times New Roman"/>
          <w:bCs/>
          <w:iCs/>
          <w:color w:val="000000"/>
          <w:sz w:val="24"/>
          <w:lang w:val="ru-RU"/>
        </w:rPr>
        <w:t xml:space="preserve">являться </w:t>
      </w:r>
      <w:r w:rsidRPr="00B06B73">
        <w:rPr>
          <w:rFonts w:ascii="Times New Roman" w:hAnsi="Times New Roman"/>
          <w:color w:val="000000"/>
          <w:sz w:val="24"/>
          <w:lang w:val="ru-RU"/>
        </w:rPr>
        <w:t>основным источником данных в целях мониторинга. Кроме этого, им присваивается важная роль в оказании квалифицированной поддержки други</w:t>
      </w:r>
      <w:r w:rsidR="00000A97" w:rsidRPr="00B06B73">
        <w:rPr>
          <w:rFonts w:ascii="Times New Roman" w:hAnsi="Times New Roman"/>
          <w:color w:val="000000"/>
          <w:sz w:val="24"/>
          <w:lang w:val="ru-RU"/>
        </w:rPr>
        <w:t>м</w:t>
      </w:r>
      <w:r w:rsidRPr="00B06B73">
        <w:rPr>
          <w:rFonts w:ascii="Times New Roman" w:hAnsi="Times New Roman"/>
          <w:color w:val="000000"/>
          <w:sz w:val="24"/>
          <w:lang w:val="ru-RU"/>
        </w:rPr>
        <w:t xml:space="preserve"> участник</w:t>
      </w:r>
      <w:r w:rsidR="00000A97" w:rsidRPr="00B06B73">
        <w:rPr>
          <w:rFonts w:ascii="Times New Roman" w:hAnsi="Times New Roman"/>
          <w:color w:val="000000"/>
          <w:sz w:val="24"/>
          <w:lang w:val="ru-RU"/>
        </w:rPr>
        <w:t>ам</w:t>
      </w:r>
      <w:r w:rsidRPr="00B06B73">
        <w:rPr>
          <w:rFonts w:ascii="Times New Roman" w:hAnsi="Times New Roman"/>
          <w:color w:val="000000"/>
          <w:sz w:val="24"/>
          <w:lang w:val="ru-RU"/>
        </w:rPr>
        <w:t xml:space="preserve"> процесса мониторинга и оценки в отношении методики сбора данных.</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19. </w:t>
      </w:r>
      <w:r w:rsidRPr="00B06B73">
        <w:rPr>
          <w:rFonts w:ascii="Times New Roman" w:hAnsi="Times New Roman"/>
          <w:color w:val="000000"/>
          <w:sz w:val="24"/>
          <w:lang w:val="ru-RU"/>
        </w:rPr>
        <w:t xml:space="preserve">Специально определенные органы (отделы мониторинга и оценки/аналитические отделы) в рамках специализированных министерств и управлений будет </w:t>
      </w:r>
      <w:r w:rsidR="00000A97" w:rsidRPr="00B06B73">
        <w:rPr>
          <w:rFonts w:ascii="Times New Roman" w:hAnsi="Times New Roman"/>
          <w:color w:val="000000"/>
          <w:sz w:val="24"/>
          <w:lang w:val="ru-RU"/>
        </w:rPr>
        <w:t xml:space="preserve">нести </w:t>
      </w:r>
      <w:r w:rsidRPr="00B06B73">
        <w:rPr>
          <w:rFonts w:ascii="Times New Roman" w:hAnsi="Times New Roman"/>
          <w:color w:val="000000"/>
          <w:sz w:val="24"/>
          <w:lang w:val="ru-RU"/>
        </w:rPr>
        <w:t>ответственн</w:t>
      </w:r>
      <w:r w:rsidR="00000A97" w:rsidRPr="00B06B73">
        <w:rPr>
          <w:rFonts w:ascii="Times New Roman" w:hAnsi="Times New Roman"/>
          <w:color w:val="000000"/>
          <w:sz w:val="24"/>
          <w:lang w:val="ru-RU"/>
        </w:rPr>
        <w:t xml:space="preserve">ость </w:t>
      </w:r>
      <w:r w:rsidRPr="00B06B73">
        <w:rPr>
          <w:rFonts w:ascii="Times New Roman" w:hAnsi="Times New Roman"/>
          <w:color w:val="000000"/>
          <w:sz w:val="24"/>
          <w:lang w:val="ru-RU"/>
        </w:rPr>
        <w:t xml:space="preserve">за </w:t>
      </w:r>
      <w:r w:rsidRPr="00B06B73">
        <w:rPr>
          <w:rFonts w:ascii="Times New Roman" w:hAnsi="Times New Roman"/>
          <w:bCs/>
          <w:iCs/>
          <w:color w:val="000000"/>
          <w:sz w:val="24"/>
          <w:lang w:val="ru-RU"/>
        </w:rPr>
        <w:t>мониторинг и оценку секторных компонентов ССБ</w:t>
      </w:r>
      <w:r w:rsidRPr="00B06B73">
        <w:rPr>
          <w:rFonts w:ascii="Times New Roman" w:hAnsi="Times New Roman"/>
          <w:color w:val="000000"/>
          <w:sz w:val="24"/>
          <w:lang w:val="ru-RU"/>
        </w:rPr>
        <w:t>. Эти под</w:t>
      </w:r>
      <w:r w:rsidR="00000A97" w:rsidRPr="00B06B73">
        <w:rPr>
          <w:rFonts w:ascii="Times New Roman" w:hAnsi="Times New Roman"/>
          <w:color w:val="000000"/>
          <w:sz w:val="24"/>
          <w:lang w:val="ru-RU"/>
        </w:rPr>
        <w:t>разделения</w:t>
      </w:r>
      <w:r w:rsidRPr="00B06B73">
        <w:rPr>
          <w:rFonts w:ascii="Times New Roman" w:hAnsi="Times New Roman"/>
          <w:color w:val="000000"/>
          <w:sz w:val="24"/>
          <w:lang w:val="ru-RU"/>
        </w:rPr>
        <w:t xml:space="preserve"> будут координировать деятельность по сбору данных, и они будут представлять объединённые результаты мониторинга реализации ССБ по соответствующим секторам на основании ведомственных данных и данных статистических комитетов, связанных с информацией об исполнении государственного бюджета, включая ПГИ и Ц</w:t>
      </w:r>
      <w:r w:rsidR="0013432B" w:rsidRPr="00B06B73">
        <w:rPr>
          <w:rFonts w:ascii="Times New Roman" w:hAnsi="Times New Roman"/>
          <w:color w:val="000000"/>
          <w:sz w:val="24"/>
          <w:lang w:val="ru-RU"/>
        </w:rPr>
        <w:t>ГПИ</w:t>
      </w:r>
      <w:r w:rsidRPr="00B06B73">
        <w:rPr>
          <w:rFonts w:ascii="Times New Roman" w:hAnsi="Times New Roman"/>
          <w:color w:val="000000"/>
          <w:sz w:val="24"/>
          <w:lang w:val="ru-RU"/>
        </w:rPr>
        <w:t xml:space="preserve">, и при </w:t>
      </w:r>
      <w:r w:rsidR="00000A97" w:rsidRPr="00B06B73">
        <w:rPr>
          <w:rFonts w:ascii="Times New Roman" w:hAnsi="Times New Roman"/>
          <w:color w:val="000000"/>
          <w:sz w:val="24"/>
          <w:lang w:val="ru-RU"/>
        </w:rPr>
        <w:t xml:space="preserve">их </w:t>
      </w:r>
      <w:r w:rsidRPr="00B06B73">
        <w:rPr>
          <w:rFonts w:ascii="Times New Roman" w:hAnsi="Times New Roman"/>
          <w:color w:val="000000"/>
          <w:sz w:val="24"/>
          <w:lang w:val="ru-RU"/>
        </w:rPr>
        <w:t>наличии</w:t>
      </w:r>
      <w:r w:rsidR="00000A97" w:rsidRPr="00B06B73">
        <w:rPr>
          <w:rFonts w:ascii="Times New Roman" w:hAnsi="Times New Roman"/>
          <w:color w:val="000000"/>
          <w:sz w:val="24"/>
          <w:lang w:val="ru-RU"/>
        </w:rPr>
        <w:t>,</w:t>
      </w:r>
      <w:r w:rsidRPr="00B06B73">
        <w:rPr>
          <w:rFonts w:ascii="Times New Roman" w:hAnsi="Times New Roman"/>
          <w:color w:val="000000"/>
          <w:sz w:val="24"/>
          <w:lang w:val="ru-RU"/>
        </w:rPr>
        <w:t xml:space="preserve"> данных независимых исследований, проведенных гражданскими и международными организациями. </w:t>
      </w:r>
      <w:r w:rsidR="007040CD" w:rsidRPr="00B06B73">
        <w:rPr>
          <w:rFonts w:ascii="Times New Roman" w:hAnsi="Times New Roman"/>
          <w:color w:val="000000"/>
          <w:sz w:val="24"/>
          <w:lang w:val="ru-RU"/>
        </w:rPr>
        <w:t xml:space="preserve">Данные </w:t>
      </w:r>
      <w:r w:rsidRPr="00B06B73">
        <w:rPr>
          <w:rFonts w:ascii="Times New Roman" w:hAnsi="Times New Roman"/>
          <w:color w:val="000000"/>
          <w:sz w:val="24"/>
          <w:lang w:val="ru-RU"/>
        </w:rPr>
        <w:t xml:space="preserve"> органы будут составлять регулярные секторные отчеты о реализации ССБ. </w:t>
      </w:r>
    </w:p>
    <w:p w:rsidR="00165D83" w:rsidRPr="00B06B73" w:rsidRDefault="00165D83" w:rsidP="00165D83">
      <w:pPr>
        <w:ind w:firstLine="708"/>
        <w:jc w:val="both"/>
        <w:rPr>
          <w:color w:val="000000"/>
          <w:lang w:eastAsia="en-US"/>
        </w:rPr>
      </w:pPr>
      <w:r w:rsidRPr="00B06B73">
        <w:t xml:space="preserve">20. Нижняя палата </w:t>
      </w:r>
      <w:r w:rsidRPr="00B06B73">
        <w:rPr>
          <w:color w:val="000000"/>
          <w:lang w:eastAsia="en-US"/>
        </w:rPr>
        <w:t>Парламента Республики Таджикистан</w:t>
      </w:r>
      <w:r w:rsidRPr="00B06B73">
        <w:rPr>
          <w:b/>
          <w:bCs/>
          <w:i/>
          <w:iCs/>
          <w:color w:val="000000"/>
          <w:lang w:eastAsia="en-US"/>
        </w:rPr>
        <w:t xml:space="preserve"> </w:t>
      </w:r>
      <w:r w:rsidRPr="00B06B73">
        <w:rPr>
          <w:color w:val="000000"/>
          <w:lang w:eastAsia="en-US"/>
        </w:rPr>
        <w:t xml:space="preserve">будет активно вовлечена в </w:t>
      </w:r>
      <w:r w:rsidR="007040CD" w:rsidRPr="00B06B73">
        <w:rPr>
          <w:color w:val="000000"/>
          <w:lang w:eastAsia="en-US"/>
        </w:rPr>
        <w:t xml:space="preserve">процесс </w:t>
      </w:r>
      <w:r w:rsidRPr="00B06B73">
        <w:rPr>
          <w:color w:val="000000"/>
          <w:lang w:eastAsia="en-US"/>
        </w:rPr>
        <w:t>мониторинг</w:t>
      </w:r>
      <w:r w:rsidR="007040CD" w:rsidRPr="00B06B73">
        <w:rPr>
          <w:color w:val="000000"/>
          <w:lang w:eastAsia="en-US"/>
        </w:rPr>
        <w:t>а</w:t>
      </w:r>
      <w:r w:rsidRPr="00B06B73">
        <w:rPr>
          <w:color w:val="000000"/>
          <w:lang w:eastAsia="en-US"/>
        </w:rPr>
        <w:t xml:space="preserve"> и оценк</w:t>
      </w:r>
      <w:r w:rsidR="007040CD" w:rsidRPr="00B06B73">
        <w:rPr>
          <w:color w:val="000000"/>
          <w:lang w:eastAsia="en-US"/>
        </w:rPr>
        <w:t>и</w:t>
      </w:r>
      <w:r w:rsidRPr="00B06B73">
        <w:rPr>
          <w:color w:val="000000"/>
          <w:lang w:eastAsia="en-US"/>
        </w:rPr>
        <w:t xml:space="preserve"> ССБ. </w:t>
      </w:r>
      <w:r w:rsidR="007040CD" w:rsidRPr="00B06B73">
        <w:rPr>
          <w:color w:val="000000"/>
          <w:lang w:eastAsia="en-US"/>
        </w:rPr>
        <w:t xml:space="preserve">Руководитель </w:t>
      </w:r>
      <w:r w:rsidRPr="00B06B73">
        <w:rPr>
          <w:color w:val="000000"/>
          <w:lang w:eastAsia="en-US"/>
        </w:rPr>
        <w:t xml:space="preserve"> </w:t>
      </w:r>
      <w:r w:rsidRPr="00B06B73">
        <w:t xml:space="preserve">Нижней палаты </w:t>
      </w:r>
      <w:r w:rsidRPr="00B06B73">
        <w:rPr>
          <w:color w:val="000000"/>
          <w:lang w:eastAsia="en-US"/>
        </w:rPr>
        <w:t xml:space="preserve">Парламента был </w:t>
      </w:r>
      <w:r w:rsidR="007040CD" w:rsidRPr="00B06B73">
        <w:rPr>
          <w:color w:val="000000"/>
          <w:lang w:eastAsia="en-US"/>
        </w:rPr>
        <w:t>включен</w:t>
      </w:r>
      <w:r w:rsidRPr="00B06B73">
        <w:rPr>
          <w:color w:val="000000"/>
          <w:lang w:eastAsia="en-US"/>
        </w:rPr>
        <w:t xml:space="preserve"> в члены НСР при </w:t>
      </w:r>
      <w:r w:rsidR="007040CD" w:rsidRPr="00B06B73">
        <w:rPr>
          <w:color w:val="000000"/>
          <w:lang w:eastAsia="en-US"/>
        </w:rPr>
        <w:t>П</w:t>
      </w:r>
      <w:r w:rsidRPr="00B06B73">
        <w:rPr>
          <w:color w:val="000000"/>
          <w:lang w:eastAsia="en-US"/>
        </w:rPr>
        <w:t xml:space="preserve">резиденте Республики Таджикистан </w:t>
      </w:r>
      <w:r w:rsidR="007040CD" w:rsidRPr="00B06B73">
        <w:rPr>
          <w:color w:val="000000"/>
          <w:lang w:eastAsia="en-US"/>
        </w:rPr>
        <w:t>У</w:t>
      </w:r>
      <w:r w:rsidRPr="00B06B73">
        <w:rPr>
          <w:color w:val="000000"/>
          <w:lang w:eastAsia="en-US"/>
        </w:rPr>
        <w:t xml:space="preserve">казом </w:t>
      </w:r>
      <w:r w:rsidR="007040CD" w:rsidRPr="00B06B73">
        <w:rPr>
          <w:color w:val="000000"/>
          <w:lang w:eastAsia="en-US"/>
        </w:rPr>
        <w:t>П</w:t>
      </w:r>
      <w:r w:rsidRPr="00B06B73">
        <w:rPr>
          <w:color w:val="000000"/>
          <w:lang w:eastAsia="en-US"/>
        </w:rPr>
        <w:t xml:space="preserve">редседателя НСР при </w:t>
      </w:r>
      <w:r w:rsidR="007040CD" w:rsidRPr="00B06B73">
        <w:rPr>
          <w:color w:val="000000"/>
          <w:lang w:eastAsia="en-US"/>
        </w:rPr>
        <w:t>П</w:t>
      </w:r>
      <w:r w:rsidRPr="00B06B73">
        <w:rPr>
          <w:color w:val="000000"/>
          <w:lang w:eastAsia="en-US"/>
        </w:rPr>
        <w:t>резиденте Республики Таджикистан № 122/10-4 от 2 марта 2009</w:t>
      </w:r>
      <w:r w:rsidR="007040CD" w:rsidRPr="00B06B73">
        <w:rPr>
          <w:color w:val="000000"/>
          <w:lang w:eastAsia="en-US"/>
        </w:rPr>
        <w:t>г</w:t>
      </w:r>
      <w:r w:rsidRPr="00B06B73">
        <w:rPr>
          <w:color w:val="000000"/>
          <w:lang w:eastAsia="en-US"/>
        </w:rPr>
        <w:t>. Ежегодные правительственные отчеты о реализации ССБ</w:t>
      </w:r>
      <w:r w:rsidRPr="00B06B73">
        <w:rPr>
          <w:lang w:eastAsia="en-US"/>
        </w:rPr>
        <w:t xml:space="preserve"> будут предоставлять</w:t>
      </w:r>
      <w:r w:rsidR="007040CD" w:rsidRPr="00B06B73">
        <w:rPr>
          <w:lang w:eastAsia="en-US"/>
        </w:rPr>
        <w:t>ся</w:t>
      </w:r>
      <w:r w:rsidRPr="00B06B73">
        <w:rPr>
          <w:lang w:eastAsia="en-US"/>
        </w:rPr>
        <w:t xml:space="preserve"> в Нижнюю палату Парламента вместе с годовым государственным бюджетом.</w:t>
      </w:r>
    </w:p>
    <w:p w:rsidR="00165D83" w:rsidRPr="00B06B73" w:rsidRDefault="00165D83" w:rsidP="00165D83">
      <w:pPr>
        <w:pStyle w:val="22"/>
        <w:ind w:right="-6" w:firstLine="708"/>
        <w:rPr>
          <w:rFonts w:ascii="Times New Roman" w:hAnsi="Times New Roman"/>
          <w:sz w:val="24"/>
          <w:lang w:val="ru-RU"/>
        </w:rPr>
      </w:pPr>
      <w:r w:rsidRPr="00B06B73">
        <w:rPr>
          <w:rFonts w:ascii="Times New Roman" w:hAnsi="Times New Roman"/>
          <w:sz w:val="24"/>
          <w:lang w:val="ru-RU"/>
        </w:rPr>
        <w:t xml:space="preserve"> 21. </w:t>
      </w:r>
      <w:r w:rsidRPr="00B06B73">
        <w:rPr>
          <w:rFonts w:ascii="Times New Roman" w:hAnsi="Times New Roman"/>
          <w:color w:val="000000"/>
          <w:sz w:val="24"/>
          <w:lang w:val="ru-RU"/>
        </w:rPr>
        <w:t xml:space="preserve">Роль </w:t>
      </w:r>
      <w:r w:rsidR="007040CD" w:rsidRPr="00B06B73">
        <w:rPr>
          <w:rFonts w:ascii="Times New Roman" w:hAnsi="Times New Roman"/>
          <w:color w:val="000000"/>
          <w:sz w:val="24"/>
          <w:lang w:val="ru-RU"/>
        </w:rPr>
        <w:t xml:space="preserve">местных </w:t>
      </w:r>
      <w:r w:rsidRPr="00B06B73">
        <w:rPr>
          <w:rFonts w:ascii="Times New Roman" w:hAnsi="Times New Roman"/>
          <w:bCs/>
          <w:iCs/>
          <w:color w:val="000000"/>
          <w:sz w:val="24"/>
          <w:lang w:val="ru-RU"/>
        </w:rPr>
        <w:t xml:space="preserve">органов </w:t>
      </w:r>
      <w:r w:rsidR="007040CD" w:rsidRPr="00B06B73">
        <w:rPr>
          <w:rFonts w:ascii="Times New Roman" w:hAnsi="Times New Roman"/>
          <w:bCs/>
          <w:iCs/>
          <w:color w:val="000000"/>
          <w:sz w:val="24"/>
          <w:lang w:val="ru-RU"/>
        </w:rPr>
        <w:t>власти</w:t>
      </w:r>
      <w:r w:rsidRPr="00B06B73">
        <w:rPr>
          <w:rFonts w:ascii="Times New Roman" w:hAnsi="Times New Roman"/>
          <w:b/>
          <w:bCs/>
          <w:i/>
          <w:iCs/>
          <w:color w:val="000000"/>
          <w:sz w:val="24"/>
          <w:lang w:val="ru-RU"/>
        </w:rPr>
        <w:t xml:space="preserve"> </w:t>
      </w:r>
      <w:r w:rsidRPr="00B06B73">
        <w:rPr>
          <w:rFonts w:ascii="Times New Roman" w:hAnsi="Times New Roman"/>
          <w:color w:val="000000"/>
          <w:sz w:val="24"/>
          <w:lang w:val="ru-RU"/>
        </w:rPr>
        <w:t xml:space="preserve">в системе мониторинга и оценки будет заключаться в организации сбора данных </w:t>
      </w:r>
      <w:r w:rsidR="007040CD" w:rsidRPr="00B06B73">
        <w:rPr>
          <w:rFonts w:ascii="Times New Roman" w:hAnsi="Times New Roman"/>
          <w:color w:val="000000"/>
          <w:sz w:val="24"/>
          <w:lang w:val="ru-RU"/>
        </w:rPr>
        <w:t>п</w:t>
      </w:r>
      <w:r w:rsidRPr="00B06B73">
        <w:rPr>
          <w:rFonts w:ascii="Times New Roman" w:hAnsi="Times New Roman"/>
          <w:color w:val="000000"/>
          <w:sz w:val="24"/>
          <w:lang w:val="ru-RU"/>
        </w:rPr>
        <w:t xml:space="preserve">о реализации правительственных программ в рамках </w:t>
      </w:r>
      <w:r w:rsidR="007040CD" w:rsidRPr="00B06B73">
        <w:rPr>
          <w:rFonts w:ascii="Times New Roman" w:hAnsi="Times New Roman"/>
          <w:color w:val="000000"/>
          <w:sz w:val="24"/>
          <w:lang w:val="ru-RU"/>
        </w:rPr>
        <w:t>их</w:t>
      </w:r>
      <w:r w:rsidRPr="00B06B73">
        <w:rPr>
          <w:rFonts w:ascii="Times New Roman" w:hAnsi="Times New Roman"/>
          <w:color w:val="000000"/>
          <w:sz w:val="24"/>
          <w:lang w:val="ru-RU"/>
        </w:rPr>
        <w:t xml:space="preserve"> полномочий, а также проведени</w:t>
      </w:r>
      <w:r w:rsidR="007040CD" w:rsidRPr="00B06B73">
        <w:rPr>
          <w:rFonts w:ascii="Times New Roman" w:hAnsi="Times New Roman"/>
          <w:color w:val="000000"/>
          <w:sz w:val="24"/>
          <w:lang w:val="ru-RU"/>
        </w:rPr>
        <w:t>и</w:t>
      </w:r>
      <w:r w:rsidRPr="00B06B73">
        <w:rPr>
          <w:rFonts w:ascii="Times New Roman" w:hAnsi="Times New Roman"/>
          <w:color w:val="000000"/>
          <w:sz w:val="24"/>
          <w:lang w:val="ru-RU"/>
        </w:rPr>
        <w:t xml:space="preserve"> анализа процесса реализации ССБ в их районах, и на основе этого анализа составлени</w:t>
      </w:r>
      <w:r w:rsidR="007040CD" w:rsidRPr="00B06B73">
        <w:rPr>
          <w:rFonts w:ascii="Times New Roman" w:hAnsi="Times New Roman"/>
          <w:color w:val="000000"/>
          <w:sz w:val="24"/>
          <w:lang w:val="ru-RU"/>
        </w:rPr>
        <w:t>и</w:t>
      </w:r>
      <w:r w:rsidRPr="00B06B73">
        <w:rPr>
          <w:rFonts w:ascii="Times New Roman" w:hAnsi="Times New Roman"/>
          <w:color w:val="000000"/>
          <w:sz w:val="24"/>
          <w:lang w:val="ru-RU"/>
        </w:rPr>
        <w:t xml:space="preserve"> предложений по улучшению мер политики и механизмов реализации ССБ. С этой целью, </w:t>
      </w:r>
      <w:r w:rsidR="007040CD" w:rsidRPr="00B06B73">
        <w:rPr>
          <w:rFonts w:ascii="Times New Roman" w:hAnsi="Times New Roman"/>
          <w:color w:val="000000"/>
          <w:sz w:val="24"/>
          <w:lang w:val="ru-RU"/>
        </w:rPr>
        <w:t xml:space="preserve">местные </w:t>
      </w:r>
      <w:r w:rsidRPr="00B06B73">
        <w:rPr>
          <w:rFonts w:ascii="Times New Roman" w:hAnsi="Times New Roman"/>
          <w:color w:val="000000"/>
          <w:sz w:val="24"/>
          <w:lang w:val="ru-RU"/>
        </w:rPr>
        <w:t xml:space="preserve">органы </w:t>
      </w:r>
      <w:r w:rsidR="007040CD" w:rsidRPr="00B06B73">
        <w:rPr>
          <w:rFonts w:ascii="Times New Roman" w:hAnsi="Times New Roman"/>
          <w:color w:val="000000"/>
          <w:sz w:val="24"/>
          <w:lang w:val="ru-RU"/>
        </w:rPr>
        <w:t>власти</w:t>
      </w:r>
      <w:r w:rsidRPr="00B06B73">
        <w:rPr>
          <w:rFonts w:ascii="Times New Roman" w:hAnsi="Times New Roman"/>
          <w:color w:val="000000"/>
          <w:sz w:val="24"/>
          <w:lang w:val="ru-RU"/>
        </w:rPr>
        <w:t xml:space="preserve"> будут вести регулярный диалог и обсуждать результаты мониторинг</w:t>
      </w:r>
      <w:r w:rsidR="007040CD" w:rsidRPr="00B06B73">
        <w:rPr>
          <w:rFonts w:ascii="Times New Roman" w:hAnsi="Times New Roman"/>
          <w:color w:val="000000"/>
          <w:sz w:val="24"/>
          <w:lang w:val="ru-RU"/>
        </w:rPr>
        <w:t>а</w:t>
      </w:r>
      <w:r w:rsidRPr="00B06B73">
        <w:rPr>
          <w:rFonts w:ascii="Times New Roman" w:hAnsi="Times New Roman"/>
          <w:color w:val="000000"/>
          <w:sz w:val="24"/>
          <w:lang w:val="ru-RU"/>
        </w:rPr>
        <w:t xml:space="preserve"> </w:t>
      </w:r>
      <w:r w:rsidR="007040CD" w:rsidRPr="00B06B73">
        <w:rPr>
          <w:rFonts w:ascii="Times New Roman" w:hAnsi="Times New Roman"/>
          <w:color w:val="000000"/>
          <w:sz w:val="24"/>
          <w:lang w:val="ru-RU"/>
        </w:rPr>
        <w:t>по</w:t>
      </w:r>
      <w:r w:rsidRPr="00B06B73">
        <w:rPr>
          <w:rFonts w:ascii="Times New Roman" w:hAnsi="Times New Roman"/>
          <w:color w:val="000000"/>
          <w:sz w:val="24"/>
          <w:lang w:val="ru-RU"/>
        </w:rPr>
        <w:t xml:space="preserve"> сво</w:t>
      </w:r>
      <w:r w:rsidR="007040CD" w:rsidRPr="00B06B73">
        <w:rPr>
          <w:rFonts w:ascii="Times New Roman" w:hAnsi="Times New Roman"/>
          <w:color w:val="000000"/>
          <w:sz w:val="24"/>
          <w:lang w:val="ru-RU"/>
        </w:rPr>
        <w:t>им</w:t>
      </w:r>
      <w:r w:rsidRPr="00B06B73">
        <w:rPr>
          <w:rFonts w:ascii="Times New Roman" w:hAnsi="Times New Roman"/>
          <w:color w:val="000000"/>
          <w:sz w:val="24"/>
          <w:lang w:val="ru-RU"/>
        </w:rPr>
        <w:t xml:space="preserve"> района</w:t>
      </w:r>
      <w:r w:rsidR="007040CD" w:rsidRPr="00B06B73">
        <w:rPr>
          <w:rFonts w:ascii="Times New Roman" w:hAnsi="Times New Roman"/>
          <w:color w:val="000000"/>
          <w:sz w:val="24"/>
          <w:lang w:val="ru-RU"/>
        </w:rPr>
        <w:t>м</w:t>
      </w:r>
      <w:r w:rsidRPr="00B06B73">
        <w:rPr>
          <w:rFonts w:ascii="Times New Roman" w:hAnsi="Times New Roman"/>
          <w:color w:val="000000"/>
          <w:sz w:val="24"/>
          <w:lang w:val="ru-RU"/>
        </w:rPr>
        <w:t xml:space="preserve"> вместе с соответствующими министерствами (отделами), местным сообществом и гражданскими организациями.</w:t>
      </w:r>
    </w:p>
    <w:p w:rsidR="00165D83" w:rsidRPr="00B06B73" w:rsidRDefault="00165D83" w:rsidP="007040CD">
      <w:pPr>
        <w:pStyle w:val="22"/>
        <w:ind w:right="-6" w:firstLine="720"/>
        <w:rPr>
          <w:rFonts w:ascii="Times New Roman" w:hAnsi="Times New Roman"/>
          <w:sz w:val="24"/>
          <w:lang w:val="ru-RU"/>
        </w:rPr>
      </w:pPr>
      <w:r w:rsidRPr="00B06B73">
        <w:rPr>
          <w:rFonts w:ascii="Times New Roman" w:hAnsi="Times New Roman"/>
          <w:sz w:val="24"/>
          <w:lang w:val="ru-RU"/>
        </w:rPr>
        <w:t xml:space="preserve">22. </w:t>
      </w:r>
      <w:r w:rsidRPr="00B06B73">
        <w:rPr>
          <w:rFonts w:ascii="Times New Roman" w:hAnsi="Times New Roman"/>
          <w:color w:val="000000"/>
          <w:sz w:val="24"/>
          <w:lang w:val="ru-RU"/>
        </w:rPr>
        <w:t xml:space="preserve">Участие </w:t>
      </w:r>
      <w:r w:rsidRPr="00B06B73">
        <w:rPr>
          <w:rFonts w:ascii="Times New Roman" w:hAnsi="Times New Roman"/>
          <w:bCs/>
          <w:iCs/>
          <w:color w:val="000000"/>
          <w:sz w:val="24"/>
          <w:lang w:val="ru-RU"/>
        </w:rPr>
        <w:t xml:space="preserve">гражданского общества в </w:t>
      </w:r>
      <w:r w:rsidRPr="00B06B73">
        <w:rPr>
          <w:rFonts w:ascii="Times New Roman" w:hAnsi="Times New Roman"/>
          <w:color w:val="000000"/>
          <w:sz w:val="24"/>
          <w:lang w:val="ru-RU"/>
        </w:rPr>
        <w:t xml:space="preserve">процессе мониторинга и оценки ССБ будет обширным и разнообразным. </w:t>
      </w:r>
      <w:r w:rsidRPr="00B06B73">
        <w:rPr>
          <w:rFonts w:ascii="Times New Roman" w:hAnsi="Times New Roman"/>
          <w:bCs/>
          <w:iCs/>
          <w:color w:val="000000"/>
          <w:sz w:val="24"/>
          <w:lang w:val="ru-RU"/>
        </w:rPr>
        <w:t xml:space="preserve">Местным </w:t>
      </w:r>
      <w:r w:rsidR="007040CD" w:rsidRPr="00B06B73">
        <w:rPr>
          <w:rFonts w:ascii="Times New Roman" w:hAnsi="Times New Roman"/>
          <w:bCs/>
          <w:iCs/>
          <w:color w:val="000000"/>
          <w:sz w:val="24"/>
          <w:lang w:val="ru-RU"/>
        </w:rPr>
        <w:t>общинам</w:t>
      </w:r>
      <w:r w:rsidRPr="00B06B73">
        <w:rPr>
          <w:rFonts w:ascii="Times New Roman" w:hAnsi="Times New Roman"/>
          <w:bCs/>
          <w:iCs/>
          <w:color w:val="000000"/>
          <w:sz w:val="24"/>
          <w:lang w:val="ru-RU"/>
        </w:rPr>
        <w:t xml:space="preserve"> </w:t>
      </w:r>
      <w:r w:rsidRPr="00B06B73">
        <w:rPr>
          <w:rFonts w:ascii="Times New Roman" w:hAnsi="Times New Roman"/>
          <w:color w:val="000000"/>
          <w:sz w:val="24"/>
          <w:lang w:val="ru-RU"/>
        </w:rPr>
        <w:t>(</w:t>
      </w:r>
      <w:r w:rsidRPr="00B06B73">
        <w:rPr>
          <w:rFonts w:ascii="Times New Roman" w:hAnsi="Times New Roman"/>
          <w:iCs/>
          <w:color w:val="000000"/>
          <w:sz w:val="24"/>
          <w:lang w:val="ru-RU"/>
        </w:rPr>
        <w:t>джамоат</w:t>
      </w:r>
      <w:r w:rsidR="007040CD" w:rsidRPr="00B06B73">
        <w:rPr>
          <w:rFonts w:ascii="Times New Roman" w:hAnsi="Times New Roman"/>
          <w:iCs/>
          <w:color w:val="000000"/>
          <w:sz w:val="24"/>
          <w:lang w:val="ru-RU"/>
        </w:rPr>
        <w:t>ам</w:t>
      </w:r>
      <w:r w:rsidRPr="00B06B73">
        <w:rPr>
          <w:rFonts w:ascii="Times New Roman" w:hAnsi="Times New Roman"/>
          <w:color w:val="000000"/>
          <w:sz w:val="24"/>
          <w:lang w:val="ru-RU"/>
        </w:rPr>
        <w:t>), призванным предоставлять информацию о том, как процесс реализации ССБ воспринимается населением, и какие проблемы на местном уровне требуют особого внимания, уделяется важная роль в процессе мониторинга. Общественность будет иметь доступ ко всем результатам мониторинга и оценки ССБ, а также будут собираться предложения и комментарии граждан и общественных организаций по всем аспектам реализации мер политики ССБ</w:t>
      </w:r>
      <w:r w:rsidR="007040CD" w:rsidRPr="00B06B73">
        <w:rPr>
          <w:rFonts w:ascii="Times New Roman" w:hAnsi="Times New Roman"/>
          <w:color w:val="000000"/>
          <w:sz w:val="24"/>
          <w:lang w:val="ru-RU"/>
        </w:rPr>
        <w:t xml:space="preserve"> и применяемой практики</w:t>
      </w:r>
      <w:r w:rsidRPr="00B06B73">
        <w:rPr>
          <w:rFonts w:ascii="Times New Roman" w:hAnsi="Times New Roman"/>
          <w:color w:val="000000"/>
          <w:sz w:val="24"/>
          <w:lang w:val="ru-RU"/>
        </w:rPr>
        <w:t xml:space="preserve">. </w:t>
      </w:r>
      <w:r w:rsidR="007040CD" w:rsidRPr="00B06B73">
        <w:rPr>
          <w:rFonts w:ascii="Times New Roman" w:hAnsi="Times New Roman"/>
          <w:color w:val="000000"/>
          <w:sz w:val="24"/>
          <w:lang w:val="ru-RU"/>
        </w:rPr>
        <w:t>О</w:t>
      </w:r>
      <w:r w:rsidRPr="00B06B73">
        <w:rPr>
          <w:rFonts w:ascii="Times New Roman" w:hAnsi="Times New Roman"/>
          <w:color w:val="000000"/>
          <w:sz w:val="24"/>
          <w:lang w:val="ru-RU"/>
        </w:rPr>
        <w:t xml:space="preserve">рганизации </w:t>
      </w:r>
      <w:r w:rsidR="007040CD" w:rsidRPr="00B06B73">
        <w:rPr>
          <w:rFonts w:ascii="Times New Roman" w:hAnsi="Times New Roman"/>
          <w:color w:val="000000"/>
          <w:sz w:val="24"/>
          <w:lang w:val="ru-RU"/>
        </w:rPr>
        <w:t xml:space="preserve">гражданского общества </w:t>
      </w:r>
      <w:r w:rsidRPr="00B06B73">
        <w:rPr>
          <w:rFonts w:ascii="Times New Roman" w:hAnsi="Times New Roman"/>
          <w:color w:val="000000"/>
          <w:sz w:val="24"/>
          <w:lang w:val="ru-RU"/>
        </w:rPr>
        <w:t xml:space="preserve">будут вовлечены в проведение исследований </w:t>
      </w:r>
      <w:r w:rsidR="007040CD" w:rsidRPr="00B06B73">
        <w:rPr>
          <w:rFonts w:ascii="Times New Roman" w:hAnsi="Times New Roman"/>
          <w:color w:val="000000"/>
          <w:sz w:val="24"/>
          <w:lang w:val="ru-RU"/>
        </w:rPr>
        <w:t xml:space="preserve">по </w:t>
      </w:r>
      <w:r w:rsidRPr="00B06B73">
        <w:rPr>
          <w:rFonts w:ascii="Times New Roman" w:hAnsi="Times New Roman"/>
          <w:color w:val="000000"/>
          <w:sz w:val="24"/>
          <w:lang w:val="ru-RU"/>
        </w:rPr>
        <w:t>проблем</w:t>
      </w:r>
      <w:r w:rsidR="007040CD" w:rsidRPr="00B06B73">
        <w:rPr>
          <w:rFonts w:ascii="Times New Roman" w:hAnsi="Times New Roman"/>
          <w:color w:val="000000"/>
          <w:sz w:val="24"/>
          <w:lang w:val="ru-RU"/>
        </w:rPr>
        <w:t>ам</w:t>
      </w:r>
      <w:r w:rsidRPr="00B06B73">
        <w:rPr>
          <w:rFonts w:ascii="Times New Roman" w:hAnsi="Times New Roman"/>
          <w:color w:val="000000"/>
          <w:sz w:val="24"/>
          <w:lang w:val="ru-RU"/>
        </w:rPr>
        <w:t xml:space="preserve"> ССБ, в особенности в сферах, не охваченных официальной статистикой.</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color w:val="000000"/>
          <w:sz w:val="24"/>
          <w:lang w:val="ru-RU"/>
        </w:rPr>
        <w:t xml:space="preserve">23. Следующим образом будет создана система отчетности о результатах реализации ССБ в районах. </w:t>
      </w:r>
      <w:r w:rsidR="007040CD" w:rsidRPr="00B06B73">
        <w:rPr>
          <w:rFonts w:ascii="Times New Roman" w:hAnsi="Times New Roman"/>
          <w:color w:val="000000"/>
          <w:sz w:val="24"/>
          <w:lang w:val="ru-RU"/>
        </w:rPr>
        <w:t>Местные ор</w:t>
      </w:r>
      <w:r w:rsidRPr="00B06B73">
        <w:rPr>
          <w:rFonts w:ascii="Times New Roman" w:hAnsi="Times New Roman"/>
          <w:color w:val="000000"/>
          <w:sz w:val="24"/>
          <w:lang w:val="ru-RU"/>
        </w:rPr>
        <w:t xml:space="preserve">ганы </w:t>
      </w:r>
      <w:r w:rsidR="007040CD" w:rsidRPr="00B06B73">
        <w:rPr>
          <w:rFonts w:ascii="Times New Roman" w:hAnsi="Times New Roman"/>
          <w:color w:val="000000"/>
          <w:sz w:val="24"/>
          <w:lang w:val="ru-RU"/>
        </w:rPr>
        <w:t>власти</w:t>
      </w:r>
      <w:r w:rsidRPr="00B06B73">
        <w:rPr>
          <w:rFonts w:ascii="Times New Roman" w:hAnsi="Times New Roman"/>
          <w:color w:val="000000"/>
          <w:sz w:val="24"/>
          <w:lang w:val="ru-RU"/>
        </w:rPr>
        <w:t xml:space="preserve"> будут предоставлять Министерству экономического развития и торговли итоговые отчёты о реализации ССБ в своих районах и секторные отчеты специализированным секторным министерствам. О проектах, реализуемых в рамках ПГИ и Ц</w:t>
      </w:r>
      <w:r w:rsidR="0013432B" w:rsidRPr="00B06B73">
        <w:rPr>
          <w:rFonts w:ascii="Times New Roman" w:hAnsi="Times New Roman"/>
          <w:color w:val="000000"/>
          <w:sz w:val="24"/>
          <w:lang w:val="ru-RU"/>
        </w:rPr>
        <w:t>ГПИ</w:t>
      </w:r>
      <w:r w:rsidRPr="00B06B73">
        <w:rPr>
          <w:rFonts w:ascii="Times New Roman" w:hAnsi="Times New Roman"/>
          <w:color w:val="000000"/>
          <w:sz w:val="24"/>
          <w:lang w:val="ru-RU"/>
        </w:rPr>
        <w:t xml:space="preserve">, будет также докладываться Государственному </w:t>
      </w:r>
      <w:r w:rsidR="007040CD" w:rsidRPr="00B06B73">
        <w:rPr>
          <w:rFonts w:ascii="Times New Roman" w:hAnsi="Times New Roman"/>
          <w:color w:val="000000"/>
          <w:sz w:val="24"/>
          <w:lang w:val="ru-RU"/>
        </w:rPr>
        <w:t>к</w:t>
      </w:r>
      <w:r w:rsidRPr="00B06B73">
        <w:rPr>
          <w:rFonts w:ascii="Times New Roman" w:hAnsi="Times New Roman"/>
          <w:color w:val="000000"/>
          <w:sz w:val="24"/>
          <w:lang w:val="ru-RU"/>
        </w:rPr>
        <w:t>омитету по инвестициям и управлению государственным имуществом, а также специализированным министерствам. Секторные министерства будут объедин</w:t>
      </w:r>
      <w:r w:rsidR="007040CD" w:rsidRPr="00B06B73">
        <w:rPr>
          <w:rFonts w:ascii="Times New Roman" w:hAnsi="Times New Roman"/>
          <w:color w:val="000000"/>
          <w:sz w:val="24"/>
          <w:lang w:val="ru-RU"/>
        </w:rPr>
        <w:t>я</w:t>
      </w:r>
      <w:r w:rsidRPr="00B06B73">
        <w:rPr>
          <w:rFonts w:ascii="Times New Roman" w:hAnsi="Times New Roman"/>
          <w:color w:val="000000"/>
          <w:sz w:val="24"/>
          <w:lang w:val="ru-RU"/>
        </w:rPr>
        <w:t xml:space="preserve">ть всю получаемую информацию относительно их отдельного сектора и будут предоставлять итоговые отчёты в Министерство экономического развития и торговли, где будет собираться вся информация о реализации ССБ. </w:t>
      </w:r>
    </w:p>
    <w:p w:rsidR="00165D83" w:rsidRPr="00B06B73" w:rsidRDefault="00165D83" w:rsidP="00165D83">
      <w:pPr>
        <w:pStyle w:val="22"/>
        <w:ind w:right="-6" w:firstLine="720"/>
        <w:rPr>
          <w:rFonts w:ascii="Times New Roman" w:hAnsi="Times New Roman"/>
          <w:color w:val="000000"/>
          <w:sz w:val="24"/>
          <w:lang w:val="ru-RU"/>
        </w:rPr>
      </w:pPr>
      <w:r w:rsidRPr="00B06B73">
        <w:rPr>
          <w:rFonts w:ascii="Times New Roman" w:hAnsi="Times New Roman"/>
          <w:sz w:val="24"/>
          <w:lang w:val="ru-RU"/>
        </w:rPr>
        <w:t xml:space="preserve">24. </w:t>
      </w:r>
      <w:r w:rsidRPr="00B06B73">
        <w:rPr>
          <w:rFonts w:ascii="Times New Roman" w:hAnsi="Times New Roman"/>
          <w:color w:val="000000"/>
          <w:sz w:val="24"/>
          <w:lang w:val="ru-RU"/>
        </w:rPr>
        <w:t xml:space="preserve">Мониторинг проектов, реализуемых при поддержке международных донорских организаций, будет интегрирован в общую систему мониторинга, что повысит </w:t>
      </w:r>
      <w:r w:rsidR="007040CD" w:rsidRPr="00B06B73">
        <w:rPr>
          <w:rFonts w:ascii="Times New Roman" w:hAnsi="Times New Roman"/>
          <w:color w:val="000000"/>
          <w:sz w:val="24"/>
          <w:lang w:val="ru-RU"/>
        </w:rPr>
        <w:t>эффективность</w:t>
      </w:r>
      <w:r w:rsidRPr="00B06B73">
        <w:rPr>
          <w:rFonts w:ascii="Times New Roman" w:hAnsi="Times New Roman"/>
          <w:color w:val="000000"/>
          <w:sz w:val="24"/>
          <w:lang w:val="ru-RU"/>
        </w:rPr>
        <w:t xml:space="preserve"> средств мониторинга и позволит укрепить СМО</w:t>
      </w:r>
      <w:r w:rsidR="007040CD" w:rsidRPr="00B06B73">
        <w:rPr>
          <w:rFonts w:ascii="Times New Roman" w:hAnsi="Times New Roman"/>
          <w:color w:val="000000"/>
          <w:sz w:val="24"/>
          <w:lang w:val="ru-RU"/>
        </w:rPr>
        <w:t xml:space="preserve"> в стране</w:t>
      </w:r>
      <w:r w:rsidRPr="00B06B73">
        <w:rPr>
          <w:rFonts w:ascii="Times New Roman" w:hAnsi="Times New Roman"/>
          <w:color w:val="000000"/>
          <w:sz w:val="24"/>
          <w:lang w:val="ru-RU"/>
        </w:rPr>
        <w:t>.</w:t>
      </w:r>
      <w:r w:rsidRPr="00B06B73">
        <w:rPr>
          <w:rFonts w:ascii="Times New Roman" w:hAnsi="Times New Roman"/>
          <w:sz w:val="24"/>
          <w:lang w:val="ru-RU"/>
        </w:rPr>
        <w:t xml:space="preserve"> </w:t>
      </w:r>
      <w:r w:rsidRPr="00B06B73">
        <w:rPr>
          <w:rFonts w:ascii="Times New Roman" w:hAnsi="Times New Roman"/>
          <w:color w:val="000000"/>
          <w:sz w:val="24"/>
          <w:lang w:val="ru-RU"/>
        </w:rPr>
        <w:t xml:space="preserve">Организация СМО будет проводиться с учетом интересом всех участников процесса реализации ССБ. Будут предприняты существенные усилия по укреплению потенциала всех участников процесса мониторинга и оценки, </w:t>
      </w:r>
      <w:r w:rsidR="007040CD" w:rsidRPr="00B06B73">
        <w:rPr>
          <w:rFonts w:ascii="Times New Roman" w:hAnsi="Times New Roman"/>
          <w:color w:val="000000"/>
          <w:sz w:val="24"/>
          <w:lang w:val="ru-RU"/>
        </w:rPr>
        <w:t xml:space="preserve">включая </w:t>
      </w:r>
      <w:r w:rsidRPr="00B06B73">
        <w:rPr>
          <w:rFonts w:ascii="Times New Roman" w:hAnsi="Times New Roman"/>
          <w:color w:val="000000"/>
          <w:sz w:val="24"/>
          <w:lang w:val="ru-RU"/>
        </w:rPr>
        <w:t xml:space="preserve">привлечение дополнительных донорских средств для этих целей </w:t>
      </w:r>
      <w:r w:rsidRPr="00B06B73">
        <w:rPr>
          <w:rFonts w:ascii="Times New Roman" w:hAnsi="Times New Roman"/>
          <w:color w:val="000000"/>
          <w:sz w:val="24"/>
          <w:lang w:val="ru-RU"/>
        </w:rPr>
        <w:lastRenderedPageBreak/>
        <w:t>(многие международные организации уже реализуют или планируют начать проекты технической помощи в этой сфере), а также повышение объема государственных ресурсов, предназначенных для мониторинга.</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25. </w:t>
      </w:r>
      <w:r w:rsidRPr="00B06B73">
        <w:rPr>
          <w:rFonts w:ascii="Times New Roman" w:hAnsi="Times New Roman"/>
          <w:color w:val="000000"/>
          <w:sz w:val="24"/>
          <w:lang w:val="ru-RU"/>
        </w:rPr>
        <w:t>Финансирование системы мониторинга будет предоставлено в соответствующем объеме из средств государственного бюджета. Донорские средства будут выделены для инвестирования в человеческий и организационный потенциал СМО. Будет оказана поддержка усилиям доноров по развитию потенциала гражданского общества в сфере мониторинга и оценки.</w:t>
      </w:r>
      <w:r w:rsidRPr="00B06B73">
        <w:rPr>
          <w:rFonts w:ascii="Times New Roman" w:hAnsi="Times New Roman"/>
          <w:sz w:val="24"/>
          <w:lang w:val="ru-RU"/>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26. </w:t>
      </w:r>
      <w:r w:rsidRPr="00B06B73">
        <w:rPr>
          <w:rFonts w:ascii="Times New Roman" w:hAnsi="Times New Roman"/>
          <w:color w:val="000000"/>
          <w:sz w:val="24"/>
          <w:lang w:val="ru-RU"/>
        </w:rPr>
        <w:t>Структура СМО, обязанности и механизм будут сформулированы в соответствующем нормативно-правовом акте (</w:t>
      </w:r>
      <w:r w:rsidR="006F2FF8" w:rsidRPr="00B06B73">
        <w:rPr>
          <w:rFonts w:ascii="Times New Roman" w:hAnsi="Times New Roman"/>
          <w:color w:val="000000"/>
          <w:sz w:val="24"/>
          <w:lang w:val="ru-RU"/>
        </w:rPr>
        <w:t>У</w:t>
      </w:r>
      <w:r w:rsidRPr="00B06B73">
        <w:rPr>
          <w:rFonts w:ascii="Times New Roman" w:hAnsi="Times New Roman"/>
          <w:color w:val="000000"/>
          <w:sz w:val="24"/>
          <w:lang w:val="ru-RU"/>
        </w:rPr>
        <w:t xml:space="preserve">каз Правительства Республики Таджикистан №216 от 2 мая 2008г. “О мониторинге и оценке реализации </w:t>
      </w:r>
      <w:r w:rsidR="006F2FF8" w:rsidRPr="00B06B73">
        <w:rPr>
          <w:rFonts w:ascii="Times New Roman" w:hAnsi="Times New Roman"/>
          <w:color w:val="000000"/>
          <w:sz w:val="24"/>
          <w:lang w:val="ru-RU"/>
        </w:rPr>
        <w:t>С</w:t>
      </w:r>
      <w:r w:rsidRPr="00B06B73">
        <w:rPr>
          <w:rFonts w:ascii="Times New Roman" w:hAnsi="Times New Roman"/>
          <w:color w:val="000000"/>
          <w:sz w:val="24"/>
          <w:lang w:val="ru-RU"/>
        </w:rPr>
        <w:t>реднесрочной Стратегии сокращения бедности в Республике Таджикистан”).</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27. </w:t>
      </w:r>
      <w:r w:rsidRPr="00B06B73">
        <w:rPr>
          <w:rFonts w:ascii="Times New Roman" w:hAnsi="Times New Roman"/>
          <w:color w:val="000000"/>
          <w:sz w:val="24"/>
          <w:lang w:val="ru-RU" w:eastAsia="en-US"/>
        </w:rPr>
        <w:t>Правительство Республики Таджикистан совместно с донорскими организациями предпри</w:t>
      </w:r>
      <w:r w:rsidR="006F2FF8" w:rsidRPr="00B06B73">
        <w:rPr>
          <w:rFonts w:ascii="Times New Roman" w:hAnsi="Times New Roman"/>
          <w:color w:val="000000"/>
          <w:sz w:val="24"/>
          <w:lang w:val="ru-RU" w:eastAsia="en-US"/>
        </w:rPr>
        <w:t>ме</w:t>
      </w:r>
      <w:r w:rsidRPr="00B06B73">
        <w:rPr>
          <w:rFonts w:ascii="Times New Roman" w:hAnsi="Times New Roman"/>
          <w:color w:val="000000"/>
          <w:sz w:val="24"/>
          <w:lang w:val="ru-RU" w:eastAsia="en-US"/>
        </w:rPr>
        <w:t xml:space="preserve">т ряд мер по созданию эффективной СМО, в том числе: </w:t>
      </w:r>
    </w:p>
    <w:p w:rsidR="00165D83" w:rsidRPr="00B06B73" w:rsidRDefault="00165D83" w:rsidP="007D48F5">
      <w:pPr>
        <w:numPr>
          <w:ilvl w:val="0"/>
          <w:numId w:val="14"/>
        </w:numPr>
        <w:autoSpaceDE w:val="0"/>
        <w:autoSpaceDN w:val="0"/>
        <w:adjustRightInd w:val="0"/>
        <w:jc w:val="both"/>
        <w:rPr>
          <w:color w:val="000000"/>
          <w:lang w:eastAsia="en-US"/>
        </w:rPr>
      </w:pPr>
      <w:r w:rsidRPr="00B06B73">
        <w:rPr>
          <w:color w:val="000000"/>
          <w:lang w:eastAsia="en-US"/>
        </w:rPr>
        <w:t>- повышение потенциала персонала в системе мониторинга и оценки;</w:t>
      </w:r>
    </w:p>
    <w:p w:rsidR="00165D83" w:rsidRPr="00B06B73" w:rsidRDefault="00165D83" w:rsidP="007D48F5">
      <w:pPr>
        <w:numPr>
          <w:ilvl w:val="0"/>
          <w:numId w:val="14"/>
        </w:numPr>
        <w:autoSpaceDE w:val="0"/>
        <w:autoSpaceDN w:val="0"/>
        <w:adjustRightInd w:val="0"/>
        <w:jc w:val="both"/>
        <w:rPr>
          <w:color w:val="000000"/>
          <w:lang w:eastAsia="en-US"/>
        </w:rPr>
      </w:pPr>
      <w:r w:rsidRPr="00B06B73">
        <w:rPr>
          <w:color w:val="000000"/>
          <w:lang w:eastAsia="en-US"/>
        </w:rPr>
        <w:t xml:space="preserve">- анализ </w:t>
      </w:r>
      <w:r w:rsidR="006F2FF8" w:rsidRPr="00B06B73">
        <w:rPr>
          <w:color w:val="000000"/>
          <w:lang w:eastAsia="en-US"/>
        </w:rPr>
        <w:t>ключевых</w:t>
      </w:r>
      <w:r w:rsidRPr="00B06B73">
        <w:rPr>
          <w:color w:val="000000"/>
          <w:lang w:eastAsia="en-US"/>
        </w:rPr>
        <w:t xml:space="preserve"> аспектов существующей системы и развитие системы управления результатами ССБ;</w:t>
      </w:r>
    </w:p>
    <w:p w:rsidR="00165D83" w:rsidRPr="00B06B73" w:rsidRDefault="00165D83" w:rsidP="007D48F5">
      <w:pPr>
        <w:numPr>
          <w:ilvl w:val="0"/>
          <w:numId w:val="14"/>
        </w:numPr>
        <w:autoSpaceDE w:val="0"/>
        <w:autoSpaceDN w:val="0"/>
        <w:adjustRightInd w:val="0"/>
        <w:jc w:val="both"/>
        <w:rPr>
          <w:color w:val="000000"/>
          <w:lang w:eastAsia="en-US"/>
        </w:rPr>
      </w:pPr>
      <w:r w:rsidRPr="00B06B73">
        <w:rPr>
          <w:color w:val="000000"/>
          <w:lang w:eastAsia="en-US"/>
        </w:rPr>
        <w:t>- учреждение отдельн</w:t>
      </w:r>
      <w:r w:rsidR="006F2FF8" w:rsidRPr="00B06B73">
        <w:rPr>
          <w:color w:val="000000"/>
          <w:lang w:eastAsia="en-US"/>
        </w:rPr>
        <w:t xml:space="preserve">ых центров </w:t>
      </w:r>
      <w:r w:rsidRPr="00B06B73">
        <w:rPr>
          <w:color w:val="000000"/>
          <w:lang w:eastAsia="en-US"/>
        </w:rPr>
        <w:t xml:space="preserve">по мониторингу и оценки в рамках министерств, ведомств и </w:t>
      </w:r>
      <w:r w:rsidR="006F2FF8" w:rsidRPr="00B06B73">
        <w:rPr>
          <w:color w:val="000000"/>
          <w:lang w:eastAsia="en-US"/>
        </w:rPr>
        <w:t xml:space="preserve">местных </w:t>
      </w:r>
      <w:r w:rsidRPr="00B06B73">
        <w:rPr>
          <w:color w:val="000000"/>
          <w:lang w:eastAsia="en-US"/>
        </w:rPr>
        <w:t xml:space="preserve">органов </w:t>
      </w:r>
      <w:r w:rsidR="006F2FF8" w:rsidRPr="00B06B73">
        <w:rPr>
          <w:color w:val="000000"/>
          <w:lang w:eastAsia="en-US"/>
        </w:rPr>
        <w:t xml:space="preserve">власти </w:t>
      </w:r>
      <w:r w:rsidRPr="00B06B73">
        <w:rPr>
          <w:color w:val="000000"/>
          <w:lang w:eastAsia="en-US"/>
        </w:rPr>
        <w:t xml:space="preserve"> в </w:t>
      </w:r>
      <w:r w:rsidR="006F2FF8" w:rsidRPr="00B06B73">
        <w:rPr>
          <w:color w:val="000000"/>
          <w:lang w:eastAsia="en-US"/>
        </w:rPr>
        <w:t>регионах</w:t>
      </w:r>
      <w:r w:rsidRPr="00B06B73">
        <w:rPr>
          <w:color w:val="000000"/>
          <w:lang w:eastAsia="en-US"/>
        </w:rPr>
        <w:t xml:space="preserve">; </w:t>
      </w:r>
    </w:p>
    <w:p w:rsidR="00165D83" w:rsidRPr="00B06B73" w:rsidRDefault="00165D83" w:rsidP="00165D83">
      <w:pPr>
        <w:pStyle w:val="22"/>
        <w:ind w:right="-6" w:firstLine="720"/>
        <w:rPr>
          <w:rFonts w:ascii="Times New Roman" w:hAnsi="Times New Roman"/>
          <w:sz w:val="24"/>
          <w:lang w:val="ru-RU"/>
        </w:rPr>
      </w:pPr>
      <w:r w:rsidRPr="00B06B73">
        <w:rPr>
          <w:rFonts w:ascii="Times New Roman" w:hAnsi="Times New Roman"/>
          <w:sz w:val="24"/>
          <w:lang w:val="ru-RU"/>
        </w:rPr>
        <w:t xml:space="preserve"> </w:t>
      </w:r>
    </w:p>
    <w:p w:rsidR="00165D83" w:rsidRPr="00B06B73" w:rsidRDefault="00165D83" w:rsidP="00165D83">
      <w:pPr>
        <w:pStyle w:val="22"/>
        <w:ind w:right="-6" w:firstLine="0"/>
        <w:rPr>
          <w:rFonts w:ascii="Times New Roman" w:hAnsi="Times New Roman"/>
          <w:b/>
          <w:bCs/>
          <w:sz w:val="24"/>
          <w:lang w:val="ru-RU"/>
        </w:rPr>
      </w:pPr>
      <w:r w:rsidRPr="00B06B73">
        <w:rPr>
          <w:rFonts w:ascii="Times New Roman" w:hAnsi="Times New Roman"/>
          <w:b/>
          <w:bCs/>
          <w:caps/>
          <w:sz w:val="24"/>
          <w:lang w:val="ru-RU"/>
        </w:rPr>
        <w:t xml:space="preserve">ПРИЛОЖЕНИЕ 1. </w:t>
      </w:r>
      <w:r w:rsidRPr="00B06B73">
        <w:rPr>
          <w:rFonts w:ascii="Times New Roman" w:hAnsi="Times New Roman"/>
          <w:b/>
          <w:bCs/>
          <w:caps/>
          <w:color w:val="000000"/>
          <w:sz w:val="24"/>
          <w:lang w:val="ru-RU"/>
        </w:rPr>
        <w:t xml:space="preserve">Матрица деЙСТВИЙ на </w:t>
      </w:r>
      <w:r w:rsidR="006F2FF8" w:rsidRPr="00B06B73">
        <w:rPr>
          <w:rFonts w:ascii="Times New Roman" w:hAnsi="Times New Roman"/>
          <w:b/>
          <w:bCs/>
          <w:caps/>
          <w:color w:val="000000"/>
          <w:sz w:val="24"/>
          <w:lang w:val="ru-RU"/>
        </w:rPr>
        <w:t xml:space="preserve">период </w:t>
      </w:r>
      <w:r w:rsidRPr="00B06B73">
        <w:rPr>
          <w:rFonts w:ascii="Times New Roman" w:hAnsi="Times New Roman"/>
          <w:b/>
          <w:bCs/>
          <w:caps/>
          <w:color w:val="000000"/>
          <w:sz w:val="24"/>
          <w:lang w:val="ru-RU"/>
        </w:rPr>
        <w:t>2010-2012</w:t>
      </w:r>
      <w:r w:rsidRPr="00B06B73">
        <w:rPr>
          <w:rFonts w:ascii="Times New Roman" w:hAnsi="Times New Roman"/>
          <w:b/>
          <w:bCs/>
          <w:color w:val="000000"/>
          <w:sz w:val="24"/>
          <w:lang w:val="ru-RU"/>
        </w:rPr>
        <w:t>гг.</w:t>
      </w:r>
      <w:r w:rsidRPr="00B06B73">
        <w:rPr>
          <w:lang w:val="ru-RU"/>
        </w:rPr>
        <w:t xml:space="preserve"> </w:t>
      </w:r>
    </w:p>
    <w:p w:rsidR="00165D83" w:rsidRPr="00B06B73" w:rsidRDefault="00165D83" w:rsidP="00165D83">
      <w:pPr>
        <w:pStyle w:val="22"/>
        <w:ind w:right="-6" w:firstLine="0"/>
        <w:rPr>
          <w:rFonts w:ascii="Times New Roman" w:hAnsi="Times New Roman"/>
          <w:b/>
          <w:bCs/>
          <w:caps/>
          <w:color w:val="000000"/>
          <w:sz w:val="24"/>
          <w:lang w:val="ru-RU"/>
        </w:rPr>
      </w:pPr>
      <w:r w:rsidRPr="00B06B73">
        <w:rPr>
          <w:rFonts w:ascii="Times New Roman" w:hAnsi="Times New Roman"/>
          <w:b/>
          <w:bCs/>
          <w:caps/>
          <w:sz w:val="24"/>
          <w:lang w:val="ru-RU"/>
        </w:rPr>
        <w:t xml:space="preserve">ПРИЛОЖЕНИЕ 2. </w:t>
      </w:r>
      <w:r w:rsidRPr="00B06B73">
        <w:rPr>
          <w:rFonts w:ascii="Times New Roman" w:hAnsi="Times New Roman"/>
          <w:b/>
          <w:bCs/>
          <w:caps/>
          <w:color w:val="000000"/>
          <w:sz w:val="24"/>
          <w:lang w:val="ru-RU"/>
        </w:rPr>
        <w:t xml:space="preserve">Основные </w:t>
      </w:r>
      <w:r w:rsidR="006F2FF8" w:rsidRPr="00B06B73">
        <w:rPr>
          <w:rFonts w:ascii="Times New Roman" w:hAnsi="Times New Roman"/>
          <w:b/>
          <w:bCs/>
          <w:caps/>
          <w:color w:val="000000"/>
          <w:sz w:val="24"/>
          <w:lang w:val="ru-RU"/>
        </w:rPr>
        <w:t>индикаторы</w:t>
      </w:r>
      <w:r w:rsidRPr="00B06B73">
        <w:rPr>
          <w:rFonts w:ascii="Times New Roman" w:hAnsi="Times New Roman"/>
          <w:b/>
          <w:bCs/>
          <w:caps/>
          <w:color w:val="000000"/>
          <w:sz w:val="24"/>
          <w:lang w:val="ru-RU"/>
        </w:rPr>
        <w:t xml:space="preserve"> мониторинга ССБ на </w:t>
      </w:r>
      <w:r w:rsidR="006F2FF8" w:rsidRPr="00B06B73">
        <w:rPr>
          <w:rFonts w:ascii="Times New Roman" w:hAnsi="Times New Roman"/>
          <w:b/>
          <w:bCs/>
          <w:caps/>
          <w:color w:val="000000"/>
          <w:sz w:val="24"/>
          <w:lang w:val="ru-RU"/>
        </w:rPr>
        <w:t xml:space="preserve">период </w:t>
      </w:r>
      <w:r w:rsidRPr="00B06B73">
        <w:rPr>
          <w:rFonts w:ascii="Times New Roman" w:hAnsi="Times New Roman"/>
          <w:b/>
          <w:bCs/>
          <w:caps/>
          <w:color w:val="000000"/>
          <w:sz w:val="24"/>
          <w:lang w:val="ru-RU"/>
        </w:rPr>
        <w:t>2010-2012</w:t>
      </w:r>
      <w:r w:rsidRPr="00B06B73">
        <w:rPr>
          <w:rFonts w:ascii="Times New Roman" w:hAnsi="Times New Roman"/>
          <w:b/>
          <w:bCs/>
          <w:color w:val="000000"/>
          <w:sz w:val="24"/>
          <w:lang w:val="ru-RU"/>
        </w:rPr>
        <w:t>гг.</w:t>
      </w:r>
    </w:p>
    <w:p w:rsidR="00165D83" w:rsidRPr="00B06B73" w:rsidRDefault="00165D83" w:rsidP="00165D83">
      <w:pPr>
        <w:pStyle w:val="22"/>
        <w:ind w:right="-6" w:firstLine="0"/>
        <w:rPr>
          <w:rFonts w:ascii="Times New Roman" w:hAnsi="Times New Roman"/>
          <w:b/>
          <w:bCs/>
          <w:caps/>
          <w:sz w:val="24"/>
          <w:lang w:val="ru-RU"/>
        </w:rPr>
      </w:pPr>
      <w:r w:rsidRPr="00B06B73">
        <w:rPr>
          <w:rFonts w:ascii="Times New Roman" w:hAnsi="Times New Roman"/>
          <w:b/>
          <w:bCs/>
          <w:caps/>
          <w:sz w:val="24"/>
          <w:lang w:val="ru-RU"/>
        </w:rPr>
        <w:t xml:space="preserve">ПРИЛОЖЕНИЕ 3. </w:t>
      </w:r>
      <w:r w:rsidRPr="00B06B73">
        <w:rPr>
          <w:rFonts w:ascii="Times New Roman" w:hAnsi="Times New Roman"/>
          <w:b/>
          <w:bCs/>
          <w:caps/>
          <w:color w:val="000000"/>
          <w:sz w:val="24"/>
          <w:lang w:val="ru-RU"/>
        </w:rPr>
        <w:t xml:space="preserve">Динамика снижения уровня бедности в </w:t>
      </w:r>
      <w:r w:rsidR="006F2FF8" w:rsidRPr="00B06B73">
        <w:rPr>
          <w:rFonts w:ascii="Times New Roman" w:hAnsi="Times New Roman"/>
          <w:b/>
          <w:bCs/>
          <w:caps/>
          <w:color w:val="000000"/>
          <w:sz w:val="24"/>
          <w:lang w:val="ru-RU"/>
        </w:rPr>
        <w:t xml:space="preserve">период </w:t>
      </w:r>
      <w:r w:rsidRPr="00B06B73">
        <w:rPr>
          <w:rFonts w:ascii="Times New Roman" w:hAnsi="Times New Roman"/>
          <w:b/>
          <w:bCs/>
          <w:caps/>
          <w:color w:val="000000"/>
          <w:sz w:val="24"/>
          <w:lang w:val="ru-RU"/>
        </w:rPr>
        <w:t>2007-2012</w:t>
      </w:r>
      <w:r w:rsidRPr="00B06B73">
        <w:rPr>
          <w:rFonts w:ascii="Times New Roman" w:hAnsi="Times New Roman"/>
          <w:b/>
          <w:bCs/>
          <w:color w:val="000000"/>
          <w:sz w:val="24"/>
          <w:lang w:val="ru-RU"/>
        </w:rPr>
        <w:t>гг.</w:t>
      </w:r>
    </w:p>
    <w:p w:rsidR="00165D83" w:rsidRPr="00B06B73" w:rsidRDefault="00165D83" w:rsidP="00165D83">
      <w:pPr>
        <w:pStyle w:val="22"/>
        <w:ind w:right="-6" w:firstLine="0"/>
        <w:rPr>
          <w:rFonts w:ascii="Times New Roman" w:hAnsi="Times New Roman"/>
          <w:b/>
          <w:bCs/>
          <w:caps/>
          <w:color w:val="000000"/>
          <w:sz w:val="24"/>
          <w:lang w:val="ru-RU"/>
        </w:rPr>
      </w:pPr>
      <w:r w:rsidRPr="00B06B73">
        <w:rPr>
          <w:rFonts w:ascii="Times New Roman" w:hAnsi="Times New Roman"/>
          <w:b/>
          <w:bCs/>
          <w:caps/>
          <w:sz w:val="24"/>
          <w:lang w:val="ru-RU"/>
        </w:rPr>
        <w:t xml:space="preserve">Приложение 4. </w:t>
      </w:r>
      <w:r w:rsidRPr="00B06B73">
        <w:rPr>
          <w:rFonts w:ascii="Times New Roman" w:hAnsi="Times New Roman"/>
          <w:b/>
          <w:bCs/>
          <w:caps/>
          <w:color w:val="000000"/>
          <w:sz w:val="24"/>
          <w:lang w:val="ru-RU"/>
        </w:rPr>
        <w:t xml:space="preserve">Участие в разработке ССБ на </w:t>
      </w:r>
      <w:r w:rsidR="006F2FF8" w:rsidRPr="00B06B73">
        <w:rPr>
          <w:rFonts w:ascii="Times New Roman" w:hAnsi="Times New Roman"/>
          <w:b/>
          <w:bCs/>
          <w:caps/>
          <w:color w:val="000000"/>
          <w:sz w:val="24"/>
          <w:lang w:val="ru-RU"/>
        </w:rPr>
        <w:t xml:space="preserve">период </w:t>
      </w:r>
      <w:r w:rsidRPr="00B06B73">
        <w:rPr>
          <w:rFonts w:ascii="Times New Roman" w:hAnsi="Times New Roman"/>
          <w:b/>
          <w:bCs/>
          <w:caps/>
          <w:color w:val="000000"/>
          <w:sz w:val="24"/>
          <w:lang w:val="ru-RU"/>
        </w:rPr>
        <w:t>2010-2012</w:t>
      </w:r>
      <w:r w:rsidRPr="00B06B73">
        <w:rPr>
          <w:rFonts w:ascii="Times New Roman" w:hAnsi="Times New Roman"/>
          <w:b/>
          <w:bCs/>
          <w:color w:val="000000"/>
          <w:sz w:val="24"/>
          <w:lang w:val="ru-RU"/>
        </w:rPr>
        <w:t>гг.</w:t>
      </w:r>
    </w:p>
    <w:p w:rsidR="00165D83" w:rsidRPr="00B06B73" w:rsidRDefault="00165D83" w:rsidP="00165D83">
      <w:pPr>
        <w:pStyle w:val="22"/>
        <w:ind w:right="-6" w:firstLine="0"/>
        <w:rPr>
          <w:rFonts w:ascii="Times New Roman" w:hAnsi="Times New Roman"/>
          <w:b/>
          <w:bCs/>
          <w:caps/>
          <w:sz w:val="24"/>
          <w:lang w:val="ru-RU"/>
        </w:rPr>
      </w:pPr>
      <w:r w:rsidRPr="00B06B73">
        <w:rPr>
          <w:rFonts w:ascii="Times New Roman" w:hAnsi="Times New Roman"/>
          <w:b/>
          <w:bCs/>
          <w:caps/>
          <w:sz w:val="24"/>
          <w:lang w:val="ru-RU"/>
        </w:rPr>
        <w:t xml:space="preserve"> </w:t>
      </w:r>
    </w:p>
    <w:p w:rsidR="00165D83" w:rsidRPr="00B06B73" w:rsidRDefault="00165D83" w:rsidP="00165D83">
      <w:pPr>
        <w:pStyle w:val="22"/>
        <w:ind w:right="-6" w:firstLine="0"/>
        <w:rPr>
          <w:rFonts w:ascii="Times New Roman" w:hAnsi="Times New Roman"/>
          <w:b/>
          <w:bCs/>
          <w:caps/>
          <w:sz w:val="24"/>
          <w:lang w:val="ru-RU"/>
        </w:rPr>
      </w:pPr>
    </w:p>
    <w:p w:rsidR="00165D83" w:rsidRPr="00B06B73" w:rsidRDefault="00165D83" w:rsidP="00165D83"/>
    <w:p w:rsidR="00570236" w:rsidRPr="00B06B73" w:rsidRDefault="00570236" w:rsidP="00507F4C"/>
    <w:p w:rsidR="002C7DFF" w:rsidRDefault="002C7DFF" w:rsidP="00752E18">
      <w:pPr>
        <w:pStyle w:val="22"/>
        <w:ind w:right="-6" w:firstLine="720"/>
        <w:rPr>
          <w:rFonts w:ascii="Times New Roman" w:hAnsi="Times New Roman"/>
          <w:sz w:val="24"/>
          <w:lang w:val="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tbl>
      <w:tblPr>
        <w:tblpPr w:leftFromText="180" w:rightFromText="180" w:vertAnchor="page" w:horzAnchor="margin" w:tblpX="-443" w:tblpY="1"/>
        <w:tblW w:w="1765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40"/>
      </w:tblPr>
      <w:tblGrid>
        <w:gridCol w:w="1037"/>
        <w:gridCol w:w="9"/>
        <w:gridCol w:w="11"/>
        <w:gridCol w:w="1764"/>
        <w:gridCol w:w="22"/>
        <w:gridCol w:w="17"/>
        <w:gridCol w:w="3091"/>
        <w:gridCol w:w="26"/>
        <w:gridCol w:w="33"/>
        <w:gridCol w:w="3175"/>
        <w:gridCol w:w="19"/>
        <w:gridCol w:w="46"/>
        <w:gridCol w:w="752"/>
        <w:gridCol w:w="18"/>
        <w:gridCol w:w="1660"/>
        <w:gridCol w:w="10"/>
        <w:gridCol w:w="8"/>
        <w:gridCol w:w="12"/>
        <w:gridCol w:w="191"/>
        <w:gridCol w:w="40"/>
        <w:gridCol w:w="53"/>
        <w:gridCol w:w="406"/>
        <w:gridCol w:w="31"/>
        <w:gridCol w:w="6"/>
        <w:gridCol w:w="383"/>
        <w:gridCol w:w="41"/>
        <w:gridCol w:w="20"/>
        <w:gridCol w:w="806"/>
        <w:gridCol w:w="67"/>
        <w:gridCol w:w="23"/>
        <w:gridCol w:w="813"/>
        <w:gridCol w:w="60"/>
        <w:gridCol w:w="222"/>
        <w:gridCol w:w="20"/>
        <w:gridCol w:w="174"/>
        <w:gridCol w:w="19"/>
        <w:gridCol w:w="60"/>
        <w:gridCol w:w="8"/>
        <w:gridCol w:w="18"/>
        <w:gridCol w:w="160"/>
        <w:gridCol w:w="10"/>
        <w:gridCol w:w="27"/>
        <w:gridCol w:w="19"/>
        <w:gridCol w:w="37"/>
        <w:gridCol w:w="34"/>
        <w:gridCol w:w="903"/>
        <w:gridCol w:w="8"/>
        <w:gridCol w:w="159"/>
        <w:gridCol w:w="96"/>
        <w:gridCol w:w="35"/>
        <w:gridCol w:w="995"/>
        <w:tblGridChange w:id="68">
          <w:tblGrid>
            <w:gridCol w:w="1037"/>
            <w:gridCol w:w="9"/>
            <w:gridCol w:w="11"/>
            <w:gridCol w:w="1764"/>
            <w:gridCol w:w="22"/>
            <w:gridCol w:w="17"/>
            <w:gridCol w:w="3091"/>
            <w:gridCol w:w="26"/>
            <w:gridCol w:w="33"/>
            <w:gridCol w:w="3175"/>
            <w:gridCol w:w="19"/>
            <w:gridCol w:w="46"/>
            <w:gridCol w:w="752"/>
            <w:gridCol w:w="18"/>
            <w:gridCol w:w="1660"/>
            <w:gridCol w:w="10"/>
            <w:gridCol w:w="8"/>
            <w:gridCol w:w="12"/>
            <w:gridCol w:w="191"/>
            <w:gridCol w:w="40"/>
            <w:gridCol w:w="53"/>
            <w:gridCol w:w="406"/>
            <w:gridCol w:w="31"/>
            <w:gridCol w:w="6"/>
            <w:gridCol w:w="383"/>
            <w:gridCol w:w="41"/>
            <w:gridCol w:w="20"/>
            <w:gridCol w:w="806"/>
            <w:gridCol w:w="67"/>
            <w:gridCol w:w="23"/>
            <w:gridCol w:w="813"/>
            <w:gridCol w:w="60"/>
            <w:gridCol w:w="222"/>
            <w:gridCol w:w="20"/>
            <w:gridCol w:w="174"/>
            <w:gridCol w:w="19"/>
            <w:gridCol w:w="60"/>
            <w:gridCol w:w="8"/>
            <w:gridCol w:w="18"/>
            <w:gridCol w:w="160"/>
            <w:gridCol w:w="10"/>
            <w:gridCol w:w="27"/>
            <w:gridCol w:w="19"/>
            <w:gridCol w:w="37"/>
            <w:gridCol w:w="34"/>
            <w:gridCol w:w="903"/>
            <w:gridCol w:w="8"/>
            <w:gridCol w:w="159"/>
            <w:gridCol w:w="96"/>
            <w:gridCol w:w="35"/>
            <w:gridCol w:w="995"/>
          </w:tblGrid>
        </w:tblGridChange>
      </w:tblGrid>
      <w:tr w:rsidR="002C7DFF" w:rsidRPr="00354024" w:rsidTr="007D48F5">
        <w:trPr>
          <w:gridAfter w:val="3"/>
          <w:wAfter w:w="1126" w:type="dxa"/>
          <w:cantSplit/>
          <w:trHeight w:val="1276"/>
        </w:trPr>
        <w:tc>
          <w:tcPr>
            <w:tcW w:w="12861" w:type="dxa"/>
            <w:gridSpan w:val="26"/>
            <w:tcBorders>
              <w:top w:val="nil"/>
              <w:left w:val="nil"/>
              <w:bottom w:val="nil"/>
              <w:right w:val="nil"/>
            </w:tcBorders>
            <w:vAlign w:val="center"/>
          </w:tcPr>
          <w:p w:rsidR="002C7DFF" w:rsidRPr="00AB1E6D" w:rsidRDefault="002C7DFF" w:rsidP="007D48F5">
            <w:pPr>
              <w:rPr>
                <w:sz w:val="16"/>
                <w:szCs w:val="16"/>
              </w:rPr>
            </w:pPr>
          </w:p>
          <w:p w:rsidR="002C7DFF" w:rsidRPr="002C7DFF" w:rsidRDefault="002C7DFF" w:rsidP="007D48F5">
            <w:pPr>
              <w:pStyle w:val="10"/>
              <w:jc w:val="right"/>
              <w:rPr>
                <w:rFonts w:ascii="Times New Roman" w:hAnsi="Times New Roman"/>
                <w:sz w:val="24"/>
                <w:u w:val="single"/>
                <w:lang w:val="ru-RU"/>
              </w:rPr>
            </w:pPr>
            <w:r w:rsidRPr="002C7DFF">
              <w:rPr>
                <w:rFonts w:ascii="Times New Roman" w:hAnsi="Times New Roman"/>
                <w:b/>
                <w:sz w:val="16"/>
                <w:szCs w:val="16"/>
                <w:lang w:val="ru-RU"/>
              </w:rPr>
              <w:t xml:space="preserve"> </w:t>
            </w:r>
            <w:r w:rsidRPr="002C7DFF">
              <w:rPr>
                <w:rFonts w:ascii="Times New Roman" w:hAnsi="Times New Roman"/>
                <w:sz w:val="24"/>
                <w:u w:val="single"/>
                <w:lang w:val="ru-RU"/>
              </w:rPr>
              <w:t>Приложение 1</w:t>
            </w:r>
          </w:p>
          <w:p w:rsidR="002C7DFF" w:rsidRPr="00354024" w:rsidRDefault="002C7DFF" w:rsidP="007D48F5">
            <w:r>
              <w:rPr>
                <w:b/>
              </w:rPr>
              <w:t xml:space="preserve">МАТРИЦА ДЕЙСТВИЙ НА ПЕРИОД </w:t>
            </w:r>
            <w:r w:rsidRPr="00354024">
              <w:rPr>
                <w:b/>
              </w:rPr>
              <w:t>2010 – 2012</w:t>
            </w:r>
            <w:r>
              <w:rPr>
                <w:b/>
              </w:rPr>
              <w:t>гг.</w:t>
            </w:r>
          </w:p>
        </w:tc>
        <w:tc>
          <w:tcPr>
            <w:tcW w:w="2011" w:type="dxa"/>
            <w:gridSpan w:val="7"/>
            <w:tcBorders>
              <w:top w:val="nil"/>
              <w:left w:val="nil"/>
              <w:bottom w:val="nil"/>
              <w:right w:val="nil"/>
            </w:tcBorders>
            <w:vAlign w:val="center"/>
          </w:tcPr>
          <w:p w:rsidR="002C7DFF" w:rsidRPr="00354024" w:rsidRDefault="002C7DFF" w:rsidP="007D48F5">
            <w:pPr>
              <w:rPr>
                <w:bCs/>
                <w:sz w:val="16"/>
                <w:szCs w:val="16"/>
              </w:rPr>
            </w:pPr>
          </w:p>
        </w:tc>
        <w:tc>
          <w:tcPr>
            <w:tcW w:w="20" w:type="dxa"/>
            <w:tcBorders>
              <w:top w:val="nil"/>
              <w:left w:val="nil"/>
              <w:bottom w:val="nil"/>
              <w:right w:val="nil"/>
            </w:tcBorders>
            <w:vAlign w:val="center"/>
          </w:tcPr>
          <w:p w:rsidR="002C7DFF" w:rsidRPr="00354024" w:rsidRDefault="002C7DFF" w:rsidP="007D48F5">
            <w:pPr>
              <w:rPr>
                <w:bCs/>
                <w:sz w:val="16"/>
                <w:szCs w:val="16"/>
              </w:rPr>
            </w:pPr>
          </w:p>
        </w:tc>
        <w:tc>
          <w:tcPr>
            <w:tcW w:w="532" w:type="dxa"/>
            <w:gridSpan w:val="10"/>
            <w:tcBorders>
              <w:top w:val="nil"/>
              <w:left w:val="nil"/>
              <w:bottom w:val="nil"/>
              <w:right w:val="nil"/>
            </w:tcBorders>
            <w:vAlign w:val="center"/>
          </w:tcPr>
          <w:p w:rsidR="002C7DFF" w:rsidRPr="00354024" w:rsidRDefault="002C7DFF" w:rsidP="007D48F5">
            <w:pPr>
              <w:rPr>
                <w:bCs/>
                <w:sz w:val="16"/>
                <w:szCs w:val="16"/>
              </w:rPr>
            </w:pPr>
          </w:p>
        </w:tc>
        <w:tc>
          <w:tcPr>
            <w:tcW w:w="34" w:type="dxa"/>
            <w:tcBorders>
              <w:top w:val="nil"/>
              <w:left w:val="nil"/>
              <w:bottom w:val="nil"/>
              <w:right w:val="nil"/>
            </w:tcBorders>
            <w:vAlign w:val="center"/>
          </w:tcPr>
          <w:p w:rsidR="002C7DFF" w:rsidRPr="00354024" w:rsidRDefault="002C7DFF" w:rsidP="007D48F5">
            <w:pPr>
              <w:rPr>
                <w:bCs/>
                <w:sz w:val="16"/>
                <w:szCs w:val="16"/>
              </w:rPr>
            </w:pPr>
          </w:p>
        </w:tc>
        <w:tc>
          <w:tcPr>
            <w:tcW w:w="1070" w:type="dxa"/>
            <w:gridSpan w:val="3"/>
            <w:tcBorders>
              <w:top w:val="nil"/>
              <w:left w:val="nil"/>
              <w:bottom w:val="nil"/>
              <w:right w:val="nil"/>
            </w:tcBorders>
            <w:vAlign w:val="center"/>
          </w:tcPr>
          <w:p w:rsidR="002C7DFF" w:rsidRPr="00354024" w:rsidRDefault="002C7DFF" w:rsidP="007D48F5">
            <w:pPr>
              <w:rPr>
                <w:bCs/>
                <w:sz w:val="16"/>
                <w:szCs w:val="16"/>
              </w:rPr>
            </w:pPr>
          </w:p>
        </w:tc>
      </w:tr>
      <w:tr w:rsidR="002C7DFF" w:rsidRPr="002F247B" w:rsidTr="007D48F5">
        <w:trPr>
          <w:gridAfter w:val="5"/>
          <w:wAfter w:w="1293" w:type="dxa"/>
          <w:cantSplit/>
          <w:trHeight w:val="406"/>
        </w:trPr>
        <w:tc>
          <w:tcPr>
            <w:tcW w:w="1057" w:type="dxa"/>
            <w:gridSpan w:val="3"/>
            <w:vMerge w:val="restart"/>
            <w:vAlign w:val="center"/>
          </w:tcPr>
          <w:p w:rsidR="002C7DFF" w:rsidRPr="00B10661" w:rsidRDefault="002C7DFF" w:rsidP="007D48F5">
            <w:pPr>
              <w:jc w:val="center"/>
              <w:rPr>
                <w:rFonts w:eastAsia="Arial Unicode MS"/>
                <w:b/>
                <w:sz w:val="16"/>
                <w:szCs w:val="16"/>
                <w:lang w:val="en-US"/>
              </w:rPr>
            </w:pPr>
            <w:r>
              <w:rPr>
                <w:b/>
                <w:sz w:val="16"/>
                <w:szCs w:val="16"/>
              </w:rPr>
              <w:t xml:space="preserve">Цели ССБ </w:t>
            </w:r>
          </w:p>
        </w:tc>
        <w:tc>
          <w:tcPr>
            <w:tcW w:w="1786" w:type="dxa"/>
            <w:gridSpan w:val="2"/>
            <w:vMerge w:val="restart"/>
            <w:vAlign w:val="center"/>
          </w:tcPr>
          <w:p w:rsidR="002C7DFF" w:rsidRPr="00F730C5" w:rsidRDefault="002C7DFF" w:rsidP="007D48F5">
            <w:pPr>
              <w:jc w:val="center"/>
              <w:rPr>
                <w:rFonts w:eastAsia="Arial Unicode MS"/>
                <w:b/>
                <w:sz w:val="16"/>
                <w:szCs w:val="16"/>
              </w:rPr>
            </w:pPr>
            <w:r>
              <w:rPr>
                <w:b/>
                <w:sz w:val="16"/>
                <w:szCs w:val="16"/>
              </w:rPr>
              <w:t xml:space="preserve">Задачи по разделам </w:t>
            </w:r>
          </w:p>
        </w:tc>
        <w:tc>
          <w:tcPr>
            <w:tcW w:w="3134" w:type="dxa"/>
            <w:gridSpan w:val="3"/>
            <w:vMerge w:val="restart"/>
            <w:vAlign w:val="center"/>
          </w:tcPr>
          <w:p w:rsidR="002C7DFF" w:rsidRPr="00B10661" w:rsidRDefault="002C7DFF" w:rsidP="007D48F5">
            <w:pPr>
              <w:jc w:val="center"/>
              <w:rPr>
                <w:rFonts w:eastAsia="Arial Unicode MS"/>
                <w:b/>
                <w:sz w:val="16"/>
                <w:szCs w:val="16"/>
                <w:lang w:val="en-US"/>
              </w:rPr>
            </w:pPr>
            <w:r>
              <w:rPr>
                <w:b/>
                <w:sz w:val="16"/>
                <w:szCs w:val="16"/>
              </w:rPr>
              <w:t xml:space="preserve">Индикатор результатов </w:t>
            </w:r>
          </w:p>
        </w:tc>
        <w:tc>
          <w:tcPr>
            <w:tcW w:w="4025" w:type="dxa"/>
            <w:gridSpan w:val="5"/>
            <w:vMerge w:val="restart"/>
            <w:vAlign w:val="center"/>
          </w:tcPr>
          <w:p w:rsidR="002C7DFF" w:rsidRPr="002F247B" w:rsidRDefault="002C7DFF" w:rsidP="007D48F5">
            <w:pPr>
              <w:jc w:val="center"/>
              <w:rPr>
                <w:rFonts w:eastAsia="Arial Unicode MS"/>
                <w:b/>
                <w:sz w:val="16"/>
                <w:szCs w:val="16"/>
              </w:rPr>
            </w:pPr>
            <w:r>
              <w:rPr>
                <w:b/>
                <w:sz w:val="16"/>
                <w:szCs w:val="16"/>
              </w:rPr>
              <w:t xml:space="preserve">Меры </w:t>
            </w:r>
          </w:p>
        </w:tc>
        <w:tc>
          <w:tcPr>
            <w:tcW w:w="1939" w:type="dxa"/>
            <w:gridSpan w:val="7"/>
            <w:vMerge w:val="restart"/>
            <w:vAlign w:val="center"/>
          </w:tcPr>
          <w:p w:rsidR="002C7DFF" w:rsidRPr="002F247B" w:rsidRDefault="002C7DFF" w:rsidP="007D48F5">
            <w:pPr>
              <w:jc w:val="center"/>
              <w:rPr>
                <w:rFonts w:eastAsia="Arial Unicode MS"/>
                <w:b/>
                <w:sz w:val="16"/>
                <w:szCs w:val="16"/>
              </w:rPr>
            </w:pPr>
            <w:r>
              <w:rPr>
                <w:b/>
                <w:sz w:val="16"/>
                <w:szCs w:val="16"/>
              </w:rPr>
              <w:t>Индикатор итогов</w:t>
            </w:r>
          </w:p>
        </w:tc>
        <w:tc>
          <w:tcPr>
            <w:tcW w:w="920" w:type="dxa"/>
            <w:gridSpan w:val="6"/>
            <w:vMerge w:val="restart"/>
            <w:textDirection w:val="btLr"/>
            <w:vAlign w:val="center"/>
          </w:tcPr>
          <w:p w:rsidR="002C7DFF" w:rsidRPr="00B10661" w:rsidRDefault="002C7DFF" w:rsidP="007D48F5">
            <w:pPr>
              <w:ind w:left="113" w:right="113"/>
              <w:jc w:val="center"/>
              <w:rPr>
                <w:rFonts w:eastAsia="Arial Unicode MS"/>
                <w:b/>
                <w:sz w:val="16"/>
                <w:szCs w:val="16"/>
                <w:lang w:val="en-US"/>
              </w:rPr>
            </w:pPr>
            <w:r>
              <w:rPr>
                <w:b/>
                <w:sz w:val="16"/>
                <w:szCs w:val="16"/>
              </w:rPr>
              <w:t xml:space="preserve">Реализующее агентство </w:t>
            </w:r>
          </w:p>
        </w:tc>
        <w:tc>
          <w:tcPr>
            <w:tcW w:w="893" w:type="dxa"/>
            <w:gridSpan w:val="3"/>
            <w:vMerge w:val="restart"/>
            <w:textDirection w:val="btLr"/>
            <w:vAlign w:val="center"/>
          </w:tcPr>
          <w:p w:rsidR="002C7DFF" w:rsidRPr="002F247B" w:rsidRDefault="002C7DFF" w:rsidP="007D48F5">
            <w:pPr>
              <w:ind w:left="113" w:right="113"/>
              <w:jc w:val="center"/>
              <w:rPr>
                <w:rFonts w:eastAsia="Arial Unicode MS"/>
                <w:b/>
                <w:sz w:val="16"/>
                <w:szCs w:val="16"/>
              </w:rPr>
            </w:pPr>
            <w:r>
              <w:rPr>
                <w:b/>
                <w:sz w:val="16"/>
                <w:szCs w:val="16"/>
              </w:rPr>
              <w:t xml:space="preserve">Общая сумма необходимых средств в </w:t>
            </w:r>
            <w:r w:rsidRPr="002F247B">
              <w:rPr>
                <w:b/>
                <w:sz w:val="14"/>
                <w:szCs w:val="14"/>
              </w:rPr>
              <w:t>млн.долл.США</w:t>
            </w:r>
          </w:p>
        </w:tc>
        <w:tc>
          <w:tcPr>
            <w:tcW w:w="1577" w:type="dxa"/>
            <w:gridSpan w:val="11"/>
            <w:vAlign w:val="center"/>
          </w:tcPr>
          <w:p w:rsidR="002C7DFF" w:rsidRPr="002F247B" w:rsidRDefault="002C7DFF" w:rsidP="007D48F5">
            <w:pPr>
              <w:jc w:val="center"/>
              <w:rPr>
                <w:b/>
                <w:sz w:val="16"/>
                <w:szCs w:val="16"/>
              </w:rPr>
            </w:pPr>
            <w:r>
              <w:rPr>
                <w:b/>
                <w:sz w:val="16"/>
                <w:szCs w:val="16"/>
              </w:rPr>
              <w:t xml:space="preserve">Одобренное финансирование в млн.долл.США </w:t>
            </w:r>
          </w:p>
        </w:tc>
        <w:tc>
          <w:tcPr>
            <w:tcW w:w="1030" w:type="dxa"/>
            <w:gridSpan w:val="6"/>
            <w:vMerge w:val="restart"/>
            <w:textDirection w:val="btLr"/>
            <w:vAlign w:val="center"/>
          </w:tcPr>
          <w:p w:rsidR="002C7DFF" w:rsidRPr="002F247B" w:rsidRDefault="002C7DFF" w:rsidP="007D48F5">
            <w:pPr>
              <w:ind w:left="113" w:right="113"/>
              <w:jc w:val="center"/>
              <w:rPr>
                <w:rFonts w:eastAsia="Arial Unicode MS"/>
                <w:b/>
                <w:sz w:val="16"/>
                <w:szCs w:val="16"/>
              </w:rPr>
            </w:pPr>
            <w:r>
              <w:rPr>
                <w:b/>
                <w:sz w:val="16"/>
                <w:szCs w:val="16"/>
              </w:rPr>
              <w:t xml:space="preserve">Итого, предусмотрено средств в млн.долл.США </w:t>
            </w:r>
          </w:p>
        </w:tc>
      </w:tr>
      <w:tr w:rsidR="002C7DFF" w:rsidRPr="00B10661" w:rsidTr="007D48F5">
        <w:trPr>
          <w:gridAfter w:val="5"/>
          <w:wAfter w:w="1293" w:type="dxa"/>
          <w:cantSplit/>
          <w:trHeight w:val="802"/>
        </w:trPr>
        <w:tc>
          <w:tcPr>
            <w:tcW w:w="1057" w:type="dxa"/>
            <w:gridSpan w:val="3"/>
            <w:vMerge/>
            <w:vAlign w:val="center"/>
          </w:tcPr>
          <w:p w:rsidR="002C7DFF" w:rsidRPr="002F247B" w:rsidRDefault="002C7DFF" w:rsidP="007D48F5">
            <w:pPr>
              <w:rPr>
                <w:rFonts w:eastAsia="Arial Unicode MS"/>
                <w:sz w:val="16"/>
                <w:szCs w:val="16"/>
              </w:rPr>
            </w:pPr>
          </w:p>
        </w:tc>
        <w:tc>
          <w:tcPr>
            <w:tcW w:w="1786" w:type="dxa"/>
            <w:gridSpan w:val="2"/>
            <w:vMerge/>
            <w:vAlign w:val="center"/>
          </w:tcPr>
          <w:p w:rsidR="002C7DFF" w:rsidRPr="002F247B" w:rsidRDefault="002C7DFF" w:rsidP="007D48F5">
            <w:pPr>
              <w:rPr>
                <w:rFonts w:eastAsia="Arial Unicode MS"/>
                <w:sz w:val="16"/>
                <w:szCs w:val="16"/>
              </w:rPr>
            </w:pPr>
          </w:p>
        </w:tc>
        <w:tc>
          <w:tcPr>
            <w:tcW w:w="3134" w:type="dxa"/>
            <w:gridSpan w:val="3"/>
            <w:vMerge/>
            <w:vAlign w:val="center"/>
          </w:tcPr>
          <w:p w:rsidR="002C7DFF" w:rsidRPr="002F247B" w:rsidRDefault="002C7DFF" w:rsidP="007D48F5">
            <w:pPr>
              <w:rPr>
                <w:rFonts w:eastAsia="Arial Unicode MS"/>
                <w:sz w:val="16"/>
                <w:szCs w:val="16"/>
              </w:rPr>
            </w:pPr>
          </w:p>
        </w:tc>
        <w:tc>
          <w:tcPr>
            <w:tcW w:w="4025" w:type="dxa"/>
            <w:gridSpan w:val="5"/>
            <w:vMerge/>
            <w:vAlign w:val="center"/>
          </w:tcPr>
          <w:p w:rsidR="002C7DFF" w:rsidRPr="002F247B" w:rsidRDefault="002C7DFF" w:rsidP="007D48F5">
            <w:pPr>
              <w:rPr>
                <w:rFonts w:eastAsia="Arial Unicode MS"/>
                <w:sz w:val="16"/>
                <w:szCs w:val="16"/>
              </w:rPr>
            </w:pPr>
          </w:p>
        </w:tc>
        <w:tc>
          <w:tcPr>
            <w:tcW w:w="1939" w:type="dxa"/>
            <w:gridSpan w:val="7"/>
            <w:vMerge/>
            <w:vAlign w:val="center"/>
          </w:tcPr>
          <w:p w:rsidR="002C7DFF" w:rsidRPr="002F247B" w:rsidRDefault="002C7DFF" w:rsidP="007D48F5">
            <w:pPr>
              <w:rPr>
                <w:rFonts w:eastAsia="Arial Unicode MS"/>
                <w:sz w:val="16"/>
                <w:szCs w:val="16"/>
              </w:rPr>
            </w:pPr>
          </w:p>
        </w:tc>
        <w:tc>
          <w:tcPr>
            <w:tcW w:w="920" w:type="dxa"/>
            <w:gridSpan w:val="6"/>
            <w:vMerge/>
            <w:vAlign w:val="center"/>
          </w:tcPr>
          <w:p w:rsidR="002C7DFF" w:rsidRPr="002F247B" w:rsidRDefault="002C7DFF" w:rsidP="007D48F5">
            <w:pPr>
              <w:rPr>
                <w:rFonts w:eastAsia="Arial Unicode MS"/>
                <w:sz w:val="16"/>
                <w:szCs w:val="16"/>
              </w:rPr>
            </w:pPr>
          </w:p>
        </w:tc>
        <w:tc>
          <w:tcPr>
            <w:tcW w:w="893" w:type="dxa"/>
            <w:gridSpan w:val="3"/>
            <w:vMerge/>
            <w:vAlign w:val="center"/>
          </w:tcPr>
          <w:p w:rsidR="002C7DFF" w:rsidRPr="002F247B" w:rsidRDefault="002C7DFF" w:rsidP="007D48F5">
            <w:pPr>
              <w:rPr>
                <w:rFonts w:eastAsia="Arial Unicode MS"/>
                <w:sz w:val="16"/>
                <w:szCs w:val="16"/>
              </w:rPr>
            </w:pPr>
          </w:p>
        </w:tc>
        <w:tc>
          <w:tcPr>
            <w:tcW w:w="836" w:type="dxa"/>
            <w:gridSpan w:val="2"/>
            <w:textDirection w:val="btLr"/>
            <w:vAlign w:val="center"/>
          </w:tcPr>
          <w:p w:rsidR="002C7DFF" w:rsidRPr="002F247B" w:rsidRDefault="002C7DFF" w:rsidP="007D48F5">
            <w:pPr>
              <w:ind w:left="113" w:right="113"/>
              <w:jc w:val="center"/>
              <w:rPr>
                <w:b/>
                <w:sz w:val="16"/>
                <w:szCs w:val="16"/>
              </w:rPr>
            </w:pPr>
            <w:r>
              <w:rPr>
                <w:b/>
                <w:sz w:val="16"/>
                <w:szCs w:val="16"/>
              </w:rPr>
              <w:t>Бюд-жет</w:t>
            </w:r>
          </w:p>
        </w:tc>
        <w:tc>
          <w:tcPr>
            <w:tcW w:w="581" w:type="dxa"/>
            <w:gridSpan w:val="8"/>
            <w:textDirection w:val="btLr"/>
            <w:vAlign w:val="center"/>
          </w:tcPr>
          <w:p w:rsidR="002C7DFF" w:rsidRPr="002F247B" w:rsidRDefault="002C7DFF" w:rsidP="007D48F5">
            <w:pPr>
              <w:ind w:left="113" w:right="113"/>
              <w:jc w:val="center"/>
              <w:rPr>
                <w:b/>
                <w:sz w:val="14"/>
                <w:szCs w:val="14"/>
              </w:rPr>
            </w:pPr>
            <w:r w:rsidRPr="002F247B">
              <w:rPr>
                <w:b/>
                <w:sz w:val="14"/>
                <w:szCs w:val="14"/>
              </w:rPr>
              <w:t>Иностранные инвестиции</w:t>
            </w:r>
          </w:p>
        </w:tc>
        <w:tc>
          <w:tcPr>
            <w:tcW w:w="160" w:type="dxa"/>
            <w:textDirection w:val="btLr"/>
            <w:vAlign w:val="center"/>
          </w:tcPr>
          <w:p w:rsidR="002C7DFF" w:rsidRPr="002F247B" w:rsidRDefault="002C7DFF" w:rsidP="007D48F5">
            <w:pPr>
              <w:ind w:left="113" w:right="113"/>
              <w:jc w:val="center"/>
              <w:rPr>
                <w:b/>
                <w:sz w:val="16"/>
                <w:szCs w:val="16"/>
              </w:rPr>
            </w:pPr>
            <w:r>
              <w:rPr>
                <w:b/>
                <w:sz w:val="16"/>
                <w:szCs w:val="16"/>
              </w:rPr>
              <w:t>Доноры</w:t>
            </w:r>
          </w:p>
        </w:tc>
        <w:tc>
          <w:tcPr>
            <w:tcW w:w="1030" w:type="dxa"/>
            <w:gridSpan w:val="6"/>
            <w:vMerge/>
            <w:vAlign w:val="center"/>
          </w:tcPr>
          <w:p w:rsidR="002C7DFF" w:rsidRPr="00B10661" w:rsidRDefault="002C7DFF" w:rsidP="007D48F5">
            <w:pPr>
              <w:rPr>
                <w:rFonts w:eastAsia="Arial Unicode MS"/>
                <w:sz w:val="16"/>
                <w:szCs w:val="16"/>
                <w:lang w:val="en-US"/>
              </w:rPr>
            </w:pPr>
          </w:p>
        </w:tc>
      </w:tr>
      <w:tr w:rsidR="002C7DFF" w:rsidRPr="00B10661" w:rsidTr="007D48F5">
        <w:trPr>
          <w:gridAfter w:val="5"/>
          <w:wAfter w:w="1293" w:type="dxa"/>
          <w:cantSplit/>
          <w:trHeight w:val="802"/>
        </w:trPr>
        <w:tc>
          <w:tcPr>
            <w:tcW w:w="1057" w:type="dxa"/>
            <w:gridSpan w:val="3"/>
            <w:vAlign w:val="center"/>
          </w:tcPr>
          <w:p w:rsidR="002C7DFF" w:rsidRPr="00B10661" w:rsidRDefault="002C7DFF" w:rsidP="007D48F5">
            <w:pPr>
              <w:rPr>
                <w:rFonts w:eastAsia="Arial Unicode MS"/>
                <w:sz w:val="16"/>
                <w:szCs w:val="16"/>
                <w:lang w:val="en-US"/>
              </w:rPr>
            </w:pPr>
          </w:p>
        </w:tc>
        <w:tc>
          <w:tcPr>
            <w:tcW w:w="1786" w:type="dxa"/>
            <w:gridSpan w:val="2"/>
            <w:vAlign w:val="center"/>
          </w:tcPr>
          <w:p w:rsidR="002C7DFF" w:rsidRPr="00B10661" w:rsidRDefault="002C7DFF" w:rsidP="007D48F5">
            <w:pPr>
              <w:rPr>
                <w:rFonts w:eastAsia="Arial Unicode MS"/>
                <w:sz w:val="16"/>
                <w:szCs w:val="16"/>
                <w:lang w:val="en-US"/>
              </w:rPr>
            </w:pPr>
          </w:p>
        </w:tc>
        <w:tc>
          <w:tcPr>
            <w:tcW w:w="3134" w:type="dxa"/>
            <w:gridSpan w:val="3"/>
            <w:vAlign w:val="center"/>
          </w:tcPr>
          <w:p w:rsidR="002C7DFF" w:rsidRPr="00B10661" w:rsidRDefault="002C7DFF" w:rsidP="007D48F5">
            <w:pPr>
              <w:rPr>
                <w:rFonts w:eastAsia="Arial Unicode MS"/>
                <w:sz w:val="16"/>
                <w:szCs w:val="16"/>
                <w:lang w:val="en-US"/>
              </w:rPr>
            </w:pPr>
          </w:p>
        </w:tc>
        <w:tc>
          <w:tcPr>
            <w:tcW w:w="4025" w:type="dxa"/>
            <w:gridSpan w:val="5"/>
            <w:vAlign w:val="center"/>
          </w:tcPr>
          <w:p w:rsidR="002C7DFF" w:rsidRPr="00B10661" w:rsidRDefault="002C7DFF" w:rsidP="007D48F5">
            <w:pPr>
              <w:rPr>
                <w:rFonts w:eastAsia="Arial Unicode MS"/>
                <w:sz w:val="16"/>
                <w:szCs w:val="16"/>
                <w:lang w:val="en-US"/>
              </w:rPr>
            </w:pPr>
          </w:p>
        </w:tc>
        <w:tc>
          <w:tcPr>
            <w:tcW w:w="1939" w:type="dxa"/>
            <w:gridSpan w:val="7"/>
            <w:vAlign w:val="center"/>
          </w:tcPr>
          <w:p w:rsidR="002C7DFF" w:rsidRPr="00B10661" w:rsidRDefault="002C7DFF" w:rsidP="007D48F5">
            <w:pPr>
              <w:rPr>
                <w:rFonts w:eastAsia="Arial Unicode MS"/>
                <w:sz w:val="16"/>
                <w:szCs w:val="16"/>
                <w:lang w:val="en-US"/>
              </w:rPr>
            </w:pPr>
          </w:p>
        </w:tc>
        <w:tc>
          <w:tcPr>
            <w:tcW w:w="920" w:type="dxa"/>
            <w:gridSpan w:val="6"/>
            <w:vAlign w:val="center"/>
          </w:tcPr>
          <w:p w:rsidR="002C7DFF" w:rsidRPr="00B10661" w:rsidRDefault="002C7DFF" w:rsidP="007D48F5">
            <w:pPr>
              <w:rPr>
                <w:rFonts w:eastAsia="Arial Unicode MS"/>
                <w:sz w:val="16"/>
                <w:szCs w:val="16"/>
                <w:lang w:val="en-US"/>
              </w:rPr>
            </w:pPr>
          </w:p>
        </w:tc>
        <w:tc>
          <w:tcPr>
            <w:tcW w:w="893" w:type="dxa"/>
            <w:gridSpan w:val="3"/>
            <w:vAlign w:val="center"/>
          </w:tcPr>
          <w:p w:rsidR="002C7DFF" w:rsidRPr="00B10661" w:rsidRDefault="002C7DFF" w:rsidP="007D48F5">
            <w:pPr>
              <w:rPr>
                <w:rFonts w:eastAsia="Arial Unicode MS"/>
                <w:sz w:val="16"/>
                <w:szCs w:val="16"/>
                <w:lang w:val="en-US"/>
              </w:rPr>
            </w:pPr>
          </w:p>
        </w:tc>
        <w:tc>
          <w:tcPr>
            <w:tcW w:w="836" w:type="dxa"/>
            <w:gridSpan w:val="2"/>
            <w:textDirection w:val="btLr"/>
            <w:vAlign w:val="center"/>
          </w:tcPr>
          <w:p w:rsidR="002C7DFF" w:rsidRPr="00B10661" w:rsidRDefault="002C7DFF" w:rsidP="007D48F5">
            <w:pPr>
              <w:ind w:left="113" w:right="113"/>
              <w:jc w:val="center"/>
              <w:rPr>
                <w:b/>
                <w:sz w:val="16"/>
                <w:szCs w:val="16"/>
                <w:lang w:val="en-US"/>
              </w:rPr>
            </w:pPr>
          </w:p>
        </w:tc>
        <w:tc>
          <w:tcPr>
            <w:tcW w:w="581" w:type="dxa"/>
            <w:gridSpan w:val="8"/>
            <w:textDirection w:val="btLr"/>
            <w:vAlign w:val="center"/>
          </w:tcPr>
          <w:p w:rsidR="002C7DFF" w:rsidRPr="00B10661" w:rsidRDefault="002C7DFF" w:rsidP="007D48F5">
            <w:pPr>
              <w:ind w:left="113" w:right="113"/>
              <w:jc w:val="center"/>
              <w:rPr>
                <w:b/>
                <w:sz w:val="16"/>
                <w:szCs w:val="16"/>
                <w:lang w:val="en-US"/>
              </w:rPr>
            </w:pPr>
          </w:p>
        </w:tc>
        <w:tc>
          <w:tcPr>
            <w:tcW w:w="160" w:type="dxa"/>
            <w:textDirection w:val="btLr"/>
            <w:vAlign w:val="center"/>
          </w:tcPr>
          <w:p w:rsidR="002C7DFF" w:rsidRPr="00B10661" w:rsidRDefault="002C7DFF" w:rsidP="007D48F5">
            <w:pPr>
              <w:ind w:left="113" w:right="113"/>
              <w:jc w:val="center"/>
              <w:rPr>
                <w:b/>
                <w:sz w:val="16"/>
                <w:szCs w:val="16"/>
                <w:lang w:val="en-US"/>
              </w:rPr>
            </w:pPr>
          </w:p>
        </w:tc>
        <w:tc>
          <w:tcPr>
            <w:tcW w:w="1030" w:type="dxa"/>
            <w:gridSpan w:val="6"/>
            <w:vAlign w:val="center"/>
          </w:tcPr>
          <w:p w:rsidR="002C7DFF" w:rsidRPr="00B10661" w:rsidRDefault="002C7DFF" w:rsidP="007D48F5">
            <w:pPr>
              <w:rPr>
                <w:rFonts w:eastAsia="Arial Unicode MS"/>
                <w:sz w:val="16"/>
                <w:szCs w:val="16"/>
                <w:lang w:val="en-US"/>
              </w:rPr>
            </w:pPr>
          </w:p>
        </w:tc>
      </w:tr>
      <w:tr w:rsidR="002C7DFF" w:rsidRPr="00B10661" w:rsidTr="007D48F5">
        <w:trPr>
          <w:gridAfter w:val="5"/>
          <w:wAfter w:w="1293" w:type="dxa"/>
          <w:cantSplit/>
          <w:trHeight w:val="802"/>
        </w:trPr>
        <w:tc>
          <w:tcPr>
            <w:tcW w:w="16361" w:type="dxa"/>
            <w:gridSpan w:val="46"/>
            <w:vAlign w:val="center"/>
          </w:tcPr>
          <w:p w:rsidR="002C7DFF" w:rsidRPr="002F4485" w:rsidRDefault="002C7DFF" w:rsidP="007D48F5">
            <w:pPr>
              <w:jc w:val="center"/>
              <w:rPr>
                <w:rFonts w:eastAsia="Arial Unicode MS"/>
                <w:sz w:val="16"/>
                <w:szCs w:val="16"/>
              </w:rPr>
            </w:pPr>
            <w:r>
              <w:rPr>
                <w:rFonts w:eastAsia="Arial Unicode MS"/>
                <w:sz w:val="16"/>
                <w:szCs w:val="16"/>
              </w:rPr>
              <w:t xml:space="preserve">ССБ на период </w:t>
            </w:r>
            <w:r w:rsidRPr="00B10661">
              <w:rPr>
                <w:rFonts w:eastAsia="Arial Unicode MS"/>
                <w:sz w:val="16"/>
                <w:szCs w:val="16"/>
                <w:lang w:val="en-US"/>
              </w:rPr>
              <w:t>2010 – 2012</w:t>
            </w:r>
            <w:r>
              <w:rPr>
                <w:rFonts w:eastAsia="Arial Unicode MS"/>
                <w:sz w:val="16"/>
                <w:szCs w:val="16"/>
              </w:rPr>
              <w:t>гг.</w:t>
            </w:r>
          </w:p>
          <w:p w:rsidR="002C7DFF" w:rsidRPr="00B10661" w:rsidRDefault="002C7DFF" w:rsidP="007D48F5">
            <w:pPr>
              <w:numPr>
                <w:ilvl w:val="0"/>
                <w:numId w:val="43"/>
              </w:numPr>
              <w:jc w:val="center"/>
              <w:rPr>
                <w:rFonts w:eastAsia="Arial Unicode MS"/>
                <w:sz w:val="16"/>
                <w:szCs w:val="16"/>
                <w:lang w:val="en-US"/>
              </w:rPr>
            </w:pPr>
            <w:r>
              <w:rPr>
                <w:rFonts w:eastAsia="Arial Unicode MS"/>
                <w:sz w:val="16"/>
                <w:szCs w:val="16"/>
              </w:rPr>
              <w:t>Государственное управление</w:t>
            </w:r>
          </w:p>
        </w:tc>
      </w:tr>
      <w:tr w:rsidR="002C7DFF" w:rsidRPr="00B10661" w:rsidTr="007D48F5">
        <w:trPr>
          <w:gridAfter w:val="5"/>
          <w:wAfter w:w="1293" w:type="dxa"/>
          <w:cantSplit/>
        </w:trPr>
        <w:tc>
          <w:tcPr>
            <w:tcW w:w="1057" w:type="dxa"/>
            <w:gridSpan w:val="3"/>
            <w:vMerge w:val="restart"/>
          </w:tcPr>
          <w:p w:rsidR="002C7DFF" w:rsidRPr="00AB1E6D" w:rsidRDefault="002C7DFF" w:rsidP="007D48F5">
            <w:pPr>
              <w:rPr>
                <w:sz w:val="16"/>
                <w:szCs w:val="16"/>
              </w:rPr>
            </w:pPr>
            <w:r w:rsidRPr="00AB1E6D">
              <w:rPr>
                <w:sz w:val="16"/>
                <w:szCs w:val="16"/>
              </w:rPr>
              <w:t xml:space="preserve"> 1. </w:t>
            </w:r>
            <w:r>
              <w:rPr>
                <w:sz w:val="16"/>
                <w:szCs w:val="16"/>
              </w:rPr>
              <w:t>Повышение</w:t>
            </w:r>
            <w:r w:rsidRPr="00AB1E6D">
              <w:rPr>
                <w:sz w:val="16"/>
                <w:szCs w:val="16"/>
              </w:rPr>
              <w:t xml:space="preserve"> </w:t>
            </w:r>
            <w:r>
              <w:rPr>
                <w:sz w:val="16"/>
                <w:szCs w:val="16"/>
              </w:rPr>
              <w:t>эффективности</w:t>
            </w:r>
            <w:r w:rsidRPr="00AB1E6D">
              <w:rPr>
                <w:sz w:val="16"/>
                <w:szCs w:val="16"/>
              </w:rPr>
              <w:t xml:space="preserve"> </w:t>
            </w:r>
            <w:r>
              <w:rPr>
                <w:sz w:val="16"/>
                <w:szCs w:val="16"/>
              </w:rPr>
              <w:t>управления</w:t>
            </w:r>
            <w:r w:rsidRPr="00AB1E6D">
              <w:rPr>
                <w:sz w:val="16"/>
                <w:szCs w:val="16"/>
              </w:rPr>
              <w:t xml:space="preserve"> </w:t>
            </w:r>
            <w:r>
              <w:rPr>
                <w:sz w:val="16"/>
                <w:szCs w:val="16"/>
              </w:rPr>
              <w:t>национальным</w:t>
            </w:r>
            <w:r w:rsidRPr="00AB1E6D">
              <w:rPr>
                <w:sz w:val="16"/>
                <w:szCs w:val="16"/>
              </w:rPr>
              <w:t xml:space="preserve"> </w:t>
            </w:r>
            <w:r>
              <w:rPr>
                <w:sz w:val="16"/>
                <w:szCs w:val="16"/>
              </w:rPr>
              <w:t>развитием</w:t>
            </w:r>
            <w:r w:rsidRPr="00AB1E6D">
              <w:rPr>
                <w:sz w:val="16"/>
                <w:szCs w:val="16"/>
              </w:rPr>
              <w:t xml:space="preserve"> </w:t>
            </w:r>
          </w:p>
        </w:tc>
        <w:tc>
          <w:tcPr>
            <w:tcW w:w="1764" w:type="dxa"/>
            <w:vMerge w:val="restart"/>
          </w:tcPr>
          <w:p w:rsidR="002C7DFF" w:rsidRPr="009F023D" w:rsidRDefault="002C7DFF" w:rsidP="007D48F5">
            <w:pPr>
              <w:rPr>
                <w:sz w:val="16"/>
                <w:szCs w:val="16"/>
              </w:rPr>
            </w:pPr>
            <w:r w:rsidRPr="009F023D">
              <w:rPr>
                <w:sz w:val="16"/>
                <w:szCs w:val="16"/>
              </w:rPr>
              <w:t xml:space="preserve">1.1 </w:t>
            </w:r>
            <w:r>
              <w:rPr>
                <w:sz w:val="16"/>
                <w:szCs w:val="16"/>
              </w:rPr>
              <w:t>Создание</w:t>
            </w:r>
            <w:r w:rsidRPr="009F023D">
              <w:rPr>
                <w:sz w:val="16"/>
                <w:szCs w:val="16"/>
              </w:rPr>
              <w:t xml:space="preserve"> </w:t>
            </w:r>
            <w:r>
              <w:rPr>
                <w:sz w:val="16"/>
                <w:szCs w:val="16"/>
              </w:rPr>
              <w:t>национальной</w:t>
            </w:r>
            <w:r w:rsidRPr="009F023D">
              <w:rPr>
                <w:sz w:val="16"/>
                <w:szCs w:val="16"/>
              </w:rPr>
              <w:t xml:space="preserve"> </w:t>
            </w:r>
            <w:r>
              <w:rPr>
                <w:sz w:val="16"/>
                <w:szCs w:val="16"/>
              </w:rPr>
              <w:t>системы</w:t>
            </w:r>
            <w:r w:rsidRPr="009F023D">
              <w:rPr>
                <w:sz w:val="16"/>
                <w:szCs w:val="16"/>
              </w:rPr>
              <w:t xml:space="preserve"> </w:t>
            </w:r>
            <w:r>
              <w:rPr>
                <w:sz w:val="16"/>
                <w:szCs w:val="16"/>
              </w:rPr>
              <w:t>координирования</w:t>
            </w:r>
            <w:r w:rsidRPr="009F023D">
              <w:rPr>
                <w:sz w:val="16"/>
                <w:szCs w:val="16"/>
              </w:rPr>
              <w:t xml:space="preserve"> </w:t>
            </w:r>
            <w:r>
              <w:rPr>
                <w:sz w:val="16"/>
                <w:szCs w:val="16"/>
              </w:rPr>
              <w:t>и</w:t>
            </w:r>
            <w:r w:rsidRPr="009F023D">
              <w:rPr>
                <w:sz w:val="16"/>
                <w:szCs w:val="16"/>
              </w:rPr>
              <w:t xml:space="preserve"> </w:t>
            </w:r>
            <w:r>
              <w:rPr>
                <w:sz w:val="16"/>
                <w:szCs w:val="16"/>
              </w:rPr>
              <w:t>обеспечение</w:t>
            </w:r>
            <w:r w:rsidRPr="009F023D">
              <w:rPr>
                <w:sz w:val="16"/>
                <w:szCs w:val="16"/>
              </w:rPr>
              <w:t xml:space="preserve"> </w:t>
            </w:r>
            <w:r>
              <w:rPr>
                <w:sz w:val="16"/>
                <w:szCs w:val="16"/>
              </w:rPr>
              <w:t>реализации</w:t>
            </w:r>
            <w:r w:rsidRPr="009F023D">
              <w:rPr>
                <w:sz w:val="16"/>
                <w:szCs w:val="16"/>
              </w:rPr>
              <w:t xml:space="preserve"> </w:t>
            </w:r>
            <w:r>
              <w:rPr>
                <w:sz w:val="16"/>
                <w:szCs w:val="16"/>
              </w:rPr>
              <w:t>реформ</w:t>
            </w:r>
            <w:r w:rsidRPr="009F023D">
              <w:rPr>
                <w:sz w:val="16"/>
                <w:szCs w:val="16"/>
              </w:rPr>
              <w:t xml:space="preserve">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tc>
        <w:tc>
          <w:tcPr>
            <w:tcW w:w="3156" w:type="dxa"/>
            <w:gridSpan w:val="4"/>
            <w:vMerge w:val="restart"/>
          </w:tcPr>
          <w:p w:rsidR="002C7DFF" w:rsidRPr="009F023D" w:rsidRDefault="002C7DFF" w:rsidP="007D48F5">
            <w:pPr>
              <w:rPr>
                <w:sz w:val="16"/>
                <w:szCs w:val="16"/>
              </w:rPr>
            </w:pPr>
            <w:r>
              <w:rPr>
                <w:sz w:val="16"/>
                <w:szCs w:val="16"/>
              </w:rPr>
              <w:t>Национальная</w:t>
            </w:r>
            <w:r w:rsidRPr="009F023D">
              <w:rPr>
                <w:sz w:val="16"/>
                <w:szCs w:val="16"/>
              </w:rPr>
              <w:t xml:space="preserve"> </w:t>
            </w:r>
            <w:r>
              <w:rPr>
                <w:sz w:val="16"/>
                <w:szCs w:val="16"/>
              </w:rPr>
              <w:t>система координирования</w:t>
            </w:r>
            <w:r w:rsidRPr="009F023D">
              <w:rPr>
                <w:sz w:val="16"/>
                <w:szCs w:val="16"/>
              </w:rPr>
              <w:t xml:space="preserve"> </w:t>
            </w:r>
            <w:r>
              <w:rPr>
                <w:sz w:val="16"/>
                <w:szCs w:val="16"/>
              </w:rPr>
              <w:t>и</w:t>
            </w:r>
            <w:r w:rsidRPr="009F023D">
              <w:rPr>
                <w:sz w:val="16"/>
                <w:szCs w:val="16"/>
              </w:rPr>
              <w:t xml:space="preserve"> </w:t>
            </w:r>
            <w:r>
              <w:rPr>
                <w:sz w:val="16"/>
                <w:szCs w:val="16"/>
              </w:rPr>
              <w:t>обеспечения</w:t>
            </w:r>
            <w:r w:rsidRPr="009F023D">
              <w:rPr>
                <w:sz w:val="16"/>
                <w:szCs w:val="16"/>
              </w:rPr>
              <w:t xml:space="preserve"> </w:t>
            </w:r>
            <w:r>
              <w:rPr>
                <w:sz w:val="16"/>
                <w:szCs w:val="16"/>
              </w:rPr>
              <w:t>реализации</w:t>
            </w:r>
            <w:r w:rsidRPr="009F023D">
              <w:rPr>
                <w:sz w:val="16"/>
                <w:szCs w:val="16"/>
              </w:rPr>
              <w:t xml:space="preserve"> </w:t>
            </w:r>
            <w:r>
              <w:rPr>
                <w:sz w:val="16"/>
                <w:szCs w:val="16"/>
              </w:rPr>
              <w:t xml:space="preserve">реформ создана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p w:rsidR="002C7DFF" w:rsidRPr="009F023D" w:rsidRDefault="002C7DFF" w:rsidP="007D48F5">
            <w:pPr>
              <w:rPr>
                <w:sz w:val="16"/>
                <w:szCs w:val="16"/>
              </w:rPr>
            </w:pPr>
            <w:r w:rsidRPr="00B10661">
              <w:rPr>
                <w:sz w:val="16"/>
                <w:szCs w:val="16"/>
                <w:lang w:val="en-US"/>
              </w:rPr>
              <w:t> </w:t>
            </w:r>
          </w:p>
        </w:tc>
        <w:tc>
          <w:tcPr>
            <w:tcW w:w="4025" w:type="dxa"/>
            <w:gridSpan w:val="5"/>
            <w:shd w:val="clear" w:color="auto" w:fill="auto"/>
            <w:vAlign w:val="center"/>
          </w:tcPr>
          <w:p w:rsidR="002C7DFF" w:rsidRPr="009F023D" w:rsidRDefault="002C7DFF" w:rsidP="007D48F5">
            <w:pPr>
              <w:rPr>
                <w:sz w:val="16"/>
                <w:szCs w:val="16"/>
              </w:rPr>
            </w:pPr>
            <w:r w:rsidRPr="009F023D">
              <w:rPr>
                <w:sz w:val="16"/>
                <w:szCs w:val="16"/>
              </w:rPr>
              <w:t xml:space="preserve">1.1.1 </w:t>
            </w:r>
            <w:r>
              <w:rPr>
                <w:sz w:val="16"/>
                <w:szCs w:val="16"/>
              </w:rPr>
              <w:t xml:space="preserve">Создание структуры по реформам и развитию, структуры по административному и территориальному развитию в </w:t>
            </w:r>
            <w:r w:rsidRPr="009F023D">
              <w:rPr>
                <w:bCs/>
                <w:sz w:val="16"/>
                <w:szCs w:val="16"/>
              </w:rPr>
              <w:t xml:space="preserve">ИАП </w:t>
            </w:r>
            <w:r>
              <w:rPr>
                <w:sz w:val="16"/>
                <w:szCs w:val="16"/>
              </w:rPr>
              <w:t xml:space="preserve">РТ с четко определенным мандатом. </w:t>
            </w:r>
          </w:p>
        </w:tc>
        <w:tc>
          <w:tcPr>
            <w:tcW w:w="1939" w:type="dxa"/>
            <w:gridSpan w:val="7"/>
            <w:shd w:val="clear" w:color="auto" w:fill="auto"/>
            <w:vAlign w:val="center"/>
          </w:tcPr>
          <w:p w:rsidR="002C7DFF" w:rsidRPr="00AB1E6D" w:rsidRDefault="002C7DFF" w:rsidP="007D48F5">
            <w:pPr>
              <w:rPr>
                <w:sz w:val="16"/>
                <w:szCs w:val="16"/>
              </w:rPr>
            </w:pPr>
            <w:r>
              <w:rPr>
                <w:sz w:val="16"/>
                <w:szCs w:val="16"/>
              </w:rPr>
              <w:t xml:space="preserve">Создана структура по реформам и развитию </w:t>
            </w:r>
          </w:p>
          <w:p w:rsidR="002C7DFF" w:rsidRPr="00AB1E6D" w:rsidRDefault="002C7DFF" w:rsidP="007D48F5">
            <w:pPr>
              <w:rPr>
                <w:sz w:val="16"/>
                <w:szCs w:val="16"/>
              </w:rPr>
            </w:pPr>
          </w:p>
        </w:tc>
        <w:tc>
          <w:tcPr>
            <w:tcW w:w="920" w:type="dxa"/>
            <w:gridSpan w:val="6"/>
            <w:vAlign w:val="center"/>
          </w:tcPr>
          <w:p w:rsidR="002C7DFF" w:rsidRPr="00B10661" w:rsidRDefault="002C7DFF" w:rsidP="007D48F5">
            <w:pPr>
              <w:rPr>
                <w:sz w:val="16"/>
                <w:szCs w:val="16"/>
              </w:rPr>
            </w:pPr>
            <w:r w:rsidRPr="005C0464">
              <w:rPr>
                <w:bCs/>
                <w:sz w:val="16"/>
                <w:szCs w:val="16"/>
              </w:rPr>
              <w:t>ИАП</w:t>
            </w:r>
          </w:p>
        </w:tc>
        <w:tc>
          <w:tcPr>
            <w:tcW w:w="893" w:type="dxa"/>
            <w:gridSpan w:val="3"/>
            <w:vAlign w:val="center"/>
          </w:tcPr>
          <w:p w:rsidR="002C7DFF" w:rsidRPr="00A0509A" w:rsidRDefault="002C7DFF" w:rsidP="007D48F5">
            <w:pPr>
              <w:rPr>
                <w:sz w:val="16"/>
                <w:szCs w:val="16"/>
                <w:lang w:val="en-US"/>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vAlign w:val="center"/>
          </w:tcPr>
          <w:p w:rsidR="002C7DFF" w:rsidRPr="001A46DB" w:rsidRDefault="002C7DFF" w:rsidP="007D48F5">
            <w:pPr>
              <w:rPr>
                <w:sz w:val="16"/>
                <w:szCs w:val="16"/>
              </w:rPr>
            </w:pPr>
            <w:r w:rsidRPr="001A46DB">
              <w:rPr>
                <w:sz w:val="16"/>
                <w:szCs w:val="16"/>
              </w:rPr>
              <w:t xml:space="preserve">1.1.2 </w:t>
            </w:r>
            <w:r>
              <w:rPr>
                <w:sz w:val="16"/>
                <w:szCs w:val="16"/>
              </w:rPr>
              <w:t>Структуре</w:t>
            </w:r>
            <w:r w:rsidRPr="001A46DB">
              <w:rPr>
                <w:sz w:val="16"/>
                <w:szCs w:val="16"/>
              </w:rPr>
              <w:t xml:space="preserve"> </w:t>
            </w:r>
            <w:r>
              <w:rPr>
                <w:sz w:val="16"/>
                <w:szCs w:val="16"/>
              </w:rPr>
              <w:t>по</w:t>
            </w:r>
            <w:r w:rsidRPr="001A46DB">
              <w:rPr>
                <w:sz w:val="16"/>
                <w:szCs w:val="16"/>
              </w:rPr>
              <w:t xml:space="preserve"> </w:t>
            </w:r>
            <w:r>
              <w:rPr>
                <w:sz w:val="16"/>
                <w:szCs w:val="16"/>
              </w:rPr>
              <w:t>реформам</w:t>
            </w:r>
            <w:r w:rsidRPr="001A46DB">
              <w:rPr>
                <w:sz w:val="16"/>
                <w:szCs w:val="16"/>
              </w:rPr>
              <w:t xml:space="preserve"> </w:t>
            </w:r>
            <w:r>
              <w:rPr>
                <w:sz w:val="16"/>
                <w:szCs w:val="16"/>
              </w:rPr>
              <w:t>и</w:t>
            </w:r>
            <w:r w:rsidRPr="001A46DB">
              <w:rPr>
                <w:sz w:val="16"/>
                <w:szCs w:val="16"/>
              </w:rPr>
              <w:t xml:space="preserve"> </w:t>
            </w:r>
            <w:r>
              <w:rPr>
                <w:sz w:val="16"/>
                <w:szCs w:val="16"/>
              </w:rPr>
              <w:t>развитию</w:t>
            </w:r>
            <w:r w:rsidRPr="001A46DB">
              <w:rPr>
                <w:sz w:val="16"/>
                <w:szCs w:val="16"/>
              </w:rPr>
              <w:t xml:space="preserve"> </w:t>
            </w:r>
            <w:r>
              <w:rPr>
                <w:sz w:val="16"/>
                <w:szCs w:val="16"/>
              </w:rPr>
              <w:t>должно</w:t>
            </w:r>
            <w:r w:rsidRPr="001A46DB">
              <w:rPr>
                <w:sz w:val="16"/>
                <w:szCs w:val="16"/>
              </w:rPr>
              <w:t xml:space="preserve"> </w:t>
            </w:r>
            <w:r>
              <w:rPr>
                <w:sz w:val="16"/>
                <w:szCs w:val="16"/>
              </w:rPr>
              <w:t>быть</w:t>
            </w:r>
            <w:r w:rsidRPr="001A46DB">
              <w:rPr>
                <w:sz w:val="16"/>
                <w:szCs w:val="16"/>
              </w:rPr>
              <w:t xml:space="preserve"> </w:t>
            </w:r>
            <w:r>
              <w:rPr>
                <w:sz w:val="16"/>
                <w:szCs w:val="16"/>
              </w:rPr>
              <w:t>позволено</w:t>
            </w:r>
            <w:r w:rsidRPr="001A46DB">
              <w:rPr>
                <w:sz w:val="16"/>
                <w:szCs w:val="16"/>
              </w:rPr>
              <w:t xml:space="preserve"> </w:t>
            </w:r>
            <w:r>
              <w:rPr>
                <w:sz w:val="16"/>
                <w:szCs w:val="16"/>
              </w:rPr>
              <w:t xml:space="preserve">возглавить процесс реструктуризации говударственной системы управления на основании проводимых функциональных обзоров </w:t>
            </w:r>
          </w:p>
        </w:tc>
        <w:tc>
          <w:tcPr>
            <w:tcW w:w="1939" w:type="dxa"/>
            <w:gridSpan w:val="7"/>
            <w:vAlign w:val="center"/>
          </w:tcPr>
          <w:p w:rsidR="002C7DFF" w:rsidRPr="001A46DB" w:rsidRDefault="002C7DFF" w:rsidP="007D48F5">
            <w:pPr>
              <w:rPr>
                <w:sz w:val="16"/>
                <w:szCs w:val="16"/>
              </w:rPr>
            </w:pPr>
            <w:r>
              <w:rPr>
                <w:sz w:val="16"/>
                <w:szCs w:val="16"/>
              </w:rPr>
              <w:t>Структура</w:t>
            </w:r>
            <w:r w:rsidRPr="001A46DB">
              <w:rPr>
                <w:sz w:val="16"/>
                <w:szCs w:val="16"/>
              </w:rPr>
              <w:t xml:space="preserve"> </w:t>
            </w:r>
            <w:r>
              <w:rPr>
                <w:sz w:val="16"/>
                <w:szCs w:val="16"/>
              </w:rPr>
              <w:t>по</w:t>
            </w:r>
            <w:r w:rsidRPr="001A46DB">
              <w:rPr>
                <w:sz w:val="16"/>
                <w:szCs w:val="16"/>
              </w:rPr>
              <w:t xml:space="preserve"> </w:t>
            </w:r>
            <w:r>
              <w:rPr>
                <w:sz w:val="16"/>
                <w:szCs w:val="16"/>
              </w:rPr>
              <w:t>реформам</w:t>
            </w:r>
            <w:r w:rsidRPr="001A46DB">
              <w:rPr>
                <w:sz w:val="16"/>
                <w:szCs w:val="16"/>
              </w:rPr>
              <w:t xml:space="preserve"> </w:t>
            </w:r>
            <w:r>
              <w:rPr>
                <w:sz w:val="16"/>
                <w:szCs w:val="16"/>
              </w:rPr>
              <w:t>и</w:t>
            </w:r>
            <w:r w:rsidRPr="001A46DB">
              <w:rPr>
                <w:sz w:val="16"/>
                <w:szCs w:val="16"/>
              </w:rPr>
              <w:t xml:space="preserve"> </w:t>
            </w:r>
            <w:r>
              <w:rPr>
                <w:sz w:val="16"/>
                <w:szCs w:val="16"/>
              </w:rPr>
              <w:t>развитию</w:t>
            </w:r>
            <w:r w:rsidRPr="001A46DB">
              <w:rPr>
                <w:sz w:val="16"/>
                <w:szCs w:val="16"/>
              </w:rPr>
              <w:t xml:space="preserve"> </w:t>
            </w:r>
            <w:r>
              <w:rPr>
                <w:sz w:val="16"/>
                <w:szCs w:val="16"/>
              </w:rPr>
              <w:t>начала</w:t>
            </w:r>
            <w:r w:rsidRPr="001A46DB">
              <w:rPr>
                <w:sz w:val="16"/>
                <w:szCs w:val="16"/>
              </w:rPr>
              <w:t xml:space="preserve"> </w:t>
            </w:r>
            <w:r>
              <w:rPr>
                <w:sz w:val="16"/>
                <w:szCs w:val="16"/>
              </w:rPr>
              <w:t xml:space="preserve">руководить процессом реструктуризации системы государственного управления на основании проводимых функциональных обзоров.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 xml:space="preserve">ИАП </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vAlign w:val="center"/>
          </w:tcPr>
          <w:p w:rsidR="002C7DFF" w:rsidRPr="00F36771" w:rsidRDefault="002C7DFF" w:rsidP="007D48F5">
            <w:pPr>
              <w:rPr>
                <w:sz w:val="16"/>
                <w:szCs w:val="16"/>
              </w:rPr>
            </w:pPr>
            <w:r w:rsidRPr="00F36771">
              <w:rPr>
                <w:sz w:val="16"/>
                <w:szCs w:val="16"/>
              </w:rPr>
              <w:t xml:space="preserve">1.1.3 </w:t>
            </w:r>
            <w:r>
              <w:rPr>
                <w:sz w:val="16"/>
                <w:szCs w:val="16"/>
              </w:rPr>
              <w:t>Разработка</w:t>
            </w:r>
            <w:r w:rsidRPr="00F36771">
              <w:rPr>
                <w:sz w:val="16"/>
                <w:szCs w:val="16"/>
              </w:rPr>
              <w:t xml:space="preserve"> </w:t>
            </w:r>
            <w:r>
              <w:rPr>
                <w:sz w:val="16"/>
                <w:szCs w:val="16"/>
              </w:rPr>
              <w:t>плана</w:t>
            </w:r>
            <w:r w:rsidRPr="00F36771">
              <w:rPr>
                <w:sz w:val="16"/>
                <w:szCs w:val="16"/>
              </w:rPr>
              <w:t xml:space="preserve"> </w:t>
            </w:r>
            <w:r>
              <w:rPr>
                <w:sz w:val="16"/>
                <w:szCs w:val="16"/>
              </w:rPr>
              <w:t>по</w:t>
            </w:r>
            <w:r w:rsidRPr="00F36771">
              <w:rPr>
                <w:sz w:val="16"/>
                <w:szCs w:val="16"/>
              </w:rPr>
              <w:t xml:space="preserve"> </w:t>
            </w:r>
            <w:r>
              <w:rPr>
                <w:sz w:val="16"/>
                <w:szCs w:val="16"/>
              </w:rPr>
              <w:t>координированию</w:t>
            </w:r>
            <w:r w:rsidRPr="00F36771">
              <w:rPr>
                <w:sz w:val="16"/>
                <w:szCs w:val="16"/>
              </w:rPr>
              <w:t xml:space="preserve"> </w:t>
            </w:r>
            <w:r>
              <w:rPr>
                <w:sz w:val="16"/>
                <w:szCs w:val="16"/>
              </w:rPr>
              <w:t>процесса</w:t>
            </w:r>
            <w:r w:rsidRPr="00F36771">
              <w:rPr>
                <w:sz w:val="16"/>
                <w:szCs w:val="16"/>
              </w:rPr>
              <w:t xml:space="preserve"> </w:t>
            </w:r>
            <w:r>
              <w:rPr>
                <w:sz w:val="16"/>
                <w:szCs w:val="16"/>
              </w:rPr>
              <w:t>проведения</w:t>
            </w:r>
            <w:r w:rsidRPr="00F36771">
              <w:rPr>
                <w:sz w:val="16"/>
                <w:szCs w:val="16"/>
              </w:rPr>
              <w:t xml:space="preserve"> </w:t>
            </w:r>
            <w:r>
              <w:rPr>
                <w:sz w:val="16"/>
                <w:szCs w:val="16"/>
              </w:rPr>
              <w:t>функционального</w:t>
            </w:r>
            <w:r w:rsidRPr="00F36771">
              <w:rPr>
                <w:sz w:val="16"/>
                <w:szCs w:val="16"/>
              </w:rPr>
              <w:t xml:space="preserve"> </w:t>
            </w:r>
            <w:r>
              <w:rPr>
                <w:sz w:val="16"/>
                <w:szCs w:val="16"/>
              </w:rPr>
              <w:t>обзора</w:t>
            </w:r>
            <w:r w:rsidRPr="00F36771">
              <w:rPr>
                <w:sz w:val="16"/>
                <w:szCs w:val="16"/>
              </w:rPr>
              <w:t xml:space="preserve"> </w:t>
            </w:r>
          </w:p>
        </w:tc>
        <w:tc>
          <w:tcPr>
            <w:tcW w:w="1939" w:type="dxa"/>
            <w:gridSpan w:val="7"/>
            <w:vAlign w:val="center"/>
          </w:tcPr>
          <w:p w:rsidR="002C7DFF" w:rsidRPr="001A46DB" w:rsidRDefault="002C7DFF" w:rsidP="007D48F5">
            <w:pPr>
              <w:rPr>
                <w:sz w:val="16"/>
                <w:szCs w:val="16"/>
              </w:rPr>
            </w:pPr>
            <w:r>
              <w:rPr>
                <w:sz w:val="16"/>
                <w:szCs w:val="16"/>
              </w:rPr>
              <w:t>План разработан</w:t>
            </w:r>
          </w:p>
          <w:p w:rsidR="002C7DFF" w:rsidRPr="00B10661" w:rsidRDefault="002C7DFF" w:rsidP="007D48F5">
            <w:pPr>
              <w:rPr>
                <w:sz w:val="16"/>
                <w:szCs w:val="16"/>
                <w:lang w:val="en-US"/>
              </w:rPr>
            </w:pP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vAlign w:val="center"/>
          </w:tcPr>
          <w:p w:rsidR="002C7DFF" w:rsidRPr="00F36771" w:rsidRDefault="002C7DFF" w:rsidP="007D48F5">
            <w:pPr>
              <w:rPr>
                <w:sz w:val="16"/>
                <w:szCs w:val="16"/>
              </w:rPr>
            </w:pPr>
            <w:r w:rsidRPr="001A46DB">
              <w:rPr>
                <w:sz w:val="16"/>
                <w:szCs w:val="16"/>
              </w:rPr>
              <w:t xml:space="preserve">1.1.4 </w:t>
            </w:r>
            <w:r>
              <w:rPr>
                <w:sz w:val="16"/>
                <w:szCs w:val="16"/>
              </w:rPr>
              <w:t xml:space="preserve">Определение направлений сотрудничества между структурой по реформам и развитию и Национальным Советом по развитию </w:t>
            </w:r>
          </w:p>
          <w:p w:rsidR="002C7DFF" w:rsidRPr="00F36771" w:rsidRDefault="002C7DFF" w:rsidP="007D48F5">
            <w:pPr>
              <w:rPr>
                <w:sz w:val="16"/>
                <w:szCs w:val="16"/>
              </w:rPr>
            </w:pPr>
          </w:p>
          <w:p w:rsidR="002C7DFF" w:rsidRPr="00F36771" w:rsidRDefault="002C7DFF" w:rsidP="007D48F5">
            <w:pPr>
              <w:rPr>
                <w:sz w:val="16"/>
                <w:szCs w:val="16"/>
              </w:rPr>
            </w:pPr>
          </w:p>
        </w:tc>
        <w:tc>
          <w:tcPr>
            <w:tcW w:w="1939" w:type="dxa"/>
            <w:gridSpan w:val="7"/>
            <w:vAlign w:val="center"/>
          </w:tcPr>
          <w:p w:rsidR="002C7DFF" w:rsidRPr="00F36771" w:rsidRDefault="002C7DFF" w:rsidP="007D48F5">
            <w:pPr>
              <w:rPr>
                <w:sz w:val="16"/>
                <w:szCs w:val="16"/>
              </w:rPr>
            </w:pPr>
            <w:r>
              <w:rPr>
                <w:sz w:val="16"/>
                <w:szCs w:val="16"/>
              </w:rPr>
              <w:t>Приняты</w:t>
            </w:r>
            <w:r w:rsidRPr="00705BC8">
              <w:rPr>
                <w:sz w:val="16"/>
                <w:szCs w:val="16"/>
              </w:rPr>
              <w:t xml:space="preserve"> </w:t>
            </w:r>
            <w:r>
              <w:rPr>
                <w:sz w:val="16"/>
                <w:szCs w:val="16"/>
              </w:rPr>
              <w:t xml:space="preserve">нормативные документы, регулирующие вопросы сотрудничества между структурой по реформам и развитию и Национальным Советом по развитию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vAlign w:val="center"/>
          </w:tcPr>
          <w:p w:rsidR="002C7DFF" w:rsidRPr="00DA1E2D" w:rsidRDefault="002C7DFF" w:rsidP="007D48F5">
            <w:pPr>
              <w:rPr>
                <w:sz w:val="16"/>
                <w:szCs w:val="16"/>
              </w:rPr>
            </w:pPr>
            <w:r w:rsidRPr="00DA1E2D">
              <w:rPr>
                <w:sz w:val="16"/>
                <w:szCs w:val="16"/>
              </w:rPr>
              <w:t xml:space="preserve">1.1.5 </w:t>
            </w:r>
            <w:r>
              <w:rPr>
                <w:sz w:val="16"/>
                <w:szCs w:val="16"/>
              </w:rPr>
              <w:t xml:space="preserve">Разработка и внедрение пилотного метода реализации реформ </w:t>
            </w:r>
          </w:p>
          <w:p w:rsidR="002C7DFF" w:rsidRPr="00DA1E2D" w:rsidRDefault="002C7DFF" w:rsidP="007D48F5">
            <w:pPr>
              <w:rPr>
                <w:sz w:val="16"/>
                <w:szCs w:val="16"/>
              </w:rPr>
            </w:pPr>
          </w:p>
          <w:p w:rsidR="002C7DFF" w:rsidRPr="00DA1E2D" w:rsidRDefault="002C7DFF" w:rsidP="007D48F5">
            <w:pPr>
              <w:rPr>
                <w:sz w:val="16"/>
                <w:szCs w:val="16"/>
              </w:rPr>
            </w:pPr>
          </w:p>
          <w:p w:rsidR="002C7DFF" w:rsidRPr="00DA1E2D" w:rsidRDefault="002C7DFF" w:rsidP="007D48F5">
            <w:pPr>
              <w:rPr>
                <w:sz w:val="16"/>
                <w:szCs w:val="16"/>
              </w:rPr>
            </w:pPr>
          </w:p>
          <w:p w:rsidR="002C7DFF" w:rsidRPr="00DA1E2D" w:rsidRDefault="002C7DFF" w:rsidP="007D48F5">
            <w:pPr>
              <w:rPr>
                <w:sz w:val="16"/>
                <w:szCs w:val="16"/>
              </w:rPr>
            </w:pPr>
          </w:p>
          <w:p w:rsidR="002C7DFF" w:rsidRPr="00DA1E2D" w:rsidRDefault="002C7DFF" w:rsidP="007D48F5">
            <w:pPr>
              <w:rPr>
                <w:sz w:val="16"/>
                <w:szCs w:val="16"/>
              </w:rPr>
            </w:pPr>
          </w:p>
        </w:tc>
        <w:tc>
          <w:tcPr>
            <w:tcW w:w="1939" w:type="dxa"/>
            <w:gridSpan w:val="7"/>
            <w:vAlign w:val="center"/>
          </w:tcPr>
          <w:p w:rsidR="002C7DFF" w:rsidRPr="00DA1E2D" w:rsidRDefault="002C7DFF" w:rsidP="007D48F5">
            <w:pPr>
              <w:rPr>
                <w:sz w:val="16"/>
                <w:szCs w:val="16"/>
              </w:rPr>
            </w:pPr>
            <w:r>
              <w:rPr>
                <w:sz w:val="16"/>
                <w:szCs w:val="16"/>
              </w:rPr>
              <w:t>Пилотный</w:t>
            </w:r>
            <w:r w:rsidRPr="00DA1E2D">
              <w:rPr>
                <w:sz w:val="16"/>
                <w:szCs w:val="16"/>
              </w:rPr>
              <w:t xml:space="preserve"> </w:t>
            </w:r>
            <w:r>
              <w:rPr>
                <w:sz w:val="16"/>
                <w:szCs w:val="16"/>
              </w:rPr>
              <w:t>метод</w:t>
            </w:r>
            <w:r w:rsidRPr="00DA1E2D">
              <w:rPr>
                <w:sz w:val="16"/>
                <w:szCs w:val="16"/>
              </w:rPr>
              <w:t xml:space="preserve"> </w:t>
            </w:r>
            <w:r>
              <w:rPr>
                <w:sz w:val="16"/>
                <w:szCs w:val="16"/>
              </w:rPr>
              <w:t>реализации</w:t>
            </w:r>
            <w:r w:rsidRPr="00DA1E2D">
              <w:rPr>
                <w:sz w:val="16"/>
                <w:szCs w:val="16"/>
              </w:rPr>
              <w:t xml:space="preserve"> </w:t>
            </w:r>
            <w:r>
              <w:rPr>
                <w:sz w:val="16"/>
                <w:szCs w:val="16"/>
              </w:rPr>
              <w:t>реформ</w:t>
            </w:r>
            <w:r w:rsidRPr="00DA1E2D">
              <w:rPr>
                <w:sz w:val="16"/>
                <w:szCs w:val="16"/>
              </w:rPr>
              <w:t xml:space="preserve"> </w:t>
            </w:r>
            <w:r>
              <w:rPr>
                <w:sz w:val="16"/>
                <w:szCs w:val="16"/>
              </w:rPr>
              <w:t>разработан</w:t>
            </w:r>
            <w:r w:rsidRPr="00DA1E2D">
              <w:rPr>
                <w:sz w:val="16"/>
                <w:szCs w:val="16"/>
              </w:rPr>
              <w:t xml:space="preserve"> </w:t>
            </w:r>
            <w:r>
              <w:rPr>
                <w:sz w:val="16"/>
                <w:szCs w:val="16"/>
              </w:rPr>
              <w:t>и</w:t>
            </w:r>
            <w:r w:rsidRPr="00DA1E2D">
              <w:rPr>
                <w:sz w:val="16"/>
                <w:szCs w:val="16"/>
              </w:rPr>
              <w:t xml:space="preserve"> </w:t>
            </w:r>
            <w:r>
              <w:rPr>
                <w:sz w:val="16"/>
                <w:szCs w:val="16"/>
              </w:rPr>
              <w:t>внедрен</w:t>
            </w:r>
            <w:r w:rsidRPr="00DA1E2D">
              <w:rPr>
                <w:sz w:val="16"/>
                <w:szCs w:val="16"/>
              </w:rPr>
              <w:t xml:space="preserve"> </w:t>
            </w:r>
            <w:r>
              <w:rPr>
                <w:sz w:val="16"/>
                <w:szCs w:val="16"/>
              </w:rPr>
              <w:t>(сосредоточение</w:t>
            </w:r>
            <w:r w:rsidRPr="00DA1E2D">
              <w:rPr>
                <w:sz w:val="16"/>
                <w:szCs w:val="16"/>
              </w:rPr>
              <w:t xml:space="preserve"> </w:t>
            </w:r>
            <w:r>
              <w:rPr>
                <w:sz w:val="16"/>
                <w:szCs w:val="16"/>
              </w:rPr>
              <w:t xml:space="preserve">организационного, финансового и интеллектуального потенциала для решения проблем первоочередной важности </w:t>
            </w:r>
            <w:r w:rsidRPr="00DA1E2D">
              <w:rPr>
                <w:sz w:val="16"/>
                <w:szCs w:val="16"/>
              </w:rPr>
              <w:t>)</w:t>
            </w:r>
            <w:r>
              <w:rPr>
                <w:sz w:val="16"/>
                <w:szCs w:val="16"/>
              </w:rPr>
              <w:t xml:space="preserve">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vAlign w:val="center"/>
          </w:tcPr>
          <w:p w:rsidR="002C7DFF" w:rsidRPr="00EF4C98" w:rsidRDefault="002C7DFF" w:rsidP="007D48F5">
            <w:pPr>
              <w:rPr>
                <w:sz w:val="16"/>
                <w:szCs w:val="16"/>
              </w:rPr>
            </w:pPr>
            <w:r w:rsidRPr="00EF4C98">
              <w:rPr>
                <w:sz w:val="16"/>
                <w:szCs w:val="16"/>
              </w:rPr>
              <w:t xml:space="preserve">1.1.6 </w:t>
            </w:r>
            <w:r>
              <w:rPr>
                <w:sz w:val="16"/>
                <w:szCs w:val="16"/>
              </w:rPr>
              <w:t>Испытание</w:t>
            </w:r>
            <w:r w:rsidRPr="00EF4C98">
              <w:rPr>
                <w:sz w:val="16"/>
                <w:szCs w:val="16"/>
              </w:rPr>
              <w:t xml:space="preserve"> </w:t>
            </w:r>
            <w:r>
              <w:rPr>
                <w:sz w:val="16"/>
                <w:szCs w:val="16"/>
              </w:rPr>
              <w:t>пилотного</w:t>
            </w:r>
            <w:r w:rsidRPr="00EF4C98">
              <w:rPr>
                <w:sz w:val="16"/>
                <w:szCs w:val="16"/>
              </w:rPr>
              <w:t xml:space="preserve"> </w:t>
            </w:r>
            <w:r>
              <w:rPr>
                <w:sz w:val="16"/>
                <w:szCs w:val="16"/>
              </w:rPr>
              <w:t xml:space="preserve">механизма управления на конкретных реформах </w:t>
            </w:r>
          </w:p>
        </w:tc>
        <w:tc>
          <w:tcPr>
            <w:tcW w:w="1939" w:type="dxa"/>
            <w:gridSpan w:val="7"/>
            <w:vAlign w:val="center"/>
          </w:tcPr>
          <w:p w:rsidR="002C7DFF" w:rsidRPr="00B10661" w:rsidRDefault="002C7DFF" w:rsidP="007D48F5">
            <w:pPr>
              <w:rPr>
                <w:sz w:val="16"/>
                <w:szCs w:val="16"/>
                <w:lang w:val="en-US"/>
              </w:rPr>
            </w:pPr>
            <w:r>
              <w:rPr>
                <w:sz w:val="16"/>
                <w:szCs w:val="16"/>
              </w:rPr>
              <w:t>Проектные</w:t>
            </w:r>
            <w:r w:rsidRPr="00EF4C98">
              <w:rPr>
                <w:sz w:val="16"/>
                <w:szCs w:val="16"/>
                <w:lang w:val="en-US"/>
              </w:rPr>
              <w:t xml:space="preserve"> </w:t>
            </w:r>
            <w:r>
              <w:rPr>
                <w:sz w:val="16"/>
                <w:szCs w:val="16"/>
              </w:rPr>
              <w:t>механизмы</w:t>
            </w:r>
            <w:r w:rsidRPr="00EF4C98">
              <w:rPr>
                <w:sz w:val="16"/>
                <w:szCs w:val="16"/>
                <w:lang w:val="en-US"/>
              </w:rPr>
              <w:t xml:space="preserve"> </w:t>
            </w:r>
            <w:r>
              <w:rPr>
                <w:sz w:val="16"/>
                <w:szCs w:val="16"/>
              </w:rPr>
              <w:t>испытаны</w:t>
            </w:r>
            <w:r w:rsidRPr="00EF4C98">
              <w:rPr>
                <w:sz w:val="16"/>
                <w:szCs w:val="16"/>
                <w:lang w:val="en-US"/>
              </w:rPr>
              <w:t xml:space="preserve">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vAlign w:val="center"/>
          </w:tcPr>
          <w:p w:rsidR="002C7DFF" w:rsidRPr="00EF4C98" w:rsidRDefault="002C7DFF" w:rsidP="007D48F5">
            <w:pPr>
              <w:rPr>
                <w:sz w:val="16"/>
                <w:szCs w:val="16"/>
              </w:rPr>
            </w:pPr>
            <w:r w:rsidRPr="00EF4C98">
              <w:rPr>
                <w:sz w:val="16"/>
                <w:szCs w:val="16"/>
              </w:rPr>
              <w:t xml:space="preserve">1.1.7 </w:t>
            </w:r>
            <w:r>
              <w:rPr>
                <w:sz w:val="16"/>
                <w:szCs w:val="16"/>
              </w:rPr>
              <w:t xml:space="preserve">Проведение анализа эффективности пилотных методов реализации реформ </w:t>
            </w:r>
          </w:p>
        </w:tc>
        <w:tc>
          <w:tcPr>
            <w:tcW w:w="1939" w:type="dxa"/>
            <w:gridSpan w:val="7"/>
            <w:vAlign w:val="center"/>
          </w:tcPr>
          <w:p w:rsidR="002C7DFF" w:rsidRPr="00EF4C98" w:rsidRDefault="002C7DFF" w:rsidP="007D48F5">
            <w:pPr>
              <w:rPr>
                <w:sz w:val="16"/>
                <w:szCs w:val="16"/>
              </w:rPr>
            </w:pPr>
            <w:r>
              <w:rPr>
                <w:sz w:val="16"/>
                <w:szCs w:val="16"/>
              </w:rPr>
              <w:t>Анализ</w:t>
            </w:r>
            <w:r w:rsidRPr="00EF4C98">
              <w:rPr>
                <w:sz w:val="16"/>
                <w:szCs w:val="16"/>
              </w:rPr>
              <w:t xml:space="preserve"> </w:t>
            </w:r>
            <w:r>
              <w:rPr>
                <w:sz w:val="16"/>
                <w:szCs w:val="16"/>
              </w:rPr>
              <w:t>эффективности</w:t>
            </w:r>
            <w:r w:rsidRPr="00EF4C98">
              <w:rPr>
                <w:sz w:val="16"/>
                <w:szCs w:val="16"/>
              </w:rPr>
              <w:t xml:space="preserve"> </w:t>
            </w:r>
            <w:r>
              <w:rPr>
                <w:sz w:val="16"/>
                <w:szCs w:val="16"/>
              </w:rPr>
              <w:t>пилотных</w:t>
            </w:r>
            <w:r w:rsidRPr="00EF4C98">
              <w:rPr>
                <w:sz w:val="16"/>
                <w:szCs w:val="16"/>
              </w:rPr>
              <w:t xml:space="preserve"> </w:t>
            </w:r>
            <w:r>
              <w:rPr>
                <w:sz w:val="16"/>
                <w:szCs w:val="16"/>
              </w:rPr>
              <w:t>методов</w:t>
            </w:r>
            <w:r w:rsidRPr="00EF4C98">
              <w:rPr>
                <w:sz w:val="16"/>
                <w:szCs w:val="16"/>
              </w:rPr>
              <w:t xml:space="preserve"> </w:t>
            </w:r>
            <w:r>
              <w:rPr>
                <w:sz w:val="16"/>
                <w:szCs w:val="16"/>
              </w:rPr>
              <w:t>реализации</w:t>
            </w:r>
            <w:r w:rsidRPr="00EF4C98">
              <w:rPr>
                <w:sz w:val="16"/>
                <w:szCs w:val="16"/>
              </w:rPr>
              <w:t xml:space="preserve"> </w:t>
            </w:r>
            <w:r>
              <w:rPr>
                <w:sz w:val="16"/>
                <w:szCs w:val="16"/>
              </w:rPr>
              <w:t>реформ</w:t>
            </w:r>
            <w:r w:rsidRPr="00EF4C98">
              <w:rPr>
                <w:sz w:val="16"/>
                <w:szCs w:val="16"/>
              </w:rPr>
              <w:t xml:space="preserve"> </w:t>
            </w:r>
            <w:r>
              <w:rPr>
                <w:sz w:val="16"/>
                <w:szCs w:val="16"/>
              </w:rPr>
              <w:t xml:space="preserve">проведен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tcBorders>
              <w:bottom w:val="single" w:sz="4" w:space="0" w:color="auto"/>
            </w:tcBorders>
            <w:vAlign w:val="center"/>
          </w:tcPr>
          <w:p w:rsidR="002C7DFF" w:rsidRPr="00B10661" w:rsidRDefault="002C7DFF" w:rsidP="007D48F5">
            <w:pPr>
              <w:rPr>
                <w:sz w:val="16"/>
                <w:szCs w:val="16"/>
              </w:rPr>
            </w:pPr>
          </w:p>
        </w:tc>
        <w:tc>
          <w:tcPr>
            <w:tcW w:w="3156" w:type="dxa"/>
            <w:gridSpan w:val="4"/>
            <w:vMerge/>
            <w:tcBorders>
              <w:bottom w:val="single" w:sz="4" w:space="0" w:color="auto"/>
            </w:tcBorders>
            <w:vAlign w:val="center"/>
          </w:tcPr>
          <w:p w:rsidR="002C7DFF" w:rsidRPr="00B10661" w:rsidRDefault="002C7DFF" w:rsidP="007D48F5">
            <w:pPr>
              <w:rPr>
                <w:sz w:val="16"/>
                <w:szCs w:val="16"/>
              </w:rPr>
            </w:pPr>
          </w:p>
        </w:tc>
        <w:tc>
          <w:tcPr>
            <w:tcW w:w="4025" w:type="dxa"/>
            <w:gridSpan w:val="5"/>
            <w:shd w:val="clear" w:color="auto" w:fill="auto"/>
          </w:tcPr>
          <w:p w:rsidR="002C7DFF" w:rsidRPr="00EF4C98" w:rsidRDefault="002C7DFF" w:rsidP="007D48F5">
            <w:pPr>
              <w:rPr>
                <w:sz w:val="16"/>
                <w:szCs w:val="16"/>
              </w:rPr>
            </w:pPr>
            <w:r w:rsidRPr="00EF4C98">
              <w:rPr>
                <w:sz w:val="16"/>
                <w:szCs w:val="16"/>
              </w:rPr>
              <w:t xml:space="preserve">1.1.8 </w:t>
            </w:r>
            <w:r>
              <w:rPr>
                <w:sz w:val="16"/>
                <w:szCs w:val="16"/>
              </w:rPr>
              <w:t>Определение</w:t>
            </w:r>
            <w:r w:rsidRPr="00EF4C98">
              <w:rPr>
                <w:sz w:val="16"/>
                <w:szCs w:val="16"/>
              </w:rPr>
              <w:t xml:space="preserve"> </w:t>
            </w:r>
            <w:r>
              <w:rPr>
                <w:sz w:val="16"/>
                <w:szCs w:val="16"/>
              </w:rPr>
              <w:t xml:space="preserve">подразделений, ответственных за разработку и проведение реформ в министерствах </w:t>
            </w:r>
          </w:p>
        </w:tc>
        <w:tc>
          <w:tcPr>
            <w:tcW w:w="1939" w:type="dxa"/>
            <w:gridSpan w:val="7"/>
            <w:shd w:val="clear" w:color="auto" w:fill="auto"/>
            <w:vAlign w:val="center"/>
          </w:tcPr>
          <w:p w:rsidR="002C7DFF" w:rsidRPr="00EF4C98" w:rsidRDefault="002C7DFF" w:rsidP="007D48F5">
            <w:pPr>
              <w:rPr>
                <w:sz w:val="16"/>
                <w:szCs w:val="16"/>
              </w:rPr>
            </w:pPr>
            <w:r>
              <w:rPr>
                <w:sz w:val="16"/>
                <w:szCs w:val="16"/>
              </w:rPr>
              <w:t>Ответственные</w:t>
            </w:r>
            <w:r w:rsidRPr="00EF4C98">
              <w:rPr>
                <w:sz w:val="16"/>
                <w:szCs w:val="16"/>
              </w:rPr>
              <w:t xml:space="preserve"> </w:t>
            </w:r>
            <w:r>
              <w:rPr>
                <w:sz w:val="16"/>
                <w:szCs w:val="16"/>
              </w:rPr>
              <w:t>за</w:t>
            </w:r>
            <w:r w:rsidRPr="00EF4C98">
              <w:rPr>
                <w:sz w:val="16"/>
                <w:szCs w:val="16"/>
              </w:rPr>
              <w:t xml:space="preserve"> </w:t>
            </w:r>
            <w:r>
              <w:rPr>
                <w:sz w:val="16"/>
                <w:szCs w:val="16"/>
              </w:rPr>
              <w:t>проведение</w:t>
            </w:r>
            <w:r w:rsidRPr="00EF4C98">
              <w:rPr>
                <w:sz w:val="16"/>
                <w:szCs w:val="16"/>
              </w:rPr>
              <w:t xml:space="preserve"> </w:t>
            </w:r>
            <w:r>
              <w:rPr>
                <w:sz w:val="16"/>
                <w:szCs w:val="16"/>
              </w:rPr>
              <w:t>реформ</w:t>
            </w:r>
            <w:r w:rsidRPr="00EF4C98">
              <w:rPr>
                <w:sz w:val="16"/>
                <w:szCs w:val="16"/>
              </w:rPr>
              <w:t xml:space="preserve"> </w:t>
            </w:r>
            <w:r>
              <w:rPr>
                <w:sz w:val="16"/>
                <w:szCs w:val="16"/>
              </w:rPr>
              <w:t xml:space="preserve">подразделения определены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Height w:val="615"/>
        </w:trPr>
        <w:tc>
          <w:tcPr>
            <w:tcW w:w="1057" w:type="dxa"/>
            <w:gridSpan w:val="3"/>
            <w:vMerge/>
            <w:vAlign w:val="center"/>
          </w:tcPr>
          <w:p w:rsidR="002C7DFF" w:rsidRPr="00B10661" w:rsidRDefault="002C7DFF" w:rsidP="007D48F5">
            <w:pPr>
              <w:rPr>
                <w:sz w:val="16"/>
                <w:szCs w:val="16"/>
              </w:rPr>
            </w:pPr>
          </w:p>
        </w:tc>
        <w:tc>
          <w:tcPr>
            <w:tcW w:w="1764" w:type="dxa"/>
            <w:vMerge w:val="restart"/>
            <w:tcBorders>
              <w:top w:val="single" w:sz="4" w:space="0" w:color="auto"/>
              <w:right w:val="single" w:sz="4" w:space="0" w:color="auto"/>
            </w:tcBorders>
            <w:vAlign w:val="center"/>
          </w:tcPr>
          <w:p w:rsidR="002C7DFF" w:rsidRPr="00771680" w:rsidRDefault="002C7DFF" w:rsidP="007D48F5">
            <w:pPr>
              <w:rPr>
                <w:sz w:val="16"/>
                <w:szCs w:val="16"/>
              </w:rPr>
            </w:pPr>
            <w:r w:rsidRPr="00771680">
              <w:rPr>
                <w:sz w:val="16"/>
                <w:szCs w:val="16"/>
              </w:rPr>
              <w:t xml:space="preserve">1.2 </w:t>
            </w:r>
            <w:r>
              <w:rPr>
                <w:sz w:val="16"/>
                <w:szCs w:val="16"/>
              </w:rPr>
              <w:t xml:space="preserve">Разделение задач и обязанностей по принятию и реализации стратегических указов между ИАП и исполнительными органами </w:t>
            </w:r>
          </w:p>
          <w:p w:rsidR="002C7DFF" w:rsidRPr="00771680" w:rsidRDefault="002C7DFF" w:rsidP="007D48F5">
            <w:pPr>
              <w:rPr>
                <w:sz w:val="16"/>
                <w:szCs w:val="16"/>
              </w:rPr>
            </w:pPr>
            <w:r w:rsidRPr="00B10661">
              <w:rPr>
                <w:sz w:val="16"/>
                <w:szCs w:val="16"/>
                <w:lang w:val="en-US"/>
              </w:rPr>
              <w:t> </w:t>
            </w:r>
          </w:p>
          <w:p w:rsidR="002C7DFF" w:rsidRPr="00771680" w:rsidRDefault="002C7DFF" w:rsidP="007D48F5">
            <w:pPr>
              <w:rPr>
                <w:sz w:val="16"/>
                <w:szCs w:val="16"/>
              </w:rPr>
            </w:pPr>
            <w:r w:rsidRPr="00B10661">
              <w:rPr>
                <w:sz w:val="16"/>
                <w:szCs w:val="16"/>
                <w:lang w:val="en-US"/>
              </w:rPr>
              <w:t> </w:t>
            </w:r>
          </w:p>
        </w:tc>
        <w:tc>
          <w:tcPr>
            <w:tcW w:w="3156" w:type="dxa"/>
            <w:gridSpan w:val="4"/>
            <w:vMerge w:val="restart"/>
            <w:tcBorders>
              <w:top w:val="single" w:sz="4" w:space="0" w:color="auto"/>
              <w:left w:val="single" w:sz="4" w:space="0" w:color="auto"/>
              <w:bottom w:val="nil"/>
              <w:right w:val="single" w:sz="4" w:space="0" w:color="auto"/>
            </w:tcBorders>
            <w:vAlign w:val="center"/>
          </w:tcPr>
          <w:p w:rsidR="002C7DFF" w:rsidRPr="00DF1E46" w:rsidRDefault="002C7DFF" w:rsidP="007D48F5">
            <w:pPr>
              <w:rPr>
                <w:sz w:val="16"/>
                <w:szCs w:val="16"/>
              </w:rPr>
            </w:pPr>
            <w:r>
              <w:rPr>
                <w:sz w:val="16"/>
                <w:szCs w:val="16"/>
              </w:rPr>
              <w:t>Функции</w:t>
            </w:r>
            <w:r w:rsidRPr="00DF1E46">
              <w:rPr>
                <w:sz w:val="16"/>
                <w:szCs w:val="16"/>
              </w:rPr>
              <w:t xml:space="preserve"> </w:t>
            </w:r>
            <w:r>
              <w:rPr>
                <w:sz w:val="16"/>
                <w:szCs w:val="16"/>
              </w:rPr>
              <w:t>и</w:t>
            </w:r>
            <w:r w:rsidRPr="00DF1E46">
              <w:rPr>
                <w:sz w:val="16"/>
                <w:szCs w:val="16"/>
              </w:rPr>
              <w:t xml:space="preserve"> </w:t>
            </w:r>
            <w:r>
              <w:rPr>
                <w:sz w:val="16"/>
                <w:szCs w:val="16"/>
              </w:rPr>
              <w:t xml:space="preserve">обязанности по принятию и реализации стратегических указов разделены между ИАП и исполнительными органами </w:t>
            </w:r>
          </w:p>
          <w:p w:rsidR="002C7DFF" w:rsidRPr="00DF1E46" w:rsidRDefault="002C7DFF" w:rsidP="007D48F5">
            <w:pPr>
              <w:rPr>
                <w:sz w:val="16"/>
                <w:szCs w:val="16"/>
              </w:rPr>
            </w:pPr>
          </w:p>
          <w:p w:rsidR="002C7DFF" w:rsidRPr="00DF1E46" w:rsidRDefault="002C7DFF" w:rsidP="007D48F5">
            <w:pPr>
              <w:rPr>
                <w:sz w:val="16"/>
                <w:szCs w:val="16"/>
              </w:rPr>
            </w:pPr>
          </w:p>
          <w:p w:rsidR="002C7DFF" w:rsidRPr="00DF1E46" w:rsidRDefault="002C7DFF" w:rsidP="007D48F5">
            <w:pPr>
              <w:rPr>
                <w:sz w:val="16"/>
                <w:szCs w:val="16"/>
              </w:rPr>
            </w:pPr>
          </w:p>
          <w:p w:rsidR="002C7DFF" w:rsidRPr="00DF1E46" w:rsidRDefault="002C7DFF" w:rsidP="007D48F5">
            <w:pPr>
              <w:rPr>
                <w:sz w:val="16"/>
                <w:szCs w:val="16"/>
              </w:rPr>
            </w:pPr>
          </w:p>
        </w:tc>
        <w:tc>
          <w:tcPr>
            <w:tcW w:w="4025" w:type="dxa"/>
            <w:gridSpan w:val="5"/>
            <w:tcBorders>
              <w:left w:val="single" w:sz="4" w:space="0" w:color="auto"/>
            </w:tcBorders>
            <w:shd w:val="clear" w:color="auto" w:fill="auto"/>
          </w:tcPr>
          <w:p w:rsidR="002C7DFF" w:rsidRPr="00F36771" w:rsidRDefault="002C7DFF" w:rsidP="007D48F5">
            <w:pPr>
              <w:rPr>
                <w:sz w:val="16"/>
                <w:szCs w:val="16"/>
              </w:rPr>
            </w:pPr>
            <w:r w:rsidRPr="00F36771">
              <w:rPr>
                <w:sz w:val="16"/>
                <w:szCs w:val="16"/>
              </w:rPr>
              <w:t xml:space="preserve">1.2.1 </w:t>
            </w:r>
            <w:r>
              <w:rPr>
                <w:sz w:val="16"/>
                <w:szCs w:val="16"/>
              </w:rPr>
              <w:t xml:space="preserve">Реструктуризация Исполнительного аппарата Президента РТ </w:t>
            </w:r>
          </w:p>
        </w:tc>
        <w:tc>
          <w:tcPr>
            <w:tcW w:w="1939" w:type="dxa"/>
            <w:gridSpan w:val="7"/>
            <w:shd w:val="clear" w:color="auto" w:fill="auto"/>
          </w:tcPr>
          <w:p w:rsidR="002C7DFF" w:rsidRPr="00EF4C98" w:rsidRDefault="002C7DFF" w:rsidP="007D48F5">
            <w:pPr>
              <w:rPr>
                <w:sz w:val="16"/>
                <w:szCs w:val="16"/>
              </w:rPr>
            </w:pPr>
            <w:r>
              <w:rPr>
                <w:sz w:val="16"/>
                <w:szCs w:val="16"/>
              </w:rPr>
              <w:t xml:space="preserve">Реструктуризация Исполнительного аппарата Президента РТ завершена </w:t>
            </w:r>
          </w:p>
        </w:tc>
        <w:tc>
          <w:tcPr>
            <w:tcW w:w="920" w:type="dxa"/>
            <w:gridSpan w:val="6"/>
            <w:vAlign w:val="center"/>
          </w:tcPr>
          <w:p w:rsidR="002C7DFF" w:rsidRPr="00B10661" w:rsidRDefault="002C7DFF" w:rsidP="007D48F5">
            <w:pPr>
              <w:rPr>
                <w:sz w:val="16"/>
                <w:szCs w:val="16"/>
              </w:rPr>
            </w:pPr>
            <w:r w:rsidRPr="005C0464">
              <w:rPr>
                <w:bCs/>
                <w:sz w:val="16"/>
                <w:szCs w:val="16"/>
                <w:lang w:val="en-US"/>
              </w:rPr>
              <w:t>ИАП</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Pr>
                <w:sz w:val="16"/>
                <w:szCs w:val="16"/>
              </w:rPr>
              <w:t xml:space="preserve">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tcBorders>
              <w:right w:val="single" w:sz="4" w:space="0" w:color="auto"/>
            </w:tcBorders>
            <w:vAlign w:val="center"/>
          </w:tcPr>
          <w:p w:rsidR="002C7DFF" w:rsidRPr="00B10661" w:rsidRDefault="002C7DFF" w:rsidP="007D48F5">
            <w:pPr>
              <w:rPr>
                <w:rFonts w:eastAsia="Arial Unicode MS"/>
                <w:sz w:val="16"/>
                <w:szCs w:val="16"/>
              </w:rPr>
            </w:pPr>
          </w:p>
        </w:tc>
        <w:tc>
          <w:tcPr>
            <w:tcW w:w="3156" w:type="dxa"/>
            <w:gridSpan w:val="4"/>
            <w:vMerge/>
            <w:tcBorders>
              <w:top w:val="nil"/>
              <w:left w:val="single" w:sz="4" w:space="0" w:color="auto"/>
              <w:bottom w:val="nil"/>
              <w:right w:val="single" w:sz="4" w:space="0" w:color="auto"/>
            </w:tcBorders>
            <w:vAlign w:val="center"/>
          </w:tcPr>
          <w:p w:rsidR="002C7DFF" w:rsidRPr="00B10661" w:rsidRDefault="002C7DFF" w:rsidP="007D48F5">
            <w:pPr>
              <w:rPr>
                <w:rFonts w:eastAsia="Arial Unicode MS"/>
                <w:sz w:val="16"/>
                <w:szCs w:val="16"/>
              </w:rPr>
            </w:pPr>
          </w:p>
        </w:tc>
        <w:tc>
          <w:tcPr>
            <w:tcW w:w="4025" w:type="dxa"/>
            <w:gridSpan w:val="5"/>
            <w:tcBorders>
              <w:left w:val="single" w:sz="4" w:space="0" w:color="auto"/>
            </w:tcBorders>
            <w:shd w:val="clear" w:color="auto" w:fill="auto"/>
          </w:tcPr>
          <w:p w:rsidR="002C7DFF" w:rsidRPr="00B10661" w:rsidRDefault="002C7DFF" w:rsidP="007D48F5">
            <w:pPr>
              <w:rPr>
                <w:sz w:val="16"/>
                <w:szCs w:val="16"/>
                <w:lang w:val="en-US"/>
              </w:rPr>
            </w:pPr>
            <w:r w:rsidRPr="00B10661">
              <w:rPr>
                <w:sz w:val="16"/>
                <w:szCs w:val="16"/>
                <w:lang w:val="en-US"/>
              </w:rPr>
              <w:t xml:space="preserve">1.2.2 </w:t>
            </w:r>
            <w:r>
              <w:rPr>
                <w:sz w:val="16"/>
                <w:szCs w:val="16"/>
              </w:rPr>
              <w:t xml:space="preserve">Оценка эффективности реструктуризации </w:t>
            </w:r>
          </w:p>
          <w:p w:rsidR="002C7DFF" w:rsidRPr="00B10661" w:rsidRDefault="002C7DFF" w:rsidP="007D48F5">
            <w:pPr>
              <w:rPr>
                <w:sz w:val="16"/>
                <w:szCs w:val="16"/>
              </w:rPr>
            </w:pPr>
          </w:p>
        </w:tc>
        <w:tc>
          <w:tcPr>
            <w:tcW w:w="1939" w:type="dxa"/>
            <w:gridSpan w:val="7"/>
            <w:shd w:val="clear" w:color="auto" w:fill="auto"/>
          </w:tcPr>
          <w:p w:rsidR="002C7DFF" w:rsidRPr="00771680" w:rsidRDefault="002C7DFF" w:rsidP="007D48F5">
            <w:pPr>
              <w:rPr>
                <w:sz w:val="16"/>
                <w:szCs w:val="16"/>
              </w:rPr>
            </w:pPr>
            <w:r>
              <w:rPr>
                <w:sz w:val="16"/>
                <w:szCs w:val="16"/>
              </w:rPr>
              <w:t xml:space="preserve">Оценка эффективности реструктуризации проведена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w:t>
            </w:r>
            <w:r>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DF1E46"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tcBorders>
              <w:right w:val="single" w:sz="4" w:space="0" w:color="auto"/>
            </w:tcBorders>
            <w:vAlign w:val="center"/>
          </w:tcPr>
          <w:p w:rsidR="002C7DFF" w:rsidRPr="00B10661" w:rsidRDefault="002C7DFF" w:rsidP="007D48F5">
            <w:pPr>
              <w:rPr>
                <w:sz w:val="16"/>
                <w:szCs w:val="16"/>
                <w:lang w:val="en-US"/>
              </w:rPr>
            </w:pPr>
          </w:p>
        </w:tc>
        <w:tc>
          <w:tcPr>
            <w:tcW w:w="3156" w:type="dxa"/>
            <w:gridSpan w:val="4"/>
            <w:vMerge/>
            <w:tcBorders>
              <w:top w:val="nil"/>
              <w:left w:val="single" w:sz="4" w:space="0" w:color="auto"/>
              <w:bottom w:val="nil"/>
              <w:right w:val="single" w:sz="4" w:space="0" w:color="auto"/>
            </w:tcBorders>
            <w:vAlign w:val="center"/>
          </w:tcPr>
          <w:p w:rsidR="002C7DFF" w:rsidRPr="00B10661" w:rsidRDefault="002C7DFF" w:rsidP="007D48F5">
            <w:pPr>
              <w:rPr>
                <w:rFonts w:eastAsia="Arial Unicode MS"/>
                <w:sz w:val="16"/>
                <w:szCs w:val="16"/>
                <w:lang w:val="en-US"/>
              </w:rPr>
            </w:pPr>
          </w:p>
        </w:tc>
        <w:tc>
          <w:tcPr>
            <w:tcW w:w="4025" w:type="dxa"/>
            <w:gridSpan w:val="5"/>
            <w:tcBorders>
              <w:left w:val="single" w:sz="4" w:space="0" w:color="auto"/>
            </w:tcBorders>
            <w:shd w:val="clear" w:color="auto" w:fill="auto"/>
          </w:tcPr>
          <w:p w:rsidR="002C7DFF" w:rsidRPr="00F36771" w:rsidRDefault="002C7DFF" w:rsidP="007D48F5">
            <w:pPr>
              <w:rPr>
                <w:sz w:val="16"/>
                <w:szCs w:val="16"/>
              </w:rPr>
            </w:pPr>
            <w:r w:rsidRPr="00DF1E46">
              <w:rPr>
                <w:sz w:val="16"/>
                <w:szCs w:val="16"/>
              </w:rPr>
              <w:t xml:space="preserve">1.2.3 </w:t>
            </w:r>
            <w:r>
              <w:rPr>
                <w:sz w:val="16"/>
                <w:szCs w:val="16"/>
              </w:rPr>
              <w:t>Разработка</w:t>
            </w:r>
            <w:r w:rsidRPr="00DF1E46">
              <w:rPr>
                <w:sz w:val="16"/>
                <w:szCs w:val="16"/>
              </w:rPr>
              <w:t xml:space="preserve"> </w:t>
            </w:r>
            <w:r>
              <w:rPr>
                <w:sz w:val="16"/>
                <w:szCs w:val="16"/>
              </w:rPr>
              <w:t>и</w:t>
            </w:r>
            <w:r w:rsidRPr="00DF1E46">
              <w:rPr>
                <w:sz w:val="16"/>
                <w:szCs w:val="16"/>
              </w:rPr>
              <w:t xml:space="preserve"> </w:t>
            </w:r>
            <w:r>
              <w:rPr>
                <w:sz w:val="16"/>
                <w:szCs w:val="16"/>
              </w:rPr>
              <w:t>внедрение</w:t>
            </w:r>
            <w:r w:rsidRPr="00DF1E46">
              <w:rPr>
                <w:sz w:val="16"/>
                <w:szCs w:val="16"/>
              </w:rPr>
              <w:t xml:space="preserve"> </w:t>
            </w:r>
            <w:r>
              <w:rPr>
                <w:sz w:val="16"/>
                <w:szCs w:val="16"/>
              </w:rPr>
              <w:t>механизмов</w:t>
            </w:r>
            <w:r w:rsidRPr="00DF1E46">
              <w:rPr>
                <w:sz w:val="16"/>
                <w:szCs w:val="16"/>
              </w:rPr>
              <w:t xml:space="preserve"> </w:t>
            </w:r>
            <w:r>
              <w:rPr>
                <w:sz w:val="16"/>
                <w:szCs w:val="16"/>
              </w:rPr>
              <w:t>по</w:t>
            </w:r>
            <w:r w:rsidRPr="00DF1E46">
              <w:rPr>
                <w:sz w:val="16"/>
                <w:szCs w:val="16"/>
              </w:rPr>
              <w:t xml:space="preserve"> </w:t>
            </w:r>
            <w:r>
              <w:rPr>
                <w:sz w:val="16"/>
                <w:szCs w:val="16"/>
              </w:rPr>
              <w:t>гармонизации</w:t>
            </w:r>
            <w:r w:rsidRPr="00DF1E46">
              <w:rPr>
                <w:sz w:val="16"/>
                <w:szCs w:val="16"/>
              </w:rPr>
              <w:t xml:space="preserve"> </w:t>
            </w:r>
            <w:r>
              <w:rPr>
                <w:sz w:val="16"/>
                <w:szCs w:val="16"/>
              </w:rPr>
              <w:t>приоритетов</w:t>
            </w:r>
            <w:r w:rsidRPr="00DF1E46">
              <w:rPr>
                <w:sz w:val="16"/>
                <w:szCs w:val="16"/>
              </w:rPr>
              <w:t xml:space="preserve"> </w:t>
            </w:r>
            <w:r>
              <w:rPr>
                <w:sz w:val="16"/>
                <w:szCs w:val="16"/>
              </w:rPr>
              <w:t>развития</w:t>
            </w:r>
            <w:r w:rsidRPr="00DF1E46">
              <w:rPr>
                <w:sz w:val="16"/>
                <w:szCs w:val="16"/>
              </w:rPr>
              <w:t xml:space="preserve"> </w:t>
            </w:r>
            <w:r>
              <w:rPr>
                <w:sz w:val="16"/>
                <w:szCs w:val="16"/>
              </w:rPr>
              <w:t>на</w:t>
            </w:r>
            <w:r w:rsidRPr="00DF1E46">
              <w:rPr>
                <w:sz w:val="16"/>
                <w:szCs w:val="16"/>
              </w:rPr>
              <w:t xml:space="preserve"> </w:t>
            </w:r>
            <w:r>
              <w:rPr>
                <w:sz w:val="16"/>
                <w:szCs w:val="16"/>
              </w:rPr>
              <w:t>национальном</w:t>
            </w:r>
            <w:r w:rsidRPr="00DF1E46">
              <w:rPr>
                <w:sz w:val="16"/>
                <w:szCs w:val="16"/>
              </w:rPr>
              <w:t xml:space="preserve">, </w:t>
            </w:r>
            <w:r>
              <w:rPr>
                <w:sz w:val="16"/>
                <w:szCs w:val="16"/>
              </w:rPr>
              <w:t>отраслевом</w:t>
            </w:r>
            <w:r w:rsidRPr="00DF1E46">
              <w:rPr>
                <w:sz w:val="16"/>
                <w:szCs w:val="16"/>
              </w:rPr>
              <w:t xml:space="preserve"> </w:t>
            </w:r>
            <w:r>
              <w:rPr>
                <w:sz w:val="16"/>
                <w:szCs w:val="16"/>
              </w:rPr>
              <w:t>и</w:t>
            </w:r>
            <w:r w:rsidRPr="00DF1E46">
              <w:rPr>
                <w:sz w:val="16"/>
                <w:szCs w:val="16"/>
              </w:rPr>
              <w:t xml:space="preserve"> </w:t>
            </w:r>
            <w:r>
              <w:rPr>
                <w:sz w:val="16"/>
                <w:szCs w:val="16"/>
              </w:rPr>
              <w:t>региональном</w:t>
            </w:r>
            <w:r w:rsidRPr="00DF1E46">
              <w:rPr>
                <w:sz w:val="16"/>
                <w:szCs w:val="16"/>
              </w:rPr>
              <w:t xml:space="preserve"> </w:t>
            </w:r>
            <w:r>
              <w:rPr>
                <w:sz w:val="16"/>
                <w:szCs w:val="16"/>
              </w:rPr>
              <w:t>уровнях</w:t>
            </w:r>
            <w:r w:rsidRPr="00DF1E46">
              <w:rPr>
                <w:sz w:val="16"/>
                <w:szCs w:val="16"/>
              </w:rPr>
              <w:t>.</w:t>
            </w:r>
            <w:r>
              <w:rPr>
                <w:sz w:val="16"/>
                <w:szCs w:val="16"/>
              </w:rPr>
              <w:t xml:space="preserve"> </w:t>
            </w:r>
          </w:p>
        </w:tc>
        <w:tc>
          <w:tcPr>
            <w:tcW w:w="1939" w:type="dxa"/>
            <w:gridSpan w:val="7"/>
            <w:shd w:val="clear" w:color="auto" w:fill="auto"/>
          </w:tcPr>
          <w:p w:rsidR="002C7DFF" w:rsidRPr="00DF1E46" w:rsidRDefault="002C7DFF" w:rsidP="007D48F5">
            <w:pPr>
              <w:rPr>
                <w:sz w:val="16"/>
                <w:szCs w:val="16"/>
              </w:rPr>
            </w:pPr>
            <w:r>
              <w:rPr>
                <w:sz w:val="16"/>
                <w:szCs w:val="16"/>
              </w:rPr>
              <w:t>Механизмы</w:t>
            </w:r>
            <w:r w:rsidRPr="00DF1E46">
              <w:rPr>
                <w:sz w:val="16"/>
                <w:szCs w:val="16"/>
              </w:rPr>
              <w:t xml:space="preserve"> </w:t>
            </w:r>
            <w:r>
              <w:rPr>
                <w:sz w:val="16"/>
                <w:szCs w:val="16"/>
              </w:rPr>
              <w:t>по</w:t>
            </w:r>
            <w:r w:rsidRPr="00DF1E46">
              <w:rPr>
                <w:sz w:val="16"/>
                <w:szCs w:val="16"/>
              </w:rPr>
              <w:t xml:space="preserve"> </w:t>
            </w:r>
            <w:r>
              <w:rPr>
                <w:sz w:val="16"/>
                <w:szCs w:val="16"/>
              </w:rPr>
              <w:t>гармонизации</w:t>
            </w:r>
            <w:r w:rsidRPr="00DF1E46">
              <w:rPr>
                <w:sz w:val="16"/>
                <w:szCs w:val="16"/>
              </w:rPr>
              <w:t xml:space="preserve"> </w:t>
            </w:r>
            <w:r>
              <w:rPr>
                <w:sz w:val="16"/>
                <w:szCs w:val="16"/>
              </w:rPr>
              <w:t>приоритетов</w:t>
            </w:r>
            <w:r w:rsidRPr="00DF1E46">
              <w:rPr>
                <w:sz w:val="16"/>
                <w:szCs w:val="16"/>
              </w:rPr>
              <w:t xml:space="preserve"> </w:t>
            </w:r>
            <w:r>
              <w:rPr>
                <w:sz w:val="16"/>
                <w:szCs w:val="16"/>
              </w:rPr>
              <w:t>развития</w:t>
            </w:r>
            <w:r w:rsidRPr="00DF1E46">
              <w:rPr>
                <w:sz w:val="16"/>
                <w:szCs w:val="16"/>
              </w:rPr>
              <w:t xml:space="preserve"> </w:t>
            </w:r>
            <w:r>
              <w:rPr>
                <w:sz w:val="16"/>
                <w:szCs w:val="16"/>
              </w:rPr>
              <w:t>рарзработаны</w:t>
            </w:r>
            <w:r w:rsidRPr="00DF1E46">
              <w:rPr>
                <w:sz w:val="16"/>
                <w:szCs w:val="16"/>
              </w:rPr>
              <w:t xml:space="preserve"> </w:t>
            </w:r>
            <w:r>
              <w:rPr>
                <w:sz w:val="16"/>
                <w:szCs w:val="16"/>
              </w:rPr>
              <w:t>и</w:t>
            </w:r>
            <w:r w:rsidRPr="00DF1E46">
              <w:rPr>
                <w:sz w:val="16"/>
                <w:szCs w:val="16"/>
              </w:rPr>
              <w:t xml:space="preserve"> </w:t>
            </w:r>
            <w:r>
              <w:rPr>
                <w:sz w:val="16"/>
                <w:szCs w:val="16"/>
              </w:rPr>
              <w:t>внедрены</w:t>
            </w:r>
          </w:p>
        </w:tc>
        <w:tc>
          <w:tcPr>
            <w:tcW w:w="920" w:type="dxa"/>
            <w:gridSpan w:val="6"/>
          </w:tcPr>
          <w:p w:rsidR="002C7DFF" w:rsidRPr="00DF1E46" w:rsidRDefault="002C7DFF" w:rsidP="007D48F5">
            <w:pPr>
              <w:rPr>
                <w:sz w:val="16"/>
                <w:szCs w:val="16"/>
                <w:lang w:val="en-US"/>
              </w:rPr>
            </w:pPr>
            <w:r w:rsidRPr="005C0464">
              <w:rPr>
                <w:bCs/>
                <w:sz w:val="16"/>
                <w:szCs w:val="16"/>
                <w:lang w:val="en-US"/>
              </w:rPr>
              <w:t>ИАП</w:t>
            </w:r>
          </w:p>
        </w:tc>
        <w:tc>
          <w:tcPr>
            <w:tcW w:w="893" w:type="dxa"/>
            <w:gridSpan w:val="3"/>
            <w:vAlign w:val="center"/>
          </w:tcPr>
          <w:p w:rsidR="002C7DFF" w:rsidRPr="00DF1E46" w:rsidRDefault="002C7DFF" w:rsidP="007D48F5">
            <w:pPr>
              <w:rPr>
                <w:sz w:val="16"/>
                <w:szCs w:val="16"/>
                <w:lang w:val="en-US"/>
              </w:rPr>
            </w:pPr>
            <w:r w:rsidRPr="00DF1E46">
              <w:rPr>
                <w:sz w:val="16"/>
                <w:szCs w:val="16"/>
                <w:lang w:val="en-US"/>
              </w:rPr>
              <w:t> </w:t>
            </w:r>
          </w:p>
        </w:tc>
        <w:tc>
          <w:tcPr>
            <w:tcW w:w="836" w:type="dxa"/>
            <w:gridSpan w:val="2"/>
            <w:vAlign w:val="center"/>
          </w:tcPr>
          <w:p w:rsidR="002C7DFF" w:rsidRPr="00DF1E46" w:rsidRDefault="002C7DFF" w:rsidP="007D48F5">
            <w:pPr>
              <w:rPr>
                <w:sz w:val="16"/>
                <w:szCs w:val="16"/>
                <w:lang w:val="en-US"/>
              </w:rPr>
            </w:pPr>
            <w:r w:rsidRPr="00DF1E46">
              <w:rPr>
                <w:sz w:val="16"/>
                <w:szCs w:val="16"/>
                <w:lang w:val="en-US"/>
              </w:rPr>
              <w:t> </w:t>
            </w:r>
          </w:p>
        </w:tc>
        <w:tc>
          <w:tcPr>
            <w:tcW w:w="581" w:type="dxa"/>
            <w:gridSpan w:val="8"/>
            <w:vAlign w:val="center"/>
          </w:tcPr>
          <w:p w:rsidR="002C7DFF" w:rsidRPr="00DF1E46" w:rsidRDefault="002C7DFF" w:rsidP="007D48F5">
            <w:pPr>
              <w:rPr>
                <w:sz w:val="16"/>
                <w:szCs w:val="16"/>
                <w:lang w:val="en-US"/>
              </w:rPr>
            </w:pPr>
            <w:r w:rsidRPr="00DF1E46">
              <w:rPr>
                <w:sz w:val="16"/>
                <w:szCs w:val="16"/>
                <w:lang w:val="en-US"/>
              </w:rPr>
              <w:t> </w:t>
            </w:r>
          </w:p>
        </w:tc>
        <w:tc>
          <w:tcPr>
            <w:tcW w:w="160" w:type="dxa"/>
            <w:vAlign w:val="center"/>
          </w:tcPr>
          <w:p w:rsidR="002C7DFF" w:rsidRPr="00DF1E46" w:rsidRDefault="002C7DFF" w:rsidP="007D48F5">
            <w:pPr>
              <w:rPr>
                <w:sz w:val="16"/>
                <w:szCs w:val="16"/>
                <w:lang w:val="en-US"/>
              </w:rPr>
            </w:pPr>
            <w:r w:rsidRPr="00DF1E46">
              <w:rPr>
                <w:sz w:val="16"/>
                <w:szCs w:val="16"/>
                <w:lang w:val="en-US"/>
              </w:rPr>
              <w:t> </w:t>
            </w:r>
          </w:p>
        </w:tc>
        <w:tc>
          <w:tcPr>
            <w:tcW w:w="1030" w:type="dxa"/>
            <w:gridSpan w:val="6"/>
            <w:vAlign w:val="center"/>
          </w:tcPr>
          <w:p w:rsidR="002C7DFF" w:rsidRPr="00DF1E46"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DF1E46" w:rsidRDefault="002C7DFF" w:rsidP="007D48F5">
            <w:pPr>
              <w:rPr>
                <w:sz w:val="16"/>
                <w:szCs w:val="16"/>
                <w:lang w:val="en-US"/>
              </w:rPr>
            </w:pPr>
          </w:p>
        </w:tc>
        <w:tc>
          <w:tcPr>
            <w:tcW w:w="1764" w:type="dxa"/>
            <w:vMerge/>
            <w:tcBorders>
              <w:bottom w:val="single" w:sz="4" w:space="0" w:color="auto"/>
              <w:right w:val="single" w:sz="4" w:space="0" w:color="auto"/>
            </w:tcBorders>
            <w:vAlign w:val="center"/>
          </w:tcPr>
          <w:p w:rsidR="002C7DFF" w:rsidRPr="00DF1E46" w:rsidRDefault="002C7DFF" w:rsidP="007D48F5">
            <w:pPr>
              <w:rPr>
                <w:sz w:val="16"/>
                <w:szCs w:val="16"/>
                <w:lang w:val="en-US"/>
              </w:rPr>
            </w:pPr>
          </w:p>
        </w:tc>
        <w:tc>
          <w:tcPr>
            <w:tcW w:w="3156" w:type="dxa"/>
            <w:gridSpan w:val="4"/>
            <w:tcBorders>
              <w:top w:val="nil"/>
              <w:left w:val="single" w:sz="4" w:space="0" w:color="auto"/>
              <w:bottom w:val="single" w:sz="4" w:space="0" w:color="auto"/>
              <w:right w:val="single" w:sz="4" w:space="0" w:color="auto"/>
            </w:tcBorders>
            <w:vAlign w:val="center"/>
          </w:tcPr>
          <w:p w:rsidR="002C7DFF" w:rsidRPr="00DF1E46" w:rsidRDefault="002C7DFF" w:rsidP="007D48F5">
            <w:pPr>
              <w:rPr>
                <w:sz w:val="16"/>
                <w:szCs w:val="16"/>
                <w:lang w:val="en-US"/>
              </w:rPr>
            </w:pPr>
            <w:r w:rsidRPr="00DF1E46">
              <w:rPr>
                <w:sz w:val="16"/>
                <w:szCs w:val="16"/>
                <w:lang w:val="en-US"/>
              </w:rPr>
              <w:t> </w:t>
            </w:r>
          </w:p>
        </w:tc>
        <w:tc>
          <w:tcPr>
            <w:tcW w:w="4025" w:type="dxa"/>
            <w:gridSpan w:val="5"/>
            <w:tcBorders>
              <w:left w:val="single" w:sz="4" w:space="0" w:color="auto"/>
            </w:tcBorders>
            <w:shd w:val="clear" w:color="auto" w:fill="auto"/>
          </w:tcPr>
          <w:p w:rsidR="002C7DFF" w:rsidRPr="00F36771" w:rsidRDefault="002C7DFF" w:rsidP="007D48F5">
            <w:pPr>
              <w:rPr>
                <w:sz w:val="16"/>
                <w:szCs w:val="16"/>
              </w:rPr>
            </w:pPr>
            <w:r w:rsidRPr="00F36771">
              <w:rPr>
                <w:sz w:val="16"/>
                <w:szCs w:val="16"/>
              </w:rPr>
              <w:t>1.2.4</w:t>
            </w:r>
            <w:r>
              <w:rPr>
                <w:sz w:val="16"/>
                <w:szCs w:val="16"/>
              </w:rPr>
              <w:t xml:space="preserve"> Налаживание</w:t>
            </w:r>
            <w:r w:rsidRPr="00F36771">
              <w:rPr>
                <w:sz w:val="16"/>
                <w:szCs w:val="16"/>
              </w:rPr>
              <w:t xml:space="preserve"> </w:t>
            </w:r>
            <w:r>
              <w:rPr>
                <w:sz w:val="16"/>
                <w:szCs w:val="16"/>
              </w:rPr>
              <w:t>связи</w:t>
            </w:r>
            <w:r w:rsidRPr="00F36771">
              <w:rPr>
                <w:sz w:val="16"/>
                <w:szCs w:val="16"/>
              </w:rPr>
              <w:t xml:space="preserve"> </w:t>
            </w:r>
            <w:r>
              <w:rPr>
                <w:sz w:val="16"/>
                <w:szCs w:val="16"/>
              </w:rPr>
              <w:t>между</w:t>
            </w:r>
            <w:r w:rsidRPr="00F36771">
              <w:rPr>
                <w:sz w:val="16"/>
                <w:szCs w:val="16"/>
              </w:rPr>
              <w:t xml:space="preserve"> </w:t>
            </w:r>
            <w:r>
              <w:rPr>
                <w:sz w:val="16"/>
                <w:szCs w:val="16"/>
              </w:rPr>
              <w:t>механизмами</w:t>
            </w:r>
            <w:r w:rsidRPr="00F36771">
              <w:rPr>
                <w:sz w:val="16"/>
                <w:szCs w:val="16"/>
              </w:rPr>
              <w:t xml:space="preserve"> </w:t>
            </w:r>
            <w:r>
              <w:rPr>
                <w:sz w:val="16"/>
                <w:szCs w:val="16"/>
              </w:rPr>
              <w:t>принятия</w:t>
            </w:r>
            <w:r w:rsidRPr="00F36771">
              <w:rPr>
                <w:sz w:val="16"/>
                <w:szCs w:val="16"/>
              </w:rPr>
              <w:t xml:space="preserve"> </w:t>
            </w:r>
            <w:r>
              <w:rPr>
                <w:sz w:val="16"/>
                <w:szCs w:val="16"/>
              </w:rPr>
              <w:t>и</w:t>
            </w:r>
            <w:r w:rsidRPr="00F36771">
              <w:rPr>
                <w:sz w:val="16"/>
                <w:szCs w:val="16"/>
              </w:rPr>
              <w:t xml:space="preserve"> </w:t>
            </w:r>
            <w:r>
              <w:rPr>
                <w:sz w:val="16"/>
                <w:szCs w:val="16"/>
              </w:rPr>
              <w:t>реализации</w:t>
            </w:r>
            <w:r w:rsidRPr="00F36771">
              <w:rPr>
                <w:sz w:val="16"/>
                <w:szCs w:val="16"/>
              </w:rPr>
              <w:t xml:space="preserve"> </w:t>
            </w:r>
            <w:r>
              <w:rPr>
                <w:sz w:val="16"/>
                <w:szCs w:val="16"/>
              </w:rPr>
              <w:t>стратегических</w:t>
            </w:r>
            <w:r w:rsidRPr="00F36771">
              <w:rPr>
                <w:sz w:val="16"/>
                <w:szCs w:val="16"/>
              </w:rPr>
              <w:t xml:space="preserve"> </w:t>
            </w:r>
            <w:r>
              <w:rPr>
                <w:sz w:val="16"/>
                <w:szCs w:val="16"/>
              </w:rPr>
              <w:t>постановлений</w:t>
            </w:r>
            <w:r w:rsidRPr="00F36771">
              <w:rPr>
                <w:sz w:val="16"/>
                <w:szCs w:val="16"/>
              </w:rPr>
              <w:t xml:space="preserve"> </w:t>
            </w:r>
            <w:r>
              <w:rPr>
                <w:sz w:val="16"/>
                <w:szCs w:val="16"/>
              </w:rPr>
              <w:t>и</w:t>
            </w:r>
            <w:r w:rsidRPr="00F36771">
              <w:rPr>
                <w:sz w:val="16"/>
                <w:szCs w:val="16"/>
              </w:rPr>
              <w:t xml:space="preserve"> </w:t>
            </w:r>
            <w:r>
              <w:rPr>
                <w:sz w:val="16"/>
                <w:szCs w:val="16"/>
              </w:rPr>
              <w:t>проыессом</w:t>
            </w:r>
            <w:r w:rsidRPr="00F36771">
              <w:rPr>
                <w:sz w:val="16"/>
                <w:szCs w:val="16"/>
              </w:rPr>
              <w:t xml:space="preserve"> </w:t>
            </w:r>
            <w:r>
              <w:rPr>
                <w:sz w:val="16"/>
                <w:szCs w:val="16"/>
              </w:rPr>
              <w:t>разработки</w:t>
            </w:r>
            <w:r w:rsidRPr="00F36771">
              <w:rPr>
                <w:sz w:val="16"/>
                <w:szCs w:val="16"/>
              </w:rPr>
              <w:t xml:space="preserve"> </w:t>
            </w:r>
            <w:r>
              <w:rPr>
                <w:sz w:val="16"/>
                <w:szCs w:val="16"/>
              </w:rPr>
              <w:t>бюджета</w:t>
            </w:r>
            <w:r w:rsidRPr="00F36771">
              <w:rPr>
                <w:sz w:val="16"/>
                <w:szCs w:val="16"/>
              </w:rPr>
              <w:t xml:space="preserve"> </w:t>
            </w:r>
            <w:r>
              <w:rPr>
                <w:sz w:val="16"/>
                <w:szCs w:val="16"/>
              </w:rPr>
              <w:t>на</w:t>
            </w:r>
            <w:r w:rsidRPr="00F36771">
              <w:rPr>
                <w:sz w:val="16"/>
                <w:szCs w:val="16"/>
              </w:rPr>
              <w:t xml:space="preserve"> </w:t>
            </w:r>
            <w:r>
              <w:rPr>
                <w:sz w:val="16"/>
                <w:szCs w:val="16"/>
              </w:rPr>
              <w:t>всех</w:t>
            </w:r>
            <w:r w:rsidRPr="00F36771">
              <w:rPr>
                <w:sz w:val="16"/>
                <w:szCs w:val="16"/>
              </w:rPr>
              <w:t xml:space="preserve"> </w:t>
            </w:r>
            <w:r>
              <w:rPr>
                <w:sz w:val="16"/>
                <w:szCs w:val="16"/>
              </w:rPr>
              <w:t>уровнях</w:t>
            </w:r>
            <w:r w:rsidRPr="00F36771">
              <w:rPr>
                <w:sz w:val="16"/>
                <w:szCs w:val="16"/>
              </w:rPr>
              <w:t xml:space="preserve"> </w:t>
            </w:r>
            <w:r>
              <w:rPr>
                <w:sz w:val="16"/>
                <w:szCs w:val="16"/>
              </w:rPr>
              <w:t>государственного</w:t>
            </w:r>
            <w:r w:rsidRPr="00F36771">
              <w:rPr>
                <w:sz w:val="16"/>
                <w:szCs w:val="16"/>
              </w:rPr>
              <w:t xml:space="preserve"> </w:t>
            </w:r>
            <w:r>
              <w:rPr>
                <w:sz w:val="16"/>
                <w:szCs w:val="16"/>
              </w:rPr>
              <w:t>управления</w:t>
            </w:r>
            <w:r w:rsidRPr="00F36771">
              <w:rPr>
                <w:sz w:val="16"/>
                <w:szCs w:val="16"/>
              </w:rPr>
              <w:t xml:space="preserve"> </w:t>
            </w:r>
          </w:p>
          <w:p w:rsidR="002C7DFF" w:rsidRPr="00F36771" w:rsidRDefault="002C7DFF" w:rsidP="007D48F5">
            <w:pPr>
              <w:rPr>
                <w:sz w:val="16"/>
                <w:szCs w:val="16"/>
              </w:rPr>
            </w:pPr>
          </w:p>
          <w:p w:rsidR="002C7DFF" w:rsidRPr="00F36771" w:rsidRDefault="002C7DFF" w:rsidP="007D48F5">
            <w:pPr>
              <w:rPr>
                <w:sz w:val="16"/>
                <w:szCs w:val="16"/>
              </w:rPr>
            </w:pPr>
          </w:p>
          <w:p w:rsidR="002C7DFF" w:rsidRPr="00F36771" w:rsidRDefault="002C7DFF" w:rsidP="007D48F5">
            <w:pPr>
              <w:rPr>
                <w:sz w:val="16"/>
                <w:szCs w:val="16"/>
              </w:rPr>
            </w:pPr>
          </w:p>
        </w:tc>
        <w:tc>
          <w:tcPr>
            <w:tcW w:w="1939" w:type="dxa"/>
            <w:gridSpan w:val="7"/>
            <w:shd w:val="clear" w:color="auto" w:fill="auto"/>
          </w:tcPr>
          <w:p w:rsidR="002C7DFF" w:rsidRPr="00B10661" w:rsidRDefault="002C7DFF" w:rsidP="007D48F5">
            <w:pPr>
              <w:rPr>
                <w:sz w:val="16"/>
                <w:szCs w:val="16"/>
                <w:lang w:val="en-US"/>
              </w:rPr>
            </w:pPr>
            <w:r>
              <w:rPr>
                <w:sz w:val="16"/>
                <w:szCs w:val="16"/>
              </w:rPr>
              <w:t>Механизмы</w:t>
            </w:r>
            <w:r w:rsidRPr="004D40A4">
              <w:rPr>
                <w:sz w:val="16"/>
                <w:szCs w:val="16"/>
              </w:rPr>
              <w:t xml:space="preserve"> </w:t>
            </w:r>
            <w:r>
              <w:rPr>
                <w:sz w:val="16"/>
                <w:szCs w:val="16"/>
              </w:rPr>
              <w:t>приняты</w:t>
            </w:r>
            <w:r w:rsidRPr="004D40A4">
              <w:rPr>
                <w:sz w:val="16"/>
                <w:szCs w:val="16"/>
              </w:rPr>
              <w:t xml:space="preserve"> </w:t>
            </w:r>
            <w:r>
              <w:rPr>
                <w:sz w:val="16"/>
                <w:szCs w:val="16"/>
              </w:rPr>
              <w:t>и</w:t>
            </w:r>
            <w:r w:rsidRPr="004D40A4">
              <w:rPr>
                <w:sz w:val="16"/>
                <w:szCs w:val="16"/>
              </w:rPr>
              <w:t xml:space="preserve"> </w:t>
            </w:r>
            <w:r>
              <w:rPr>
                <w:sz w:val="16"/>
                <w:szCs w:val="16"/>
              </w:rPr>
              <w:t>реализация</w:t>
            </w:r>
            <w:r w:rsidRPr="004D40A4">
              <w:rPr>
                <w:sz w:val="16"/>
                <w:szCs w:val="16"/>
              </w:rPr>
              <w:t xml:space="preserve"> </w:t>
            </w:r>
            <w:r>
              <w:rPr>
                <w:sz w:val="16"/>
                <w:szCs w:val="16"/>
              </w:rPr>
              <w:t>стратегических</w:t>
            </w:r>
            <w:r w:rsidRPr="004D40A4">
              <w:rPr>
                <w:sz w:val="16"/>
                <w:szCs w:val="16"/>
              </w:rPr>
              <w:t xml:space="preserve"> </w:t>
            </w:r>
            <w:r>
              <w:rPr>
                <w:sz w:val="16"/>
                <w:szCs w:val="16"/>
              </w:rPr>
              <w:t>постановлений на</w:t>
            </w:r>
            <w:r w:rsidRPr="004D40A4">
              <w:rPr>
                <w:sz w:val="16"/>
                <w:szCs w:val="16"/>
              </w:rPr>
              <w:t xml:space="preserve"> </w:t>
            </w:r>
            <w:r>
              <w:rPr>
                <w:sz w:val="16"/>
                <w:szCs w:val="16"/>
              </w:rPr>
              <w:t>всех</w:t>
            </w:r>
            <w:r w:rsidRPr="004D40A4">
              <w:rPr>
                <w:sz w:val="16"/>
                <w:szCs w:val="16"/>
              </w:rPr>
              <w:t xml:space="preserve"> </w:t>
            </w:r>
            <w:r>
              <w:rPr>
                <w:sz w:val="16"/>
                <w:szCs w:val="16"/>
              </w:rPr>
              <w:t>уровнях</w:t>
            </w:r>
            <w:r w:rsidRPr="004D40A4">
              <w:rPr>
                <w:sz w:val="16"/>
                <w:szCs w:val="16"/>
              </w:rPr>
              <w:t xml:space="preserve"> </w:t>
            </w:r>
            <w:r>
              <w:rPr>
                <w:sz w:val="16"/>
                <w:szCs w:val="16"/>
              </w:rPr>
              <w:t>государственного</w:t>
            </w:r>
            <w:r w:rsidRPr="004D40A4">
              <w:rPr>
                <w:sz w:val="16"/>
                <w:szCs w:val="16"/>
              </w:rPr>
              <w:t xml:space="preserve"> </w:t>
            </w:r>
            <w:r>
              <w:rPr>
                <w:sz w:val="16"/>
                <w:szCs w:val="16"/>
              </w:rPr>
              <w:t>управления</w:t>
            </w:r>
            <w:r w:rsidRPr="004D40A4">
              <w:rPr>
                <w:sz w:val="16"/>
                <w:szCs w:val="16"/>
              </w:rPr>
              <w:t xml:space="preserve"> </w:t>
            </w:r>
            <w:r>
              <w:rPr>
                <w:sz w:val="16"/>
                <w:szCs w:val="16"/>
              </w:rPr>
              <w:t>определена</w:t>
            </w:r>
            <w:r w:rsidRPr="004D40A4">
              <w:rPr>
                <w:sz w:val="16"/>
                <w:szCs w:val="16"/>
              </w:rPr>
              <w:t>.</w:t>
            </w:r>
            <w:r>
              <w:rPr>
                <w:sz w:val="16"/>
                <w:szCs w:val="16"/>
              </w:rPr>
              <w:t xml:space="preserve"> Реализация</w:t>
            </w:r>
            <w:r w:rsidRPr="004D40A4">
              <w:rPr>
                <w:sz w:val="16"/>
                <w:szCs w:val="16"/>
                <w:lang w:val="en-US"/>
              </w:rPr>
              <w:t xml:space="preserve"> </w:t>
            </w:r>
            <w:r>
              <w:rPr>
                <w:sz w:val="16"/>
                <w:szCs w:val="16"/>
              </w:rPr>
              <w:t xml:space="preserve">стратегических постановлений обеспечена финансовыми ресурсами </w:t>
            </w:r>
          </w:p>
        </w:tc>
        <w:tc>
          <w:tcPr>
            <w:tcW w:w="920" w:type="dxa"/>
            <w:gridSpan w:val="6"/>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1185"/>
        </w:trPr>
        <w:tc>
          <w:tcPr>
            <w:tcW w:w="1057" w:type="dxa"/>
            <w:gridSpan w:val="3"/>
            <w:vMerge/>
            <w:vAlign w:val="center"/>
          </w:tcPr>
          <w:p w:rsidR="002C7DFF" w:rsidRPr="00B10661" w:rsidRDefault="002C7DFF" w:rsidP="007D48F5">
            <w:pPr>
              <w:rPr>
                <w:sz w:val="16"/>
                <w:szCs w:val="16"/>
                <w:lang w:val="en-US"/>
              </w:rPr>
            </w:pPr>
          </w:p>
        </w:tc>
        <w:tc>
          <w:tcPr>
            <w:tcW w:w="1764" w:type="dxa"/>
            <w:tcBorders>
              <w:top w:val="single" w:sz="4" w:space="0" w:color="auto"/>
              <w:bottom w:val="nil"/>
              <w:right w:val="single" w:sz="4" w:space="0" w:color="auto"/>
            </w:tcBorders>
            <w:vAlign w:val="center"/>
          </w:tcPr>
          <w:p w:rsidR="002C7DFF" w:rsidRPr="00E92BA3" w:rsidRDefault="002C7DFF" w:rsidP="007D48F5">
            <w:pPr>
              <w:rPr>
                <w:sz w:val="16"/>
                <w:szCs w:val="16"/>
              </w:rPr>
            </w:pPr>
            <w:r w:rsidRPr="00E92BA3">
              <w:rPr>
                <w:sz w:val="16"/>
                <w:szCs w:val="16"/>
              </w:rPr>
              <w:t xml:space="preserve">1.3 </w:t>
            </w:r>
            <w:r>
              <w:rPr>
                <w:sz w:val="16"/>
                <w:szCs w:val="16"/>
              </w:rPr>
              <w:t xml:space="preserve">Увеличение потенциала по разработке мер политики в министерствах </w:t>
            </w:r>
          </w:p>
          <w:p w:rsidR="002C7DFF" w:rsidRPr="00E92BA3" w:rsidRDefault="002C7DFF" w:rsidP="007D48F5">
            <w:pPr>
              <w:rPr>
                <w:sz w:val="16"/>
                <w:szCs w:val="16"/>
              </w:rPr>
            </w:pPr>
          </w:p>
          <w:p w:rsidR="002C7DFF" w:rsidRPr="00E92BA3" w:rsidRDefault="002C7DFF" w:rsidP="007D48F5">
            <w:pPr>
              <w:rPr>
                <w:sz w:val="16"/>
                <w:szCs w:val="16"/>
              </w:rPr>
            </w:pPr>
          </w:p>
        </w:tc>
        <w:tc>
          <w:tcPr>
            <w:tcW w:w="3156" w:type="dxa"/>
            <w:gridSpan w:val="4"/>
            <w:vMerge w:val="restart"/>
            <w:tcBorders>
              <w:top w:val="single" w:sz="4" w:space="0" w:color="auto"/>
              <w:left w:val="single" w:sz="4" w:space="0" w:color="auto"/>
            </w:tcBorders>
          </w:tcPr>
          <w:p w:rsidR="002C7DFF" w:rsidRPr="00E92BA3" w:rsidRDefault="002C7DFF" w:rsidP="007D48F5">
            <w:pPr>
              <w:rPr>
                <w:sz w:val="16"/>
                <w:szCs w:val="16"/>
              </w:rPr>
            </w:pPr>
            <w:r>
              <w:rPr>
                <w:sz w:val="16"/>
                <w:szCs w:val="16"/>
              </w:rPr>
              <w:t>Создан</w:t>
            </w:r>
            <w:r w:rsidRPr="00E92BA3">
              <w:rPr>
                <w:sz w:val="16"/>
                <w:szCs w:val="16"/>
              </w:rPr>
              <w:t xml:space="preserve"> </w:t>
            </w:r>
            <w:r>
              <w:rPr>
                <w:sz w:val="16"/>
                <w:szCs w:val="16"/>
              </w:rPr>
              <w:t>новый</w:t>
            </w:r>
            <w:r w:rsidRPr="00E92BA3">
              <w:rPr>
                <w:sz w:val="16"/>
                <w:szCs w:val="16"/>
              </w:rPr>
              <w:t xml:space="preserve"> </w:t>
            </w:r>
            <w:r>
              <w:rPr>
                <w:sz w:val="16"/>
                <w:szCs w:val="16"/>
              </w:rPr>
              <w:t>потенциал</w:t>
            </w:r>
            <w:r w:rsidRPr="00E92BA3">
              <w:rPr>
                <w:sz w:val="16"/>
                <w:szCs w:val="16"/>
              </w:rPr>
              <w:t xml:space="preserve">, </w:t>
            </w:r>
            <w:r>
              <w:rPr>
                <w:sz w:val="16"/>
                <w:szCs w:val="16"/>
              </w:rPr>
              <w:t>и</w:t>
            </w:r>
            <w:r w:rsidRPr="00E92BA3">
              <w:rPr>
                <w:sz w:val="16"/>
                <w:szCs w:val="16"/>
              </w:rPr>
              <w:t xml:space="preserve"> </w:t>
            </w:r>
            <w:r>
              <w:rPr>
                <w:sz w:val="16"/>
                <w:szCs w:val="16"/>
              </w:rPr>
              <w:t>укреплен</w:t>
            </w:r>
            <w:r w:rsidRPr="00E92BA3">
              <w:rPr>
                <w:sz w:val="16"/>
                <w:szCs w:val="16"/>
              </w:rPr>
              <w:t xml:space="preserve"> </w:t>
            </w:r>
            <w:r>
              <w:rPr>
                <w:sz w:val="16"/>
                <w:szCs w:val="16"/>
              </w:rPr>
              <w:t>потенциал</w:t>
            </w:r>
            <w:r w:rsidRPr="00E92BA3">
              <w:rPr>
                <w:sz w:val="16"/>
                <w:szCs w:val="16"/>
              </w:rPr>
              <w:t xml:space="preserve"> </w:t>
            </w:r>
            <w:r>
              <w:rPr>
                <w:sz w:val="16"/>
                <w:szCs w:val="16"/>
              </w:rPr>
              <w:t>существующих</w:t>
            </w:r>
            <w:r w:rsidRPr="00E92BA3">
              <w:rPr>
                <w:sz w:val="16"/>
                <w:szCs w:val="16"/>
              </w:rPr>
              <w:t xml:space="preserve"> </w:t>
            </w:r>
            <w:r>
              <w:rPr>
                <w:sz w:val="16"/>
                <w:szCs w:val="16"/>
              </w:rPr>
              <w:t>структур</w:t>
            </w:r>
            <w:r w:rsidRPr="00E92BA3">
              <w:rPr>
                <w:sz w:val="16"/>
                <w:szCs w:val="16"/>
              </w:rPr>
              <w:t xml:space="preserve"> </w:t>
            </w:r>
            <w:r>
              <w:rPr>
                <w:sz w:val="16"/>
                <w:szCs w:val="16"/>
              </w:rPr>
              <w:t>по</w:t>
            </w:r>
            <w:r w:rsidRPr="00E92BA3">
              <w:rPr>
                <w:sz w:val="16"/>
                <w:szCs w:val="16"/>
              </w:rPr>
              <w:t xml:space="preserve"> </w:t>
            </w:r>
            <w:r>
              <w:rPr>
                <w:sz w:val="16"/>
                <w:szCs w:val="16"/>
              </w:rPr>
              <w:t>разработке</w:t>
            </w:r>
            <w:r w:rsidRPr="00E92BA3">
              <w:rPr>
                <w:sz w:val="16"/>
                <w:szCs w:val="16"/>
              </w:rPr>
              <w:t xml:space="preserve"> </w:t>
            </w:r>
            <w:r>
              <w:rPr>
                <w:sz w:val="16"/>
                <w:szCs w:val="16"/>
              </w:rPr>
              <w:t>мер</w:t>
            </w:r>
            <w:r w:rsidRPr="00E92BA3">
              <w:rPr>
                <w:sz w:val="16"/>
                <w:szCs w:val="16"/>
              </w:rPr>
              <w:t xml:space="preserve"> </w:t>
            </w:r>
            <w:r>
              <w:rPr>
                <w:sz w:val="16"/>
                <w:szCs w:val="16"/>
              </w:rPr>
              <w:t>политики</w:t>
            </w:r>
            <w:r w:rsidRPr="00E92BA3">
              <w:rPr>
                <w:sz w:val="16"/>
                <w:szCs w:val="16"/>
              </w:rPr>
              <w:t xml:space="preserve"> </w:t>
            </w:r>
            <w:r>
              <w:rPr>
                <w:sz w:val="16"/>
                <w:szCs w:val="16"/>
              </w:rPr>
              <w:t>в</w:t>
            </w:r>
            <w:r w:rsidRPr="00E92BA3">
              <w:rPr>
                <w:sz w:val="16"/>
                <w:szCs w:val="16"/>
              </w:rPr>
              <w:t xml:space="preserve"> </w:t>
            </w:r>
            <w:r>
              <w:rPr>
                <w:sz w:val="16"/>
                <w:szCs w:val="16"/>
              </w:rPr>
              <w:t>министерствах</w:t>
            </w:r>
            <w:r w:rsidRPr="00E92BA3">
              <w:rPr>
                <w:sz w:val="16"/>
                <w:szCs w:val="16"/>
              </w:rPr>
              <w:t xml:space="preserve">. </w:t>
            </w:r>
          </w:p>
        </w:tc>
        <w:tc>
          <w:tcPr>
            <w:tcW w:w="4025" w:type="dxa"/>
            <w:gridSpan w:val="5"/>
          </w:tcPr>
          <w:p w:rsidR="002C7DFF" w:rsidRPr="00B10661" w:rsidRDefault="002C7DFF" w:rsidP="007D48F5">
            <w:pPr>
              <w:rPr>
                <w:sz w:val="16"/>
                <w:szCs w:val="16"/>
                <w:lang w:val="en-US"/>
              </w:rPr>
            </w:pPr>
            <w:r w:rsidRPr="00E92BA3">
              <w:rPr>
                <w:sz w:val="16"/>
                <w:szCs w:val="16"/>
              </w:rPr>
              <w:t xml:space="preserve">1.3.1 </w:t>
            </w:r>
            <w:r>
              <w:rPr>
                <w:sz w:val="16"/>
                <w:szCs w:val="16"/>
              </w:rPr>
              <w:t xml:space="preserve">Обучение руководящего персонала министерств новым методам реализации разработки мер политики, повышение их квалификации в области управления проектами по развитию </w:t>
            </w:r>
            <w:r w:rsidRPr="00E92BA3">
              <w:rPr>
                <w:sz w:val="16"/>
                <w:szCs w:val="16"/>
                <w:lang w:val="en-US"/>
              </w:rPr>
              <w:t>(</w:t>
            </w:r>
            <w:r>
              <w:rPr>
                <w:sz w:val="16"/>
                <w:szCs w:val="16"/>
              </w:rPr>
              <w:t>менеджеры</w:t>
            </w:r>
            <w:r w:rsidRPr="00E92BA3">
              <w:rPr>
                <w:sz w:val="16"/>
                <w:szCs w:val="16"/>
                <w:lang w:val="en-US"/>
              </w:rPr>
              <w:t xml:space="preserve"> </w:t>
            </w:r>
            <w:r>
              <w:rPr>
                <w:sz w:val="16"/>
                <w:szCs w:val="16"/>
              </w:rPr>
              <w:t>проектов</w:t>
            </w:r>
            <w:r w:rsidRPr="00E92BA3">
              <w:rPr>
                <w:sz w:val="16"/>
                <w:szCs w:val="16"/>
                <w:lang w:val="en-US"/>
              </w:rPr>
              <w:t>)</w:t>
            </w:r>
            <w:r>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1939" w:type="dxa"/>
            <w:gridSpan w:val="7"/>
          </w:tcPr>
          <w:p w:rsidR="002C7DFF" w:rsidRPr="00F36771" w:rsidRDefault="002C7DFF" w:rsidP="007D48F5">
            <w:pPr>
              <w:rPr>
                <w:sz w:val="16"/>
                <w:szCs w:val="16"/>
              </w:rPr>
            </w:pPr>
            <w:r>
              <w:rPr>
                <w:sz w:val="16"/>
                <w:szCs w:val="16"/>
              </w:rPr>
              <w:t xml:space="preserve">Руководящий персонал министерств обучен дополнительным методам разработки мер политики, повышена их квалификация в области управления проектами по развитию </w:t>
            </w:r>
          </w:p>
        </w:tc>
        <w:tc>
          <w:tcPr>
            <w:tcW w:w="920" w:type="dxa"/>
            <w:gridSpan w:val="6"/>
          </w:tcPr>
          <w:p w:rsidR="002C7DFF" w:rsidRPr="00B10661" w:rsidRDefault="002C7DFF" w:rsidP="007D48F5">
            <w:pPr>
              <w:jc w:val="center"/>
              <w:rPr>
                <w:sz w:val="16"/>
                <w:szCs w:val="16"/>
              </w:rPr>
            </w:pPr>
            <w:r w:rsidRPr="005C0464">
              <w:rPr>
                <w:bCs/>
                <w:sz w:val="16"/>
                <w:szCs w:val="16"/>
              </w:rPr>
              <w:t>УГС</w:t>
            </w:r>
            <w:r w:rsidRPr="00B10661">
              <w:rPr>
                <w:sz w:val="16"/>
                <w:szCs w:val="16"/>
              </w:rPr>
              <w:t xml:space="preserve">, </w:t>
            </w:r>
            <w:r>
              <w:rPr>
                <w:sz w:val="16"/>
                <w:szCs w:val="16"/>
              </w:rPr>
              <w:t>ИПРГС</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trPr>
        <w:tc>
          <w:tcPr>
            <w:tcW w:w="1057" w:type="dxa"/>
            <w:gridSpan w:val="3"/>
            <w:vMerge/>
            <w:vAlign w:val="center"/>
          </w:tcPr>
          <w:p w:rsidR="002C7DFF" w:rsidRPr="00B10661" w:rsidRDefault="002C7DFF" w:rsidP="007D48F5">
            <w:pPr>
              <w:rPr>
                <w:sz w:val="16"/>
                <w:szCs w:val="16"/>
              </w:rPr>
            </w:pPr>
          </w:p>
        </w:tc>
        <w:tc>
          <w:tcPr>
            <w:tcW w:w="1764" w:type="dxa"/>
            <w:tcBorders>
              <w:top w:val="nil"/>
              <w:bottom w:val="single" w:sz="4" w:space="0" w:color="auto"/>
              <w:right w:val="single" w:sz="4" w:space="0" w:color="auto"/>
            </w:tcBorders>
            <w:vAlign w:val="center"/>
          </w:tcPr>
          <w:p w:rsidR="002C7DFF" w:rsidRPr="00B10661" w:rsidRDefault="002C7DFF" w:rsidP="007D48F5">
            <w:pPr>
              <w:rPr>
                <w:sz w:val="16"/>
                <w:szCs w:val="16"/>
              </w:rPr>
            </w:pPr>
          </w:p>
        </w:tc>
        <w:tc>
          <w:tcPr>
            <w:tcW w:w="3156" w:type="dxa"/>
            <w:gridSpan w:val="4"/>
            <w:vMerge/>
            <w:tcBorders>
              <w:left w:val="single" w:sz="4" w:space="0" w:color="auto"/>
            </w:tcBorders>
            <w:vAlign w:val="center"/>
          </w:tcPr>
          <w:p w:rsidR="002C7DFF" w:rsidRPr="00B10661" w:rsidRDefault="002C7DFF" w:rsidP="007D48F5">
            <w:pPr>
              <w:rPr>
                <w:sz w:val="16"/>
                <w:szCs w:val="16"/>
              </w:rPr>
            </w:pPr>
          </w:p>
        </w:tc>
        <w:tc>
          <w:tcPr>
            <w:tcW w:w="4025" w:type="dxa"/>
            <w:gridSpan w:val="5"/>
          </w:tcPr>
          <w:p w:rsidR="002C7DFF" w:rsidRPr="00F36771" w:rsidRDefault="002C7DFF" w:rsidP="007D48F5">
            <w:pPr>
              <w:rPr>
                <w:sz w:val="16"/>
                <w:szCs w:val="16"/>
              </w:rPr>
            </w:pPr>
            <w:r w:rsidRPr="00F36771">
              <w:rPr>
                <w:sz w:val="16"/>
                <w:szCs w:val="16"/>
              </w:rPr>
              <w:t xml:space="preserve">1.3.2 </w:t>
            </w:r>
            <w:r>
              <w:rPr>
                <w:sz w:val="16"/>
                <w:szCs w:val="16"/>
              </w:rPr>
              <w:t>Организация</w:t>
            </w:r>
            <w:r w:rsidRPr="00F36771">
              <w:rPr>
                <w:sz w:val="16"/>
                <w:szCs w:val="16"/>
              </w:rPr>
              <w:t xml:space="preserve"> </w:t>
            </w:r>
            <w:r>
              <w:rPr>
                <w:sz w:val="16"/>
                <w:szCs w:val="16"/>
              </w:rPr>
              <w:t>курсов</w:t>
            </w:r>
            <w:r w:rsidRPr="00F36771">
              <w:rPr>
                <w:sz w:val="16"/>
                <w:szCs w:val="16"/>
              </w:rPr>
              <w:t xml:space="preserve">/ </w:t>
            </w:r>
            <w:r>
              <w:rPr>
                <w:sz w:val="16"/>
                <w:szCs w:val="16"/>
              </w:rPr>
              <w:t>специализированных</w:t>
            </w:r>
            <w:r w:rsidRPr="00F36771">
              <w:rPr>
                <w:sz w:val="16"/>
                <w:szCs w:val="16"/>
              </w:rPr>
              <w:t xml:space="preserve"> </w:t>
            </w:r>
            <w:r>
              <w:rPr>
                <w:sz w:val="16"/>
                <w:szCs w:val="16"/>
              </w:rPr>
              <w:t>тренингов</w:t>
            </w:r>
            <w:r w:rsidRPr="00F36771">
              <w:rPr>
                <w:sz w:val="16"/>
                <w:szCs w:val="16"/>
              </w:rPr>
              <w:t xml:space="preserve"> </w:t>
            </w:r>
            <w:r>
              <w:rPr>
                <w:sz w:val="16"/>
                <w:szCs w:val="16"/>
              </w:rPr>
              <w:t>по управлению</w:t>
            </w:r>
            <w:r w:rsidRPr="00F36771">
              <w:rPr>
                <w:sz w:val="16"/>
                <w:szCs w:val="16"/>
              </w:rPr>
              <w:t xml:space="preserve"> </w:t>
            </w:r>
            <w:r>
              <w:rPr>
                <w:sz w:val="16"/>
                <w:szCs w:val="16"/>
              </w:rPr>
              <w:t>развитием</w:t>
            </w:r>
            <w:r w:rsidRPr="00F36771">
              <w:rPr>
                <w:sz w:val="16"/>
                <w:szCs w:val="16"/>
              </w:rPr>
              <w:t xml:space="preserve"> </w:t>
            </w:r>
            <w:r>
              <w:rPr>
                <w:sz w:val="16"/>
                <w:szCs w:val="16"/>
              </w:rPr>
              <w:t>в передовых</w:t>
            </w:r>
            <w:r w:rsidRPr="00F36771">
              <w:rPr>
                <w:sz w:val="16"/>
                <w:szCs w:val="16"/>
              </w:rPr>
              <w:t xml:space="preserve"> </w:t>
            </w:r>
            <w:r>
              <w:rPr>
                <w:sz w:val="16"/>
                <w:szCs w:val="16"/>
              </w:rPr>
              <w:t xml:space="preserve">ВУЗах </w:t>
            </w:r>
          </w:p>
          <w:p w:rsidR="002C7DFF" w:rsidRPr="00F36771" w:rsidRDefault="002C7DFF" w:rsidP="007D48F5">
            <w:pPr>
              <w:rPr>
                <w:sz w:val="16"/>
                <w:szCs w:val="16"/>
              </w:rPr>
            </w:pPr>
          </w:p>
        </w:tc>
        <w:tc>
          <w:tcPr>
            <w:tcW w:w="1939" w:type="dxa"/>
            <w:gridSpan w:val="7"/>
          </w:tcPr>
          <w:p w:rsidR="002C7DFF" w:rsidRPr="00F36771" w:rsidRDefault="002C7DFF" w:rsidP="007D48F5">
            <w:pPr>
              <w:rPr>
                <w:sz w:val="16"/>
                <w:szCs w:val="16"/>
              </w:rPr>
            </w:pPr>
            <w:r>
              <w:rPr>
                <w:sz w:val="16"/>
                <w:szCs w:val="16"/>
              </w:rPr>
              <w:t>Специальные</w:t>
            </w:r>
            <w:r w:rsidRPr="00F36771">
              <w:rPr>
                <w:sz w:val="16"/>
                <w:szCs w:val="16"/>
              </w:rPr>
              <w:t xml:space="preserve"> </w:t>
            </w:r>
            <w:r>
              <w:rPr>
                <w:sz w:val="16"/>
                <w:szCs w:val="16"/>
              </w:rPr>
              <w:t>курсы</w:t>
            </w:r>
            <w:r w:rsidRPr="00F36771">
              <w:rPr>
                <w:sz w:val="16"/>
                <w:szCs w:val="16"/>
              </w:rPr>
              <w:t>/</w:t>
            </w:r>
            <w:r>
              <w:rPr>
                <w:sz w:val="16"/>
                <w:szCs w:val="16"/>
              </w:rPr>
              <w:t>специализированные</w:t>
            </w:r>
            <w:r w:rsidRPr="00F36771">
              <w:rPr>
                <w:sz w:val="16"/>
                <w:szCs w:val="16"/>
              </w:rPr>
              <w:t xml:space="preserve"> </w:t>
            </w:r>
            <w:r>
              <w:rPr>
                <w:sz w:val="16"/>
                <w:szCs w:val="16"/>
              </w:rPr>
              <w:t>тренинги</w:t>
            </w:r>
            <w:r w:rsidRPr="00F36771">
              <w:rPr>
                <w:sz w:val="16"/>
                <w:szCs w:val="16"/>
              </w:rPr>
              <w:t xml:space="preserve"> </w:t>
            </w:r>
            <w:r>
              <w:rPr>
                <w:sz w:val="16"/>
                <w:szCs w:val="16"/>
              </w:rPr>
              <w:t>по</w:t>
            </w:r>
            <w:r w:rsidRPr="00F36771">
              <w:rPr>
                <w:sz w:val="16"/>
                <w:szCs w:val="16"/>
              </w:rPr>
              <w:t xml:space="preserve"> </w:t>
            </w:r>
            <w:r>
              <w:rPr>
                <w:sz w:val="16"/>
                <w:szCs w:val="16"/>
              </w:rPr>
              <w:t>управлению</w:t>
            </w:r>
            <w:r w:rsidRPr="00F36771">
              <w:rPr>
                <w:sz w:val="16"/>
                <w:szCs w:val="16"/>
              </w:rPr>
              <w:t xml:space="preserve"> </w:t>
            </w:r>
            <w:r>
              <w:rPr>
                <w:sz w:val="16"/>
                <w:szCs w:val="16"/>
              </w:rPr>
              <w:t>развитием</w:t>
            </w:r>
            <w:r w:rsidRPr="00F36771">
              <w:rPr>
                <w:sz w:val="16"/>
                <w:szCs w:val="16"/>
              </w:rPr>
              <w:t xml:space="preserve"> </w:t>
            </w:r>
            <w:r>
              <w:rPr>
                <w:sz w:val="16"/>
                <w:szCs w:val="16"/>
              </w:rPr>
              <w:t>организованы</w:t>
            </w:r>
            <w:r w:rsidRPr="00F36771">
              <w:rPr>
                <w:sz w:val="16"/>
                <w:szCs w:val="16"/>
              </w:rPr>
              <w:t xml:space="preserve"> </w:t>
            </w:r>
            <w:r>
              <w:rPr>
                <w:sz w:val="16"/>
                <w:szCs w:val="16"/>
              </w:rPr>
              <w:t>в</w:t>
            </w:r>
            <w:r w:rsidRPr="00F36771">
              <w:rPr>
                <w:sz w:val="16"/>
                <w:szCs w:val="16"/>
              </w:rPr>
              <w:t xml:space="preserve"> </w:t>
            </w:r>
            <w:r>
              <w:rPr>
                <w:sz w:val="16"/>
                <w:szCs w:val="16"/>
              </w:rPr>
              <w:t>передовых</w:t>
            </w:r>
            <w:r w:rsidRPr="00F36771">
              <w:rPr>
                <w:sz w:val="16"/>
                <w:szCs w:val="16"/>
              </w:rPr>
              <w:t xml:space="preserve"> </w:t>
            </w:r>
            <w:r>
              <w:rPr>
                <w:sz w:val="16"/>
                <w:szCs w:val="16"/>
              </w:rPr>
              <w:t xml:space="preserve">ВУЗах </w:t>
            </w:r>
          </w:p>
        </w:tc>
        <w:tc>
          <w:tcPr>
            <w:tcW w:w="920" w:type="dxa"/>
            <w:gridSpan w:val="6"/>
            <w:vAlign w:val="center"/>
          </w:tcPr>
          <w:p w:rsidR="002C7DFF" w:rsidRPr="00B10661" w:rsidRDefault="002C7DFF" w:rsidP="007D48F5">
            <w:pPr>
              <w:jc w:val="cente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trPr>
        <w:tc>
          <w:tcPr>
            <w:tcW w:w="1057" w:type="dxa"/>
            <w:gridSpan w:val="3"/>
            <w:vMerge/>
            <w:vAlign w:val="center"/>
          </w:tcPr>
          <w:p w:rsidR="002C7DFF" w:rsidRPr="00B10661" w:rsidRDefault="002C7DFF" w:rsidP="007D48F5">
            <w:pPr>
              <w:rPr>
                <w:sz w:val="16"/>
                <w:szCs w:val="16"/>
                <w:lang w:val="en-US"/>
              </w:rPr>
            </w:pPr>
          </w:p>
        </w:tc>
        <w:tc>
          <w:tcPr>
            <w:tcW w:w="1764" w:type="dxa"/>
            <w:vMerge w:val="restart"/>
            <w:tcBorders>
              <w:top w:val="single" w:sz="4" w:space="0" w:color="auto"/>
            </w:tcBorders>
          </w:tcPr>
          <w:p w:rsidR="002C7DFF" w:rsidRPr="00AC7940" w:rsidRDefault="002C7DFF" w:rsidP="007D48F5">
            <w:pPr>
              <w:rPr>
                <w:sz w:val="16"/>
                <w:szCs w:val="16"/>
              </w:rPr>
            </w:pPr>
            <w:r w:rsidRPr="00AC7940">
              <w:rPr>
                <w:sz w:val="16"/>
                <w:szCs w:val="16"/>
              </w:rPr>
              <w:t xml:space="preserve">1.4 </w:t>
            </w:r>
            <w:r>
              <w:rPr>
                <w:sz w:val="16"/>
                <w:szCs w:val="16"/>
              </w:rPr>
              <w:t>Развитие</w:t>
            </w:r>
            <w:r w:rsidRPr="00AC7940">
              <w:rPr>
                <w:sz w:val="16"/>
                <w:szCs w:val="16"/>
              </w:rPr>
              <w:t xml:space="preserve"> </w:t>
            </w:r>
            <w:r>
              <w:rPr>
                <w:sz w:val="16"/>
                <w:szCs w:val="16"/>
              </w:rPr>
              <w:t>информационного</w:t>
            </w:r>
            <w:r w:rsidRPr="00AC7940">
              <w:rPr>
                <w:sz w:val="16"/>
                <w:szCs w:val="16"/>
              </w:rPr>
              <w:t xml:space="preserve"> </w:t>
            </w:r>
            <w:r>
              <w:rPr>
                <w:sz w:val="16"/>
                <w:szCs w:val="16"/>
              </w:rPr>
              <w:t>потенциала</w:t>
            </w:r>
            <w:r w:rsidRPr="00AC7940">
              <w:rPr>
                <w:sz w:val="16"/>
                <w:szCs w:val="16"/>
              </w:rPr>
              <w:t xml:space="preserve"> </w:t>
            </w:r>
            <w:r>
              <w:rPr>
                <w:sz w:val="16"/>
                <w:szCs w:val="16"/>
              </w:rPr>
              <w:t>и</w:t>
            </w:r>
            <w:r w:rsidRPr="00AC7940">
              <w:rPr>
                <w:sz w:val="16"/>
                <w:szCs w:val="16"/>
              </w:rPr>
              <w:t xml:space="preserve"> </w:t>
            </w:r>
            <w:r>
              <w:rPr>
                <w:sz w:val="16"/>
                <w:szCs w:val="16"/>
              </w:rPr>
              <w:t>повышение</w:t>
            </w:r>
            <w:r w:rsidRPr="00AC7940">
              <w:rPr>
                <w:sz w:val="16"/>
                <w:szCs w:val="16"/>
              </w:rPr>
              <w:t xml:space="preserve"> </w:t>
            </w:r>
            <w:r>
              <w:rPr>
                <w:sz w:val="16"/>
                <w:szCs w:val="16"/>
              </w:rPr>
              <w:t>уровня</w:t>
            </w:r>
            <w:r w:rsidRPr="00AC7940">
              <w:rPr>
                <w:sz w:val="16"/>
                <w:szCs w:val="16"/>
              </w:rPr>
              <w:t xml:space="preserve"> </w:t>
            </w:r>
            <w:r>
              <w:rPr>
                <w:sz w:val="16"/>
                <w:szCs w:val="16"/>
              </w:rPr>
              <w:t>использования</w:t>
            </w:r>
            <w:r w:rsidRPr="00AC7940">
              <w:rPr>
                <w:sz w:val="16"/>
                <w:szCs w:val="16"/>
              </w:rPr>
              <w:t xml:space="preserve"> </w:t>
            </w:r>
            <w:r>
              <w:rPr>
                <w:sz w:val="16"/>
                <w:szCs w:val="16"/>
              </w:rPr>
              <w:t>информационных</w:t>
            </w:r>
            <w:r w:rsidRPr="00AC7940">
              <w:rPr>
                <w:sz w:val="16"/>
                <w:szCs w:val="16"/>
              </w:rPr>
              <w:t xml:space="preserve"> </w:t>
            </w:r>
            <w:r>
              <w:rPr>
                <w:sz w:val="16"/>
                <w:szCs w:val="16"/>
              </w:rPr>
              <w:t>технологий</w:t>
            </w:r>
            <w:r w:rsidRPr="00AC7940">
              <w:rPr>
                <w:sz w:val="16"/>
                <w:szCs w:val="16"/>
              </w:rPr>
              <w:t xml:space="preserve"> </w:t>
            </w:r>
            <w:r>
              <w:rPr>
                <w:sz w:val="16"/>
                <w:szCs w:val="16"/>
              </w:rPr>
              <w:t>в</w:t>
            </w:r>
            <w:r w:rsidRPr="00AC7940">
              <w:rPr>
                <w:sz w:val="16"/>
                <w:szCs w:val="16"/>
              </w:rPr>
              <w:t xml:space="preserve"> </w:t>
            </w:r>
            <w:r>
              <w:rPr>
                <w:sz w:val="16"/>
                <w:szCs w:val="16"/>
              </w:rPr>
              <w:t>процессе</w:t>
            </w:r>
            <w:r w:rsidRPr="00AC7940">
              <w:rPr>
                <w:sz w:val="16"/>
                <w:szCs w:val="16"/>
              </w:rPr>
              <w:t xml:space="preserve"> </w:t>
            </w:r>
            <w:r>
              <w:rPr>
                <w:sz w:val="16"/>
                <w:szCs w:val="16"/>
              </w:rPr>
              <w:t>разработки</w:t>
            </w:r>
            <w:r w:rsidRPr="00AC7940">
              <w:rPr>
                <w:sz w:val="16"/>
                <w:szCs w:val="16"/>
              </w:rPr>
              <w:t xml:space="preserve"> </w:t>
            </w:r>
            <w:r>
              <w:rPr>
                <w:sz w:val="16"/>
                <w:szCs w:val="16"/>
              </w:rPr>
              <w:t>и</w:t>
            </w:r>
            <w:r w:rsidRPr="00AC7940">
              <w:rPr>
                <w:sz w:val="16"/>
                <w:szCs w:val="16"/>
              </w:rPr>
              <w:t xml:space="preserve"> </w:t>
            </w:r>
            <w:r>
              <w:rPr>
                <w:sz w:val="16"/>
                <w:szCs w:val="16"/>
              </w:rPr>
              <w:t>реализации</w:t>
            </w:r>
            <w:r w:rsidRPr="00AC7940">
              <w:rPr>
                <w:sz w:val="16"/>
                <w:szCs w:val="16"/>
              </w:rPr>
              <w:t xml:space="preserve"> </w:t>
            </w:r>
            <w:r>
              <w:rPr>
                <w:sz w:val="16"/>
                <w:szCs w:val="16"/>
              </w:rPr>
              <w:t>мер</w:t>
            </w:r>
            <w:r w:rsidRPr="00AC7940">
              <w:rPr>
                <w:sz w:val="16"/>
                <w:szCs w:val="16"/>
              </w:rPr>
              <w:t xml:space="preserve"> </w:t>
            </w:r>
            <w:r>
              <w:rPr>
                <w:sz w:val="16"/>
                <w:szCs w:val="16"/>
              </w:rPr>
              <w:t>государственной</w:t>
            </w:r>
            <w:r w:rsidRPr="00AC7940">
              <w:rPr>
                <w:sz w:val="16"/>
                <w:szCs w:val="16"/>
              </w:rPr>
              <w:t xml:space="preserve"> </w:t>
            </w:r>
            <w:r>
              <w:rPr>
                <w:sz w:val="16"/>
                <w:szCs w:val="16"/>
              </w:rPr>
              <w:t xml:space="preserve">политики на всех уровнях управления </w:t>
            </w:r>
          </w:p>
        </w:tc>
        <w:tc>
          <w:tcPr>
            <w:tcW w:w="3156" w:type="dxa"/>
            <w:gridSpan w:val="4"/>
            <w:vMerge w:val="restart"/>
          </w:tcPr>
          <w:p w:rsidR="002C7DFF" w:rsidRPr="00F36771" w:rsidRDefault="002C7DFF" w:rsidP="007D48F5">
            <w:pPr>
              <w:rPr>
                <w:sz w:val="16"/>
                <w:szCs w:val="16"/>
              </w:rPr>
            </w:pPr>
            <w:r>
              <w:rPr>
                <w:sz w:val="16"/>
                <w:szCs w:val="16"/>
              </w:rPr>
              <w:t xml:space="preserve">Количество государственных органов управления на все уровнях правительства, где реально используются современные информационные технологии в процессе разработки и реализации мер государственной политики на всех уровнях управления. </w:t>
            </w:r>
          </w:p>
        </w:tc>
        <w:tc>
          <w:tcPr>
            <w:tcW w:w="4025" w:type="dxa"/>
            <w:gridSpan w:val="5"/>
          </w:tcPr>
          <w:p w:rsidR="002C7DFF" w:rsidRPr="00F36771" w:rsidRDefault="002C7DFF" w:rsidP="007D48F5">
            <w:pPr>
              <w:rPr>
                <w:sz w:val="16"/>
                <w:szCs w:val="16"/>
              </w:rPr>
            </w:pPr>
            <w:r w:rsidRPr="00AC7940">
              <w:rPr>
                <w:sz w:val="16"/>
                <w:szCs w:val="16"/>
              </w:rPr>
              <w:t>1.4.</w:t>
            </w:r>
            <w:r>
              <w:rPr>
                <w:sz w:val="16"/>
                <w:szCs w:val="16"/>
              </w:rPr>
              <w:t>Определение</w:t>
            </w:r>
            <w:r w:rsidRPr="00AC7940">
              <w:rPr>
                <w:sz w:val="16"/>
                <w:szCs w:val="16"/>
              </w:rPr>
              <w:t xml:space="preserve"> </w:t>
            </w:r>
            <w:r>
              <w:rPr>
                <w:sz w:val="16"/>
                <w:szCs w:val="16"/>
              </w:rPr>
              <w:t>основных</w:t>
            </w:r>
            <w:r w:rsidRPr="00AC7940">
              <w:rPr>
                <w:sz w:val="16"/>
                <w:szCs w:val="16"/>
              </w:rPr>
              <w:t xml:space="preserve"> </w:t>
            </w:r>
            <w:r>
              <w:rPr>
                <w:sz w:val="16"/>
                <w:szCs w:val="16"/>
              </w:rPr>
              <w:t>информационных</w:t>
            </w:r>
            <w:r w:rsidRPr="00AC7940">
              <w:rPr>
                <w:sz w:val="16"/>
                <w:szCs w:val="16"/>
              </w:rPr>
              <w:t xml:space="preserve"> </w:t>
            </w:r>
            <w:r>
              <w:rPr>
                <w:sz w:val="16"/>
                <w:szCs w:val="16"/>
              </w:rPr>
              <w:t>нужд</w:t>
            </w:r>
            <w:r w:rsidRPr="00AC7940">
              <w:rPr>
                <w:sz w:val="16"/>
                <w:szCs w:val="16"/>
              </w:rPr>
              <w:t xml:space="preserve"> </w:t>
            </w:r>
            <w:r>
              <w:rPr>
                <w:sz w:val="16"/>
                <w:szCs w:val="16"/>
              </w:rPr>
              <w:t xml:space="preserve">в области разработки и реализации мер государственной политики на всех уровнях правительства. </w:t>
            </w:r>
          </w:p>
        </w:tc>
        <w:tc>
          <w:tcPr>
            <w:tcW w:w="1939" w:type="dxa"/>
            <w:gridSpan w:val="7"/>
          </w:tcPr>
          <w:p w:rsidR="002C7DFF" w:rsidRPr="00F36771" w:rsidRDefault="002C7DFF" w:rsidP="007D48F5">
            <w:pPr>
              <w:rPr>
                <w:sz w:val="16"/>
                <w:szCs w:val="16"/>
              </w:rPr>
            </w:pPr>
            <w:r>
              <w:rPr>
                <w:sz w:val="16"/>
                <w:szCs w:val="16"/>
              </w:rPr>
              <w:t>Отчет</w:t>
            </w:r>
            <w:r w:rsidRPr="00F36771">
              <w:rPr>
                <w:sz w:val="16"/>
                <w:szCs w:val="16"/>
              </w:rPr>
              <w:t xml:space="preserve"> </w:t>
            </w:r>
            <w:r>
              <w:rPr>
                <w:sz w:val="16"/>
                <w:szCs w:val="16"/>
              </w:rPr>
              <w:t>представлен</w:t>
            </w:r>
            <w:r w:rsidRPr="00F36771">
              <w:rPr>
                <w:sz w:val="16"/>
                <w:szCs w:val="16"/>
              </w:rPr>
              <w:t xml:space="preserve">, </w:t>
            </w:r>
            <w:r>
              <w:rPr>
                <w:sz w:val="16"/>
                <w:szCs w:val="16"/>
              </w:rPr>
              <w:t>практические</w:t>
            </w:r>
            <w:r w:rsidRPr="00F36771">
              <w:rPr>
                <w:sz w:val="16"/>
                <w:szCs w:val="16"/>
              </w:rPr>
              <w:t xml:space="preserve"> </w:t>
            </w:r>
            <w:r>
              <w:rPr>
                <w:sz w:val="16"/>
                <w:szCs w:val="16"/>
              </w:rPr>
              <w:t>рекомендации</w:t>
            </w:r>
            <w:r w:rsidRPr="00F36771">
              <w:rPr>
                <w:sz w:val="16"/>
                <w:szCs w:val="16"/>
              </w:rPr>
              <w:t xml:space="preserve"> </w:t>
            </w:r>
            <w:r>
              <w:rPr>
                <w:sz w:val="16"/>
                <w:szCs w:val="16"/>
              </w:rPr>
              <w:t>подготовлены</w:t>
            </w:r>
            <w:r w:rsidRPr="00F36771">
              <w:rPr>
                <w:sz w:val="16"/>
                <w:szCs w:val="16"/>
              </w:rPr>
              <w:t xml:space="preserve">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Height w:val="962"/>
        </w:trPr>
        <w:tc>
          <w:tcPr>
            <w:tcW w:w="1057" w:type="dxa"/>
            <w:gridSpan w:val="3"/>
            <w:vMerge/>
            <w:vAlign w:val="center"/>
          </w:tcPr>
          <w:p w:rsidR="002C7DFF" w:rsidRPr="00B10661" w:rsidRDefault="002C7DFF" w:rsidP="007D48F5">
            <w:pPr>
              <w:rPr>
                <w:sz w:val="16"/>
                <w:szCs w:val="16"/>
              </w:rPr>
            </w:pPr>
          </w:p>
        </w:tc>
        <w:tc>
          <w:tcPr>
            <w:tcW w:w="1764" w:type="dxa"/>
            <w:vMerge/>
            <w:tcBorders>
              <w:bottom w:val="single" w:sz="4" w:space="0" w:color="auto"/>
            </w:tcBorders>
            <w:vAlign w:val="center"/>
          </w:tcPr>
          <w:p w:rsidR="002C7DFF" w:rsidRPr="00B10661" w:rsidRDefault="002C7DFF" w:rsidP="007D48F5">
            <w:pPr>
              <w:rPr>
                <w:rFonts w:eastAsia="Arial Unicode MS"/>
                <w:sz w:val="16"/>
                <w:szCs w:val="16"/>
              </w:rPr>
            </w:pPr>
          </w:p>
        </w:tc>
        <w:tc>
          <w:tcPr>
            <w:tcW w:w="3156" w:type="dxa"/>
            <w:gridSpan w:val="4"/>
            <w:vMerge/>
            <w:tcBorders>
              <w:bottom w:val="single" w:sz="4" w:space="0" w:color="auto"/>
            </w:tcBorders>
            <w:vAlign w:val="center"/>
          </w:tcPr>
          <w:p w:rsidR="002C7DFF" w:rsidRPr="00B10661" w:rsidRDefault="002C7DFF" w:rsidP="007D48F5">
            <w:pPr>
              <w:rPr>
                <w:rFonts w:eastAsia="Arial Unicode MS"/>
                <w:sz w:val="16"/>
                <w:szCs w:val="16"/>
              </w:rPr>
            </w:pPr>
          </w:p>
        </w:tc>
        <w:tc>
          <w:tcPr>
            <w:tcW w:w="4025" w:type="dxa"/>
            <w:gridSpan w:val="5"/>
            <w:tcBorders>
              <w:bottom w:val="single" w:sz="4" w:space="0" w:color="auto"/>
            </w:tcBorders>
            <w:vAlign w:val="center"/>
          </w:tcPr>
          <w:p w:rsidR="002C7DFF" w:rsidRPr="00B10661" w:rsidRDefault="002C7DFF" w:rsidP="007D48F5">
            <w:pPr>
              <w:rPr>
                <w:sz w:val="16"/>
                <w:szCs w:val="16"/>
                <w:lang w:val="en-US"/>
              </w:rPr>
            </w:pPr>
          </w:p>
        </w:tc>
        <w:tc>
          <w:tcPr>
            <w:tcW w:w="1939" w:type="dxa"/>
            <w:gridSpan w:val="7"/>
            <w:tcBorders>
              <w:bottom w:val="single" w:sz="4" w:space="0" w:color="auto"/>
            </w:tcBorders>
          </w:tcPr>
          <w:p w:rsidR="002C7DFF" w:rsidRPr="00B10661" w:rsidRDefault="002C7DFF" w:rsidP="007D48F5">
            <w:pPr>
              <w:rPr>
                <w:sz w:val="16"/>
                <w:szCs w:val="16"/>
                <w:lang w:val="en-US"/>
              </w:rPr>
            </w:pPr>
          </w:p>
        </w:tc>
        <w:tc>
          <w:tcPr>
            <w:tcW w:w="920" w:type="dxa"/>
            <w:gridSpan w:val="6"/>
            <w:tcBorders>
              <w:bottom w:val="single" w:sz="4" w:space="0" w:color="auto"/>
            </w:tcBorders>
            <w:vAlign w:val="center"/>
          </w:tcPr>
          <w:p w:rsidR="002C7DFF" w:rsidRPr="00B10661" w:rsidRDefault="002C7DFF" w:rsidP="007D48F5">
            <w:pPr>
              <w:rPr>
                <w:sz w:val="16"/>
                <w:szCs w:val="16"/>
              </w:rPr>
            </w:pPr>
          </w:p>
        </w:tc>
        <w:tc>
          <w:tcPr>
            <w:tcW w:w="893" w:type="dxa"/>
            <w:gridSpan w:val="3"/>
            <w:tcBorders>
              <w:bottom w:val="single" w:sz="4" w:space="0" w:color="auto"/>
            </w:tcBorders>
            <w:vAlign w:val="center"/>
          </w:tcPr>
          <w:p w:rsidR="002C7DFF" w:rsidRPr="00B10661" w:rsidRDefault="002C7DFF" w:rsidP="007D48F5">
            <w:pPr>
              <w:rPr>
                <w:sz w:val="16"/>
                <w:szCs w:val="16"/>
              </w:rPr>
            </w:pPr>
            <w:r w:rsidRPr="00B10661">
              <w:rPr>
                <w:sz w:val="16"/>
                <w:szCs w:val="16"/>
              </w:rPr>
              <w:t> </w:t>
            </w:r>
          </w:p>
        </w:tc>
        <w:tc>
          <w:tcPr>
            <w:tcW w:w="836" w:type="dxa"/>
            <w:gridSpan w:val="2"/>
            <w:tcBorders>
              <w:bottom w:val="single" w:sz="4" w:space="0" w:color="auto"/>
            </w:tcBorders>
            <w:vAlign w:val="center"/>
          </w:tcPr>
          <w:p w:rsidR="002C7DFF" w:rsidRPr="00B10661" w:rsidRDefault="002C7DFF" w:rsidP="007D48F5">
            <w:pPr>
              <w:rPr>
                <w:sz w:val="16"/>
                <w:szCs w:val="16"/>
                <w:lang w:val="en-US"/>
              </w:rPr>
            </w:pPr>
          </w:p>
        </w:tc>
        <w:tc>
          <w:tcPr>
            <w:tcW w:w="581" w:type="dxa"/>
            <w:gridSpan w:val="8"/>
            <w:tcBorders>
              <w:bottom w:val="single" w:sz="4" w:space="0" w:color="auto"/>
            </w:tcBorders>
            <w:vAlign w:val="center"/>
          </w:tcPr>
          <w:p w:rsidR="002C7DFF" w:rsidRPr="00B10661" w:rsidRDefault="002C7DFF" w:rsidP="007D48F5">
            <w:pPr>
              <w:rPr>
                <w:sz w:val="16"/>
                <w:szCs w:val="16"/>
              </w:rPr>
            </w:pPr>
            <w:r w:rsidRPr="00B10661">
              <w:rPr>
                <w:sz w:val="16"/>
                <w:szCs w:val="16"/>
              </w:rPr>
              <w:t> </w:t>
            </w:r>
          </w:p>
        </w:tc>
        <w:tc>
          <w:tcPr>
            <w:tcW w:w="160" w:type="dxa"/>
            <w:tcBorders>
              <w:bottom w:val="single" w:sz="4" w:space="0" w:color="auto"/>
            </w:tcBorders>
            <w:vAlign w:val="center"/>
          </w:tcPr>
          <w:p w:rsidR="002C7DFF" w:rsidRPr="00B10661" w:rsidRDefault="002C7DFF" w:rsidP="007D48F5">
            <w:pPr>
              <w:rPr>
                <w:sz w:val="16"/>
                <w:szCs w:val="16"/>
              </w:rPr>
            </w:pPr>
            <w:r w:rsidRPr="00B10661">
              <w:rPr>
                <w:sz w:val="16"/>
                <w:szCs w:val="16"/>
              </w:rPr>
              <w:t> </w:t>
            </w:r>
          </w:p>
        </w:tc>
        <w:tc>
          <w:tcPr>
            <w:tcW w:w="1030" w:type="dxa"/>
            <w:gridSpan w:val="6"/>
            <w:tcBorders>
              <w:bottom w:val="single" w:sz="4" w:space="0" w:color="auto"/>
            </w:tcBorders>
            <w:vAlign w:val="center"/>
          </w:tcPr>
          <w:p w:rsidR="002C7DFF" w:rsidRPr="00B10661" w:rsidRDefault="002C7DFF" w:rsidP="007D48F5">
            <w:pPr>
              <w:rPr>
                <w:sz w:val="16"/>
                <w:szCs w:val="16"/>
              </w:rPr>
            </w:pPr>
            <w:r w:rsidRPr="00B10661">
              <w:rPr>
                <w:sz w:val="16"/>
                <w:szCs w:val="16"/>
              </w:rPr>
              <w:t>0</w:t>
            </w:r>
          </w:p>
        </w:tc>
      </w:tr>
      <w:tr w:rsidR="002C7DFF" w:rsidRPr="00B10661" w:rsidTr="007D48F5">
        <w:trPr>
          <w:gridAfter w:val="5"/>
          <w:wAfter w:w="1293" w:type="dxa"/>
          <w:cantSplit/>
          <w:trHeight w:val="195"/>
        </w:trPr>
        <w:tc>
          <w:tcPr>
            <w:tcW w:w="1057" w:type="dxa"/>
            <w:gridSpan w:val="3"/>
            <w:vMerge/>
            <w:vAlign w:val="center"/>
          </w:tcPr>
          <w:p w:rsidR="002C7DFF" w:rsidRPr="00B10661" w:rsidRDefault="002C7DFF" w:rsidP="007D48F5">
            <w:pPr>
              <w:rPr>
                <w:sz w:val="16"/>
                <w:szCs w:val="16"/>
              </w:rPr>
            </w:pPr>
          </w:p>
        </w:tc>
        <w:tc>
          <w:tcPr>
            <w:tcW w:w="1764" w:type="dxa"/>
            <w:tcBorders>
              <w:top w:val="single" w:sz="4" w:space="0" w:color="auto"/>
              <w:bottom w:val="single" w:sz="4" w:space="0" w:color="auto"/>
            </w:tcBorders>
            <w:vAlign w:val="center"/>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2C1487" w:rsidRDefault="002C7DFF" w:rsidP="007D48F5">
            <w:pPr>
              <w:rPr>
                <w:rFonts w:eastAsia="Arial Unicode MS"/>
                <w:sz w:val="16"/>
                <w:szCs w:val="16"/>
                <w:lang w:val="en-US"/>
              </w:rPr>
            </w:pPr>
          </w:p>
        </w:tc>
        <w:tc>
          <w:tcPr>
            <w:tcW w:w="3156" w:type="dxa"/>
            <w:gridSpan w:val="4"/>
            <w:tcBorders>
              <w:top w:val="single" w:sz="4" w:space="0" w:color="auto"/>
            </w:tcBorders>
            <w:vAlign w:val="center"/>
          </w:tcPr>
          <w:p w:rsidR="002C7DFF" w:rsidRPr="00B10661" w:rsidRDefault="002C7DFF" w:rsidP="007D48F5">
            <w:pPr>
              <w:rPr>
                <w:rFonts w:eastAsia="Arial Unicode MS"/>
                <w:sz w:val="16"/>
                <w:szCs w:val="16"/>
              </w:rPr>
            </w:pPr>
          </w:p>
        </w:tc>
        <w:tc>
          <w:tcPr>
            <w:tcW w:w="4025" w:type="dxa"/>
            <w:gridSpan w:val="5"/>
            <w:tcBorders>
              <w:top w:val="single" w:sz="4" w:space="0" w:color="auto"/>
            </w:tcBorders>
          </w:tcPr>
          <w:p w:rsidR="002C7DFF" w:rsidRPr="002204EB" w:rsidRDefault="002C7DFF" w:rsidP="007D48F5">
            <w:pPr>
              <w:rPr>
                <w:sz w:val="16"/>
                <w:szCs w:val="16"/>
              </w:rPr>
            </w:pPr>
            <w:r w:rsidRPr="002204EB">
              <w:rPr>
                <w:sz w:val="16"/>
                <w:szCs w:val="16"/>
              </w:rPr>
              <w:t xml:space="preserve">1.4.2 </w:t>
            </w:r>
            <w:r>
              <w:rPr>
                <w:sz w:val="16"/>
                <w:szCs w:val="16"/>
              </w:rPr>
              <w:t>Разработка</w:t>
            </w:r>
            <w:r w:rsidRPr="002204EB">
              <w:rPr>
                <w:sz w:val="16"/>
                <w:szCs w:val="16"/>
              </w:rPr>
              <w:t xml:space="preserve"> </w:t>
            </w:r>
            <w:r>
              <w:rPr>
                <w:sz w:val="16"/>
                <w:szCs w:val="16"/>
              </w:rPr>
              <w:t xml:space="preserve">и принятие стратегии по информационному потенциалу, включая потенциал информации и управления технологическими системами для разработки основанных на фактах мер политики и проведения мониторинга </w:t>
            </w:r>
          </w:p>
        </w:tc>
        <w:tc>
          <w:tcPr>
            <w:tcW w:w="1939" w:type="dxa"/>
            <w:gridSpan w:val="7"/>
            <w:tcBorders>
              <w:top w:val="single" w:sz="4" w:space="0" w:color="auto"/>
            </w:tcBorders>
          </w:tcPr>
          <w:p w:rsidR="002C7DFF" w:rsidRPr="002C1487" w:rsidRDefault="002C7DFF" w:rsidP="007D48F5">
            <w:pPr>
              <w:rPr>
                <w:sz w:val="16"/>
                <w:szCs w:val="16"/>
                <w:lang w:val="en-US"/>
              </w:rPr>
            </w:pPr>
            <w:r w:rsidRPr="00F36771">
              <w:rPr>
                <w:sz w:val="16"/>
                <w:szCs w:val="16"/>
              </w:rPr>
              <w:t xml:space="preserve"> </w:t>
            </w:r>
            <w:r>
              <w:rPr>
                <w:sz w:val="16"/>
                <w:szCs w:val="16"/>
              </w:rPr>
              <w:t>Стратегия</w:t>
            </w:r>
            <w:r w:rsidRPr="002204EB">
              <w:rPr>
                <w:sz w:val="16"/>
                <w:szCs w:val="16"/>
                <w:lang w:val="en-US"/>
              </w:rPr>
              <w:t xml:space="preserve"> </w:t>
            </w:r>
            <w:r>
              <w:rPr>
                <w:sz w:val="16"/>
                <w:szCs w:val="16"/>
              </w:rPr>
              <w:t>принята</w:t>
            </w:r>
            <w:r w:rsidRPr="002204EB">
              <w:rPr>
                <w:sz w:val="16"/>
                <w:szCs w:val="16"/>
                <w:lang w:val="en-US"/>
              </w:rPr>
              <w:t xml:space="preserve"> </w:t>
            </w:r>
          </w:p>
        </w:tc>
        <w:tc>
          <w:tcPr>
            <w:tcW w:w="920" w:type="dxa"/>
            <w:gridSpan w:val="6"/>
            <w:tcBorders>
              <w:top w:val="single" w:sz="4" w:space="0" w:color="auto"/>
            </w:tcBorders>
            <w:vAlign w:val="center"/>
          </w:tcPr>
          <w:p w:rsidR="002C7DFF" w:rsidRPr="00B10661" w:rsidRDefault="002C7DFF" w:rsidP="007D48F5">
            <w:pPr>
              <w:rPr>
                <w:sz w:val="16"/>
                <w:szCs w:val="16"/>
              </w:rPr>
            </w:pPr>
            <w:r w:rsidRPr="005C0464">
              <w:rPr>
                <w:bCs/>
                <w:sz w:val="16"/>
                <w:szCs w:val="16"/>
              </w:rPr>
              <w:t>ПРТ</w:t>
            </w:r>
          </w:p>
        </w:tc>
        <w:tc>
          <w:tcPr>
            <w:tcW w:w="893" w:type="dxa"/>
            <w:gridSpan w:val="3"/>
            <w:tcBorders>
              <w:top w:val="single" w:sz="4" w:space="0" w:color="auto"/>
            </w:tcBorders>
            <w:vAlign w:val="center"/>
          </w:tcPr>
          <w:p w:rsidR="002C7DFF" w:rsidRPr="002C1487" w:rsidRDefault="002C7DFF" w:rsidP="007D48F5">
            <w:pPr>
              <w:rPr>
                <w:sz w:val="16"/>
                <w:szCs w:val="16"/>
                <w:lang w:val="en-US"/>
              </w:rPr>
            </w:pPr>
          </w:p>
        </w:tc>
        <w:tc>
          <w:tcPr>
            <w:tcW w:w="836" w:type="dxa"/>
            <w:gridSpan w:val="2"/>
            <w:tcBorders>
              <w:top w:val="single" w:sz="4" w:space="0" w:color="auto"/>
            </w:tcBorders>
            <w:vAlign w:val="center"/>
          </w:tcPr>
          <w:p w:rsidR="002C7DFF" w:rsidRPr="00B10661" w:rsidRDefault="002C7DFF" w:rsidP="007D48F5">
            <w:pPr>
              <w:rPr>
                <w:sz w:val="16"/>
                <w:szCs w:val="16"/>
              </w:rPr>
            </w:pPr>
          </w:p>
        </w:tc>
        <w:tc>
          <w:tcPr>
            <w:tcW w:w="581" w:type="dxa"/>
            <w:gridSpan w:val="8"/>
            <w:tcBorders>
              <w:top w:val="single" w:sz="4" w:space="0" w:color="auto"/>
            </w:tcBorders>
            <w:vAlign w:val="center"/>
          </w:tcPr>
          <w:p w:rsidR="002C7DFF" w:rsidRPr="00B10661" w:rsidRDefault="002C7DFF" w:rsidP="007D48F5">
            <w:pPr>
              <w:rPr>
                <w:sz w:val="16"/>
                <w:szCs w:val="16"/>
              </w:rPr>
            </w:pPr>
          </w:p>
        </w:tc>
        <w:tc>
          <w:tcPr>
            <w:tcW w:w="160" w:type="dxa"/>
            <w:tcBorders>
              <w:top w:val="single" w:sz="4" w:space="0" w:color="auto"/>
            </w:tcBorders>
            <w:vAlign w:val="center"/>
          </w:tcPr>
          <w:p w:rsidR="002C7DFF" w:rsidRPr="00B10661" w:rsidRDefault="002C7DFF" w:rsidP="007D48F5">
            <w:pPr>
              <w:rPr>
                <w:sz w:val="16"/>
                <w:szCs w:val="16"/>
              </w:rPr>
            </w:pPr>
          </w:p>
        </w:tc>
        <w:tc>
          <w:tcPr>
            <w:tcW w:w="1030" w:type="dxa"/>
            <w:gridSpan w:val="6"/>
            <w:tcBorders>
              <w:top w:val="single" w:sz="4" w:space="0" w:color="auto"/>
            </w:tcBorders>
            <w:vAlign w:val="center"/>
          </w:tcPr>
          <w:p w:rsidR="002C7DFF" w:rsidRPr="00B10661" w:rsidRDefault="002C7DFF" w:rsidP="007D48F5">
            <w:pPr>
              <w:rPr>
                <w:sz w:val="16"/>
                <w:szCs w:val="16"/>
              </w:rPr>
            </w:pPr>
          </w:p>
        </w:tc>
      </w:tr>
      <w:tr w:rsidR="002C7DFF" w:rsidRPr="00B10661" w:rsidTr="007D48F5">
        <w:trPr>
          <w:gridAfter w:val="5"/>
          <w:wAfter w:w="1293" w:type="dxa"/>
          <w:cantSplit/>
          <w:trHeight w:val="195"/>
        </w:trPr>
        <w:tc>
          <w:tcPr>
            <w:tcW w:w="1057" w:type="dxa"/>
            <w:gridSpan w:val="3"/>
            <w:vMerge/>
            <w:vAlign w:val="center"/>
          </w:tcPr>
          <w:p w:rsidR="002C7DFF" w:rsidRPr="00B10661" w:rsidRDefault="002C7DFF" w:rsidP="007D48F5">
            <w:pPr>
              <w:rPr>
                <w:sz w:val="16"/>
                <w:szCs w:val="16"/>
              </w:rPr>
            </w:pPr>
          </w:p>
        </w:tc>
        <w:tc>
          <w:tcPr>
            <w:tcW w:w="1764" w:type="dxa"/>
            <w:vMerge w:val="restart"/>
            <w:tcBorders>
              <w:top w:val="single" w:sz="4" w:space="0" w:color="auto"/>
            </w:tcBorders>
            <w:vAlign w:val="center"/>
          </w:tcPr>
          <w:p w:rsidR="002C7DFF" w:rsidRPr="00B10661" w:rsidRDefault="002C7DFF" w:rsidP="007D48F5">
            <w:pPr>
              <w:rPr>
                <w:sz w:val="16"/>
                <w:szCs w:val="16"/>
                <w:lang w:val="en-US"/>
              </w:rPr>
            </w:pPr>
          </w:p>
          <w:p w:rsidR="002C7DFF" w:rsidRPr="00B10661" w:rsidRDefault="002C7DFF" w:rsidP="007D48F5">
            <w:pPr>
              <w:rPr>
                <w:rFonts w:eastAsia="Arial Unicode MS"/>
                <w:sz w:val="16"/>
                <w:szCs w:val="16"/>
              </w:rPr>
            </w:pPr>
            <w:r w:rsidRPr="00B10661">
              <w:rPr>
                <w:sz w:val="16"/>
                <w:szCs w:val="16"/>
                <w:lang w:val="en-US"/>
              </w:rPr>
              <w:t xml:space="preserve"> </w:t>
            </w:r>
          </w:p>
        </w:tc>
        <w:tc>
          <w:tcPr>
            <w:tcW w:w="3156" w:type="dxa"/>
            <w:gridSpan w:val="4"/>
            <w:tcBorders>
              <w:top w:val="single" w:sz="4" w:space="0" w:color="auto"/>
            </w:tcBorders>
            <w:vAlign w:val="center"/>
          </w:tcPr>
          <w:p w:rsidR="002C7DFF" w:rsidRPr="00B10661" w:rsidRDefault="002C7DFF" w:rsidP="007D48F5">
            <w:pPr>
              <w:rPr>
                <w:rFonts w:eastAsia="Arial Unicode MS"/>
                <w:sz w:val="16"/>
                <w:szCs w:val="16"/>
              </w:rPr>
            </w:pPr>
          </w:p>
        </w:tc>
        <w:tc>
          <w:tcPr>
            <w:tcW w:w="4025" w:type="dxa"/>
            <w:gridSpan w:val="5"/>
            <w:tcBorders>
              <w:top w:val="single" w:sz="4" w:space="0" w:color="auto"/>
            </w:tcBorders>
            <w:vAlign w:val="center"/>
          </w:tcPr>
          <w:p w:rsidR="002C7DFF" w:rsidRPr="00FE0C16" w:rsidRDefault="002C7DFF" w:rsidP="007D48F5">
            <w:pPr>
              <w:rPr>
                <w:sz w:val="16"/>
                <w:szCs w:val="16"/>
              </w:rPr>
            </w:pPr>
            <w:r w:rsidRPr="00FE0C16">
              <w:rPr>
                <w:sz w:val="16"/>
                <w:szCs w:val="16"/>
              </w:rPr>
              <w:t xml:space="preserve">1.4.3 </w:t>
            </w:r>
            <w:r>
              <w:rPr>
                <w:sz w:val="16"/>
                <w:szCs w:val="16"/>
              </w:rPr>
              <w:t>Испытание</w:t>
            </w:r>
            <w:r w:rsidRPr="00FE0C16">
              <w:rPr>
                <w:sz w:val="16"/>
                <w:szCs w:val="16"/>
              </w:rPr>
              <w:t xml:space="preserve"> </w:t>
            </w:r>
            <w:r>
              <w:rPr>
                <w:sz w:val="16"/>
                <w:szCs w:val="16"/>
              </w:rPr>
              <w:t>метода</w:t>
            </w:r>
            <w:r w:rsidRPr="00FE0C16">
              <w:rPr>
                <w:sz w:val="16"/>
                <w:szCs w:val="16"/>
              </w:rPr>
              <w:t xml:space="preserve"> </w:t>
            </w:r>
            <w:r>
              <w:rPr>
                <w:sz w:val="16"/>
                <w:szCs w:val="16"/>
              </w:rPr>
              <w:t>сбора</w:t>
            </w:r>
            <w:r w:rsidRPr="00FE0C16">
              <w:rPr>
                <w:sz w:val="16"/>
                <w:szCs w:val="16"/>
              </w:rPr>
              <w:t xml:space="preserve"> </w:t>
            </w:r>
            <w:r>
              <w:rPr>
                <w:sz w:val="16"/>
                <w:szCs w:val="16"/>
              </w:rPr>
              <w:t>и</w:t>
            </w:r>
            <w:r w:rsidRPr="00FE0C16">
              <w:rPr>
                <w:sz w:val="16"/>
                <w:szCs w:val="16"/>
              </w:rPr>
              <w:t xml:space="preserve"> </w:t>
            </w:r>
            <w:r>
              <w:rPr>
                <w:sz w:val="16"/>
                <w:szCs w:val="16"/>
              </w:rPr>
              <w:t>обработки</w:t>
            </w:r>
            <w:r w:rsidRPr="00FE0C16">
              <w:rPr>
                <w:sz w:val="16"/>
                <w:szCs w:val="16"/>
              </w:rPr>
              <w:t xml:space="preserve"> </w:t>
            </w:r>
            <w:r>
              <w:rPr>
                <w:sz w:val="16"/>
                <w:szCs w:val="16"/>
              </w:rPr>
              <w:t xml:space="preserve">информации, создание электронного информационного центра, включая разработку и применение аналитических средств в основных сферах мер политики </w:t>
            </w:r>
          </w:p>
        </w:tc>
        <w:tc>
          <w:tcPr>
            <w:tcW w:w="1939" w:type="dxa"/>
            <w:gridSpan w:val="7"/>
            <w:tcBorders>
              <w:top w:val="single" w:sz="4" w:space="0" w:color="auto"/>
            </w:tcBorders>
          </w:tcPr>
          <w:p w:rsidR="002C7DFF" w:rsidRPr="00FE0C16" w:rsidRDefault="002C7DFF" w:rsidP="007D48F5">
            <w:pPr>
              <w:rPr>
                <w:sz w:val="16"/>
                <w:szCs w:val="16"/>
              </w:rPr>
            </w:pPr>
            <w:r>
              <w:rPr>
                <w:sz w:val="16"/>
                <w:szCs w:val="16"/>
              </w:rPr>
              <w:t xml:space="preserve">Предусмотренный рабочий план реализуется </w:t>
            </w:r>
          </w:p>
        </w:tc>
        <w:tc>
          <w:tcPr>
            <w:tcW w:w="920" w:type="dxa"/>
            <w:gridSpan w:val="6"/>
            <w:tcBorders>
              <w:top w:val="single" w:sz="4" w:space="0" w:color="auto"/>
            </w:tcBorders>
            <w:vAlign w:val="center"/>
          </w:tcPr>
          <w:p w:rsidR="002C7DFF" w:rsidRPr="00B10661" w:rsidRDefault="002C7DFF" w:rsidP="007D48F5">
            <w:pPr>
              <w:rPr>
                <w:sz w:val="16"/>
                <w:szCs w:val="16"/>
              </w:rPr>
            </w:pPr>
            <w:r w:rsidRPr="005C0464">
              <w:rPr>
                <w:bCs/>
                <w:sz w:val="16"/>
                <w:szCs w:val="16"/>
              </w:rPr>
              <w:t>ПРТ</w:t>
            </w:r>
          </w:p>
        </w:tc>
        <w:tc>
          <w:tcPr>
            <w:tcW w:w="893" w:type="dxa"/>
            <w:gridSpan w:val="3"/>
            <w:tcBorders>
              <w:top w:val="single" w:sz="4" w:space="0" w:color="auto"/>
            </w:tcBorders>
            <w:vAlign w:val="center"/>
          </w:tcPr>
          <w:p w:rsidR="002C7DFF" w:rsidRPr="00B10661" w:rsidRDefault="002C7DFF" w:rsidP="007D48F5">
            <w:pPr>
              <w:rPr>
                <w:sz w:val="16"/>
                <w:szCs w:val="16"/>
              </w:rPr>
            </w:pPr>
          </w:p>
        </w:tc>
        <w:tc>
          <w:tcPr>
            <w:tcW w:w="836" w:type="dxa"/>
            <w:gridSpan w:val="2"/>
            <w:tcBorders>
              <w:top w:val="single" w:sz="4" w:space="0" w:color="auto"/>
            </w:tcBorders>
            <w:vAlign w:val="center"/>
          </w:tcPr>
          <w:p w:rsidR="002C7DFF" w:rsidRPr="00B10661" w:rsidRDefault="002C7DFF" w:rsidP="007D48F5">
            <w:pPr>
              <w:rPr>
                <w:sz w:val="16"/>
                <w:szCs w:val="16"/>
              </w:rPr>
            </w:pPr>
          </w:p>
        </w:tc>
        <w:tc>
          <w:tcPr>
            <w:tcW w:w="581" w:type="dxa"/>
            <w:gridSpan w:val="8"/>
            <w:tcBorders>
              <w:top w:val="single" w:sz="4" w:space="0" w:color="auto"/>
            </w:tcBorders>
            <w:vAlign w:val="center"/>
          </w:tcPr>
          <w:p w:rsidR="002C7DFF" w:rsidRPr="00B10661" w:rsidRDefault="002C7DFF" w:rsidP="007D48F5">
            <w:pPr>
              <w:rPr>
                <w:sz w:val="16"/>
                <w:szCs w:val="16"/>
              </w:rPr>
            </w:pPr>
          </w:p>
        </w:tc>
        <w:tc>
          <w:tcPr>
            <w:tcW w:w="160" w:type="dxa"/>
            <w:tcBorders>
              <w:top w:val="single" w:sz="4" w:space="0" w:color="auto"/>
            </w:tcBorders>
            <w:vAlign w:val="center"/>
          </w:tcPr>
          <w:p w:rsidR="002C7DFF" w:rsidRPr="00B10661" w:rsidRDefault="002C7DFF" w:rsidP="007D48F5">
            <w:pPr>
              <w:rPr>
                <w:sz w:val="16"/>
                <w:szCs w:val="16"/>
              </w:rPr>
            </w:pPr>
          </w:p>
        </w:tc>
        <w:tc>
          <w:tcPr>
            <w:tcW w:w="1030" w:type="dxa"/>
            <w:gridSpan w:val="6"/>
            <w:tcBorders>
              <w:top w:val="single" w:sz="4" w:space="0" w:color="auto"/>
            </w:tcBorders>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vMerge/>
            <w:vAlign w:val="center"/>
          </w:tcPr>
          <w:p w:rsidR="002C7DFF" w:rsidRPr="00B10661" w:rsidRDefault="002C7DFF" w:rsidP="007D48F5">
            <w:pPr>
              <w:rPr>
                <w:rFonts w:eastAsia="Arial Unicode MS"/>
                <w:sz w:val="16"/>
                <w:szCs w:val="16"/>
              </w:rPr>
            </w:pPr>
          </w:p>
        </w:tc>
        <w:tc>
          <w:tcPr>
            <w:tcW w:w="3156" w:type="dxa"/>
            <w:gridSpan w:val="4"/>
            <w:vAlign w:val="center"/>
          </w:tcPr>
          <w:p w:rsidR="002C7DFF" w:rsidRPr="00FE0C16" w:rsidRDefault="002C7DFF" w:rsidP="007D48F5">
            <w:pPr>
              <w:rPr>
                <w:rFonts w:eastAsia="Arial Unicode MS"/>
                <w:sz w:val="16"/>
                <w:szCs w:val="16"/>
              </w:rPr>
            </w:pPr>
            <w:r>
              <w:rPr>
                <w:sz w:val="16"/>
                <w:szCs w:val="16"/>
              </w:rPr>
              <w:t>Создание</w:t>
            </w:r>
            <w:r w:rsidRPr="00FE0C16">
              <w:rPr>
                <w:sz w:val="16"/>
                <w:szCs w:val="16"/>
              </w:rPr>
              <w:t xml:space="preserve"> </w:t>
            </w:r>
            <w:r>
              <w:rPr>
                <w:sz w:val="16"/>
                <w:szCs w:val="16"/>
              </w:rPr>
              <w:t>единой</w:t>
            </w:r>
            <w:r w:rsidRPr="00FE0C16">
              <w:rPr>
                <w:sz w:val="16"/>
                <w:szCs w:val="16"/>
              </w:rPr>
              <w:t xml:space="preserve"> </w:t>
            </w:r>
            <w:r>
              <w:rPr>
                <w:sz w:val="16"/>
                <w:szCs w:val="16"/>
              </w:rPr>
              <w:t>юридической</w:t>
            </w:r>
            <w:r w:rsidRPr="00FE0C16">
              <w:rPr>
                <w:sz w:val="16"/>
                <w:szCs w:val="16"/>
              </w:rPr>
              <w:t xml:space="preserve"> </w:t>
            </w:r>
            <w:r>
              <w:rPr>
                <w:sz w:val="16"/>
                <w:szCs w:val="16"/>
              </w:rPr>
              <w:t>информационной</w:t>
            </w:r>
            <w:r w:rsidRPr="00FE0C16">
              <w:rPr>
                <w:sz w:val="16"/>
                <w:szCs w:val="16"/>
              </w:rPr>
              <w:t xml:space="preserve"> </w:t>
            </w:r>
            <w:r>
              <w:rPr>
                <w:sz w:val="16"/>
                <w:szCs w:val="16"/>
              </w:rPr>
              <w:t xml:space="preserve">системы и предоставление юридической информации министерствам и ведомствам страны </w:t>
            </w:r>
          </w:p>
        </w:tc>
        <w:tc>
          <w:tcPr>
            <w:tcW w:w="4025" w:type="dxa"/>
            <w:gridSpan w:val="5"/>
          </w:tcPr>
          <w:p w:rsidR="002C7DFF" w:rsidRPr="00FE0C16" w:rsidRDefault="002C7DFF" w:rsidP="007D48F5">
            <w:pPr>
              <w:rPr>
                <w:sz w:val="16"/>
                <w:szCs w:val="16"/>
              </w:rPr>
            </w:pPr>
            <w:r w:rsidRPr="00FE0C16">
              <w:rPr>
                <w:bCs/>
                <w:sz w:val="16"/>
                <w:szCs w:val="16"/>
              </w:rPr>
              <w:t>1.4.4.</w:t>
            </w:r>
            <w:r>
              <w:rPr>
                <w:bCs/>
                <w:sz w:val="16"/>
                <w:szCs w:val="16"/>
              </w:rPr>
              <w:t xml:space="preserve">Создание и продвижение централизованной юридической информационной базы данных Таджикистана Министерством Юстиции РТ </w:t>
            </w:r>
          </w:p>
        </w:tc>
        <w:tc>
          <w:tcPr>
            <w:tcW w:w="1939" w:type="dxa"/>
            <w:gridSpan w:val="7"/>
          </w:tcPr>
          <w:p w:rsidR="002C7DFF" w:rsidRPr="00FE0C16" w:rsidRDefault="002C7DFF" w:rsidP="007D48F5">
            <w:pPr>
              <w:rPr>
                <w:sz w:val="16"/>
                <w:szCs w:val="16"/>
              </w:rPr>
            </w:pPr>
            <w:r>
              <w:rPr>
                <w:sz w:val="16"/>
                <w:szCs w:val="16"/>
              </w:rPr>
              <w:t>Повышение</w:t>
            </w:r>
            <w:r w:rsidRPr="00FE0C16">
              <w:rPr>
                <w:sz w:val="16"/>
                <w:szCs w:val="16"/>
              </w:rPr>
              <w:t xml:space="preserve"> </w:t>
            </w:r>
            <w:r>
              <w:rPr>
                <w:sz w:val="16"/>
                <w:szCs w:val="16"/>
              </w:rPr>
              <w:t>уровня</w:t>
            </w:r>
            <w:r w:rsidRPr="00FE0C16">
              <w:rPr>
                <w:sz w:val="16"/>
                <w:szCs w:val="16"/>
              </w:rPr>
              <w:t xml:space="preserve"> </w:t>
            </w:r>
            <w:r>
              <w:rPr>
                <w:sz w:val="16"/>
                <w:szCs w:val="16"/>
              </w:rPr>
              <w:t>правовой</w:t>
            </w:r>
            <w:r w:rsidRPr="00FE0C16">
              <w:rPr>
                <w:sz w:val="16"/>
                <w:szCs w:val="16"/>
              </w:rPr>
              <w:t xml:space="preserve"> </w:t>
            </w:r>
            <w:r>
              <w:rPr>
                <w:sz w:val="16"/>
                <w:szCs w:val="16"/>
              </w:rPr>
              <w:t xml:space="preserve">осведомленности населения о государственном управлении </w:t>
            </w:r>
          </w:p>
        </w:tc>
        <w:tc>
          <w:tcPr>
            <w:tcW w:w="920" w:type="dxa"/>
            <w:gridSpan w:val="6"/>
          </w:tcPr>
          <w:p w:rsidR="002C7DFF" w:rsidRPr="00B10661" w:rsidRDefault="002C7DFF" w:rsidP="007D48F5">
            <w:pPr>
              <w:rPr>
                <w:sz w:val="16"/>
                <w:szCs w:val="16"/>
              </w:rPr>
            </w:pPr>
            <w:r>
              <w:rPr>
                <w:sz w:val="16"/>
                <w:szCs w:val="16"/>
              </w:rPr>
              <w:t>МЮ</w:t>
            </w:r>
          </w:p>
        </w:tc>
        <w:tc>
          <w:tcPr>
            <w:tcW w:w="893" w:type="dxa"/>
            <w:gridSpan w:val="3"/>
          </w:tcPr>
          <w:p w:rsidR="002C7DFF" w:rsidRPr="00B10661" w:rsidRDefault="002C7DFF" w:rsidP="007D48F5">
            <w:pPr>
              <w:jc w:val="center"/>
              <w:rPr>
                <w:sz w:val="16"/>
                <w:szCs w:val="16"/>
              </w:rPr>
            </w:pPr>
            <w:r w:rsidRPr="00B10661">
              <w:rPr>
                <w:sz w:val="16"/>
                <w:szCs w:val="16"/>
              </w:rPr>
              <w:t>0,072</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0</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0</w:t>
            </w:r>
          </w:p>
        </w:tc>
        <w:tc>
          <w:tcPr>
            <w:tcW w:w="160" w:type="dxa"/>
            <w:vAlign w:val="center"/>
          </w:tcPr>
          <w:p w:rsidR="002C7DFF" w:rsidRPr="00B10661" w:rsidRDefault="002C7DFF" w:rsidP="007D48F5">
            <w:pPr>
              <w:rPr>
                <w:sz w:val="16"/>
                <w:szCs w:val="16"/>
                <w:lang w:val="en-US"/>
              </w:rPr>
            </w:pPr>
            <w:r w:rsidRPr="00B10661">
              <w:rPr>
                <w:sz w:val="16"/>
                <w:szCs w:val="16"/>
                <w:lang w:val="en-US"/>
              </w:rPr>
              <w:t>0</w:t>
            </w:r>
          </w:p>
        </w:tc>
        <w:tc>
          <w:tcPr>
            <w:tcW w:w="1030" w:type="dxa"/>
            <w:gridSpan w:val="6"/>
            <w:vAlign w:val="center"/>
          </w:tcPr>
          <w:p w:rsidR="002C7DFF" w:rsidRPr="00B10661" w:rsidRDefault="002C7DFF" w:rsidP="007D48F5">
            <w:pPr>
              <w:rPr>
                <w:sz w:val="16"/>
                <w:szCs w:val="16"/>
                <w:lang w:val="en-US"/>
              </w:rPr>
            </w:pPr>
            <w:r w:rsidRPr="00B10661">
              <w:rPr>
                <w:sz w:val="16"/>
                <w:szCs w:val="16"/>
                <w:lang w:val="en-US"/>
              </w:rPr>
              <w:t>0,072</w:t>
            </w:r>
          </w:p>
        </w:tc>
      </w:tr>
      <w:tr w:rsidR="002C7DFF" w:rsidRPr="00B10661" w:rsidTr="007D48F5">
        <w:trPr>
          <w:gridAfter w:val="5"/>
          <w:wAfter w:w="1293" w:type="dxa"/>
          <w:cantSplit/>
        </w:trPr>
        <w:tc>
          <w:tcPr>
            <w:tcW w:w="1057" w:type="dxa"/>
            <w:gridSpan w:val="3"/>
            <w:vMerge/>
            <w:tcBorders>
              <w:bottom w:val="single" w:sz="4" w:space="0" w:color="auto"/>
            </w:tcBorders>
            <w:vAlign w:val="center"/>
          </w:tcPr>
          <w:p w:rsidR="002C7DFF" w:rsidRPr="00B10661" w:rsidRDefault="002C7DFF" w:rsidP="007D48F5">
            <w:pPr>
              <w:rPr>
                <w:sz w:val="16"/>
                <w:szCs w:val="16"/>
              </w:rPr>
            </w:pPr>
          </w:p>
        </w:tc>
        <w:tc>
          <w:tcPr>
            <w:tcW w:w="1764" w:type="dxa"/>
            <w:vMerge/>
            <w:tcBorders>
              <w:bottom w:val="single" w:sz="4" w:space="0" w:color="auto"/>
            </w:tcBorders>
            <w:vAlign w:val="center"/>
          </w:tcPr>
          <w:p w:rsidR="002C7DFF" w:rsidRPr="00B10661" w:rsidRDefault="002C7DFF" w:rsidP="007D48F5">
            <w:pPr>
              <w:rPr>
                <w:rFonts w:eastAsia="Arial Unicode MS"/>
                <w:sz w:val="16"/>
                <w:szCs w:val="16"/>
              </w:rPr>
            </w:pPr>
          </w:p>
        </w:tc>
        <w:tc>
          <w:tcPr>
            <w:tcW w:w="3156" w:type="dxa"/>
            <w:gridSpan w:val="4"/>
            <w:tcBorders>
              <w:bottom w:val="single" w:sz="4" w:space="0" w:color="auto"/>
            </w:tcBorders>
            <w:vAlign w:val="center"/>
          </w:tcPr>
          <w:p w:rsidR="002C7DFF" w:rsidRPr="002E3C23" w:rsidRDefault="002C7DFF" w:rsidP="007D48F5">
            <w:pPr>
              <w:rPr>
                <w:sz w:val="16"/>
                <w:szCs w:val="16"/>
              </w:rPr>
            </w:pPr>
            <w:r>
              <w:rPr>
                <w:sz w:val="16"/>
                <w:szCs w:val="16"/>
              </w:rPr>
              <w:t xml:space="preserve">Разработка, распечатка и распространение нормативно-правовых актов РТ. </w:t>
            </w:r>
          </w:p>
        </w:tc>
        <w:tc>
          <w:tcPr>
            <w:tcW w:w="4025" w:type="dxa"/>
            <w:gridSpan w:val="5"/>
          </w:tcPr>
          <w:p w:rsidR="002C7DFF" w:rsidRPr="002E3C23" w:rsidRDefault="002C7DFF" w:rsidP="007D48F5">
            <w:pPr>
              <w:rPr>
                <w:sz w:val="16"/>
                <w:szCs w:val="16"/>
              </w:rPr>
            </w:pPr>
            <w:r w:rsidRPr="002E3C23">
              <w:rPr>
                <w:bCs/>
                <w:sz w:val="16"/>
                <w:szCs w:val="16"/>
              </w:rPr>
              <w:t xml:space="preserve">1.4.5. </w:t>
            </w:r>
            <w:r>
              <w:rPr>
                <w:bCs/>
                <w:sz w:val="16"/>
                <w:szCs w:val="16"/>
              </w:rPr>
              <w:t xml:space="preserve">Официальная публикация единого Государственного Каталога нормативно-правовых актов Республики Таджикистан </w:t>
            </w:r>
          </w:p>
        </w:tc>
        <w:tc>
          <w:tcPr>
            <w:tcW w:w="1939" w:type="dxa"/>
            <w:gridSpan w:val="7"/>
          </w:tcPr>
          <w:p w:rsidR="002C7DFF" w:rsidRPr="00844DBF" w:rsidRDefault="002C7DFF" w:rsidP="007D48F5">
            <w:pPr>
              <w:rPr>
                <w:sz w:val="16"/>
                <w:szCs w:val="16"/>
              </w:rPr>
            </w:pPr>
            <w:r>
              <w:rPr>
                <w:sz w:val="16"/>
                <w:szCs w:val="16"/>
              </w:rPr>
              <w:t>Повышение</w:t>
            </w:r>
            <w:r w:rsidRPr="00844DBF">
              <w:rPr>
                <w:sz w:val="16"/>
                <w:szCs w:val="16"/>
              </w:rPr>
              <w:t xml:space="preserve"> </w:t>
            </w:r>
            <w:r>
              <w:rPr>
                <w:sz w:val="16"/>
                <w:szCs w:val="16"/>
              </w:rPr>
              <w:t>уровня</w:t>
            </w:r>
            <w:r w:rsidRPr="00844DBF">
              <w:rPr>
                <w:sz w:val="16"/>
                <w:szCs w:val="16"/>
              </w:rPr>
              <w:t xml:space="preserve"> </w:t>
            </w:r>
            <w:r>
              <w:rPr>
                <w:sz w:val="16"/>
                <w:szCs w:val="16"/>
              </w:rPr>
              <w:t>правовой</w:t>
            </w:r>
            <w:r w:rsidRPr="00844DBF">
              <w:rPr>
                <w:sz w:val="16"/>
                <w:szCs w:val="16"/>
              </w:rPr>
              <w:t xml:space="preserve"> </w:t>
            </w:r>
            <w:r>
              <w:rPr>
                <w:sz w:val="16"/>
                <w:szCs w:val="16"/>
              </w:rPr>
              <w:t>осведомленности</w:t>
            </w:r>
            <w:r w:rsidRPr="00844DBF">
              <w:rPr>
                <w:sz w:val="16"/>
                <w:szCs w:val="16"/>
              </w:rPr>
              <w:t xml:space="preserve"> </w:t>
            </w:r>
            <w:r>
              <w:rPr>
                <w:sz w:val="16"/>
                <w:szCs w:val="16"/>
              </w:rPr>
              <w:t>гражданских</w:t>
            </w:r>
            <w:r w:rsidRPr="00844DBF">
              <w:rPr>
                <w:sz w:val="16"/>
                <w:szCs w:val="16"/>
              </w:rPr>
              <w:t xml:space="preserve"> </w:t>
            </w:r>
            <w:r>
              <w:rPr>
                <w:sz w:val="16"/>
                <w:szCs w:val="16"/>
              </w:rPr>
              <w:t>служащих</w:t>
            </w:r>
            <w:r w:rsidRPr="00844DBF">
              <w:rPr>
                <w:sz w:val="16"/>
                <w:szCs w:val="16"/>
              </w:rPr>
              <w:t xml:space="preserve"> </w:t>
            </w:r>
            <w:r>
              <w:rPr>
                <w:sz w:val="16"/>
                <w:szCs w:val="16"/>
              </w:rPr>
              <w:t xml:space="preserve">и обеспечение эффективного государственного управления </w:t>
            </w:r>
          </w:p>
        </w:tc>
        <w:tc>
          <w:tcPr>
            <w:tcW w:w="920" w:type="dxa"/>
            <w:gridSpan w:val="6"/>
          </w:tcPr>
          <w:p w:rsidR="002C7DFF" w:rsidRPr="00B10661" w:rsidRDefault="002C7DFF" w:rsidP="007D48F5">
            <w:pPr>
              <w:rPr>
                <w:sz w:val="16"/>
                <w:szCs w:val="16"/>
              </w:rPr>
            </w:pPr>
            <w:r>
              <w:rPr>
                <w:sz w:val="16"/>
                <w:szCs w:val="16"/>
              </w:rPr>
              <w:t>МЮ</w:t>
            </w:r>
          </w:p>
        </w:tc>
        <w:tc>
          <w:tcPr>
            <w:tcW w:w="893" w:type="dxa"/>
            <w:gridSpan w:val="3"/>
          </w:tcPr>
          <w:p w:rsidR="002C7DFF" w:rsidRPr="00B10661" w:rsidRDefault="002C7DFF" w:rsidP="007D48F5">
            <w:pPr>
              <w:jc w:val="center"/>
              <w:rPr>
                <w:sz w:val="16"/>
                <w:szCs w:val="16"/>
              </w:rPr>
            </w:pPr>
            <w:r w:rsidRPr="00B10661">
              <w:rPr>
                <w:sz w:val="16"/>
                <w:szCs w:val="16"/>
              </w:rPr>
              <w:t xml:space="preserve">0,014 </w:t>
            </w:r>
          </w:p>
          <w:p w:rsidR="002C7DFF" w:rsidRPr="00B10661" w:rsidRDefault="002C7DFF" w:rsidP="007D48F5">
            <w:pPr>
              <w:jc w:val="center"/>
              <w:rPr>
                <w:sz w:val="16"/>
                <w:szCs w:val="16"/>
              </w:rPr>
            </w:pP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0</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0</w:t>
            </w:r>
          </w:p>
        </w:tc>
        <w:tc>
          <w:tcPr>
            <w:tcW w:w="160" w:type="dxa"/>
            <w:vAlign w:val="center"/>
          </w:tcPr>
          <w:p w:rsidR="002C7DFF" w:rsidRPr="00B10661" w:rsidRDefault="002C7DFF" w:rsidP="007D48F5">
            <w:pPr>
              <w:rPr>
                <w:sz w:val="16"/>
                <w:szCs w:val="16"/>
                <w:lang w:val="en-US"/>
              </w:rPr>
            </w:pPr>
            <w:r w:rsidRPr="00B10661">
              <w:rPr>
                <w:sz w:val="16"/>
                <w:szCs w:val="16"/>
                <w:lang w:val="en-US"/>
              </w:rPr>
              <w:t>0</w:t>
            </w:r>
          </w:p>
        </w:tc>
        <w:tc>
          <w:tcPr>
            <w:tcW w:w="1030" w:type="dxa"/>
            <w:gridSpan w:val="6"/>
            <w:vAlign w:val="center"/>
          </w:tcPr>
          <w:p w:rsidR="002C7DFF" w:rsidRPr="00B10661" w:rsidRDefault="002C7DFF" w:rsidP="007D48F5">
            <w:pPr>
              <w:rPr>
                <w:sz w:val="16"/>
                <w:szCs w:val="16"/>
                <w:lang w:val="en-US"/>
              </w:rPr>
            </w:pPr>
            <w:r w:rsidRPr="00B10661">
              <w:rPr>
                <w:sz w:val="16"/>
                <w:szCs w:val="16"/>
                <w:lang w:val="en-US"/>
              </w:rPr>
              <w:t>0,014</w:t>
            </w:r>
          </w:p>
        </w:tc>
      </w:tr>
      <w:tr w:rsidR="002C7DFF" w:rsidRPr="00B10661" w:rsidTr="007D48F5">
        <w:trPr>
          <w:gridAfter w:val="5"/>
          <w:wAfter w:w="1293" w:type="dxa"/>
          <w:cantSplit/>
          <w:trHeight w:val="1753"/>
        </w:trPr>
        <w:tc>
          <w:tcPr>
            <w:tcW w:w="1057" w:type="dxa"/>
            <w:gridSpan w:val="3"/>
            <w:tcBorders>
              <w:top w:val="single" w:sz="4" w:space="0" w:color="auto"/>
              <w:left w:val="single" w:sz="4" w:space="0" w:color="auto"/>
              <w:bottom w:val="single" w:sz="4" w:space="0" w:color="auto"/>
              <w:right w:val="single" w:sz="4" w:space="0" w:color="auto"/>
            </w:tcBorders>
          </w:tcPr>
          <w:p w:rsidR="002C7DFF" w:rsidRPr="00844DBF" w:rsidRDefault="002C7DFF" w:rsidP="007D48F5">
            <w:pPr>
              <w:rPr>
                <w:sz w:val="16"/>
                <w:szCs w:val="16"/>
              </w:rPr>
            </w:pPr>
            <w:r w:rsidRPr="00844DBF">
              <w:rPr>
                <w:sz w:val="16"/>
                <w:szCs w:val="16"/>
              </w:rPr>
              <w:t xml:space="preserve">2. </w:t>
            </w:r>
            <w:r>
              <w:rPr>
                <w:sz w:val="16"/>
                <w:szCs w:val="16"/>
              </w:rPr>
              <w:t>Усовершенствование</w:t>
            </w:r>
            <w:r w:rsidRPr="00844DBF">
              <w:rPr>
                <w:sz w:val="16"/>
                <w:szCs w:val="16"/>
              </w:rPr>
              <w:t xml:space="preserve"> </w:t>
            </w:r>
            <w:r>
              <w:rPr>
                <w:sz w:val="16"/>
                <w:szCs w:val="16"/>
              </w:rPr>
              <w:t>системы</w:t>
            </w:r>
            <w:r w:rsidRPr="00844DBF">
              <w:rPr>
                <w:sz w:val="16"/>
                <w:szCs w:val="16"/>
              </w:rPr>
              <w:t xml:space="preserve"> </w:t>
            </w:r>
            <w:r>
              <w:rPr>
                <w:sz w:val="16"/>
                <w:szCs w:val="16"/>
              </w:rPr>
              <w:t>государственного</w:t>
            </w:r>
            <w:r w:rsidRPr="00844DBF">
              <w:rPr>
                <w:sz w:val="16"/>
                <w:szCs w:val="16"/>
              </w:rPr>
              <w:t xml:space="preserve"> </w:t>
            </w:r>
            <w:r>
              <w:rPr>
                <w:sz w:val="16"/>
                <w:szCs w:val="16"/>
              </w:rPr>
              <w:t xml:space="preserve">управления согласно принипам рыночной экономики </w:t>
            </w:r>
          </w:p>
        </w:tc>
        <w:tc>
          <w:tcPr>
            <w:tcW w:w="1764" w:type="dxa"/>
            <w:tcBorders>
              <w:top w:val="single" w:sz="4" w:space="0" w:color="auto"/>
              <w:left w:val="single" w:sz="4" w:space="0" w:color="auto"/>
              <w:bottom w:val="single" w:sz="4" w:space="0" w:color="auto"/>
              <w:right w:val="single" w:sz="4" w:space="0" w:color="auto"/>
            </w:tcBorders>
          </w:tcPr>
          <w:p w:rsidR="002C7DFF" w:rsidRPr="00844DBF" w:rsidRDefault="002C7DFF" w:rsidP="007D48F5">
            <w:pPr>
              <w:rPr>
                <w:sz w:val="16"/>
                <w:szCs w:val="16"/>
              </w:rPr>
            </w:pPr>
            <w:r w:rsidRPr="00844DBF">
              <w:rPr>
                <w:sz w:val="16"/>
                <w:szCs w:val="16"/>
              </w:rPr>
              <w:t xml:space="preserve">2.1. </w:t>
            </w:r>
            <w:r>
              <w:rPr>
                <w:sz w:val="16"/>
                <w:szCs w:val="16"/>
              </w:rPr>
              <w:t xml:space="preserve">Сведение к минимуму вмешательства правительства в деятельность предприятий </w:t>
            </w:r>
          </w:p>
        </w:tc>
        <w:tc>
          <w:tcPr>
            <w:tcW w:w="3156" w:type="dxa"/>
            <w:gridSpan w:val="4"/>
            <w:tcBorders>
              <w:top w:val="single" w:sz="4" w:space="0" w:color="auto"/>
              <w:left w:val="single" w:sz="4" w:space="0" w:color="auto"/>
              <w:bottom w:val="single" w:sz="4" w:space="0" w:color="auto"/>
              <w:right w:val="single" w:sz="4" w:space="0" w:color="auto"/>
            </w:tcBorders>
          </w:tcPr>
          <w:p w:rsidR="002C7DFF" w:rsidRPr="00844DBF" w:rsidRDefault="002C7DFF" w:rsidP="007D48F5">
            <w:pPr>
              <w:rPr>
                <w:sz w:val="16"/>
                <w:szCs w:val="16"/>
              </w:rPr>
            </w:pPr>
            <w:r>
              <w:rPr>
                <w:sz w:val="16"/>
                <w:szCs w:val="16"/>
              </w:rPr>
              <w:t xml:space="preserve">Количество контролирующих государтвенных органов и количество проверок в год сведено к минимуму </w:t>
            </w:r>
          </w:p>
        </w:tc>
        <w:tc>
          <w:tcPr>
            <w:tcW w:w="4025" w:type="dxa"/>
            <w:gridSpan w:val="5"/>
            <w:tcBorders>
              <w:left w:val="single" w:sz="4" w:space="0" w:color="auto"/>
            </w:tcBorders>
          </w:tcPr>
          <w:p w:rsidR="002C7DFF" w:rsidRPr="00B62AC8" w:rsidRDefault="002C7DFF" w:rsidP="007D48F5">
            <w:pPr>
              <w:rPr>
                <w:sz w:val="16"/>
                <w:szCs w:val="16"/>
              </w:rPr>
            </w:pPr>
            <w:r w:rsidRPr="00B62AC8">
              <w:rPr>
                <w:sz w:val="16"/>
                <w:szCs w:val="16"/>
              </w:rPr>
              <w:t xml:space="preserve">2.1.1 </w:t>
            </w:r>
            <w:r>
              <w:rPr>
                <w:sz w:val="16"/>
                <w:szCs w:val="16"/>
              </w:rPr>
              <w:t>Проведение</w:t>
            </w:r>
            <w:r w:rsidRPr="00B62AC8">
              <w:rPr>
                <w:sz w:val="16"/>
                <w:szCs w:val="16"/>
              </w:rPr>
              <w:t xml:space="preserve"> </w:t>
            </w:r>
            <w:r>
              <w:rPr>
                <w:sz w:val="16"/>
                <w:szCs w:val="16"/>
              </w:rPr>
              <w:t>тщательного</w:t>
            </w:r>
            <w:r w:rsidRPr="00B62AC8">
              <w:rPr>
                <w:sz w:val="16"/>
                <w:szCs w:val="16"/>
              </w:rPr>
              <w:t xml:space="preserve"> </w:t>
            </w:r>
            <w:r>
              <w:rPr>
                <w:sz w:val="16"/>
                <w:szCs w:val="16"/>
              </w:rPr>
              <w:t>функционального</w:t>
            </w:r>
            <w:r w:rsidRPr="00B62AC8">
              <w:rPr>
                <w:sz w:val="16"/>
                <w:szCs w:val="16"/>
              </w:rPr>
              <w:t xml:space="preserve"> </w:t>
            </w:r>
            <w:r>
              <w:rPr>
                <w:sz w:val="16"/>
                <w:szCs w:val="16"/>
              </w:rPr>
              <w:t xml:space="preserve">обзора всех министерст и ведомств: </w:t>
            </w:r>
          </w:p>
          <w:p w:rsidR="002C7DFF" w:rsidRPr="00B62AC8" w:rsidRDefault="002C7DFF" w:rsidP="007D48F5">
            <w:pPr>
              <w:rPr>
                <w:sz w:val="16"/>
                <w:szCs w:val="16"/>
              </w:rPr>
            </w:pPr>
            <w:r w:rsidRPr="00B62AC8">
              <w:rPr>
                <w:sz w:val="16"/>
                <w:szCs w:val="16"/>
              </w:rPr>
              <w:t>-выяв</w:t>
            </w:r>
            <w:r>
              <w:rPr>
                <w:sz w:val="16"/>
                <w:szCs w:val="16"/>
              </w:rPr>
              <w:t>ление</w:t>
            </w:r>
            <w:r w:rsidRPr="00B62AC8">
              <w:rPr>
                <w:sz w:val="16"/>
                <w:szCs w:val="16"/>
              </w:rPr>
              <w:t xml:space="preserve"> </w:t>
            </w:r>
            <w:r>
              <w:rPr>
                <w:sz w:val="16"/>
                <w:szCs w:val="16"/>
              </w:rPr>
              <w:t>излишних</w:t>
            </w:r>
            <w:r w:rsidRPr="00B62AC8">
              <w:rPr>
                <w:sz w:val="16"/>
                <w:szCs w:val="16"/>
              </w:rPr>
              <w:t xml:space="preserve"> (</w:t>
            </w:r>
            <w:r>
              <w:rPr>
                <w:sz w:val="16"/>
                <w:szCs w:val="16"/>
              </w:rPr>
              <w:t>ненужных</w:t>
            </w:r>
            <w:r w:rsidRPr="00B62AC8">
              <w:rPr>
                <w:sz w:val="16"/>
                <w:szCs w:val="16"/>
              </w:rPr>
              <w:t>)</w:t>
            </w:r>
            <w:r>
              <w:rPr>
                <w:sz w:val="16"/>
                <w:szCs w:val="16"/>
              </w:rPr>
              <w:t xml:space="preserve"> и дублирующихся функций</w:t>
            </w:r>
            <w:r w:rsidRPr="00B62AC8">
              <w:rPr>
                <w:sz w:val="16"/>
                <w:szCs w:val="16"/>
              </w:rPr>
              <w:t>;</w:t>
            </w:r>
          </w:p>
          <w:p w:rsidR="002C7DFF" w:rsidRPr="00B62AC8" w:rsidRDefault="002C7DFF" w:rsidP="007D48F5">
            <w:pPr>
              <w:rPr>
                <w:sz w:val="16"/>
                <w:szCs w:val="16"/>
              </w:rPr>
            </w:pPr>
            <w:r w:rsidRPr="00B62AC8">
              <w:rPr>
                <w:sz w:val="16"/>
                <w:szCs w:val="16"/>
              </w:rPr>
              <w:t xml:space="preserve">- </w:t>
            </w:r>
            <w:r>
              <w:rPr>
                <w:sz w:val="16"/>
                <w:szCs w:val="16"/>
              </w:rPr>
              <w:t>составление</w:t>
            </w:r>
            <w:r w:rsidRPr="00B62AC8">
              <w:rPr>
                <w:sz w:val="16"/>
                <w:szCs w:val="16"/>
              </w:rPr>
              <w:t xml:space="preserve"> </w:t>
            </w:r>
            <w:r>
              <w:rPr>
                <w:sz w:val="16"/>
                <w:szCs w:val="16"/>
              </w:rPr>
              <w:t>таблицы</w:t>
            </w:r>
            <w:r w:rsidRPr="00B62AC8">
              <w:rPr>
                <w:sz w:val="16"/>
                <w:szCs w:val="16"/>
              </w:rPr>
              <w:t xml:space="preserve"> </w:t>
            </w:r>
            <w:r>
              <w:rPr>
                <w:sz w:val="16"/>
                <w:szCs w:val="16"/>
              </w:rPr>
              <w:t>с</w:t>
            </w:r>
            <w:r w:rsidRPr="00B62AC8">
              <w:rPr>
                <w:sz w:val="16"/>
                <w:szCs w:val="16"/>
              </w:rPr>
              <w:t xml:space="preserve"> </w:t>
            </w:r>
            <w:r>
              <w:rPr>
                <w:sz w:val="16"/>
                <w:szCs w:val="16"/>
              </w:rPr>
              <w:t>данными</w:t>
            </w:r>
            <w:r w:rsidRPr="00B62AC8">
              <w:rPr>
                <w:sz w:val="16"/>
                <w:szCs w:val="16"/>
              </w:rPr>
              <w:t xml:space="preserve"> </w:t>
            </w:r>
            <w:r>
              <w:rPr>
                <w:sz w:val="16"/>
                <w:szCs w:val="16"/>
              </w:rPr>
              <w:t>по</w:t>
            </w:r>
            <w:r w:rsidRPr="00B62AC8">
              <w:rPr>
                <w:sz w:val="16"/>
                <w:szCs w:val="16"/>
              </w:rPr>
              <w:t xml:space="preserve"> </w:t>
            </w:r>
            <w:r>
              <w:rPr>
                <w:sz w:val="16"/>
                <w:szCs w:val="16"/>
              </w:rPr>
              <w:t>их обзору</w:t>
            </w:r>
            <w:r w:rsidRPr="00B62AC8">
              <w:rPr>
                <w:sz w:val="16"/>
                <w:szCs w:val="16"/>
              </w:rPr>
              <w:t>;</w:t>
            </w:r>
          </w:p>
          <w:p w:rsidR="002C7DFF" w:rsidRPr="00B62AC8" w:rsidRDefault="002C7DFF" w:rsidP="007D48F5">
            <w:pPr>
              <w:rPr>
                <w:sz w:val="16"/>
                <w:szCs w:val="16"/>
              </w:rPr>
            </w:pPr>
            <w:r w:rsidRPr="00B62AC8">
              <w:rPr>
                <w:sz w:val="16"/>
                <w:szCs w:val="16"/>
              </w:rPr>
              <w:t xml:space="preserve">- </w:t>
            </w:r>
            <w:r>
              <w:rPr>
                <w:sz w:val="16"/>
                <w:szCs w:val="16"/>
              </w:rPr>
              <w:t>указание определенных инструментов органов государственного управления</w:t>
            </w:r>
            <w:r w:rsidRPr="00B62AC8">
              <w:rPr>
                <w:sz w:val="16"/>
                <w:szCs w:val="16"/>
              </w:rPr>
              <w:t>;</w:t>
            </w:r>
          </w:p>
          <w:p w:rsidR="002C7DFF" w:rsidRPr="00193A6C" w:rsidRDefault="002C7DFF" w:rsidP="007D48F5">
            <w:pPr>
              <w:rPr>
                <w:sz w:val="16"/>
                <w:szCs w:val="16"/>
              </w:rPr>
            </w:pPr>
            <w:r w:rsidRPr="00193A6C">
              <w:rPr>
                <w:sz w:val="16"/>
                <w:szCs w:val="16"/>
              </w:rPr>
              <w:t xml:space="preserve">- </w:t>
            </w:r>
            <w:r>
              <w:rPr>
                <w:sz w:val="16"/>
                <w:szCs w:val="16"/>
              </w:rPr>
              <w:t>внесение</w:t>
            </w:r>
            <w:r w:rsidRPr="00193A6C">
              <w:rPr>
                <w:sz w:val="16"/>
                <w:szCs w:val="16"/>
              </w:rPr>
              <w:t xml:space="preserve"> </w:t>
            </w:r>
            <w:r>
              <w:rPr>
                <w:sz w:val="16"/>
                <w:szCs w:val="16"/>
              </w:rPr>
              <w:t>необходимых</w:t>
            </w:r>
            <w:r w:rsidRPr="00193A6C">
              <w:rPr>
                <w:sz w:val="16"/>
                <w:szCs w:val="16"/>
              </w:rPr>
              <w:t xml:space="preserve"> </w:t>
            </w:r>
            <w:r>
              <w:rPr>
                <w:sz w:val="16"/>
                <w:szCs w:val="16"/>
              </w:rPr>
              <w:t>поправок</w:t>
            </w:r>
            <w:r w:rsidRPr="00193A6C">
              <w:rPr>
                <w:sz w:val="16"/>
                <w:szCs w:val="16"/>
              </w:rPr>
              <w:t xml:space="preserve"> </w:t>
            </w:r>
            <w:r>
              <w:rPr>
                <w:sz w:val="16"/>
                <w:szCs w:val="16"/>
              </w:rPr>
              <w:t>в</w:t>
            </w:r>
            <w:r w:rsidRPr="00193A6C">
              <w:rPr>
                <w:sz w:val="16"/>
                <w:szCs w:val="16"/>
              </w:rPr>
              <w:t xml:space="preserve"> </w:t>
            </w:r>
            <w:r>
              <w:rPr>
                <w:sz w:val="16"/>
                <w:szCs w:val="16"/>
              </w:rPr>
              <w:t>нормативно</w:t>
            </w:r>
            <w:r w:rsidRPr="00193A6C">
              <w:rPr>
                <w:sz w:val="16"/>
                <w:szCs w:val="16"/>
              </w:rPr>
              <w:t>-</w:t>
            </w:r>
            <w:r>
              <w:rPr>
                <w:sz w:val="16"/>
                <w:szCs w:val="16"/>
              </w:rPr>
              <w:t>правовые</w:t>
            </w:r>
            <w:r w:rsidRPr="00193A6C">
              <w:rPr>
                <w:sz w:val="16"/>
                <w:szCs w:val="16"/>
              </w:rPr>
              <w:t xml:space="preserve"> </w:t>
            </w:r>
            <w:r>
              <w:rPr>
                <w:sz w:val="16"/>
                <w:szCs w:val="16"/>
              </w:rPr>
              <w:t>документы</w:t>
            </w:r>
            <w:r w:rsidRPr="00193A6C">
              <w:rPr>
                <w:sz w:val="16"/>
                <w:szCs w:val="16"/>
              </w:rPr>
              <w:t xml:space="preserve">; </w:t>
            </w:r>
          </w:p>
        </w:tc>
        <w:tc>
          <w:tcPr>
            <w:tcW w:w="1939" w:type="dxa"/>
            <w:gridSpan w:val="7"/>
          </w:tcPr>
          <w:p w:rsidR="002C7DFF" w:rsidRPr="00193A6C" w:rsidRDefault="002C7DFF" w:rsidP="007D48F5">
            <w:pPr>
              <w:rPr>
                <w:sz w:val="16"/>
                <w:szCs w:val="16"/>
              </w:rPr>
            </w:pPr>
            <w:r>
              <w:rPr>
                <w:sz w:val="16"/>
                <w:szCs w:val="16"/>
              </w:rPr>
              <w:t xml:space="preserve">Отчет и практические рекомендации предоставлены </w:t>
            </w:r>
          </w:p>
        </w:tc>
        <w:tc>
          <w:tcPr>
            <w:tcW w:w="920" w:type="dxa"/>
            <w:gridSpan w:val="6"/>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p>
        </w:tc>
        <w:tc>
          <w:tcPr>
            <w:tcW w:w="3156" w:type="dxa"/>
            <w:gridSpan w:val="4"/>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p>
        </w:tc>
        <w:tc>
          <w:tcPr>
            <w:tcW w:w="4025" w:type="dxa"/>
            <w:gridSpan w:val="5"/>
            <w:tcBorders>
              <w:left w:val="single" w:sz="4" w:space="0" w:color="auto"/>
            </w:tcBorders>
          </w:tcPr>
          <w:p w:rsidR="002C7DFF" w:rsidRPr="00F36771" w:rsidRDefault="002C7DFF" w:rsidP="007D48F5">
            <w:pPr>
              <w:rPr>
                <w:sz w:val="16"/>
                <w:szCs w:val="16"/>
              </w:rPr>
            </w:pPr>
            <w:r w:rsidRPr="00F36771">
              <w:rPr>
                <w:sz w:val="16"/>
                <w:szCs w:val="16"/>
              </w:rPr>
              <w:t xml:space="preserve">2.1.2. </w:t>
            </w:r>
            <w:r>
              <w:rPr>
                <w:sz w:val="16"/>
                <w:szCs w:val="16"/>
              </w:rPr>
              <w:t>Разработка</w:t>
            </w:r>
            <w:r w:rsidRPr="00F36771">
              <w:rPr>
                <w:sz w:val="16"/>
                <w:szCs w:val="16"/>
              </w:rPr>
              <w:t xml:space="preserve"> </w:t>
            </w:r>
            <w:r>
              <w:rPr>
                <w:sz w:val="16"/>
                <w:szCs w:val="16"/>
              </w:rPr>
              <w:t>временных</w:t>
            </w:r>
            <w:r w:rsidRPr="00F36771">
              <w:rPr>
                <w:sz w:val="16"/>
                <w:szCs w:val="16"/>
              </w:rPr>
              <w:t xml:space="preserve"> </w:t>
            </w:r>
            <w:r>
              <w:rPr>
                <w:sz w:val="16"/>
                <w:szCs w:val="16"/>
              </w:rPr>
              <w:t>рамок</w:t>
            </w:r>
            <w:r w:rsidRPr="00F36771">
              <w:rPr>
                <w:sz w:val="16"/>
                <w:szCs w:val="16"/>
              </w:rPr>
              <w:t xml:space="preserve"> (</w:t>
            </w:r>
            <w:r>
              <w:rPr>
                <w:sz w:val="16"/>
                <w:szCs w:val="16"/>
              </w:rPr>
              <w:t>матриц</w:t>
            </w:r>
            <w:r w:rsidRPr="00F36771">
              <w:rPr>
                <w:sz w:val="16"/>
                <w:szCs w:val="16"/>
              </w:rPr>
              <w:t xml:space="preserve">) </w:t>
            </w:r>
            <w:r>
              <w:rPr>
                <w:sz w:val="16"/>
                <w:szCs w:val="16"/>
              </w:rPr>
              <w:t>для</w:t>
            </w:r>
            <w:r w:rsidRPr="00F36771">
              <w:rPr>
                <w:sz w:val="16"/>
                <w:szCs w:val="16"/>
              </w:rPr>
              <w:t xml:space="preserve"> </w:t>
            </w:r>
            <w:r>
              <w:rPr>
                <w:sz w:val="16"/>
                <w:szCs w:val="16"/>
              </w:rPr>
              <w:t>отделения</w:t>
            </w:r>
            <w:r w:rsidRPr="00F36771">
              <w:rPr>
                <w:sz w:val="16"/>
                <w:szCs w:val="16"/>
              </w:rPr>
              <w:t xml:space="preserve"> </w:t>
            </w:r>
            <w:r>
              <w:rPr>
                <w:sz w:val="16"/>
                <w:szCs w:val="16"/>
              </w:rPr>
              <w:t>министерств</w:t>
            </w:r>
            <w:r w:rsidRPr="00F36771">
              <w:rPr>
                <w:sz w:val="16"/>
                <w:szCs w:val="16"/>
              </w:rPr>
              <w:t xml:space="preserve"> </w:t>
            </w:r>
            <w:r>
              <w:rPr>
                <w:sz w:val="16"/>
                <w:szCs w:val="16"/>
              </w:rPr>
              <w:t>от</w:t>
            </w:r>
            <w:r w:rsidRPr="00F36771">
              <w:rPr>
                <w:sz w:val="16"/>
                <w:szCs w:val="16"/>
              </w:rPr>
              <w:t xml:space="preserve"> </w:t>
            </w:r>
            <w:r>
              <w:rPr>
                <w:sz w:val="16"/>
                <w:szCs w:val="16"/>
              </w:rPr>
              <w:t>государственных</w:t>
            </w:r>
            <w:r w:rsidRPr="00F36771">
              <w:rPr>
                <w:sz w:val="16"/>
                <w:szCs w:val="16"/>
              </w:rPr>
              <w:t xml:space="preserve"> </w:t>
            </w:r>
            <w:r>
              <w:rPr>
                <w:sz w:val="16"/>
                <w:szCs w:val="16"/>
              </w:rPr>
              <w:t>агентств</w:t>
            </w:r>
            <w:r w:rsidRPr="00F36771">
              <w:rPr>
                <w:sz w:val="16"/>
                <w:szCs w:val="16"/>
              </w:rPr>
              <w:t xml:space="preserve">, </w:t>
            </w:r>
            <w:r>
              <w:rPr>
                <w:sz w:val="16"/>
                <w:szCs w:val="16"/>
              </w:rPr>
              <w:t>не</w:t>
            </w:r>
            <w:r w:rsidRPr="00F36771">
              <w:rPr>
                <w:sz w:val="16"/>
                <w:szCs w:val="16"/>
              </w:rPr>
              <w:t xml:space="preserve"> </w:t>
            </w:r>
            <w:r>
              <w:rPr>
                <w:sz w:val="16"/>
                <w:szCs w:val="16"/>
              </w:rPr>
              <w:t>включенных</w:t>
            </w:r>
            <w:r w:rsidRPr="00F36771">
              <w:rPr>
                <w:sz w:val="16"/>
                <w:szCs w:val="16"/>
              </w:rPr>
              <w:t xml:space="preserve"> </w:t>
            </w:r>
            <w:r>
              <w:rPr>
                <w:sz w:val="16"/>
                <w:szCs w:val="16"/>
              </w:rPr>
              <w:t>в</w:t>
            </w:r>
            <w:r w:rsidRPr="00F36771">
              <w:rPr>
                <w:sz w:val="16"/>
                <w:szCs w:val="16"/>
              </w:rPr>
              <w:t xml:space="preserve"> </w:t>
            </w:r>
            <w:r>
              <w:rPr>
                <w:sz w:val="16"/>
                <w:szCs w:val="16"/>
              </w:rPr>
              <w:t>программу</w:t>
            </w:r>
            <w:r w:rsidRPr="00F36771">
              <w:rPr>
                <w:sz w:val="16"/>
                <w:szCs w:val="16"/>
              </w:rPr>
              <w:t xml:space="preserve"> </w:t>
            </w:r>
            <w:r>
              <w:rPr>
                <w:sz w:val="16"/>
                <w:szCs w:val="16"/>
              </w:rPr>
              <w:t xml:space="preserve">приватизации </w:t>
            </w:r>
          </w:p>
        </w:tc>
        <w:tc>
          <w:tcPr>
            <w:tcW w:w="1939" w:type="dxa"/>
            <w:gridSpan w:val="7"/>
          </w:tcPr>
          <w:p w:rsidR="002C7DFF" w:rsidRPr="00AE48D1" w:rsidRDefault="002C7DFF" w:rsidP="007D48F5">
            <w:pPr>
              <w:rPr>
                <w:sz w:val="16"/>
                <w:szCs w:val="16"/>
              </w:rPr>
            </w:pPr>
            <w:r>
              <w:rPr>
                <w:sz w:val="16"/>
                <w:szCs w:val="16"/>
              </w:rPr>
              <w:t xml:space="preserve">Матрицы с временными рамками подготовлены и </w:t>
            </w:r>
            <w:r w:rsidRPr="00AE48D1">
              <w:rPr>
                <w:sz w:val="16"/>
                <w:szCs w:val="16"/>
              </w:rPr>
              <w:t>одобрен</w:t>
            </w:r>
            <w:r>
              <w:rPr>
                <w:sz w:val="16"/>
                <w:szCs w:val="16"/>
              </w:rPr>
              <w:t>ы</w:t>
            </w:r>
            <w:r w:rsidRPr="00AE48D1">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56" w:type="dxa"/>
            <w:gridSpan w:val="4"/>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4025" w:type="dxa"/>
            <w:gridSpan w:val="5"/>
            <w:tcBorders>
              <w:left w:val="single" w:sz="4" w:space="0" w:color="auto"/>
            </w:tcBorders>
          </w:tcPr>
          <w:p w:rsidR="002C7DFF" w:rsidRPr="00F36771" w:rsidRDefault="002C7DFF" w:rsidP="007D48F5">
            <w:pPr>
              <w:rPr>
                <w:sz w:val="16"/>
                <w:szCs w:val="16"/>
              </w:rPr>
            </w:pPr>
            <w:r w:rsidRPr="00F36771">
              <w:rPr>
                <w:sz w:val="16"/>
                <w:szCs w:val="16"/>
              </w:rPr>
              <w:t xml:space="preserve">2.1.3. </w:t>
            </w:r>
            <w:r>
              <w:rPr>
                <w:sz w:val="16"/>
                <w:szCs w:val="16"/>
              </w:rPr>
              <w:t>Реализация</w:t>
            </w:r>
            <w:r w:rsidRPr="00F36771">
              <w:rPr>
                <w:sz w:val="16"/>
                <w:szCs w:val="16"/>
              </w:rPr>
              <w:t xml:space="preserve"> </w:t>
            </w:r>
            <w:r>
              <w:rPr>
                <w:sz w:val="16"/>
                <w:szCs w:val="16"/>
              </w:rPr>
              <w:t>плана</w:t>
            </w:r>
            <w:r w:rsidRPr="00F36771">
              <w:rPr>
                <w:sz w:val="16"/>
                <w:szCs w:val="16"/>
              </w:rPr>
              <w:t xml:space="preserve"> </w:t>
            </w:r>
            <w:r>
              <w:rPr>
                <w:sz w:val="16"/>
                <w:szCs w:val="16"/>
              </w:rPr>
              <w:t>отделения министерств</w:t>
            </w:r>
            <w:r w:rsidRPr="00F36771">
              <w:rPr>
                <w:sz w:val="16"/>
                <w:szCs w:val="16"/>
              </w:rPr>
              <w:t xml:space="preserve"> </w:t>
            </w:r>
            <w:r>
              <w:rPr>
                <w:sz w:val="16"/>
                <w:szCs w:val="16"/>
              </w:rPr>
              <w:t>от</w:t>
            </w:r>
            <w:r w:rsidRPr="00F36771">
              <w:rPr>
                <w:sz w:val="16"/>
                <w:szCs w:val="16"/>
              </w:rPr>
              <w:t xml:space="preserve"> </w:t>
            </w:r>
            <w:r>
              <w:rPr>
                <w:sz w:val="16"/>
                <w:szCs w:val="16"/>
              </w:rPr>
              <w:t>государственных</w:t>
            </w:r>
            <w:r w:rsidRPr="00F36771">
              <w:rPr>
                <w:sz w:val="16"/>
                <w:szCs w:val="16"/>
              </w:rPr>
              <w:t xml:space="preserve"> </w:t>
            </w:r>
            <w:r>
              <w:rPr>
                <w:sz w:val="16"/>
                <w:szCs w:val="16"/>
              </w:rPr>
              <w:t>агентств</w:t>
            </w:r>
            <w:r w:rsidRPr="00F36771">
              <w:rPr>
                <w:sz w:val="16"/>
                <w:szCs w:val="16"/>
              </w:rPr>
              <w:t xml:space="preserve">, </w:t>
            </w:r>
            <w:r>
              <w:rPr>
                <w:sz w:val="16"/>
                <w:szCs w:val="16"/>
              </w:rPr>
              <w:t>не</w:t>
            </w:r>
            <w:r w:rsidRPr="00F36771">
              <w:rPr>
                <w:sz w:val="16"/>
                <w:szCs w:val="16"/>
              </w:rPr>
              <w:t xml:space="preserve"> </w:t>
            </w:r>
            <w:r>
              <w:rPr>
                <w:sz w:val="16"/>
                <w:szCs w:val="16"/>
              </w:rPr>
              <w:t>включенных</w:t>
            </w:r>
            <w:r w:rsidRPr="00F36771">
              <w:rPr>
                <w:sz w:val="16"/>
                <w:szCs w:val="16"/>
              </w:rPr>
              <w:t xml:space="preserve"> </w:t>
            </w:r>
            <w:r>
              <w:rPr>
                <w:sz w:val="16"/>
                <w:szCs w:val="16"/>
              </w:rPr>
              <w:t>в</w:t>
            </w:r>
            <w:r w:rsidRPr="00F36771">
              <w:rPr>
                <w:sz w:val="16"/>
                <w:szCs w:val="16"/>
              </w:rPr>
              <w:t xml:space="preserve"> </w:t>
            </w:r>
            <w:r>
              <w:rPr>
                <w:sz w:val="16"/>
                <w:szCs w:val="16"/>
              </w:rPr>
              <w:t>программу</w:t>
            </w:r>
            <w:r w:rsidRPr="00F36771">
              <w:rPr>
                <w:sz w:val="16"/>
                <w:szCs w:val="16"/>
              </w:rPr>
              <w:t xml:space="preserve"> </w:t>
            </w:r>
            <w:r>
              <w:rPr>
                <w:sz w:val="16"/>
                <w:szCs w:val="16"/>
              </w:rPr>
              <w:t>приватизации</w:t>
            </w:r>
            <w:r w:rsidRPr="00F36771">
              <w:rPr>
                <w:sz w:val="16"/>
                <w:szCs w:val="16"/>
              </w:rPr>
              <w:t xml:space="preserve"> </w:t>
            </w:r>
          </w:p>
        </w:tc>
        <w:tc>
          <w:tcPr>
            <w:tcW w:w="1939" w:type="dxa"/>
            <w:gridSpan w:val="7"/>
          </w:tcPr>
          <w:p w:rsidR="002C7DFF" w:rsidRPr="0008597C" w:rsidRDefault="002C7DFF" w:rsidP="007D48F5">
            <w:pPr>
              <w:rPr>
                <w:sz w:val="16"/>
                <w:szCs w:val="16"/>
              </w:rPr>
            </w:pPr>
            <w:r>
              <w:rPr>
                <w:sz w:val="16"/>
                <w:szCs w:val="16"/>
              </w:rPr>
              <w:t xml:space="preserve">Принято соответствующее постановление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56" w:type="dxa"/>
            <w:gridSpan w:val="4"/>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4025" w:type="dxa"/>
            <w:gridSpan w:val="5"/>
            <w:tcBorders>
              <w:left w:val="single" w:sz="4" w:space="0" w:color="auto"/>
            </w:tcBorders>
          </w:tcPr>
          <w:p w:rsidR="002C7DFF" w:rsidRPr="00F36771" w:rsidRDefault="002C7DFF" w:rsidP="007D48F5">
            <w:pPr>
              <w:rPr>
                <w:sz w:val="16"/>
                <w:szCs w:val="16"/>
              </w:rPr>
            </w:pPr>
            <w:r w:rsidRPr="00F36771">
              <w:rPr>
                <w:sz w:val="16"/>
                <w:szCs w:val="16"/>
              </w:rPr>
              <w:t xml:space="preserve">2.1.4. </w:t>
            </w:r>
            <w:r>
              <w:rPr>
                <w:sz w:val="16"/>
                <w:szCs w:val="16"/>
              </w:rPr>
              <w:t>Проведение</w:t>
            </w:r>
            <w:r w:rsidRPr="00F36771">
              <w:rPr>
                <w:sz w:val="16"/>
                <w:szCs w:val="16"/>
              </w:rPr>
              <w:t xml:space="preserve"> </w:t>
            </w:r>
            <w:r>
              <w:rPr>
                <w:sz w:val="16"/>
                <w:szCs w:val="16"/>
              </w:rPr>
              <w:t>тщательного</w:t>
            </w:r>
            <w:r w:rsidRPr="00F36771">
              <w:rPr>
                <w:sz w:val="16"/>
                <w:szCs w:val="16"/>
              </w:rPr>
              <w:t xml:space="preserve"> </w:t>
            </w:r>
            <w:r>
              <w:rPr>
                <w:sz w:val="16"/>
                <w:szCs w:val="16"/>
              </w:rPr>
              <w:t>обзора</w:t>
            </w:r>
            <w:r w:rsidRPr="00F36771">
              <w:rPr>
                <w:sz w:val="16"/>
                <w:szCs w:val="16"/>
              </w:rPr>
              <w:t xml:space="preserve"> </w:t>
            </w:r>
            <w:r>
              <w:rPr>
                <w:sz w:val="16"/>
                <w:szCs w:val="16"/>
              </w:rPr>
              <w:t>некоммерческих</w:t>
            </w:r>
            <w:r w:rsidRPr="00F36771">
              <w:rPr>
                <w:sz w:val="16"/>
                <w:szCs w:val="16"/>
              </w:rPr>
              <w:t xml:space="preserve"> </w:t>
            </w:r>
            <w:r>
              <w:rPr>
                <w:sz w:val="16"/>
                <w:szCs w:val="16"/>
              </w:rPr>
              <w:t>организаций</w:t>
            </w:r>
            <w:r w:rsidRPr="00F36771">
              <w:rPr>
                <w:sz w:val="16"/>
                <w:szCs w:val="16"/>
              </w:rPr>
              <w:t xml:space="preserve">, </w:t>
            </w:r>
            <w:r>
              <w:rPr>
                <w:sz w:val="16"/>
                <w:szCs w:val="16"/>
              </w:rPr>
              <w:t>подчиненных</w:t>
            </w:r>
            <w:r w:rsidRPr="00F36771">
              <w:rPr>
                <w:sz w:val="16"/>
                <w:szCs w:val="16"/>
              </w:rPr>
              <w:t xml:space="preserve"> </w:t>
            </w:r>
            <w:r>
              <w:rPr>
                <w:sz w:val="16"/>
                <w:szCs w:val="16"/>
              </w:rPr>
              <w:t>соответствующим</w:t>
            </w:r>
            <w:r w:rsidRPr="00F36771">
              <w:rPr>
                <w:sz w:val="16"/>
                <w:szCs w:val="16"/>
              </w:rPr>
              <w:t xml:space="preserve"> </w:t>
            </w:r>
            <w:r>
              <w:rPr>
                <w:sz w:val="16"/>
                <w:szCs w:val="16"/>
              </w:rPr>
              <w:t>министерствам</w:t>
            </w:r>
            <w:r w:rsidRPr="00F36771">
              <w:rPr>
                <w:sz w:val="16"/>
                <w:szCs w:val="16"/>
              </w:rPr>
              <w:t xml:space="preserve">, </w:t>
            </w:r>
            <w:r>
              <w:rPr>
                <w:sz w:val="16"/>
                <w:szCs w:val="16"/>
              </w:rPr>
              <w:t>разработка</w:t>
            </w:r>
            <w:r w:rsidRPr="00F36771">
              <w:rPr>
                <w:sz w:val="16"/>
                <w:szCs w:val="16"/>
              </w:rPr>
              <w:t xml:space="preserve"> </w:t>
            </w:r>
            <w:r>
              <w:rPr>
                <w:sz w:val="16"/>
                <w:szCs w:val="16"/>
              </w:rPr>
              <w:t>программы</w:t>
            </w:r>
            <w:r w:rsidRPr="00F36771">
              <w:rPr>
                <w:sz w:val="16"/>
                <w:szCs w:val="16"/>
              </w:rPr>
              <w:t xml:space="preserve"> </w:t>
            </w:r>
            <w:r>
              <w:rPr>
                <w:sz w:val="16"/>
                <w:szCs w:val="16"/>
              </w:rPr>
              <w:t>их</w:t>
            </w:r>
            <w:r w:rsidRPr="00F36771">
              <w:rPr>
                <w:sz w:val="16"/>
                <w:szCs w:val="16"/>
              </w:rPr>
              <w:t xml:space="preserve"> </w:t>
            </w:r>
            <w:r>
              <w:rPr>
                <w:sz w:val="16"/>
                <w:szCs w:val="16"/>
              </w:rPr>
              <w:t>реструктуризации</w:t>
            </w:r>
            <w:r w:rsidRPr="00F36771">
              <w:rPr>
                <w:sz w:val="16"/>
                <w:szCs w:val="16"/>
              </w:rPr>
              <w:t xml:space="preserve"> </w:t>
            </w:r>
            <w:r>
              <w:rPr>
                <w:sz w:val="16"/>
                <w:szCs w:val="16"/>
              </w:rPr>
              <w:t>и</w:t>
            </w:r>
            <w:r w:rsidRPr="00F36771">
              <w:rPr>
                <w:sz w:val="16"/>
                <w:szCs w:val="16"/>
              </w:rPr>
              <w:t>/</w:t>
            </w:r>
            <w:r>
              <w:rPr>
                <w:sz w:val="16"/>
                <w:szCs w:val="16"/>
              </w:rPr>
              <w:t>или</w:t>
            </w:r>
            <w:r w:rsidRPr="00F36771">
              <w:rPr>
                <w:sz w:val="16"/>
                <w:szCs w:val="16"/>
              </w:rPr>
              <w:t xml:space="preserve"> </w:t>
            </w:r>
            <w:r>
              <w:rPr>
                <w:sz w:val="16"/>
                <w:szCs w:val="16"/>
              </w:rPr>
              <w:t>приватизации</w:t>
            </w:r>
            <w:r w:rsidRPr="00F36771">
              <w:rPr>
                <w:sz w:val="16"/>
                <w:szCs w:val="16"/>
              </w:rPr>
              <w:t xml:space="preserve"> </w:t>
            </w:r>
          </w:p>
        </w:tc>
        <w:tc>
          <w:tcPr>
            <w:tcW w:w="1939" w:type="dxa"/>
            <w:gridSpan w:val="7"/>
          </w:tcPr>
          <w:p w:rsidR="002C7DFF" w:rsidRPr="00B10661" w:rsidRDefault="002C7DFF" w:rsidP="007D48F5">
            <w:pPr>
              <w:rPr>
                <w:sz w:val="16"/>
                <w:szCs w:val="16"/>
                <w:lang w:val="en-US"/>
              </w:rPr>
            </w:pPr>
            <w:r>
              <w:rPr>
                <w:sz w:val="16"/>
                <w:szCs w:val="16"/>
              </w:rPr>
              <w:t>Отчеты</w:t>
            </w:r>
            <w:r w:rsidRPr="0008597C">
              <w:rPr>
                <w:sz w:val="16"/>
                <w:szCs w:val="16"/>
                <w:lang w:val="en-US"/>
              </w:rPr>
              <w:t xml:space="preserve"> </w:t>
            </w:r>
            <w:r>
              <w:rPr>
                <w:sz w:val="16"/>
                <w:szCs w:val="16"/>
              </w:rPr>
              <w:t>и</w:t>
            </w:r>
            <w:r w:rsidRPr="0008597C">
              <w:rPr>
                <w:sz w:val="16"/>
                <w:szCs w:val="16"/>
                <w:lang w:val="en-US"/>
              </w:rPr>
              <w:t xml:space="preserve"> </w:t>
            </w:r>
            <w:r>
              <w:rPr>
                <w:sz w:val="16"/>
                <w:szCs w:val="16"/>
              </w:rPr>
              <w:t>практические</w:t>
            </w:r>
            <w:r w:rsidRPr="0008597C">
              <w:rPr>
                <w:sz w:val="16"/>
                <w:szCs w:val="16"/>
                <w:lang w:val="en-US"/>
              </w:rPr>
              <w:t xml:space="preserve"> </w:t>
            </w:r>
            <w:r>
              <w:rPr>
                <w:sz w:val="16"/>
                <w:szCs w:val="16"/>
              </w:rPr>
              <w:t>рекомендации</w:t>
            </w:r>
            <w:r w:rsidRPr="0008597C">
              <w:rPr>
                <w:sz w:val="16"/>
                <w:szCs w:val="16"/>
                <w:lang w:val="en-US"/>
              </w:rPr>
              <w:t xml:space="preserve"> </w:t>
            </w:r>
            <w:r>
              <w:rPr>
                <w:sz w:val="16"/>
                <w:szCs w:val="16"/>
              </w:rPr>
              <w:t>предоставлены</w:t>
            </w:r>
            <w:r w:rsidRPr="0008597C">
              <w:rPr>
                <w:sz w:val="16"/>
                <w:szCs w:val="16"/>
                <w:lang w:val="en-US"/>
              </w:rPr>
              <w:t xml:space="preserve"> </w:t>
            </w:r>
          </w:p>
          <w:p w:rsidR="002C7DFF" w:rsidRPr="00B10661" w:rsidRDefault="002C7DFF" w:rsidP="007D48F5">
            <w:pPr>
              <w:rPr>
                <w:sz w:val="16"/>
                <w:szCs w:val="16"/>
                <w:lang w:val="en-US"/>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3156" w:type="dxa"/>
            <w:gridSpan w:val="4"/>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4025" w:type="dxa"/>
            <w:gridSpan w:val="5"/>
            <w:tcBorders>
              <w:left w:val="single" w:sz="4" w:space="0" w:color="auto"/>
            </w:tcBorders>
          </w:tcPr>
          <w:p w:rsidR="002C7DFF" w:rsidRPr="00791A87" w:rsidRDefault="002C7DFF" w:rsidP="007D48F5">
            <w:pPr>
              <w:rPr>
                <w:sz w:val="16"/>
                <w:szCs w:val="16"/>
              </w:rPr>
            </w:pPr>
            <w:r w:rsidRPr="00F36771">
              <w:rPr>
                <w:sz w:val="16"/>
                <w:szCs w:val="16"/>
              </w:rPr>
              <w:t>2.1.5.</w:t>
            </w:r>
            <w:r>
              <w:rPr>
                <w:sz w:val="16"/>
                <w:szCs w:val="16"/>
              </w:rPr>
              <w:t xml:space="preserve"> Приватизация</w:t>
            </w:r>
            <w:r w:rsidRPr="00791A87">
              <w:rPr>
                <w:sz w:val="16"/>
                <w:szCs w:val="16"/>
              </w:rPr>
              <w:t xml:space="preserve"> </w:t>
            </w:r>
            <w:r>
              <w:rPr>
                <w:sz w:val="16"/>
                <w:szCs w:val="16"/>
              </w:rPr>
              <w:t>на</w:t>
            </w:r>
            <w:r w:rsidRPr="00791A87">
              <w:rPr>
                <w:sz w:val="16"/>
                <w:szCs w:val="16"/>
              </w:rPr>
              <w:t xml:space="preserve"> </w:t>
            </w:r>
            <w:r>
              <w:rPr>
                <w:sz w:val="16"/>
                <w:szCs w:val="16"/>
              </w:rPr>
              <w:t>экспериментальной</w:t>
            </w:r>
            <w:r w:rsidRPr="00791A87">
              <w:rPr>
                <w:sz w:val="16"/>
                <w:szCs w:val="16"/>
              </w:rPr>
              <w:t xml:space="preserve"> </w:t>
            </w:r>
            <w:r>
              <w:rPr>
                <w:sz w:val="16"/>
                <w:szCs w:val="16"/>
              </w:rPr>
              <w:t>основе</w:t>
            </w:r>
            <w:r w:rsidRPr="00791A87">
              <w:rPr>
                <w:sz w:val="16"/>
                <w:szCs w:val="16"/>
              </w:rPr>
              <w:t xml:space="preserve"> </w:t>
            </w:r>
            <w:r>
              <w:rPr>
                <w:sz w:val="16"/>
                <w:szCs w:val="16"/>
              </w:rPr>
              <w:t>и</w:t>
            </w:r>
            <w:r w:rsidRPr="00791A87">
              <w:rPr>
                <w:sz w:val="16"/>
                <w:szCs w:val="16"/>
              </w:rPr>
              <w:t xml:space="preserve"> /</w:t>
            </w:r>
            <w:r>
              <w:rPr>
                <w:sz w:val="16"/>
                <w:szCs w:val="16"/>
              </w:rPr>
              <w:t>или</w:t>
            </w:r>
            <w:r w:rsidRPr="00791A87">
              <w:rPr>
                <w:sz w:val="16"/>
                <w:szCs w:val="16"/>
              </w:rPr>
              <w:t xml:space="preserve"> </w:t>
            </w:r>
            <w:r>
              <w:rPr>
                <w:sz w:val="16"/>
                <w:szCs w:val="16"/>
              </w:rPr>
              <w:t>реструктуризация</w:t>
            </w:r>
            <w:r w:rsidRPr="00791A87">
              <w:rPr>
                <w:sz w:val="16"/>
                <w:szCs w:val="16"/>
              </w:rPr>
              <w:t xml:space="preserve"> </w:t>
            </w:r>
            <w:r>
              <w:rPr>
                <w:sz w:val="16"/>
                <w:szCs w:val="16"/>
              </w:rPr>
              <w:t>некоторых</w:t>
            </w:r>
            <w:r w:rsidRPr="00791A87">
              <w:rPr>
                <w:sz w:val="16"/>
                <w:szCs w:val="16"/>
              </w:rPr>
              <w:t xml:space="preserve"> </w:t>
            </w:r>
            <w:r>
              <w:rPr>
                <w:sz w:val="16"/>
                <w:szCs w:val="16"/>
              </w:rPr>
              <w:t>некоммерческих</w:t>
            </w:r>
            <w:r w:rsidRPr="00791A87">
              <w:rPr>
                <w:sz w:val="16"/>
                <w:szCs w:val="16"/>
              </w:rPr>
              <w:t xml:space="preserve"> </w:t>
            </w:r>
            <w:r>
              <w:rPr>
                <w:sz w:val="16"/>
                <w:szCs w:val="16"/>
              </w:rPr>
              <w:t>структур</w:t>
            </w:r>
            <w:r w:rsidRPr="00791A87">
              <w:rPr>
                <w:sz w:val="16"/>
                <w:szCs w:val="16"/>
              </w:rPr>
              <w:t xml:space="preserve">, </w:t>
            </w:r>
            <w:r>
              <w:rPr>
                <w:sz w:val="16"/>
                <w:szCs w:val="16"/>
              </w:rPr>
              <w:t>подчиненных</w:t>
            </w:r>
            <w:r w:rsidRPr="00791A87">
              <w:rPr>
                <w:sz w:val="16"/>
                <w:szCs w:val="16"/>
              </w:rPr>
              <w:t xml:space="preserve"> </w:t>
            </w:r>
            <w:r>
              <w:rPr>
                <w:sz w:val="16"/>
                <w:szCs w:val="16"/>
              </w:rPr>
              <w:t xml:space="preserve">министерствам </w:t>
            </w:r>
          </w:p>
        </w:tc>
        <w:tc>
          <w:tcPr>
            <w:tcW w:w="1939" w:type="dxa"/>
            <w:gridSpan w:val="7"/>
          </w:tcPr>
          <w:p w:rsidR="002C7DFF" w:rsidRPr="00B10661" w:rsidRDefault="002C7DFF" w:rsidP="007D48F5">
            <w:pPr>
              <w:rPr>
                <w:sz w:val="16"/>
                <w:szCs w:val="16"/>
                <w:lang w:val="en-US"/>
              </w:rPr>
            </w:pPr>
            <w:r>
              <w:rPr>
                <w:sz w:val="16"/>
                <w:szCs w:val="16"/>
              </w:rPr>
              <w:t>Предусмотренный</w:t>
            </w:r>
            <w:r w:rsidRPr="0008597C">
              <w:rPr>
                <w:sz w:val="16"/>
                <w:szCs w:val="16"/>
                <w:lang w:val="en-US"/>
              </w:rPr>
              <w:t xml:space="preserve"> </w:t>
            </w:r>
            <w:r>
              <w:rPr>
                <w:sz w:val="16"/>
                <w:szCs w:val="16"/>
              </w:rPr>
              <w:t>рабочий</w:t>
            </w:r>
            <w:r w:rsidRPr="0008597C">
              <w:rPr>
                <w:sz w:val="16"/>
                <w:szCs w:val="16"/>
                <w:lang w:val="en-US"/>
              </w:rPr>
              <w:t xml:space="preserve"> </w:t>
            </w:r>
            <w:r>
              <w:rPr>
                <w:sz w:val="16"/>
                <w:szCs w:val="16"/>
              </w:rPr>
              <w:t>план</w:t>
            </w:r>
            <w:r w:rsidRPr="0008597C">
              <w:rPr>
                <w:sz w:val="16"/>
                <w:szCs w:val="16"/>
                <w:lang w:val="en-US"/>
              </w:rPr>
              <w:t xml:space="preserve"> </w:t>
            </w:r>
            <w:r>
              <w:rPr>
                <w:sz w:val="16"/>
                <w:szCs w:val="16"/>
              </w:rPr>
              <w:t>реализуется</w:t>
            </w:r>
            <w:r w:rsidRPr="0008597C">
              <w:rPr>
                <w:sz w:val="16"/>
                <w:szCs w:val="16"/>
                <w:lang w:val="en-US"/>
              </w:rPr>
              <w:t xml:space="preserve"> </w:t>
            </w:r>
          </w:p>
          <w:p w:rsidR="002C7DFF" w:rsidRPr="00B10661" w:rsidRDefault="002C7DFF" w:rsidP="007D48F5">
            <w:pPr>
              <w:rPr>
                <w:sz w:val="16"/>
                <w:szCs w:val="16"/>
                <w:lang w:val="en-US"/>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top w:val="single" w:sz="4" w:space="0" w:color="auto"/>
              <w:left w:val="single" w:sz="4" w:space="0" w:color="auto"/>
            </w:tcBorders>
          </w:tcPr>
          <w:p w:rsidR="002C7DFF" w:rsidRPr="0008597C" w:rsidRDefault="002C7DFF" w:rsidP="007D48F5">
            <w:pPr>
              <w:rPr>
                <w:sz w:val="16"/>
                <w:szCs w:val="16"/>
              </w:rPr>
            </w:pPr>
            <w:r w:rsidRPr="00B10661">
              <w:rPr>
                <w:sz w:val="16"/>
                <w:szCs w:val="16"/>
                <w:lang w:val="en-US"/>
              </w:rPr>
              <w:t> </w:t>
            </w:r>
            <w:r w:rsidRPr="0008597C">
              <w:rPr>
                <w:sz w:val="16"/>
                <w:szCs w:val="16"/>
              </w:rPr>
              <w:t xml:space="preserve">2.2 </w:t>
            </w:r>
            <w:r>
              <w:rPr>
                <w:sz w:val="16"/>
                <w:szCs w:val="16"/>
              </w:rPr>
              <w:t xml:space="preserve">Корректировка государственных функций в вопросах регулирования </w:t>
            </w: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p w:rsidR="002C7DFF" w:rsidRPr="0008597C" w:rsidRDefault="002C7DFF" w:rsidP="007D48F5">
            <w:pPr>
              <w:rPr>
                <w:sz w:val="16"/>
                <w:szCs w:val="16"/>
              </w:rPr>
            </w:pPr>
            <w:r w:rsidRPr="00B10661">
              <w:rPr>
                <w:sz w:val="16"/>
                <w:szCs w:val="16"/>
                <w:lang w:val="en-US"/>
              </w:rPr>
              <w:t> </w:t>
            </w:r>
          </w:p>
        </w:tc>
        <w:tc>
          <w:tcPr>
            <w:tcW w:w="3156" w:type="dxa"/>
            <w:gridSpan w:val="4"/>
            <w:vMerge w:val="restart"/>
            <w:tcBorders>
              <w:top w:val="single" w:sz="4" w:space="0" w:color="auto"/>
            </w:tcBorders>
          </w:tcPr>
          <w:p w:rsidR="002C7DFF" w:rsidRPr="0008597C" w:rsidRDefault="002C7DFF" w:rsidP="007D48F5">
            <w:pPr>
              <w:rPr>
                <w:sz w:val="16"/>
                <w:szCs w:val="16"/>
              </w:rPr>
            </w:pPr>
            <w:r>
              <w:rPr>
                <w:sz w:val="16"/>
                <w:szCs w:val="16"/>
              </w:rPr>
              <w:lastRenderedPageBreak/>
              <w:t xml:space="preserve">Принятие определенного количества нормативно-правовых актов с использованием инструментов анализа экономических последствий государственного регулирования </w:t>
            </w:r>
          </w:p>
        </w:tc>
        <w:tc>
          <w:tcPr>
            <w:tcW w:w="4025" w:type="dxa"/>
            <w:gridSpan w:val="5"/>
            <w:shd w:val="clear" w:color="auto" w:fill="auto"/>
          </w:tcPr>
          <w:p w:rsidR="002C7DFF" w:rsidRPr="007425B9" w:rsidRDefault="002C7DFF" w:rsidP="007D48F5">
            <w:pPr>
              <w:rPr>
                <w:sz w:val="16"/>
                <w:szCs w:val="16"/>
              </w:rPr>
            </w:pPr>
            <w:r w:rsidRPr="00F36771">
              <w:rPr>
                <w:sz w:val="16"/>
                <w:szCs w:val="16"/>
              </w:rPr>
              <w:t xml:space="preserve">2.2.1. </w:t>
            </w:r>
            <w:r>
              <w:rPr>
                <w:sz w:val="16"/>
                <w:szCs w:val="16"/>
              </w:rPr>
              <w:t>При</w:t>
            </w:r>
            <w:r w:rsidRPr="007425B9">
              <w:rPr>
                <w:sz w:val="16"/>
                <w:szCs w:val="16"/>
              </w:rPr>
              <w:t xml:space="preserve"> </w:t>
            </w:r>
            <w:r>
              <w:rPr>
                <w:sz w:val="16"/>
                <w:szCs w:val="16"/>
              </w:rPr>
              <w:t>разработке</w:t>
            </w:r>
            <w:r w:rsidRPr="007425B9">
              <w:rPr>
                <w:sz w:val="16"/>
                <w:szCs w:val="16"/>
              </w:rPr>
              <w:t xml:space="preserve"> </w:t>
            </w:r>
            <w:r>
              <w:rPr>
                <w:sz w:val="16"/>
                <w:szCs w:val="16"/>
              </w:rPr>
              <w:t>законов</w:t>
            </w:r>
            <w:r w:rsidRPr="007425B9">
              <w:rPr>
                <w:sz w:val="16"/>
                <w:szCs w:val="16"/>
              </w:rPr>
              <w:t xml:space="preserve">, </w:t>
            </w:r>
            <w:r>
              <w:rPr>
                <w:sz w:val="16"/>
                <w:szCs w:val="16"/>
              </w:rPr>
              <w:t>осуществлять</w:t>
            </w:r>
            <w:r w:rsidRPr="007425B9">
              <w:rPr>
                <w:sz w:val="16"/>
                <w:szCs w:val="16"/>
              </w:rPr>
              <w:t xml:space="preserve"> </w:t>
            </w:r>
            <w:r>
              <w:rPr>
                <w:sz w:val="16"/>
                <w:szCs w:val="16"/>
              </w:rPr>
              <w:t>формальный</w:t>
            </w:r>
            <w:r w:rsidRPr="007425B9">
              <w:rPr>
                <w:sz w:val="16"/>
                <w:szCs w:val="16"/>
              </w:rPr>
              <w:t xml:space="preserve"> </w:t>
            </w:r>
            <w:r>
              <w:rPr>
                <w:sz w:val="16"/>
                <w:szCs w:val="16"/>
              </w:rPr>
              <w:t>анализ экономических</w:t>
            </w:r>
            <w:r w:rsidRPr="007425B9">
              <w:rPr>
                <w:sz w:val="16"/>
                <w:szCs w:val="16"/>
              </w:rPr>
              <w:t xml:space="preserve"> </w:t>
            </w:r>
            <w:r>
              <w:rPr>
                <w:sz w:val="16"/>
                <w:szCs w:val="16"/>
              </w:rPr>
              <w:t>последствий</w:t>
            </w:r>
            <w:r w:rsidRPr="007425B9">
              <w:rPr>
                <w:sz w:val="16"/>
                <w:szCs w:val="16"/>
              </w:rPr>
              <w:t xml:space="preserve"> </w:t>
            </w:r>
            <w:r>
              <w:rPr>
                <w:sz w:val="16"/>
                <w:szCs w:val="16"/>
              </w:rPr>
              <w:t>государственного</w:t>
            </w:r>
            <w:r w:rsidRPr="007425B9">
              <w:rPr>
                <w:sz w:val="16"/>
                <w:szCs w:val="16"/>
              </w:rPr>
              <w:t xml:space="preserve"> </w:t>
            </w:r>
            <w:r>
              <w:rPr>
                <w:sz w:val="16"/>
                <w:szCs w:val="16"/>
              </w:rPr>
              <w:t>регулирования</w:t>
            </w:r>
            <w:r w:rsidRPr="007425B9">
              <w:rPr>
                <w:sz w:val="16"/>
                <w:szCs w:val="16"/>
              </w:rPr>
              <w:t xml:space="preserve"> </w:t>
            </w:r>
            <w:r>
              <w:rPr>
                <w:sz w:val="16"/>
                <w:szCs w:val="16"/>
              </w:rPr>
              <w:t>и</w:t>
            </w:r>
            <w:r w:rsidRPr="007425B9">
              <w:rPr>
                <w:sz w:val="16"/>
                <w:szCs w:val="16"/>
              </w:rPr>
              <w:t xml:space="preserve"> </w:t>
            </w:r>
            <w:r>
              <w:rPr>
                <w:sz w:val="16"/>
                <w:szCs w:val="16"/>
              </w:rPr>
              <w:t>оценку</w:t>
            </w:r>
            <w:r w:rsidRPr="007425B9">
              <w:rPr>
                <w:sz w:val="16"/>
                <w:szCs w:val="16"/>
              </w:rPr>
              <w:t xml:space="preserve"> </w:t>
            </w:r>
            <w:r>
              <w:rPr>
                <w:sz w:val="16"/>
                <w:szCs w:val="16"/>
              </w:rPr>
              <w:t>нововводимых</w:t>
            </w:r>
            <w:r w:rsidRPr="007425B9">
              <w:rPr>
                <w:sz w:val="16"/>
                <w:szCs w:val="16"/>
              </w:rPr>
              <w:t xml:space="preserve"> </w:t>
            </w:r>
            <w:r>
              <w:rPr>
                <w:sz w:val="16"/>
                <w:szCs w:val="16"/>
              </w:rPr>
              <w:t>функций</w:t>
            </w:r>
            <w:r w:rsidRPr="007425B9">
              <w:rPr>
                <w:sz w:val="16"/>
                <w:szCs w:val="16"/>
              </w:rPr>
              <w:t>,</w:t>
            </w:r>
            <w:r>
              <w:rPr>
                <w:sz w:val="16"/>
                <w:szCs w:val="16"/>
              </w:rPr>
              <w:t xml:space="preserve"> с</w:t>
            </w:r>
            <w:r w:rsidRPr="007425B9">
              <w:rPr>
                <w:sz w:val="16"/>
                <w:szCs w:val="16"/>
              </w:rPr>
              <w:t xml:space="preserve"> </w:t>
            </w:r>
            <w:r>
              <w:rPr>
                <w:sz w:val="16"/>
                <w:szCs w:val="16"/>
              </w:rPr>
              <w:t>целью</w:t>
            </w:r>
            <w:r w:rsidRPr="007425B9">
              <w:rPr>
                <w:sz w:val="16"/>
                <w:szCs w:val="16"/>
              </w:rPr>
              <w:t xml:space="preserve"> </w:t>
            </w:r>
            <w:r>
              <w:rPr>
                <w:sz w:val="16"/>
                <w:szCs w:val="16"/>
              </w:rPr>
              <w:t>избегать</w:t>
            </w:r>
            <w:r w:rsidRPr="007425B9">
              <w:rPr>
                <w:sz w:val="16"/>
                <w:szCs w:val="16"/>
              </w:rPr>
              <w:t xml:space="preserve"> </w:t>
            </w:r>
            <w:r>
              <w:rPr>
                <w:sz w:val="16"/>
                <w:szCs w:val="16"/>
              </w:rPr>
              <w:t>дублирования</w:t>
            </w:r>
            <w:r w:rsidRPr="007425B9">
              <w:rPr>
                <w:sz w:val="16"/>
                <w:szCs w:val="16"/>
              </w:rPr>
              <w:t xml:space="preserve"> </w:t>
            </w:r>
            <w:r>
              <w:rPr>
                <w:sz w:val="16"/>
                <w:szCs w:val="16"/>
              </w:rPr>
              <w:t>и</w:t>
            </w:r>
            <w:r w:rsidRPr="007425B9">
              <w:rPr>
                <w:sz w:val="16"/>
                <w:szCs w:val="16"/>
              </w:rPr>
              <w:t xml:space="preserve"> </w:t>
            </w:r>
            <w:r>
              <w:rPr>
                <w:sz w:val="16"/>
                <w:szCs w:val="16"/>
              </w:rPr>
              <w:t>государственного</w:t>
            </w:r>
            <w:r w:rsidRPr="007425B9">
              <w:rPr>
                <w:sz w:val="16"/>
                <w:szCs w:val="16"/>
              </w:rPr>
              <w:t xml:space="preserve"> </w:t>
            </w:r>
            <w:r>
              <w:rPr>
                <w:sz w:val="16"/>
                <w:szCs w:val="16"/>
              </w:rPr>
              <w:t>вмешательства</w:t>
            </w:r>
            <w:r w:rsidRPr="007425B9">
              <w:rPr>
                <w:sz w:val="16"/>
                <w:szCs w:val="16"/>
              </w:rPr>
              <w:t xml:space="preserve"> </w:t>
            </w:r>
            <w:r>
              <w:rPr>
                <w:sz w:val="16"/>
                <w:szCs w:val="16"/>
              </w:rPr>
              <w:t>в</w:t>
            </w:r>
            <w:r w:rsidRPr="007425B9">
              <w:rPr>
                <w:sz w:val="16"/>
                <w:szCs w:val="16"/>
              </w:rPr>
              <w:t xml:space="preserve"> </w:t>
            </w:r>
            <w:r>
              <w:rPr>
                <w:sz w:val="16"/>
                <w:szCs w:val="16"/>
              </w:rPr>
              <w:t>экономику</w:t>
            </w:r>
            <w:r w:rsidRPr="007425B9">
              <w:rPr>
                <w:sz w:val="16"/>
                <w:szCs w:val="16"/>
              </w:rPr>
              <w:t xml:space="preserve"> </w:t>
            </w:r>
            <w:r>
              <w:rPr>
                <w:sz w:val="16"/>
                <w:szCs w:val="16"/>
              </w:rPr>
              <w:t>посредством</w:t>
            </w:r>
            <w:r w:rsidRPr="007425B9">
              <w:rPr>
                <w:sz w:val="16"/>
                <w:szCs w:val="16"/>
              </w:rPr>
              <w:t xml:space="preserve"> </w:t>
            </w:r>
            <w:r>
              <w:rPr>
                <w:sz w:val="16"/>
                <w:szCs w:val="16"/>
              </w:rPr>
              <w:t>начала</w:t>
            </w:r>
            <w:r w:rsidRPr="007425B9">
              <w:rPr>
                <w:sz w:val="16"/>
                <w:szCs w:val="16"/>
              </w:rPr>
              <w:t xml:space="preserve"> </w:t>
            </w:r>
            <w:r>
              <w:rPr>
                <w:sz w:val="16"/>
                <w:szCs w:val="16"/>
              </w:rPr>
              <w:t xml:space="preserve">реализации подобных мер на всех уровнях государственного управления. </w:t>
            </w:r>
          </w:p>
        </w:tc>
        <w:tc>
          <w:tcPr>
            <w:tcW w:w="1939" w:type="dxa"/>
            <w:gridSpan w:val="7"/>
            <w:shd w:val="clear" w:color="auto" w:fill="auto"/>
          </w:tcPr>
          <w:p w:rsidR="002C7DFF" w:rsidRPr="007425B9" w:rsidRDefault="002C7DFF" w:rsidP="007D48F5">
            <w:pPr>
              <w:rPr>
                <w:sz w:val="16"/>
                <w:szCs w:val="16"/>
              </w:rPr>
            </w:pPr>
            <w:r>
              <w:rPr>
                <w:sz w:val="16"/>
                <w:szCs w:val="16"/>
              </w:rPr>
              <w:t xml:space="preserve">Соответствующие законодательные документы приняты </w:t>
            </w:r>
          </w:p>
          <w:p w:rsidR="002C7DFF" w:rsidRPr="007425B9" w:rsidRDefault="002C7DFF" w:rsidP="007D48F5">
            <w:pPr>
              <w:rPr>
                <w:sz w:val="16"/>
                <w:szCs w:val="16"/>
              </w:rPr>
            </w:pPr>
          </w:p>
          <w:p w:rsidR="002C7DFF" w:rsidRPr="007425B9" w:rsidRDefault="002C7DFF" w:rsidP="007D48F5">
            <w:pPr>
              <w:rPr>
                <w:sz w:val="16"/>
                <w:szCs w:val="16"/>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2.2.2. </w:t>
            </w:r>
            <w:r>
              <w:rPr>
                <w:sz w:val="16"/>
                <w:szCs w:val="16"/>
              </w:rPr>
              <w:t>Реструктуризация</w:t>
            </w:r>
            <w:r w:rsidRPr="00F36771">
              <w:rPr>
                <w:sz w:val="16"/>
                <w:szCs w:val="16"/>
              </w:rPr>
              <w:t xml:space="preserve"> </w:t>
            </w:r>
            <w:r>
              <w:rPr>
                <w:sz w:val="16"/>
                <w:szCs w:val="16"/>
              </w:rPr>
              <w:t>инспектирующих</w:t>
            </w:r>
            <w:r w:rsidRPr="00F36771">
              <w:rPr>
                <w:sz w:val="16"/>
                <w:szCs w:val="16"/>
              </w:rPr>
              <w:t xml:space="preserve"> </w:t>
            </w:r>
            <w:r>
              <w:rPr>
                <w:sz w:val="16"/>
                <w:szCs w:val="16"/>
              </w:rPr>
              <w:t>органов</w:t>
            </w:r>
            <w:r w:rsidRPr="00F36771">
              <w:rPr>
                <w:sz w:val="16"/>
                <w:szCs w:val="16"/>
              </w:rPr>
              <w:t xml:space="preserve"> </w:t>
            </w:r>
            <w:r>
              <w:rPr>
                <w:sz w:val="16"/>
                <w:szCs w:val="16"/>
              </w:rPr>
              <w:t>на</w:t>
            </w:r>
            <w:r w:rsidRPr="00F36771">
              <w:rPr>
                <w:sz w:val="16"/>
                <w:szCs w:val="16"/>
              </w:rPr>
              <w:t xml:space="preserve"> </w:t>
            </w:r>
            <w:r>
              <w:rPr>
                <w:sz w:val="16"/>
                <w:szCs w:val="16"/>
              </w:rPr>
              <w:t>всех</w:t>
            </w:r>
            <w:r w:rsidRPr="00F36771">
              <w:rPr>
                <w:sz w:val="16"/>
                <w:szCs w:val="16"/>
              </w:rPr>
              <w:t xml:space="preserve"> </w:t>
            </w:r>
            <w:r>
              <w:rPr>
                <w:sz w:val="16"/>
                <w:szCs w:val="16"/>
              </w:rPr>
              <w:t>уровнях</w:t>
            </w:r>
            <w:r w:rsidRPr="00F36771">
              <w:rPr>
                <w:sz w:val="16"/>
                <w:szCs w:val="16"/>
              </w:rPr>
              <w:t xml:space="preserve"> </w:t>
            </w:r>
            <w:r>
              <w:rPr>
                <w:sz w:val="16"/>
                <w:szCs w:val="16"/>
              </w:rPr>
              <w:t>государственного</w:t>
            </w:r>
            <w:r w:rsidRPr="00F36771">
              <w:rPr>
                <w:sz w:val="16"/>
                <w:szCs w:val="16"/>
              </w:rPr>
              <w:t xml:space="preserve"> </w:t>
            </w:r>
            <w:r>
              <w:rPr>
                <w:sz w:val="16"/>
                <w:szCs w:val="16"/>
              </w:rPr>
              <w:t>управления</w:t>
            </w:r>
            <w:r w:rsidRPr="00F36771">
              <w:rPr>
                <w:sz w:val="16"/>
                <w:szCs w:val="16"/>
              </w:rPr>
              <w:t xml:space="preserve"> </w:t>
            </w:r>
            <w:r>
              <w:rPr>
                <w:sz w:val="16"/>
                <w:szCs w:val="16"/>
              </w:rPr>
              <w:t>в</w:t>
            </w:r>
            <w:r w:rsidRPr="00F36771">
              <w:rPr>
                <w:sz w:val="16"/>
                <w:szCs w:val="16"/>
              </w:rPr>
              <w:t xml:space="preserve"> </w:t>
            </w:r>
            <w:r>
              <w:rPr>
                <w:sz w:val="16"/>
                <w:szCs w:val="16"/>
              </w:rPr>
              <w:t>соответствии</w:t>
            </w:r>
            <w:r w:rsidRPr="00F36771">
              <w:rPr>
                <w:sz w:val="16"/>
                <w:szCs w:val="16"/>
              </w:rPr>
              <w:t xml:space="preserve"> </w:t>
            </w:r>
            <w:r>
              <w:rPr>
                <w:sz w:val="16"/>
                <w:szCs w:val="16"/>
              </w:rPr>
              <w:t>с</w:t>
            </w:r>
            <w:r w:rsidRPr="00F36771">
              <w:rPr>
                <w:sz w:val="16"/>
                <w:szCs w:val="16"/>
              </w:rPr>
              <w:t xml:space="preserve"> </w:t>
            </w:r>
            <w:r>
              <w:rPr>
                <w:sz w:val="16"/>
                <w:szCs w:val="16"/>
              </w:rPr>
              <w:t>новым</w:t>
            </w:r>
            <w:r w:rsidRPr="00F36771">
              <w:rPr>
                <w:sz w:val="16"/>
                <w:szCs w:val="16"/>
              </w:rPr>
              <w:t xml:space="preserve"> </w:t>
            </w:r>
            <w:r>
              <w:rPr>
                <w:sz w:val="16"/>
                <w:szCs w:val="16"/>
              </w:rPr>
              <w:t xml:space="preserve">законодательством </w:t>
            </w:r>
          </w:p>
        </w:tc>
        <w:tc>
          <w:tcPr>
            <w:tcW w:w="1939" w:type="dxa"/>
            <w:gridSpan w:val="7"/>
            <w:shd w:val="clear" w:color="auto" w:fill="auto"/>
          </w:tcPr>
          <w:p w:rsidR="002C7DFF" w:rsidRPr="00A508F2" w:rsidRDefault="002C7DFF" w:rsidP="007D48F5">
            <w:pPr>
              <w:rPr>
                <w:sz w:val="16"/>
                <w:szCs w:val="16"/>
              </w:rPr>
            </w:pPr>
            <w:r>
              <w:rPr>
                <w:sz w:val="16"/>
                <w:szCs w:val="16"/>
              </w:rPr>
              <w:t xml:space="preserve">Соответствующие постановления приняты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791A87" w:rsidRDefault="002C7DFF" w:rsidP="007D48F5">
            <w:pPr>
              <w:rPr>
                <w:sz w:val="16"/>
                <w:szCs w:val="16"/>
              </w:rPr>
            </w:pPr>
            <w:r w:rsidRPr="00791A87">
              <w:rPr>
                <w:sz w:val="16"/>
                <w:szCs w:val="16"/>
              </w:rPr>
              <w:t xml:space="preserve">2.2.3. </w:t>
            </w:r>
            <w:r>
              <w:rPr>
                <w:sz w:val="16"/>
                <w:szCs w:val="16"/>
              </w:rPr>
              <w:t>Подготовка</w:t>
            </w:r>
            <w:r w:rsidRPr="00791A87">
              <w:rPr>
                <w:sz w:val="16"/>
                <w:szCs w:val="16"/>
              </w:rPr>
              <w:t xml:space="preserve"> </w:t>
            </w:r>
            <w:r>
              <w:rPr>
                <w:sz w:val="16"/>
                <w:szCs w:val="16"/>
              </w:rPr>
              <w:t>обзора</w:t>
            </w:r>
            <w:r w:rsidRPr="00791A87">
              <w:rPr>
                <w:sz w:val="16"/>
                <w:szCs w:val="16"/>
              </w:rPr>
              <w:t xml:space="preserve"> </w:t>
            </w:r>
            <w:r>
              <w:rPr>
                <w:sz w:val="16"/>
                <w:szCs w:val="16"/>
              </w:rPr>
              <w:t>по</w:t>
            </w:r>
            <w:r w:rsidRPr="00791A87">
              <w:rPr>
                <w:sz w:val="16"/>
                <w:szCs w:val="16"/>
              </w:rPr>
              <w:t xml:space="preserve"> </w:t>
            </w:r>
            <w:r>
              <w:rPr>
                <w:sz w:val="16"/>
                <w:szCs w:val="16"/>
              </w:rPr>
              <w:t>развитию</w:t>
            </w:r>
            <w:r w:rsidRPr="00791A87">
              <w:rPr>
                <w:sz w:val="16"/>
                <w:szCs w:val="16"/>
              </w:rPr>
              <w:t xml:space="preserve"> </w:t>
            </w:r>
            <w:r>
              <w:rPr>
                <w:sz w:val="16"/>
                <w:szCs w:val="16"/>
              </w:rPr>
              <w:t>административной</w:t>
            </w:r>
            <w:r w:rsidRPr="00791A87">
              <w:rPr>
                <w:sz w:val="16"/>
                <w:szCs w:val="16"/>
              </w:rPr>
              <w:t xml:space="preserve"> </w:t>
            </w:r>
            <w:r>
              <w:rPr>
                <w:sz w:val="16"/>
                <w:szCs w:val="16"/>
              </w:rPr>
              <w:t>юстиции в</w:t>
            </w:r>
            <w:r w:rsidRPr="00791A87">
              <w:rPr>
                <w:sz w:val="16"/>
                <w:szCs w:val="16"/>
              </w:rPr>
              <w:t xml:space="preserve"> </w:t>
            </w:r>
            <w:r>
              <w:rPr>
                <w:sz w:val="16"/>
                <w:szCs w:val="16"/>
              </w:rPr>
              <w:t>соответствии</w:t>
            </w:r>
            <w:r w:rsidRPr="00791A87">
              <w:rPr>
                <w:sz w:val="16"/>
                <w:szCs w:val="16"/>
              </w:rPr>
              <w:t xml:space="preserve"> </w:t>
            </w:r>
            <w:r>
              <w:rPr>
                <w:sz w:val="16"/>
                <w:szCs w:val="16"/>
              </w:rPr>
              <w:t>с</w:t>
            </w:r>
            <w:r w:rsidRPr="00791A87">
              <w:rPr>
                <w:sz w:val="16"/>
                <w:szCs w:val="16"/>
              </w:rPr>
              <w:t xml:space="preserve"> </w:t>
            </w:r>
            <w:r>
              <w:rPr>
                <w:sz w:val="16"/>
                <w:szCs w:val="16"/>
              </w:rPr>
              <w:t>составленным</w:t>
            </w:r>
            <w:r w:rsidRPr="00791A87">
              <w:rPr>
                <w:sz w:val="16"/>
                <w:szCs w:val="16"/>
              </w:rPr>
              <w:t xml:space="preserve"> </w:t>
            </w:r>
            <w:r>
              <w:rPr>
                <w:sz w:val="16"/>
                <w:szCs w:val="16"/>
              </w:rPr>
              <w:t>кодексом</w:t>
            </w:r>
            <w:r w:rsidRPr="00791A87">
              <w:rPr>
                <w:sz w:val="16"/>
                <w:szCs w:val="16"/>
              </w:rPr>
              <w:t xml:space="preserve"> </w:t>
            </w:r>
            <w:r>
              <w:rPr>
                <w:sz w:val="16"/>
                <w:szCs w:val="16"/>
              </w:rPr>
              <w:t>административных</w:t>
            </w:r>
            <w:r w:rsidRPr="00791A87">
              <w:rPr>
                <w:sz w:val="16"/>
                <w:szCs w:val="16"/>
              </w:rPr>
              <w:t xml:space="preserve"> </w:t>
            </w:r>
            <w:r>
              <w:rPr>
                <w:sz w:val="16"/>
                <w:szCs w:val="16"/>
              </w:rPr>
              <w:t>процедур</w:t>
            </w:r>
            <w:r w:rsidRPr="00791A87">
              <w:rPr>
                <w:sz w:val="16"/>
                <w:szCs w:val="16"/>
              </w:rPr>
              <w:t xml:space="preserve"> </w:t>
            </w:r>
          </w:p>
        </w:tc>
        <w:tc>
          <w:tcPr>
            <w:tcW w:w="1939" w:type="dxa"/>
            <w:gridSpan w:val="7"/>
            <w:shd w:val="clear" w:color="auto" w:fill="auto"/>
          </w:tcPr>
          <w:p w:rsidR="002C7DFF" w:rsidRPr="00791A87" w:rsidRDefault="002C7DFF" w:rsidP="007D48F5">
            <w:pPr>
              <w:rPr>
                <w:sz w:val="16"/>
                <w:szCs w:val="16"/>
              </w:rPr>
            </w:pPr>
            <w:r>
              <w:rPr>
                <w:sz w:val="16"/>
                <w:szCs w:val="16"/>
              </w:rPr>
              <w:t xml:space="preserve">Отчет и практические рекомендации предоставлены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64" w:type="dxa"/>
            <w:vMerge/>
            <w:tcBorders>
              <w:left w:val="single" w:sz="4" w:space="0" w:color="auto"/>
            </w:tcBorders>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2.2.4. </w:t>
            </w:r>
            <w:r>
              <w:rPr>
                <w:sz w:val="16"/>
                <w:szCs w:val="16"/>
              </w:rPr>
              <w:t>Разработка</w:t>
            </w:r>
            <w:r w:rsidRPr="00F36771">
              <w:rPr>
                <w:sz w:val="16"/>
                <w:szCs w:val="16"/>
              </w:rPr>
              <w:t xml:space="preserve"> </w:t>
            </w:r>
            <w:r>
              <w:rPr>
                <w:sz w:val="16"/>
                <w:szCs w:val="16"/>
              </w:rPr>
              <w:t>и</w:t>
            </w:r>
            <w:r w:rsidRPr="00F36771">
              <w:rPr>
                <w:sz w:val="16"/>
                <w:szCs w:val="16"/>
              </w:rPr>
              <w:t xml:space="preserve"> </w:t>
            </w:r>
            <w:r>
              <w:rPr>
                <w:sz w:val="16"/>
                <w:szCs w:val="16"/>
              </w:rPr>
              <w:t>реализация</w:t>
            </w:r>
            <w:r w:rsidRPr="00F36771">
              <w:rPr>
                <w:sz w:val="16"/>
                <w:szCs w:val="16"/>
              </w:rPr>
              <w:t xml:space="preserve"> </w:t>
            </w:r>
            <w:r>
              <w:rPr>
                <w:sz w:val="16"/>
                <w:szCs w:val="16"/>
              </w:rPr>
              <w:t>программы</w:t>
            </w:r>
            <w:r w:rsidRPr="00F36771">
              <w:rPr>
                <w:sz w:val="16"/>
                <w:szCs w:val="16"/>
              </w:rPr>
              <w:t xml:space="preserve"> </w:t>
            </w:r>
            <w:r>
              <w:rPr>
                <w:sz w:val="16"/>
                <w:szCs w:val="16"/>
              </w:rPr>
              <w:t>развития</w:t>
            </w:r>
            <w:r w:rsidRPr="00F36771">
              <w:rPr>
                <w:sz w:val="16"/>
                <w:szCs w:val="16"/>
              </w:rPr>
              <w:t xml:space="preserve"> </w:t>
            </w:r>
            <w:r>
              <w:rPr>
                <w:sz w:val="16"/>
                <w:szCs w:val="16"/>
              </w:rPr>
              <w:t>административной</w:t>
            </w:r>
            <w:r w:rsidRPr="00F36771">
              <w:rPr>
                <w:sz w:val="16"/>
                <w:szCs w:val="16"/>
              </w:rPr>
              <w:t xml:space="preserve"> </w:t>
            </w:r>
            <w:r>
              <w:rPr>
                <w:sz w:val="16"/>
                <w:szCs w:val="16"/>
              </w:rPr>
              <w:t xml:space="preserve">юстиции </w:t>
            </w:r>
          </w:p>
        </w:tc>
        <w:tc>
          <w:tcPr>
            <w:tcW w:w="1939" w:type="dxa"/>
            <w:gridSpan w:val="7"/>
            <w:shd w:val="clear" w:color="auto" w:fill="auto"/>
          </w:tcPr>
          <w:p w:rsidR="002C7DFF" w:rsidRPr="00B10661" w:rsidRDefault="002C7DFF" w:rsidP="007D48F5">
            <w:pPr>
              <w:rPr>
                <w:sz w:val="16"/>
                <w:szCs w:val="16"/>
                <w:lang w:val="en-US"/>
              </w:rPr>
            </w:pPr>
            <w:r>
              <w:rPr>
                <w:sz w:val="16"/>
                <w:szCs w:val="16"/>
              </w:rPr>
              <w:t>Программа</w:t>
            </w:r>
            <w:r w:rsidRPr="00791A87">
              <w:rPr>
                <w:sz w:val="16"/>
                <w:szCs w:val="16"/>
                <w:lang w:val="en-US"/>
              </w:rPr>
              <w:t xml:space="preserve"> </w:t>
            </w:r>
            <w:r>
              <w:rPr>
                <w:sz w:val="16"/>
                <w:szCs w:val="16"/>
              </w:rPr>
              <w:t>разработана</w:t>
            </w:r>
            <w:r w:rsidRPr="00791A87">
              <w:rPr>
                <w:sz w:val="16"/>
                <w:szCs w:val="16"/>
                <w:lang w:val="en-US"/>
              </w:rPr>
              <w:t xml:space="preserve"> </w:t>
            </w:r>
            <w:r>
              <w:rPr>
                <w:sz w:val="16"/>
                <w:szCs w:val="16"/>
              </w:rPr>
              <w:t>и</w:t>
            </w:r>
            <w:r w:rsidRPr="00791A87">
              <w:rPr>
                <w:sz w:val="16"/>
                <w:szCs w:val="16"/>
                <w:lang w:val="en-US"/>
              </w:rPr>
              <w:t xml:space="preserve"> </w:t>
            </w:r>
            <w:r>
              <w:rPr>
                <w:sz w:val="16"/>
                <w:szCs w:val="16"/>
              </w:rPr>
              <w:t>реализуется</w:t>
            </w:r>
            <w:r>
              <w:rPr>
                <w:sz w:val="16"/>
                <w:szCs w:val="16"/>
                <w:lang w:val="en-US"/>
              </w:rPr>
              <w:t xml:space="preserve">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64" w:type="dxa"/>
            <w:vMerge/>
            <w:tcBorders>
              <w:left w:val="single" w:sz="4" w:space="0" w:color="auto"/>
            </w:tcBorders>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2.2.5. </w:t>
            </w:r>
            <w:r>
              <w:rPr>
                <w:sz w:val="16"/>
                <w:szCs w:val="16"/>
              </w:rPr>
              <w:t>Подготовка</w:t>
            </w:r>
            <w:r w:rsidRPr="00791A87">
              <w:rPr>
                <w:sz w:val="16"/>
                <w:szCs w:val="16"/>
              </w:rPr>
              <w:t xml:space="preserve"> </w:t>
            </w:r>
            <w:r>
              <w:rPr>
                <w:sz w:val="16"/>
                <w:szCs w:val="16"/>
              </w:rPr>
              <w:t>обзора</w:t>
            </w:r>
            <w:r w:rsidRPr="00791A87">
              <w:rPr>
                <w:sz w:val="16"/>
                <w:szCs w:val="16"/>
              </w:rPr>
              <w:t xml:space="preserve"> </w:t>
            </w:r>
            <w:r>
              <w:rPr>
                <w:sz w:val="16"/>
                <w:szCs w:val="16"/>
              </w:rPr>
              <w:t>регулирования</w:t>
            </w:r>
            <w:r w:rsidRPr="00791A87">
              <w:rPr>
                <w:sz w:val="16"/>
                <w:szCs w:val="16"/>
              </w:rPr>
              <w:t xml:space="preserve"> </w:t>
            </w:r>
            <w:r>
              <w:rPr>
                <w:sz w:val="16"/>
                <w:szCs w:val="16"/>
              </w:rPr>
              <w:t>нормативно</w:t>
            </w:r>
            <w:r w:rsidRPr="00791A87">
              <w:rPr>
                <w:sz w:val="16"/>
                <w:szCs w:val="16"/>
              </w:rPr>
              <w:t>-</w:t>
            </w:r>
            <w:r>
              <w:rPr>
                <w:sz w:val="16"/>
                <w:szCs w:val="16"/>
              </w:rPr>
              <w:t>правовых</w:t>
            </w:r>
            <w:r w:rsidRPr="00791A87">
              <w:rPr>
                <w:sz w:val="16"/>
                <w:szCs w:val="16"/>
              </w:rPr>
              <w:t xml:space="preserve"> </w:t>
            </w:r>
            <w:r>
              <w:rPr>
                <w:sz w:val="16"/>
                <w:szCs w:val="16"/>
              </w:rPr>
              <w:t>административных</w:t>
            </w:r>
            <w:r w:rsidRPr="00791A87">
              <w:rPr>
                <w:sz w:val="16"/>
                <w:szCs w:val="16"/>
              </w:rPr>
              <w:t xml:space="preserve"> </w:t>
            </w:r>
            <w:r>
              <w:rPr>
                <w:sz w:val="16"/>
                <w:szCs w:val="16"/>
              </w:rPr>
              <w:t>процедур</w:t>
            </w:r>
            <w:r w:rsidRPr="00791A87">
              <w:rPr>
                <w:sz w:val="16"/>
                <w:szCs w:val="16"/>
              </w:rPr>
              <w:t xml:space="preserve"> </w:t>
            </w:r>
            <w:r>
              <w:rPr>
                <w:sz w:val="16"/>
                <w:szCs w:val="16"/>
              </w:rPr>
              <w:t>в</w:t>
            </w:r>
            <w:r w:rsidRPr="00791A87">
              <w:rPr>
                <w:sz w:val="16"/>
                <w:szCs w:val="16"/>
              </w:rPr>
              <w:t xml:space="preserve"> </w:t>
            </w:r>
            <w:r>
              <w:rPr>
                <w:sz w:val="16"/>
                <w:szCs w:val="16"/>
              </w:rPr>
              <w:t>отношении</w:t>
            </w:r>
            <w:r w:rsidRPr="00791A87">
              <w:rPr>
                <w:sz w:val="16"/>
                <w:szCs w:val="16"/>
              </w:rPr>
              <w:t xml:space="preserve"> </w:t>
            </w:r>
            <w:r>
              <w:rPr>
                <w:sz w:val="16"/>
                <w:szCs w:val="16"/>
              </w:rPr>
              <w:t>реализации</w:t>
            </w:r>
            <w:r w:rsidRPr="00791A87">
              <w:rPr>
                <w:sz w:val="16"/>
                <w:szCs w:val="16"/>
              </w:rPr>
              <w:t xml:space="preserve"> </w:t>
            </w:r>
            <w:r>
              <w:rPr>
                <w:sz w:val="16"/>
                <w:szCs w:val="16"/>
              </w:rPr>
              <w:t>функций</w:t>
            </w:r>
            <w:r w:rsidRPr="00791A87">
              <w:rPr>
                <w:sz w:val="16"/>
                <w:szCs w:val="16"/>
              </w:rPr>
              <w:t xml:space="preserve"> </w:t>
            </w:r>
            <w:r>
              <w:rPr>
                <w:sz w:val="16"/>
                <w:szCs w:val="16"/>
              </w:rPr>
              <w:t>и</w:t>
            </w:r>
            <w:r w:rsidRPr="00791A87">
              <w:rPr>
                <w:sz w:val="16"/>
                <w:szCs w:val="16"/>
              </w:rPr>
              <w:t xml:space="preserve"> </w:t>
            </w:r>
            <w:r>
              <w:rPr>
                <w:sz w:val="16"/>
                <w:szCs w:val="16"/>
              </w:rPr>
              <w:t>сотрудничества</w:t>
            </w:r>
            <w:r w:rsidRPr="00791A87">
              <w:rPr>
                <w:sz w:val="16"/>
                <w:szCs w:val="16"/>
              </w:rPr>
              <w:t xml:space="preserve"> </w:t>
            </w:r>
            <w:r>
              <w:rPr>
                <w:sz w:val="16"/>
                <w:szCs w:val="16"/>
              </w:rPr>
              <w:t>между</w:t>
            </w:r>
            <w:r w:rsidRPr="00791A87">
              <w:rPr>
                <w:sz w:val="16"/>
                <w:szCs w:val="16"/>
              </w:rPr>
              <w:t xml:space="preserve"> </w:t>
            </w:r>
            <w:r>
              <w:rPr>
                <w:sz w:val="16"/>
                <w:szCs w:val="16"/>
              </w:rPr>
              <w:t>исполнительными</w:t>
            </w:r>
            <w:r w:rsidRPr="00791A87">
              <w:rPr>
                <w:sz w:val="16"/>
                <w:szCs w:val="16"/>
              </w:rPr>
              <w:t xml:space="preserve"> </w:t>
            </w:r>
            <w:r>
              <w:rPr>
                <w:sz w:val="16"/>
                <w:szCs w:val="16"/>
              </w:rPr>
              <w:t>органами</w:t>
            </w:r>
            <w:r w:rsidRPr="00791A87">
              <w:rPr>
                <w:sz w:val="16"/>
                <w:szCs w:val="16"/>
              </w:rPr>
              <w:t xml:space="preserve"> </w:t>
            </w:r>
            <w:r>
              <w:rPr>
                <w:sz w:val="16"/>
                <w:szCs w:val="16"/>
              </w:rPr>
              <w:t>власти</w:t>
            </w:r>
            <w:r w:rsidRPr="00791A87">
              <w:rPr>
                <w:sz w:val="16"/>
                <w:szCs w:val="16"/>
              </w:rPr>
              <w:t xml:space="preserve"> </w:t>
            </w:r>
            <w:r>
              <w:rPr>
                <w:sz w:val="16"/>
                <w:szCs w:val="16"/>
              </w:rPr>
              <w:t>и</w:t>
            </w:r>
            <w:r w:rsidRPr="00791A87">
              <w:rPr>
                <w:sz w:val="16"/>
                <w:szCs w:val="16"/>
              </w:rPr>
              <w:t xml:space="preserve"> </w:t>
            </w:r>
            <w:r>
              <w:rPr>
                <w:sz w:val="16"/>
                <w:szCs w:val="16"/>
              </w:rPr>
              <w:t xml:space="preserve">их отделениями в районах. </w:t>
            </w:r>
          </w:p>
        </w:tc>
        <w:tc>
          <w:tcPr>
            <w:tcW w:w="1939" w:type="dxa"/>
            <w:gridSpan w:val="7"/>
            <w:shd w:val="clear" w:color="auto" w:fill="auto"/>
          </w:tcPr>
          <w:p w:rsidR="002C7DFF" w:rsidRPr="00791A87" w:rsidRDefault="002C7DFF" w:rsidP="007D48F5">
            <w:pPr>
              <w:rPr>
                <w:sz w:val="16"/>
                <w:szCs w:val="16"/>
              </w:rPr>
            </w:pPr>
            <w:r>
              <w:rPr>
                <w:sz w:val="16"/>
                <w:szCs w:val="16"/>
              </w:rPr>
              <w:t xml:space="preserve">Отчет и практические рекомендации предоставлены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64" w:type="dxa"/>
            <w:vMerge/>
            <w:tcBorders>
              <w:left w:val="single" w:sz="4" w:space="0" w:color="auto"/>
            </w:tcBorders>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2.2.6. </w:t>
            </w:r>
            <w:r>
              <w:rPr>
                <w:sz w:val="16"/>
                <w:szCs w:val="16"/>
              </w:rPr>
              <w:t>Разработка</w:t>
            </w:r>
            <w:r w:rsidRPr="00F36771">
              <w:rPr>
                <w:sz w:val="16"/>
                <w:szCs w:val="16"/>
              </w:rPr>
              <w:t xml:space="preserve"> </w:t>
            </w:r>
            <w:r>
              <w:rPr>
                <w:sz w:val="16"/>
                <w:szCs w:val="16"/>
              </w:rPr>
              <w:t>и</w:t>
            </w:r>
            <w:r w:rsidRPr="00F36771">
              <w:rPr>
                <w:sz w:val="16"/>
                <w:szCs w:val="16"/>
              </w:rPr>
              <w:t xml:space="preserve"> </w:t>
            </w:r>
            <w:r>
              <w:rPr>
                <w:sz w:val="16"/>
                <w:szCs w:val="16"/>
              </w:rPr>
              <w:t>принятие</w:t>
            </w:r>
            <w:r w:rsidRPr="00F36771">
              <w:rPr>
                <w:sz w:val="16"/>
                <w:szCs w:val="16"/>
              </w:rPr>
              <w:t xml:space="preserve"> </w:t>
            </w:r>
            <w:r>
              <w:rPr>
                <w:sz w:val="16"/>
                <w:szCs w:val="16"/>
              </w:rPr>
              <w:t>нормативно</w:t>
            </w:r>
            <w:r w:rsidRPr="00F36771">
              <w:rPr>
                <w:sz w:val="16"/>
                <w:szCs w:val="16"/>
              </w:rPr>
              <w:t>-</w:t>
            </w:r>
            <w:r>
              <w:rPr>
                <w:sz w:val="16"/>
                <w:szCs w:val="16"/>
              </w:rPr>
              <w:t>правовых</w:t>
            </w:r>
            <w:r w:rsidRPr="00F36771">
              <w:rPr>
                <w:sz w:val="16"/>
                <w:szCs w:val="16"/>
              </w:rPr>
              <w:t xml:space="preserve"> </w:t>
            </w:r>
            <w:r>
              <w:rPr>
                <w:sz w:val="16"/>
                <w:szCs w:val="16"/>
              </w:rPr>
              <w:t>документов</w:t>
            </w:r>
            <w:r w:rsidRPr="00F36771">
              <w:rPr>
                <w:sz w:val="16"/>
                <w:szCs w:val="16"/>
              </w:rPr>
              <w:t xml:space="preserve">, </w:t>
            </w:r>
            <w:r>
              <w:rPr>
                <w:sz w:val="16"/>
                <w:szCs w:val="16"/>
              </w:rPr>
              <w:t>регулирующих</w:t>
            </w:r>
            <w:r w:rsidRPr="00F36771">
              <w:rPr>
                <w:sz w:val="16"/>
                <w:szCs w:val="16"/>
              </w:rPr>
              <w:t xml:space="preserve"> </w:t>
            </w:r>
            <w:r>
              <w:rPr>
                <w:sz w:val="16"/>
                <w:szCs w:val="16"/>
              </w:rPr>
              <w:t>административные</w:t>
            </w:r>
            <w:r w:rsidRPr="00F36771">
              <w:rPr>
                <w:sz w:val="16"/>
                <w:szCs w:val="16"/>
              </w:rPr>
              <w:t xml:space="preserve"> </w:t>
            </w:r>
            <w:r>
              <w:rPr>
                <w:sz w:val="16"/>
                <w:szCs w:val="16"/>
              </w:rPr>
              <w:t>процедуры</w:t>
            </w:r>
            <w:r w:rsidRPr="00F36771">
              <w:rPr>
                <w:sz w:val="16"/>
                <w:szCs w:val="16"/>
              </w:rPr>
              <w:t xml:space="preserve"> </w:t>
            </w:r>
          </w:p>
        </w:tc>
        <w:tc>
          <w:tcPr>
            <w:tcW w:w="1939" w:type="dxa"/>
            <w:gridSpan w:val="7"/>
            <w:shd w:val="clear" w:color="auto" w:fill="auto"/>
          </w:tcPr>
          <w:p w:rsidR="002C7DFF" w:rsidRPr="00DC41F8" w:rsidRDefault="002C7DFF" w:rsidP="007D48F5">
            <w:pPr>
              <w:rPr>
                <w:sz w:val="16"/>
                <w:szCs w:val="16"/>
              </w:rPr>
            </w:pPr>
            <w:r>
              <w:rPr>
                <w:sz w:val="16"/>
                <w:szCs w:val="16"/>
              </w:rPr>
              <w:t xml:space="preserve">Соответствующие законодательные акты приняты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64" w:type="dxa"/>
            <w:vMerge/>
            <w:tcBorders>
              <w:left w:val="single" w:sz="4" w:space="0" w:color="auto"/>
            </w:tcBorders>
            <w:vAlign w:val="center"/>
          </w:tcPr>
          <w:p w:rsidR="002C7DFF" w:rsidRPr="00B10661" w:rsidRDefault="002C7DFF" w:rsidP="007D48F5">
            <w:pPr>
              <w:rPr>
                <w:sz w:val="16"/>
                <w:szCs w:val="16"/>
              </w:rPr>
            </w:pPr>
          </w:p>
        </w:tc>
        <w:tc>
          <w:tcPr>
            <w:tcW w:w="3156" w:type="dxa"/>
            <w:gridSpan w:val="4"/>
            <w:vMerge/>
            <w:vAlign w:val="center"/>
          </w:tcPr>
          <w:p w:rsidR="002C7DFF" w:rsidRPr="00B10661" w:rsidRDefault="002C7DFF" w:rsidP="007D48F5">
            <w:pPr>
              <w:rPr>
                <w:sz w:val="16"/>
                <w:szCs w:val="16"/>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2.2.7. </w:t>
            </w:r>
            <w:r>
              <w:rPr>
                <w:sz w:val="16"/>
                <w:szCs w:val="16"/>
              </w:rPr>
              <w:t>Подробное</w:t>
            </w:r>
            <w:r w:rsidRPr="00F36771">
              <w:rPr>
                <w:sz w:val="16"/>
                <w:szCs w:val="16"/>
              </w:rPr>
              <w:t xml:space="preserve"> </w:t>
            </w:r>
            <w:r>
              <w:rPr>
                <w:sz w:val="16"/>
                <w:szCs w:val="16"/>
              </w:rPr>
              <w:t>определение</w:t>
            </w:r>
            <w:r w:rsidRPr="00F36771">
              <w:rPr>
                <w:sz w:val="16"/>
                <w:szCs w:val="16"/>
              </w:rPr>
              <w:t xml:space="preserve"> </w:t>
            </w:r>
            <w:r>
              <w:rPr>
                <w:sz w:val="16"/>
                <w:szCs w:val="16"/>
              </w:rPr>
              <w:t>функций</w:t>
            </w:r>
            <w:r w:rsidRPr="00F36771">
              <w:rPr>
                <w:sz w:val="16"/>
                <w:szCs w:val="16"/>
              </w:rPr>
              <w:t xml:space="preserve"> </w:t>
            </w:r>
            <w:r>
              <w:rPr>
                <w:sz w:val="16"/>
                <w:szCs w:val="16"/>
              </w:rPr>
              <w:t>уполномоченных</w:t>
            </w:r>
            <w:r w:rsidRPr="00F36771">
              <w:rPr>
                <w:sz w:val="16"/>
                <w:szCs w:val="16"/>
              </w:rPr>
              <w:t xml:space="preserve"> </w:t>
            </w:r>
            <w:r>
              <w:rPr>
                <w:sz w:val="16"/>
                <w:szCs w:val="16"/>
              </w:rPr>
              <w:t>органов</w:t>
            </w:r>
            <w:r w:rsidRPr="00F36771">
              <w:rPr>
                <w:sz w:val="16"/>
                <w:szCs w:val="16"/>
              </w:rPr>
              <w:t xml:space="preserve"> </w:t>
            </w:r>
            <w:r>
              <w:rPr>
                <w:sz w:val="16"/>
                <w:szCs w:val="16"/>
              </w:rPr>
              <w:t>п управлению</w:t>
            </w:r>
            <w:r w:rsidRPr="00F36771">
              <w:rPr>
                <w:sz w:val="16"/>
                <w:szCs w:val="16"/>
              </w:rPr>
              <w:t xml:space="preserve"> </w:t>
            </w:r>
            <w:r>
              <w:rPr>
                <w:sz w:val="16"/>
                <w:szCs w:val="16"/>
              </w:rPr>
              <w:t>государственным</w:t>
            </w:r>
            <w:r w:rsidRPr="00F36771">
              <w:rPr>
                <w:sz w:val="16"/>
                <w:szCs w:val="16"/>
              </w:rPr>
              <w:t xml:space="preserve"> </w:t>
            </w:r>
            <w:r>
              <w:rPr>
                <w:sz w:val="16"/>
                <w:szCs w:val="16"/>
              </w:rPr>
              <w:t>имуществом</w:t>
            </w:r>
            <w:r w:rsidRPr="00F36771">
              <w:rPr>
                <w:sz w:val="16"/>
                <w:szCs w:val="16"/>
              </w:rPr>
              <w:t xml:space="preserve"> </w:t>
            </w:r>
            <w:r>
              <w:rPr>
                <w:sz w:val="16"/>
                <w:szCs w:val="16"/>
              </w:rPr>
              <w:t>с</w:t>
            </w:r>
            <w:r w:rsidRPr="00F36771">
              <w:rPr>
                <w:sz w:val="16"/>
                <w:szCs w:val="16"/>
              </w:rPr>
              <w:t xml:space="preserve"> </w:t>
            </w:r>
            <w:r>
              <w:rPr>
                <w:sz w:val="16"/>
                <w:szCs w:val="16"/>
              </w:rPr>
              <w:t>целью</w:t>
            </w:r>
            <w:r w:rsidRPr="00F36771">
              <w:rPr>
                <w:sz w:val="16"/>
                <w:szCs w:val="16"/>
              </w:rPr>
              <w:t xml:space="preserve"> </w:t>
            </w:r>
            <w:r>
              <w:rPr>
                <w:sz w:val="16"/>
                <w:szCs w:val="16"/>
              </w:rPr>
              <w:t>централизации</w:t>
            </w:r>
            <w:r w:rsidRPr="00F36771">
              <w:rPr>
                <w:sz w:val="16"/>
                <w:szCs w:val="16"/>
              </w:rPr>
              <w:t xml:space="preserve"> </w:t>
            </w:r>
            <w:r>
              <w:rPr>
                <w:sz w:val="16"/>
                <w:szCs w:val="16"/>
              </w:rPr>
              <w:t>основных</w:t>
            </w:r>
            <w:r w:rsidRPr="00F36771">
              <w:rPr>
                <w:sz w:val="16"/>
                <w:szCs w:val="16"/>
              </w:rPr>
              <w:t xml:space="preserve"> </w:t>
            </w:r>
            <w:r>
              <w:rPr>
                <w:sz w:val="16"/>
                <w:szCs w:val="16"/>
              </w:rPr>
              <w:t>функций</w:t>
            </w:r>
            <w:r w:rsidRPr="00F36771">
              <w:rPr>
                <w:sz w:val="16"/>
                <w:szCs w:val="16"/>
              </w:rPr>
              <w:t xml:space="preserve"> </w:t>
            </w:r>
            <w:r>
              <w:rPr>
                <w:sz w:val="16"/>
                <w:szCs w:val="16"/>
              </w:rPr>
              <w:t>по</w:t>
            </w:r>
            <w:r w:rsidRPr="00F36771">
              <w:rPr>
                <w:sz w:val="16"/>
                <w:szCs w:val="16"/>
              </w:rPr>
              <w:t xml:space="preserve"> </w:t>
            </w:r>
            <w:r>
              <w:rPr>
                <w:sz w:val="16"/>
                <w:szCs w:val="16"/>
              </w:rPr>
              <w:t>управлению</w:t>
            </w:r>
            <w:r w:rsidRPr="00F36771">
              <w:rPr>
                <w:sz w:val="16"/>
                <w:szCs w:val="16"/>
              </w:rPr>
              <w:t xml:space="preserve"> </w:t>
            </w:r>
            <w:r>
              <w:rPr>
                <w:sz w:val="16"/>
                <w:szCs w:val="16"/>
              </w:rPr>
              <w:t>государственным</w:t>
            </w:r>
            <w:r w:rsidRPr="00F36771">
              <w:rPr>
                <w:sz w:val="16"/>
                <w:szCs w:val="16"/>
              </w:rPr>
              <w:t xml:space="preserve"> </w:t>
            </w:r>
            <w:r>
              <w:rPr>
                <w:sz w:val="16"/>
                <w:szCs w:val="16"/>
              </w:rPr>
              <w:t xml:space="preserve">имуществом </w:t>
            </w:r>
          </w:p>
        </w:tc>
        <w:tc>
          <w:tcPr>
            <w:tcW w:w="1939" w:type="dxa"/>
            <w:gridSpan w:val="7"/>
            <w:shd w:val="clear" w:color="auto" w:fill="auto"/>
          </w:tcPr>
          <w:p w:rsidR="002C7DFF" w:rsidRPr="00DC41F8" w:rsidRDefault="002C7DFF" w:rsidP="007D48F5">
            <w:pPr>
              <w:rPr>
                <w:sz w:val="16"/>
                <w:szCs w:val="16"/>
              </w:rPr>
            </w:pPr>
            <w:r>
              <w:rPr>
                <w:sz w:val="16"/>
                <w:szCs w:val="16"/>
              </w:rPr>
              <w:t xml:space="preserve">Соответствующее постановление принято </w:t>
            </w:r>
          </w:p>
          <w:p w:rsidR="002C7DFF" w:rsidRPr="00B10661" w:rsidRDefault="002C7DFF" w:rsidP="007D48F5">
            <w:pPr>
              <w:rPr>
                <w:sz w:val="16"/>
                <w:szCs w:val="16"/>
                <w:lang w:val="en-US"/>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sz w:val="16"/>
                <w:szCs w:val="16"/>
                <w:lang w:val="en-US"/>
              </w:rPr>
            </w:pPr>
          </w:p>
        </w:tc>
        <w:tc>
          <w:tcPr>
            <w:tcW w:w="3156" w:type="dxa"/>
            <w:gridSpan w:val="4"/>
            <w:vMerge/>
            <w:tcBorders>
              <w:bottom w:val="nil"/>
            </w:tcBorders>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F36771" w:rsidRDefault="002C7DFF" w:rsidP="007D48F5">
            <w:pPr>
              <w:rPr>
                <w:sz w:val="16"/>
                <w:szCs w:val="16"/>
              </w:rPr>
            </w:pPr>
            <w:r w:rsidRPr="00F36771">
              <w:rPr>
                <w:sz w:val="16"/>
                <w:szCs w:val="16"/>
              </w:rPr>
              <w:t xml:space="preserve">2.2.8. </w:t>
            </w:r>
            <w:r>
              <w:rPr>
                <w:sz w:val="16"/>
                <w:szCs w:val="16"/>
              </w:rPr>
              <w:t>Принять</w:t>
            </w:r>
            <w:r w:rsidRPr="00F36771">
              <w:rPr>
                <w:sz w:val="16"/>
                <w:szCs w:val="16"/>
              </w:rPr>
              <w:t xml:space="preserve"> </w:t>
            </w:r>
            <w:r>
              <w:rPr>
                <w:sz w:val="16"/>
                <w:szCs w:val="16"/>
              </w:rPr>
              <w:t>правовые</w:t>
            </w:r>
            <w:r w:rsidRPr="00F36771">
              <w:rPr>
                <w:sz w:val="16"/>
                <w:szCs w:val="16"/>
              </w:rPr>
              <w:t xml:space="preserve"> </w:t>
            </w:r>
            <w:r>
              <w:rPr>
                <w:sz w:val="16"/>
                <w:szCs w:val="16"/>
              </w:rPr>
              <w:t>меры</w:t>
            </w:r>
            <w:r w:rsidRPr="00F36771">
              <w:rPr>
                <w:sz w:val="16"/>
                <w:szCs w:val="16"/>
              </w:rPr>
              <w:t xml:space="preserve">, </w:t>
            </w:r>
            <w:r>
              <w:rPr>
                <w:sz w:val="16"/>
                <w:szCs w:val="16"/>
              </w:rPr>
              <w:t>позволяющие</w:t>
            </w:r>
            <w:r w:rsidRPr="00F36771">
              <w:rPr>
                <w:sz w:val="16"/>
                <w:szCs w:val="16"/>
              </w:rPr>
              <w:t xml:space="preserve"> </w:t>
            </w:r>
            <w:r>
              <w:rPr>
                <w:sz w:val="16"/>
                <w:szCs w:val="16"/>
              </w:rPr>
              <w:t>исключить</w:t>
            </w:r>
            <w:r w:rsidRPr="00F36771">
              <w:rPr>
                <w:sz w:val="16"/>
                <w:szCs w:val="16"/>
              </w:rPr>
              <w:t xml:space="preserve"> </w:t>
            </w:r>
            <w:r>
              <w:rPr>
                <w:sz w:val="16"/>
                <w:szCs w:val="16"/>
              </w:rPr>
              <w:t>вмешательство</w:t>
            </w:r>
            <w:r w:rsidRPr="00F36771">
              <w:rPr>
                <w:sz w:val="16"/>
                <w:szCs w:val="16"/>
              </w:rPr>
              <w:t xml:space="preserve"> </w:t>
            </w:r>
            <w:r>
              <w:rPr>
                <w:sz w:val="16"/>
                <w:szCs w:val="16"/>
              </w:rPr>
              <w:t>региональных</w:t>
            </w:r>
            <w:r w:rsidRPr="00F36771">
              <w:rPr>
                <w:sz w:val="16"/>
                <w:szCs w:val="16"/>
              </w:rPr>
              <w:t xml:space="preserve"> </w:t>
            </w:r>
            <w:r>
              <w:rPr>
                <w:sz w:val="16"/>
                <w:szCs w:val="16"/>
              </w:rPr>
              <w:t>органов</w:t>
            </w:r>
            <w:r w:rsidRPr="00F36771">
              <w:rPr>
                <w:sz w:val="16"/>
                <w:szCs w:val="16"/>
              </w:rPr>
              <w:t xml:space="preserve"> </w:t>
            </w:r>
            <w:r>
              <w:rPr>
                <w:sz w:val="16"/>
                <w:szCs w:val="16"/>
              </w:rPr>
              <w:t>власти</w:t>
            </w:r>
            <w:r w:rsidRPr="00F36771">
              <w:rPr>
                <w:sz w:val="16"/>
                <w:szCs w:val="16"/>
              </w:rPr>
              <w:t xml:space="preserve"> </w:t>
            </w:r>
            <w:r>
              <w:rPr>
                <w:sz w:val="16"/>
                <w:szCs w:val="16"/>
              </w:rPr>
              <w:t>в</w:t>
            </w:r>
            <w:r w:rsidRPr="00F36771">
              <w:rPr>
                <w:sz w:val="16"/>
                <w:szCs w:val="16"/>
              </w:rPr>
              <w:t xml:space="preserve"> </w:t>
            </w:r>
            <w:r>
              <w:rPr>
                <w:sz w:val="16"/>
                <w:szCs w:val="16"/>
              </w:rPr>
              <w:t>экономическую</w:t>
            </w:r>
            <w:r w:rsidRPr="00F36771">
              <w:rPr>
                <w:sz w:val="16"/>
                <w:szCs w:val="16"/>
              </w:rPr>
              <w:t xml:space="preserve"> </w:t>
            </w:r>
            <w:r>
              <w:rPr>
                <w:sz w:val="16"/>
                <w:szCs w:val="16"/>
              </w:rPr>
              <w:t>деятельность</w:t>
            </w:r>
            <w:r w:rsidRPr="00F36771">
              <w:rPr>
                <w:sz w:val="16"/>
                <w:szCs w:val="16"/>
              </w:rPr>
              <w:t xml:space="preserve"> </w:t>
            </w:r>
            <w:r>
              <w:rPr>
                <w:sz w:val="16"/>
                <w:szCs w:val="16"/>
              </w:rPr>
              <w:t>организаций</w:t>
            </w:r>
            <w:r w:rsidRPr="00F36771">
              <w:rPr>
                <w:sz w:val="16"/>
                <w:szCs w:val="16"/>
              </w:rPr>
              <w:t xml:space="preserve">, </w:t>
            </w:r>
            <w:r>
              <w:rPr>
                <w:sz w:val="16"/>
                <w:szCs w:val="16"/>
              </w:rPr>
              <w:t>особенно</w:t>
            </w:r>
            <w:r w:rsidRPr="00F36771">
              <w:rPr>
                <w:sz w:val="16"/>
                <w:szCs w:val="16"/>
              </w:rPr>
              <w:t xml:space="preserve"> </w:t>
            </w:r>
            <w:r>
              <w:rPr>
                <w:sz w:val="16"/>
                <w:szCs w:val="16"/>
              </w:rPr>
              <w:t>в</w:t>
            </w:r>
            <w:r w:rsidRPr="00F36771">
              <w:rPr>
                <w:sz w:val="16"/>
                <w:szCs w:val="16"/>
              </w:rPr>
              <w:t xml:space="preserve"> </w:t>
            </w:r>
            <w:r>
              <w:rPr>
                <w:sz w:val="16"/>
                <w:szCs w:val="16"/>
              </w:rPr>
              <w:t>сельскохозяйственной</w:t>
            </w:r>
            <w:r w:rsidRPr="00F36771">
              <w:rPr>
                <w:sz w:val="16"/>
                <w:szCs w:val="16"/>
              </w:rPr>
              <w:t xml:space="preserve"> </w:t>
            </w:r>
            <w:r>
              <w:rPr>
                <w:sz w:val="16"/>
                <w:szCs w:val="16"/>
              </w:rPr>
              <w:t>отрасли</w:t>
            </w:r>
            <w:r w:rsidRPr="00F36771">
              <w:rPr>
                <w:sz w:val="16"/>
                <w:szCs w:val="16"/>
              </w:rPr>
              <w:t xml:space="preserve"> </w:t>
            </w:r>
          </w:p>
        </w:tc>
        <w:tc>
          <w:tcPr>
            <w:tcW w:w="1939" w:type="dxa"/>
            <w:gridSpan w:val="7"/>
            <w:shd w:val="clear" w:color="auto" w:fill="auto"/>
          </w:tcPr>
          <w:p w:rsidR="002C7DFF" w:rsidRPr="006343E1" w:rsidRDefault="002C7DFF" w:rsidP="007D48F5">
            <w:pPr>
              <w:rPr>
                <w:sz w:val="16"/>
                <w:szCs w:val="16"/>
              </w:rPr>
            </w:pPr>
            <w:r>
              <w:rPr>
                <w:sz w:val="16"/>
                <w:szCs w:val="16"/>
              </w:rPr>
              <w:t xml:space="preserve">Соответствующее постановление принято </w:t>
            </w:r>
          </w:p>
          <w:p w:rsidR="002C7DFF" w:rsidRPr="006343E1" w:rsidRDefault="002C7DFF" w:rsidP="007D48F5">
            <w:pPr>
              <w:rPr>
                <w:sz w:val="16"/>
                <w:szCs w:val="16"/>
              </w:rPr>
            </w:pP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764" w:type="dxa"/>
            <w:vMerge/>
            <w:tcBorders>
              <w:left w:val="single" w:sz="4" w:space="0" w:color="auto"/>
              <w:bottom w:val="single" w:sz="4" w:space="0" w:color="auto"/>
            </w:tcBorders>
            <w:vAlign w:val="center"/>
          </w:tcPr>
          <w:p w:rsidR="002C7DFF" w:rsidRPr="00B10661" w:rsidRDefault="002C7DFF" w:rsidP="007D48F5">
            <w:pPr>
              <w:rPr>
                <w:sz w:val="16"/>
                <w:szCs w:val="16"/>
              </w:rPr>
            </w:pPr>
          </w:p>
        </w:tc>
        <w:tc>
          <w:tcPr>
            <w:tcW w:w="3156" w:type="dxa"/>
            <w:gridSpan w:val="4"/>
            <w:tcBorders>
              <w:top w:val="nil"/>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4025" w:type="dxa"/>
            <w:gridSpan w:val="5"/>
            <w:tcBorders>
              <w:left w:val="single" w:sz="4" w:space="0" w:color="auto"/>
            </w:tcBorders>
            <w:shd w:val="clear" w:color="auto" w:fill="auto"/>
            <w:vAlign w:val="center"/>
          </w:tcPr>
          <w:p w:rsidR="002C7DFF" w:rsidRPr="006343E1" w:rsidRDefault="002C7DFF" w:rsidP="007D48F5">
            <w:pPr>
              <w:rPr>
                <w:sz w:val="16"/>
                <w:szCs w:val="16"/>
              </w:rPr>
            </w:pPr>
            <w:r w:rsidRPr="00F36771">
              <w:rPr>
                <w:sz w:val="16"/>
                <w:szCs w:val="16"/>
              </w:rPr>
              <w:t xml:space="preserve">2.2.9. </w:t>
            </w:r>
            <w:r>
              <w:rPr>
                <w:sz w:val="16"/>
                <w:szCs w:val="16"/>
              </w:rPr>
              <w:t>Провести</w:t>
            </w:r>
            <w:r w:rsidRPr="006343E1">
              <w:rPr>
                <w:sz w:val="16"/>
                <w:szCs w:val="16"/>
              </w:rPr>
              <w:t xml:space="preserve"> </w:t>
            </w:r>
            <w:r>
              <w:rPr>
                <w:sz w:val="16"/>
                <w:szCs w:val="16"/>
              </w:rPr>
              <w:t>анализ</w:t>
            </w:r>
            <w:r w:rsidRPr="006343E1">
              <w:rPr>
                <w:sz w:val="16"/>
                <w:szCs w:val="16"/>
              </w:rPr>
              <w:t xml:space="preserve"> </w:t>
            </w:r>
            <w:r>
              <w:rPr>
                <w:sz w:val="16"/>
                <w:szCs w:val="16"/>
              </w:rPr>
              <w:t>ситуации</w:t>
            </w:r>
            <w:r w:rsidRPr="006343E1">
              <w:rPr>
                <w:sz w:val="16"/>
                <w:szCs w:val="16"/>
              </w:rPr>
              <w:t xml:space="preserve"> </w:t>
            </w:r>
            <w:r>
              <w:rPr>
                <w:sz w:val="16"/>
                <w:szCs w:val="16"/>
              </w:rPr>
              <w:t>после</w:t>
            </w:r>
            <w:r w:rsidRPr="006343E1">
              <w:rPr>
                <w:sz w:val="16"/>
                <w:szCs w:val="16"/>
              </w:rPr>
              <w:t xml:space="preserve"> </w:t>
            </w:r>
            <w:r>
              <w:rPr>
                <w:sz w:val="16"/>
                <w:szCs w:val="16"/>
              </w:rPr>
              <w:t>реализации</w:t>
            </w:r>
            <w:r w:rsidRPr="006343E1">
              <w:rPr>
                <w:sz w:val="16"/>
                <w:szCs w:val="16"/>
              </w:rPr>
              <w:t xml:space="preserve"> </w:t>
            </w:r>
            <w:r>
              <w:rPr>
                <w:sz w:val="16"/>
                <w:szCs w:val="16"/>
              </w:rPr>
              <w:t>соответствующих</w:t>
            </w:r>
            <w:r w:rsidRPr="006343E1">
              <w:rPr>
                <w:sz w:val="16"/>
                <w:szCs w:val="16"/>
              </w:rPr>
              <w:t xml:space="preserve"> </w:t>
            </w:r>
            <w:r>
              <w:rPr>
                <w:sz w:val="16"/>
                <w:szCs w:val="16"/>
              </w:rPr>
              <w:t>мер</w:t>
            </w:r>
            <w:r w:rsidRPr="006343E1">
              <w:rPr>
                <w:sz w:val="16"/>
                <w:szCs w:val="16"/>
              </w:rPr>
              <w:t xml:space="preserve"> </w:t>
            </w:r>
          </w:p>
        </w:tc>
        <w:tc>
          <w:tcPr>
            <w:tcW w:w="1939" w:type="dxa"/>
            <w:gridSpan w:val="7"/>
            <w:shd w:val="clear" w:color="auto" w:fill="auto"/>
            <w:vAlign w:val="center"/>
          </w:tcPr>
          <w:p w:rsidR="002C7DFF" w:rsidRPr="00791A87" w:rsidRDefault="002C7DFF" w:rsidP="007D48F5">
            <w:pPr>
              <w:rPr>
                <w:sz w:val="16"/>
                <w:szCs w:val="16"/>
              </w:rPr>
            </w:pPr>
            <w:r w:rsidRPr="00791A87">
              <w:rPr>
                <w:sz w:val="16"/>
                <w:szCs w:val="16"/>
              </w:rPr>
              <w:t xml:space="preserve">Отчет и практические рекомендации предоставлены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F36771" w:rsidTr="007D48F5">
        <w:trPr>
          <w:gridAfter w:val="5"/>
          <w:wAfter w:w="1293" w:type="dxa"/>
          <w:cantSplit/>
        </w:trPr>
        <w:tc>
          <w:tcPr>
            <w:tcW w:w="1057" w:type="dxa"/>
            <w:gridSpan w:val="3"/>
            <w:vMerge w:val="restart"/>
            <w:tcBorders>
              <w:top w:val="single" w:sz="4" w:space="0" w:color="auto"/>
            </w:tcBorders>
          </w:tcPr>
          <w:p w:rsidR="002C7DFF" w:rsidRPr="006343E1" w:rsidRDefault="002C7DFF" w:rsidP="007D48F5">
            <w:pPr>
              <w:rPr>
                <w:sz w:val="16"/>
                <w:szCs w:val="16"/>
              </w:rPr>
            </w:pPr>
            <w:r w:rsidRPr="006343E1">
              <w:rPr>
                <w:sz w:val="16"/>
                <w:szCs w:val="16"/>
              </w:rPr>
              <w:t xml:space="preserve">3. </w:t>
            </w:r>
            <w:r>
              <w:rPr>
                <w:sz w:val="16"/>
                <w:szCs w:val="16"/>
              </w:rPr>
              <w:t xml:space="preserve">Повысить эффективность управления государственными средствами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p w:rsidR="002C7DFF" w:rsidRPr="006343E1" w:rsidRDefault="002C7DFF" w:rsidP="007D48F5">
            <w:pPr>
              <w:rPr>
                <w:sz w:val="16"/>
                <w:szCs w:val="16"/>
              </w:rPr>
            </w:pPr>
            <w:r w:rsidRPr="00B10661">
              <w:rPr>
                <w:sz w:val="16"/>
                <w:szCs w:val="16"/>
                <w:lang w:val="en-US"/>
              </w:rPr>
              <w:t> </w:t>
            </w:r>
          </w:p>
        </w:tc>
        <w:tc>
          <w:tcPr>
            <w:tcW w:w="1764" w:type="dxa"/>
            <w:vMerge w:val="restart"/>
            <w:tcBorders>
              <w:top w:val="single" w:sz="4" w:space="0" w:color="auto"/>
            </w:tcBorders>
          </w:tcPr>
          <w:p w:rsidR="002C7DFF" w:rsidRPr="006343E1" w:rsidRDefault="002C7DFF" w:rsidP="007D48F5">
            <w:pPr>
              <w:rPr>
                <w:sz w:val="16"/>
                <w:szCs w:val="16"/>
              </w:rPr>
            </w:pPr>
            <w:r w:rsidRPr="006343E1">
              <w:rPr>
                <w:sz w:val="16"/>
                <w:szCs w:val="16"/>
              </w:rPr>
              <w:t xml:space="preserve">3.1 </w:t>
            </w:r>
            <w:r>
              <w:rPr>
                <w:sz w:val="16"/>
                <w:szCs w:val="16"/>
              </w:rPr>
              <w:t>Укрепление</w:t>
            </w:r>
            <w:r w:rsidRPr="006343E1">
              <w:rPr>
                <w:sz w:val="16"/>
                <w:szCs w:val="16"/>
              </w:rPr>
              <w:t xml:space="preserve"> </w:t>
            </w:r>
            <w:r>
              <w:rPr>
                <w:sz w:val="16"/>
                <w:szCs w:val="16"/>
              </w:rPr>
              <w:t xml:space="preserve">взаимосвязи между бюджетом, приоритетами развития и государственной экономической политикой </w:t>
            </w:r>
          </w:p>
        </w:tc>
        <w:tc>
          <w:tcPr>
            <w:tcW w:w="3156" w:type="dxa"/>
            <w:gridSpan w:val="4"/>
            <w:vMerge w:val="restart"/>
            <w:tcBorders>
              <w:top w:val="single" w:sz="4" w:space="0" w:color="auto"/>
            </w:tcBorders>
          </w:tcPr>
          <w:p w:rsidR="002C7DFF" w:rsidRPr="006343E1" w:rsidRDefault="002C7DFF" w:rsidP="007D48F5">
            <w:pPr>
              <w:rPr>
                <w:sz w:val="16"/>
                <w:szCs w:val="16"/>
              </w:rPr>
            </w:pPr>
            <w:r>
              <w:rPr>
                <w:sz w:val="16"/>
                <w:szCs w:val="16"/>
              </w:rPr>
              <w:t xml:space="preserve">Разработка прогнозируемых бюджетных показателей на основании планов на будущее и перспектив развития </w:t>
            </w:r>
          </w:p>
        </w:tc>
        <w:tc>
          <w:tcPr>
            <w:tcW w:w="4025" w:type="dxa"/>
            <w:gridSpan w:val="5"/>
            <w:shd w:val="clear" w:color="auto" w:fill="auto"/>
            <w:vAlign w:val="center"/>
          </w:tcPr>
          <w:p w:rsidR="002C7DFF" w:rsidRPr="00F36771" w:rsidRDefault="002C7DFF" w:rsidP="007D48F5">
            <w:pPr>
              <w:rPr>
                <w:sz w:val="16"/>
                <w:szCs w:val="16"/>
              </w:rPr>
            </w:pPr>
            <w:r w:rsidRPr="00F36771">
              <w:rPr>
                <w:sz w:val="16"/>
                <w:szCs w:val="16"/>
              </w:rPr>
              <w:t xml:space="preserve">3.1.1 </w:t>
            </w:r>
            <w:r>
              <w:rPr>
                <w:sz w:val="16"/>
                <w:szCs w:val="16"/>
              </w:rPr>
              <w:t>Подготовка</w:t>
            </w:r>
            <w:r w:rsidRPr="00F36771">
              <w:rPr>
                <w:sz w:val="16"/>
                <w:szCs w:val="16"/>
              </w:rPr>
              <w:t xml:space="preserve"> </w:t>
            </w:r>
            <w:r>
              <w:rPr>
                <w:sz w:val="16"/>
                <w:szCs w:val="16"/>
              </w:rPr>
              <w:t>обзора</w:t>
            </w:r>
            <w:r w:rsidRPr="00F36771">
              <w:rPr>
                <w:sz w:val="16"/>
                <w:szCs w:val="16"/>
              </w:rPr>
              <w:t xml:space="preserve"> </w:t>
            </w:r>
            <w:r>
              <w:rPr>
                <w:sz w:val="16"/>
                <w:szCs w:val="16"/>
              </w:rPr>
              <w:t>последствий</w:t>
            </w:r>
            <w:r w:rsidRPr="00F36771">
              <w:rPr>
                <w:sz w:val="16"/>
                <w:szCs w:val="16"/>
              </w:rPr>
              <w:t xml:space="preserve"> </w:t>
            </w:r>
            <w:r>
              <w:rPr>
                <w:sz w:val="16"/>
                <w:szCs w:val="16"/>
              </w:rPr>
              <w:t xml:space="preserve">государственных бюджетных выплат для бюджета текущих расходов и бюджета развития. </w:t>
            </w:r>
          </w:p>
        </w:tc>
        <w:tc>
          <w:tcPr>
            <w:tcW w:w="1939" w:type="dxa"/>
            <w:gridSpan w:val="7"/>
            <w:shd w:val="clear" w:color="auto" w:fill="auto"/>
            <w:vAlign w:val="center"/>
          </w:tcPr>
          <w:p w:rsidR="002C7DFF" w:rsidRPr="00F36771" w:rsidRDefault="002C7DFF" w:rsidP="007D48F5">
            <w:pPr>
              <w:rPr>
                <w:sz w:val="16"/>
                <w:szCs w:val="16"/>
              </w:rPr>
            </w:pPr>
            <w:r>
              <w:rPr>
                <w:sz w:val="16"/>
                <w:szCs w:val="16"/>
              </w:rPr>
              <w:t xml:space="preserve">Обзор подготовлен </w:t>
            </w:r>
          </w:p>
          <w:p w:rsidR="002C7DFF" w:rsidRPr="00F36771" w:rsidRDefault="002C7DFF" w:rsidP="007D48F5">
            <w:pPr>
              <w:rPr>
                <w:sz w:val="16"/>
                <w:szCs w:val="16"/>
              </w:rPr>
            </w:pPr>
          </w:p>
        </w:tc>
        <w:tc>
          <w:tcPr>
            <w:tcW w:w="920" w:type="dxa"/>
            <w:gridSpan w:val="6"/>
            <w:vAlign w:val="center"/>
          </w:tcPr>
          <w:p w:rsidR="002C7DFF" w:rsidRPr="00F36771" w:rsidRDefault="002C7DFF" w:rsidP="007D48F5">
            <w:pPr>
              <w:rPr>
                <w:sz w:val="16"/>
                <w:szCs w:val="16"/>
              </w:rPr>
            </w:pPr>
            <w:r w:rsidRPr="00F36771">
              <w:rPr>
                <w:bCs/>
                <w:sz w:val="16"/>
                <w:szCs w:val="16"/>
              </w:rPr>
              <w:t>ИАП</w:t>
            </w:r>
            <w:r w:rsidRPr="00F36771">
              <w:rPr>
                <w:sz w:val="16"/>
                <w:szCs w:val="16"/>
              </w:rPr>
              <w:t xml:space="preserve">, </w:t>
            </w:r>
            <w:r w:rsidRPr="00F36771">
              <w:rPr>
                <w:bCs/>
                <w:sz w:val="16"/>
                <w:szCs w:val="16"/>
              </w:rPr>
              <w:t>ПРТ</w:t>
            </w:r>
          </w:p>
        </w:tc>
        <w:tc>
          <w:tcPr>
            <w:tcW w:w="893" w:type="dxa"/>
            <w:gridSpan w:val="3"/>
            <w:vAlign w:val="center"/>
          </w:tcPr>
          <w:p w:rsidR="002C7DFF" w:rsidRPr="00F36771" w:rsidRDefault="002C7DFF" w:rsidP="007D48F5">
            <w:pPr>
              <w:rPr>
                <w:sz w:val="16"/>
                <w:szCs w:val="16"/>
              </w:rPr>
            </w:pPr>
            <w:r w:rsidRPr="00B10661">
              <w:rPr>
                <w:sz w:val="16"/>
                <w:szCs w:val="16"/>
                <w:lang w:val="en-US"/>
              </w:rPr>
              <w:t> </w:t>
            </w:r>
          </w:p>
        </w:tc>
        <w:tc>
          <w:tcPr>
            <w:tcW w:w="836" w:type="dxa"/>
            <w:gridSpan w:val="2"/>
            <w:vAlign w:val="center"/>
          </w:tcPr>
          <w:p w:rsidR="002C7DFF" w:rsidRPr="00F36771" w:rsidRDefault="002C7DFF" w:rsidP="007D48F5">
            <w:pPr>
              <w:rPr>
                <w:sz w:val="16"/>
                <w:szCs w:val="16"/>
              </w:rPr>
            </w:pPr>
            <w:r w:rsidRPr="00B10661">
              <w:rPr>
                <w:sz w:val="16"/>
                <w:szCs w:val="16"/>
                <w:lang w:val="en-US"/>
              </w:rPr>
              <w:t> </w:t>
            </w:r>
          </w:p>
        </w:tc>
        <w:tc>
          <w:tcPr>
            <w:tcW w:w="581" w:type="dxa"/>
            <w:gridSpan w:val="8"/>
            <w:vAlign w:val="center"/>
          </w:tcPr>
          <w:p w:rsidR="002C7DFF" w:rsidRPr="00F36771" w:rsidRDefault="002C7DFF" w:rsidP="007D48F5">
            <w:pPr>
              <w:rPr>
                <w:sz w:val="16"/>
                <w:szCs w:val="16"/>
              </w:rPr>
            </w:pPr>
            <w:r w:rsidRPr="00B10661">
              <w:rPr>
                <w:sz w:val="16"/>
                <w:szCs w:val="16"/>
                <w:lang w:val="en-US"/>
              </w:rPr>
              <w:t> </w:t>
            </w:r>
          </w:p>
        </w:tc>
        <w:tc>
          <w:tcPr>
            <w:tcW w:w="160" w:type="dxa"/>
            <w:vAlign w:val="center"/>
          </w:tcPr>
          <w:p w:rsidR="002C7DFF" w:rsidRPr="00F36771" w:rsidRDefault="002C7DFF" w:rsidP="007D48F5">
            <w:pPr>
              <w:rPr>
                <w:sz w:val="16"/>
                <w:szCs w:val="16"/>
              </w:rPr>
            </w:pPr>
            <w:r w:rsidRPr="00B10661">
              <w:rPr>
                <w:sz w:val="16"/>
                <w:szCs w:val="16"/>
                <w:lang w:val="en-US"/>
              </w:rPr>
              <w:t> </w:t>
            </w:r>
          </w:p>
        </w:tc>
        <w:tc>
          <w:tcPr>
            <w:tcW w:w="1030" w:type="dxa"/>
            <w:gridSpan w:val="6"/>
            <w:vAlign w:val="center"/>
          </w:tcPr>
          <w:p w:rsidR="002C7DFF" w:rsidRPr="00F3677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F36771" w:rsidRDefault="002C7DFF" w:rsidP="007D48F5">
            <w:pPr>
              <w:rPr>
                <w:rFonts w:eastAsia="Arial Unicode MS"/>
                <w:sz w:val="16"/>
                <w:szCs w:val="16"/>
              </w:rPr>
            </w:pPr>
          </w:p>
        </w:tc>
        <w:tc>
          <w:tcPr>
            <w:tcW w:w="1764" w:type="dxa"/>
            <w:vMerge/>
            <w:vAlign w:val="center"/>
          </w:tcPr>
          <w:p w:rsidR="002C7DFF" w:rsidRPr="00F36771" w:rsidRDefault="002C7DFF" w:rsidP="007D48F5">
            <w:pPr>
              <w:rPr>
                <w:rFonts w:eastAsia="Arial Unicode MS"/>
                <w:sz w:val="16"/>
                <w:szCs w:val="16"/>
              </w:rPr>
            </w:pPr>
          </w:p>
        </w:tc>
        <w:tc>
          <w:tcPr>
            <w:tcW w:w="3156" w:type="dxa"/>
            <w:gridSpan w:val="4"/>
            <w:vMerge/>
            <w:vAlign w:val="center"/>
          </w:tcPr>
          <w:p w:rsidR="002C7DFF" w:rsidRPr="00F36771" w:rsidRDefault="002C7DFF" w:rsidP="007D48F5">
            <w:pPr>
              <w:rPr>
                <w:rFonts w:eastAsia="Arial Unicode MS"/>
                <w:sz w:val="16"/>
                <w:szCs w:val="16"/>
              </w:rPr>
            </w:pPr>
          </w:p>
        </w:tc>
        <w:tc>
          <w:tcPr>
            <w:tcW w:w="4025" w:type="dxa"/>
            <w:gridSpan w:val="5"/>
            <w:shd w:val="clear" w:color="auto" w:fill="auto"/>
            <w:vAlign w:val="center"/>
          </w:tcPr>
          <w:p w:rsidR="002C7DFF" w:rsidRPr="00F36771" w:rsidRDefault="002C7DFF" w:rsidP="007D48F5">
            <w:pPr>
              <w:rPr>
                <w:sz w:val="16"/>
                <w:szCs w:val="16"/>
              </w:rPr>
            </w:pPr>
            <w:r w:rsidRPr="00F36771">
              <w:rPr>
                <w:sz w:val="16"/>
                <w:szCs w:val="16"/>
              </w:rPr>
              <w:t xml:space="preserve">3.1.2 </w:t>
            </w:r>
            <w:r>
              <w:rPr>
                <w:sz w:val="16"/>
                <w:szCs w:val="16"/>
              </w:rPr>
              <w:t xml:space="preserve">Реализация бюджетного распределения с учетом результатов обсуждения итогов обзора </w:t>
            </w:r>
          </w:p>
        </w:tc>
        <w:tc>
          <w:tcPr>
            <w:tcW w:w="1939" w:type="dxa"/>
            <w:gridSpan w:val="7"/>
            <w:shd w:val="clear" w:color="auto" w:fill="auto"/>
            <w:vAlign w:val="center"/>
          </w:tcPr>
          <w:p w:rsidR="002C7DFF" w:rsidRPr="00F36771" w:rsidRDefault="002C7DFF" w:rsidP="007D48F5">
            <w:pPr>
              <w:rPr>
                <w:sz w:val="16"/>
                <w:szCs w:val="16"/>
              </w:rPr>
            </w:pPr>
            <w:r>
              <w:rPr>
                <w:sz w:val="16"/>
                <w:szCs w:val="16"/>
              </w:rPr>
              <w:t xml:space="preserve">Нормативные материалы и другие руководства разработаны и внедрены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vAlign w:val="center"/>
          </w:tcPr>
          <w:p w:rsidR="002C7DFF" w:rsidRPr="00F36771" w:rsidRDefault="002C7DFF" w:rsidP="007D48F5">
            <w:pPr>
              <w:rPr>
                <w:sz w:val="16"/>
                <w:szCs w:val="16"/>
              </w:rPr>
            </w:pPr>
            <w:r w:rsidRPr="00F36771">
              <w:rPr>
                <w:sz w:val="16"/>
                <w:szCs w:val="16"/>
              </w:rPr>
              <w:t xml:space="preserve">3.1.3 </w:t>
            </w:r>
            <w:r>
              <w:rPr>
                <w:sz w:val="16"/>
                <w:szCs w:val="16"/>
              </w:rPr>
              <w:t>Внедрение</w:t>
            </w:r>
            <w:r w:rsidRPr="00F36771">
              <w:rPr>
                <w:sz w:val="16"/>
                <w:szCs w:val="16"/>
              </w:rPr>
              <w:t xml:space="preserve"> </w:t>
            </w:r>
            <w:r>
              <w:rPr>
                <w:sz w:val="16"/>
                <w:szCs w:val="16"/>
              </w:rPr>
              <w:t>практики</w:t>
            </w:r>
            <w:r w:rsidRPr="00F36771">
              <w:rPr>
                <w:sz w:val="16"/>
                <w:szCs w:val="16"/>
              </w:rPr>
              <w:t xml:space="preserve"> </w:t>
            </w:r>
            <w:r>
              <w:rPr>
                <w:sz w:val="16"/>
                <w:szCs w:val="16"/>
              </w:rPr>
              <w:t>проведения</w:t>
            </w:r>
            <w:r w:rsidRPr="00F36771">
              <w:rPr>
                <w:sz w:val="16"/>
                <w:szCs w:val="16"/>
              </w:rPr>
              <w:t xml:space="preserve"> </w:t>
            </w:r>
            <w:r>
              <w:rPr>
                <w:sz w:val="16"/>
                <w:szCs w:val="16"/>
              </w:rPr>
              <w:t>обязательного</w:t>
            </w:r>
            <w:r w:rsidRPr="00F36771">
              <w:rPr>
                <w:sz w:val="16"/>
                <w:szCs w:val="16"/>
              </w:rPr>
              <w:t xml:space="preserve"> </w:t>
            </w:r>
            <w:r>
              <w:rPr>
                <w:sz w:val="16"/>
                <w:szCs w:val="16"/>
              </w:rPr>
              <w:t>анализа</w:t>
            </w:r>
            <w:r w:rsidRPr="00F36771">
              <w:rPr>
                <w:sz w:val="16"/>
                <w:szCs w:val="16"/>
              </w:rPr>
              <w:t xml:space="preserve"> </w:t>
            </w:r>
            <w:r>
              <w:rPr>
                <w:sz w:val="16"/>
                <w:szCs w:val="16"/>
              </w:rPr>
              <w:t>финансовых</w:t>
            </w:r>
            <w:r w:rsidRPr="00F36771">
              <w:rPr>
                <w:sz w:val="16"/>
                <w:szCs w:val="16"/>
              </w:rPr>
              <w:t xml:space="preserve">, </w:t>
            </w:r>
            <w:r>
              <w:rPr>
                <w:sz w:val="16"/>
                <w:szCs w:val="16"/>
              </w:rPr>
              <w:t>бюджетных</w:t>
            </w:r>
            <w:r w:rsidRPr="00F36771">
              <w:rPr>
                <w:sz w:val="16"/>
                <w:szCs w:val="16"/>
              </w:rPr>
              <w:t xml:space="preserve"> </w:t>
            </w:r>
            <w:r>
              <w:rPr>
                <w:sz w:val="16"/>
                <w:szCs w:val="16"/>
              </w:rPr>
              <w:t>и</w:t>
            </w:r>
            <w:r w:rsidRPr="00F36771">
              <w:rPr>
                <w:sz w:val="16"/>
                <w:szCs w:val="16"/>
              </w:rPr>
              <w:t xml:space="preserve"> </w:t>
            </w:r>
            <w:r>
              <w:rPr>
                <w:sz w:val="16"/>
                <w:szCs w:val="16"/>
              </w:rPr>
              <w:t>налоговых</w:t>
            </w:r>
            <w:r w:rsidRPr="00F36771">
              <w:rPr>
                <w:sz w:val="16"/>
                <w:szCs w:val="16"/>
              </w:rPr>
              <w:t xml:space="preserve"> </w:t>
            </w:r>
            <w:r>
              <w:rPr>
                <w:sz w:val="16"/>
                <w:szCs w:val="16"/>
              </w:rPr>
              <w:t>последствий</w:t>
            </w:r>
            <w:r w:rsidRPr="00F36771">
              <w:rPr>
                <w:sz w:val="16"/>
                <w:szCs w:val="16"/>
              </w:rPr>
              <w:t xml:space="preserve">, </w:t>
            </w:r>
            <w:r>
              <w:rPr>
                <w:sz w:val="16"/>
                <w:szCs w:val="16"/>
              </w:rPr>
              <w:t>постановлений</w:t>
            </w:r>
            <w:r w:rsidRPr="00F36771">
              <w:rPr>
                <w:sz w:val="16"/>
                <w:szCs w:val="16"/>
              </w:rPr>
              <w:t xml:space="preserve"> </w:t>
            </w:r>
            <w:r>
              <w:rPr>
                <w:sz w:val="16"/>
                <w:szCs w:val="16"/>
              </w:rPr>
              <w:t>в</w:t>
            </w:r>
            <w:r w:rsidRPr="00F36771">
              <w:rPr>
                <w:sz w:val="16"/>
                <w:szCs w:val="16"/>
              </w:rPr>
              <w:t xml:space="preserve"> </w:t>
            </w:r>
            <w:r>
              <w:rPr>
                <w:sz w:val="16"/>
                <w:szCs w:val="16"/>
              </w:rPr>
              <w:t>области</w:t>
            </w:r>
            <w:r w:rsidRPr="00F36771">
              <w:rPr>
                <w:sz w:val="16"/>
                <w:szCs w:val="16"/>
              </w:rPr>
              <w:t xml:space="preserve"> </w:t>
            </w:r>
            <w:r>
              <w:rPr>
                <w:sz w:val="16"/>
                <w:szCs w:val="16"/>
              </w:rPr>
              <w:t>мер</w:t>
            </w:r>
            <w:r w:rsidRPr="00F36771">
              <w:rPr>
                <w:sz w:val="16"/>
                <w:szCs w:val="16"/>
              </w:rPr>
              <w:t xml:space="preserve"> </w:t>
            </w:r>
            <w:r>
              <w:rPr>
                <w:sz w:val="16"/>
                <w:szCs w:val="16"/>
              </w:rPr>
              <w:t>политики</w:t>
            </w:r>
            <w:r w:rsidRPr="00F36771">
              <w:rPr>
                <w:sz w:val="16"/>
                <w:szCs w:val="16"/>
              </w:rPr>
              <w:t xml:space="preserve"> </w:t>
            </w:r>
          </w:p>
        </w:tc>
        <w:tc>
          <w:tcPr>
            <w:tcW w:w="1939" w:type="dxa"/>
            <w:gridSpan w:val="7"/>
            <w:shd w:val="clear" w:color="auto" w:fill="auto"/>
            <w:vAlign w:val="center"/>
          </w:tcPr>
          <w:p w:rsidR="002C7DFF" w:rsidRPr="00F36771" w:rsidRDefault="002C7DFF" w:rsidP="007D48F5">
            <w:pPr>
              <w:rPr>
                <w:sz w:val="16"/>
                <w:szCs w:val="16"/>
              </w:rPr>
            </w:pPr>
            <w:r>
              <w:rPr>
                <w:sz w:val="16"/>
                <w:szCs w:val="16"/>
              </w:rPr>
              <w:t>Положения</w:t>
            </w:r>
            <w:r w:rsidRPr="00F36771">
              <w:rPr>
                <w:sz w:val="16"/>
                <w:szCs w:val="16"/>
              </w:rPr>
              <w:t xml:space="preserve"> </w:t>
            </w:r>
            <w:r>
              <w:rPr>
                <w:sz w:val="16"/>
                <w:szCs w:val="16"/>
              </w:rPr>
              <w:t>относительно</w:t>
            </w:r>
            <w:r w:rsidRPr="00F36771">
              <w:rPr>
                <w:sz w:val="16"/>
                <w:szCs w:val="16"/>
              </w:rPr>
              <w:t xml:space="preserve"> </w:t>
            </w:r>
            <w:r>
              <w:rPr>
                <w:sz w:val="16"/>
                <w:szCs w:val="16"/>
              </w:rPr>
              <w:t>необходимости</w:t>
            </w:r>
            <w:r w:rsidRPr="00F36771">
              <w:rPr>
                <w:sz w:val="16"/>
                <w:szCs w:val="16"/>
              </w:rPr>
              <w:t xml:space="preserve"> </w:t>
            </w:r>
            <w:r>
              <w:rPr>
                <w:sz w:val="16"/>
                <w:szCs w:val="16"/>
              </w:rPr>
              <w:t>наличия</w:t>
            </w:r>
            <w:r w:rsidRPr="00F36771">
              <w:rPr>
                <w:sz w:val="16"/>
                <w:szCs w:val="16"/>
              </w:rPr>
              <w:t xml:space="preserve"> </w:t>
            </w:r>
            <w:r>
              <w:rPr>
                <w:sz w:val="16"/>
                <w:szCs w:val="16"/>
              </w:rPr>
              <w:t>экспертного</w:t>
            </w:r>
            <w:r w:rsidRPr="00F36771">
              <w:rPr>
                <w:sz w:val="16"/>
                <w:szCs w:val="16"/>
              </w:rPr>
              <w:t xml:space="preserve"> </w:t>
            </w:r>
            <w:r>
              <w:rPr>
                <w:sz w:val="16"/>
                <w:szCs w:val="16"/>
              </w:rPr>
              <w:t>мнения</w:t>
            </w:r>
            <w:r w:rsidRPr="00F36771">
              <w:rPr>
                <w:sz w:val="16"/>
                <w:szCs w:val="16"/>
              </w:rPr>
              <w:t xml:space="preserve"> </w:t>
            </w:r>
            <w:r>
              <w:rPr>
                <w:sz w:val="16"/>
                <w:szCs w:val="16"/>
              </w:rPr>
              <w:t>по</w:t>
            </w:r>
            <w:r w:rsidRPr="00F36771">
              <w:rPr>
                <w:sz w:val="16"/>
                <w:szCs w:val="16"/>
              </w:rPr>
              <w:t xml:space="preserve"> </w:t>
            </w:r>
            <w:r>
              <w:rPr>
                <w:sz w:val="16"/>
                <w:szCs w:val="16"/>
              </w:rPr>
              <w:t>финансовым</w:t>
            </w:r>
            <w:r w:rsidRPr="00F36771">
              <w:rPr>
                <w:sz w:val="16"/>
                <w:szCs w:val="16"/>
              </w:rPr>
              <w:t xml:space="preserve"> </w:t>
            </w:r>
            <w:r>
              <w:rPr>
                <w:sz w:val="16"/>
                <w:szCs w:val="16"/>
              </w:rPr>
              <w:t>последствиям</w:t>
            </w:r>
            <w:r w:rsidRPr="00F36771">
              <w:rPr>
                <w:sz w:val="16"/>
                <w:szCs w:val="16"/>
              </w:rPr>
              <w:t xml:space="preserve"> </w:t>
            </w:r>
            <w:r>
              <w:rPr>
                <w:sz w:val="16"/>
                <w:szCs w:val="16"/>
              </w:rPr>
              <w:t>применяются</w:t>
            </w:r>
            <w:r w:rsidRPr="00F36771">
              <w:rPr>
                <w:sz w:val="16"/>
                <w:szCs w:val="16"/>
              </w:rPr>
              <w:t xml:space="preserve"> </w:t>
            </w:r>
            <w:r>
              <w:rPr>
                <w:sz w:val="16"/>
                <w:szCs w:val="16"/>
              </w:rPr>
              <w:t>в</w:t>
            </w:r>
            <w:r w:rsidRPr="00F36771">
              <w:rPr>
                <w:sz w:val="16"/>
                <w:szCs w:val="16"/>
              </w:rPr>
              <w:t xml:space="preserve"> </w:t>
            </w:r>
            <w:r>
              <w:rPr>
                <w:sz w:val="16"/>
                <w:szCs w:val="16"/>
              </w:rPr>
              <w:t xml:space="preserve">работе государственных органов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tcPr>
          <w:p w:rsidR="002C7DFF" w:rsidRPr="00AB1E6D" w:rsidRDefault="002C7DFF" w:rsidP="007D48F5">
            <w:pPr>
              <w:rPr>
                <w:sz w:val="16"/>
                <w:szCs w:val="16"/>
              </w:rPr>
            </w:pPr>
            <w:r w:rsidRPr="00AB1E6D">
              <w:rPr>
                <w:sz w:val="16"/>
                <w:szCs w:val="16"/>
              </w:rPr>
              <w:t xml:space="preserve">3.1.4 </w:t>
            </w:r>
            <w:r>
              <w:rPr>
                <w:sz w:val="16"/>
                <w:szCs w:val="16"/>
              </w:rPr>
              <w:t>Пересмотр</w:t>
            </w:r>
            <w:r w:rsidRPr="00AB1E6D">
              <w:rPr>
                <w:sz w:val="16"/>
                <w:szCs w:val="16"/>
              </w:rPr>
              <w:t xml:space="preserve"> </w:t>
            </w:r>
            <w:r>
              <w:rPr>
                <w:sz w:val="16"/>
                <w:szCs w:val="16"/>
              </w:rPr>
              <w:t>и</w:t>
            </w:r>
            <w:r w:rsidRPr="00AB1E6D">
              <w:rPr>
                <w:sz w:val="16"/>
                <w:szCs w:val="16"/>
              </w:rPr>
              <w:t xml:space="preserve"> </w:t>
            </w:r>
            <w:r>
              <w:rPr>
                <w:sz w:val="16"/>
                <w:szCs w:val="16"/>
              </w:rPr>
              <w:t>координирование</w:t>
            </w:r>
            <w:r w:rsidRPr="00AB1E6D">
              <w:rPr>
                <w:sz w:val="16"/>
                <w:szCs w:val="16"/>
              </w:rPr>
              <w:t xml:space="preserve"> </w:t>
            </w:r>
            <w:r>
              <w:rPr>
                <w:sz w:val="16"/>
                <w:szCs w:val="16"/>
              </w:rPr>
              <w:t>всех</w:t>
            </w:r>
            <w:r w:rsidRPr="00AB1E6D">
              <w:rPr>
                <w:sz w:val="16"/>
                <w:szCs w:val="16"/>
              </w:rPr>
              <w:t xml:space="preserve"> </w:t>
            </w:r>
            <w:r>
              <w:rPr>
                <w:sz w:val="16"/>
                <w:szCs w:val="16"/>
              </w:rPr>
              <w:t>инструментов</w:t>
            </w:r>
            <w:r w:rsidRPr="00AB1E6D">
              <w:rPr>
                <w:sz w:val="16"/>
                <w:szCs w:val="16"/>
              </w:rPr>
              <w:t xml:space="preserve"> </w:t>
            </w:r>
            <w:r>
              <w:rPr>
                <w:sz w:val="16"/>
                <w:szCs w:val="16"/>
              </w:rPr>
              <w:t>планирования</w:t>
            </w:r>
            <w:r w:rsidRPr="00AB1E6D">
              <w:rPr>
                <w:sz w:val="16"/>
                <w:szCs w:val="16"/>
              </w:rPr>
              <w:t xml:space="preserve"> </w:t>
            </w:r>
            <w:r>
              <w:rPr>
                <w:sz w:val="16"/>
                <w:szCs w:val="16"/>
              </w:rPr>
              <w:t>социального</w:t>
            </w:r>
            <w:r w:rsidRPr="00AB1E6D">
              <w:rPr>
                <w:sz w:val="16"/>
                <w:szCs w:val="16"/>
              </w:rPr>
              <w:t xml:space="preserve"> </w:t>
            </w:r>
            <w:r>
              <w:rPr>
                <w:sz w:val="16"/>
                <w:szCs w:val="16"/>
              </w:rPr>
              <w:t>и</w:t>
            </w:r>
            <w:r w:rsidRPr="00AB1E6D">
              <w:rPr>
                <w:sz w:val="16"/>
                <w:szCs w:val="16"/>
              </w:rPr>
              <w:t xml:space="preserve"> </w:t>
            </w:r>
            <w:r>
              <w:rPr>
                <w:sz w:val="16"/>
                <w:szCs w:val="16"/>
              </w:rPr>
              <w:t>экономического</w:t>
            </w:r>
            <w:r w:rsidRPr="00AB1E6D">
              <w:rPr>
                <w:sz w:val="16"/>
                <w:szCs w:val="16"/>
              </w:rPr>
              <w:t xml:space="preserve"> </w:t>
            </w:r>
            <w:r>
              <w:rPr>
                <w:sz w:val="16"/>
                <w:szCs w:val="16"/>
              </w:rPr>
              <w:t>развития</w:t>
            </w:r>
            <w:r w:rsidRPr="00AB1E6D">
              <w:rPr>
                <w:sz w:val="16"/>
                <w:szCs w:val="16"/>
              </w:rPr>
              <w:t xml:space="preserve"> </w:t>
            </w:r>
            <w:r>
              <w:rPr>
                <w:sz w:val="16"/>
                <w:szCs w:val="16"/>
              </w:rPr>
              <w:t>внутри</w:t>
            </w:r>
            <w:r w:rsidRPr="00AB1E6D">
              <w:rPr>
                <w:sz w:val="16"/>
                <w:szCs w:val="16"/>
              </w:rPr>
              <w:t xml:space="preserve"> </w:t>
            </w:r>
            <w:r>
              <w:rPr>
                <w:sz w:val="16"/>
                <w:szCs w:val="16"/>
              </w:rPr>
              <w:t>одного</w:t>
            </w:r>
            <w:r w:rsidRPr="00AB1E6D">
              <w:rPr>
                <w:sz w:val="16"/>
                <w:szCs w:val="16"/>
              </w:rPr>
              <w:t xml:space="preserve"> </w:t>
            </w:r>
            <w:r>
              <w:rPr>
                <w:sz w:val="16"/>
                <w:szCs w:val="16"/>
              </w:rPr>
              <w:t>государственного</w:t>
            </w:r>
            <w:r w:rsidRPr="00AB1E6D">
              <w:rPr>
                <w:sz w:val="16"/>
                <w:szCs w:val="16"/>
              </w:rPr>
              <w:t xml:space="preserve"> </w:t>
            </w:r>
            <w:r>
              <w:rPr>
                <w:sz w:val="16"/>
                <w:szCs w:val="16"/>
              </w:rPr>
              <w:t>органа</w:t>
            </w:r>
            <w:r w:rsidRPr="00AB1E6D">
              <w:rPr>
                <w:sz w:val="16"/>
                <w:szCs w:val="16"/>
              </w:rPr>
              <w:t xml:space="preserve"> </w:t>
            </w:r>
          </w:p>
        </w:tc>
        <w:tc>
          <w:tcPr>
            <w:tcW w:w="1939" w:type="dxa"/>
            <w:gridSpan w:val="7"/>
          </w:tcPr>
          <w:p w:rsidR="002C7DFF" w:rsidRPr="00020B94" w:rsidRDefault="002C7DFF" w:rsidP="007D48F5">
            <w:pPr>
              <w:rPr>
                <w:sz w:val="16"/>
                <w:szCs w:val="16"/>
              </w:rPr>
            </w:pPr>
            <w:r>
              <w:rPr>
                <w:sz w:val="16"/>
                <w:szCs w:val="16"/>
              </w:rPr>
              <w:t>Функции</w:t>
            </w:r>
            <w:r w:rsidRPr="00020B94">
              <w:rPr>
                <w:sz w:val="16"/>
                <w:szCs w:val="16"/>
              </w:rPr>
              <w:t xml:space="preserve"> </w:t>
            </w:r>
            <w:r>
              <w:rPr>
                <w:sz w:val="16"/>
                <w:szCs w:val="16"/>
              </w:rPr>
              <w:t>и</w:t>
            </w:r>
            <w:r w:rsidRPr="00020B94">
              <w:rPr>
                <w:sz w:val="16"/>
                <w:szCs w:val="16"/>
              </w:rPr>
              <w:t xml:space="preserve"> </w:t>
            </w:r>
            <w:r>
              <w:rPr>
                <w:sz w:val="16"/>
                <w:szCs w:val="16"/>
              </w:rPr>
              <w:t>аналитический</w:t>
            </w:r>
            <w:r w:rsidRPr="00020B94">
              <w:rPr>
                <w:sz w:val="16"/>
                <w:szCs w:val="16"/>
              </w:rPr>
              <w:t xml:space="preserve"> </w:t>
            </w:r>
            <w:r>
              <w:rPr>
                <w:sz w:val="16"/>
                <w:szCs w:val="16"/>
              </w:rPr>
              <w:t>потенциал</w:t>
            </w:r>
            <w:r w:rsidRPr="00020B94">
              <w:rPr>
                <w:sz w:val="16"/>
                <w:szCs w:val="16"/>
              </w:rPr>
              <w:t xml:space="preserve"> МЭРТ </w:t>
            </w:r>
            <w:r>
              <w:rPr>
                <w:sz w:val="16"/>
                <w:szCs w:val="16"/>
              </w:rPr>
              <w:t xml:space="preserve">по перспективам развития усовершенствованы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tcPr>
          <w:p w:rsidR="002C7DFF" w:rsidRPr="00AB1E6D" w:rsidRDefault="002C7DFF" w:rsidP="007D48F5">
            <w:pPr>
              <w:rPr>
                <w:sz w:val="16"/>
                <w:szCs w:val="16"/>
              </w:rPr>
            </w:pPr>
            <w:r w:rsidRPr="00AB1E6D">
              <w:rPr>
                <w:sz w:val="16"/>
                <w:szCs w:val="16"/>
              </w:rPr>
              <w:t xml:space="preserve">3.1.5 </w:t>
            </w:r>
            <w:r>
              <w:rPr>
                <w:sz w:val="16"/>
                <w:szCs w:val="16"/>
              </w:rPr>
              <w:t>Проведение</w:t>
            </w:r>
            <w:r w:rsidRPr="00AB1E6D">
              <w:rPr>
                <w:sz w:val="16"/>
                <w:szCs w:val="16"/>
              </w:rPr>
              <w:t xml:space="preserve"> </w:t>
            </w:r>
            <w:r>
              <w:rPr>
                <w:sz w:val="16"/>
                <w:szCs w:val="16"/>
              </w:rPr>
              <w:t>оценки</w:t>
            </w:r>
            <w:r w:rsidRPr="00AB1E6D">
              <w:rPr>
                <w:sz w:val="16"/>
                <w:szCs w:val="16"/>
              </w:rPr>
              <w:t xml:space="preserve"> </w:t>
            </w:r>
            <w:r>
              <w:rPr>
                <w:sz w:val="16"/>
                <w:szCs w:val="16"/>
              </w:rPr>
              <w:t>эффективности</w:t>
            </w:r>
            <w:r w:rsidRPr="00AB1E6D">
              <w:rPr>
                <w:sz w:val="16"/>
                <w:szCs w:val="16"/>
              </w:rPr>
              <w:t xml:space="preserve"> </w:t>
            </w:r>
            <w:r>
              <w:rPr>
                <w:sz w:val="16"/>
                <w:szCs w:val="16"/>
              </w:rPr>
              <w:t>нового</w:t>
            </w:r>
            <w:r w:rsidRPr="00AB1E6D">
              <w:rPr>
                <w:sz w:val="16"/>
                <w:szCs w:val="16"/>
              </w:rPr>
              <w:t xml:space="preserve"> </w:t>
            </w:r>
            <w:r>
              <w:rPr>
                <w:sz w:val="16"/>
                <w:szCs w:val="16"/>
              </w:rPr>
              <w:t>механизма</w:t>
            </w:r>
            <w:r w:rsidRPr="00AB1E6D">
              <w:rPr>
                <w:sz w:val="16"/>
                <w:szCs w:val="16"/>
              </w:rPr>
              <w:t xml:space="preserve"> </w:t>
            </w:r>
          </w:p>
        </w:tc>
        <w:tc>
          <w:tcPr>
            <w:tcW w:w="1939" w:type="dxa"/>
            <w:gridSpan w:val="7"/>
          </w:tcPr>
          <w:p w:rsidR="002C7DFF" w:rsidRPr="004862B9" w:rsidRDefault="002C7DFF" w:rsidP="007D48F5">
            <w:pPr>
              <w:rPr>
                <w:sz w:val="16"/>
                <w:szCs w:val="16"/>
              </w:rPr>
            </w:pPr>
            <w:r>
              <w:rPr>
                <w:sz w:val="16"/>
                <w:szCs w:val="16"/>
              </w:rPr>
              <w:t xml:space="preserve">Оценка проведена </w:t>
            </w:r>
          </w:p>
          <w:p w:rsidR="002C7DFF" w:rsidRPr="00B10661" w:rsidRDefault="002C7DFF" w:rsidP="007D48F5">
            <w:pPr>
              <w:rPr>
                <w:sz w:val="16"/>
                <w:szCs w:val="16"/>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3.1.6 </w:t>
            </w:r>
            <w:r>
              <w:rPr>
                <w:sz w:val="16"/>
                <w:szCs w:val="16"/>
              </w:rPr>
              <w:t>Принятие</w:t>
            </w:r>
            <w:r w:rsidRPr="00AB1E6D">
              <w:rPr>
                <w:sz w:val="16"/>
                <w:szCs w:val="16"/>
              </w:rPr>
              <w:t xml:space="preserve"> </w:t>
            </w:r>
            <w:r>
              <w:rPr>
                <w:sz w:val="16"/>
                <w:szCs w:val="16"/>
              </w:rPr>
              <w:t>Руководства</w:t>
            </w:r>
            <w:r w:rsidRPr="00AB1E6D">
              <w:rPr>
                <w:sz w:val="16"/>
                <w:szCs w:val="16"/>
              </w:rPr>
              <w:t xml:space="preserve"> </w:t>
            </w:r>
            <w:r>
              <w:rPr>
                <w:sz w:val="16"/>
                <w:szCs w:val="16"/>
              </w:rPr>
              <w:t>по</w:t>
            </w:r>
            <w:r w:rsidRPr="00AB1E6D">
              <w:rPr>
                <w:sz w:val="16"/>
                <w:szCs w:val="16"/>
              </w:rPr>
              <w:t xml:space="preserve"> </w:t>
            </w:r>
            <w:r>
              <w:rPr>
                <w:sz w:val="16"/>
                <w:szCs w:val="16"/>
              </w:rPr>
              <w:t>управлению</w:t>
            </w:r>
            <w:r w:rsidRPr="00AB1E6D">
              <w:rPr>
                <w:sz w:val="16"/>
                <w:szCs w:val="16"/>
              </w:rPr>
              <w:t xml:space="preserve"> </w:t>
            </w:r>
            <w:r>
              <w:rPr>
                <w:sz w:val="16"/>
                <w:szCs w:val="16"/>
              </w:rPr>
              <w:t>проектами</w:t>
            </w:r>
            <w:r w:rsidRPr="00AB1E6D">
              <w:rPr>
                <w:sz w:val="16"/>
                <w:szCs w:val="16"/>
              </w:rPr>
              <w:t xml:space="preserve"> </w:t>
            </w:r>
            <w:r>
              <w:rPr>
                <w:sz w:val="16"/>
                <w:szCs w:val="16"/>
              </w:rPr>
              <w:t>для</w:t>
            </w:r>
            <w:r w:rsidRPr="00AB1E6D">
              <w:rPr>
                <w:sz w:val="16"/>
                <w:szCs w:val="16"/>
              </w:rPr>
              <w:t xml:space="preserve"> </w:t>
            </w:r>
            <w:r>
              <w:rPr>
                <w:sz w:val="16"/>
                <w:szCs w:val="16"/>
              </w:rPr>
              <w:t>инвестиционных</w:t>
            </w:r>
            <w:r w:rsidRPr="00AB1E6D">
              <w:rPr>
                <w:sz w:val="16"/>
                <w:szCs w:val="16"/>
              </w:rPr>
              <w:t xml:space="preserve"> </w:t>
            </w:r>
            <w:r>
              <w:rPr>
                <w:sz w:val="16"/>
                <w:szCs w:val="16"/>
              </w:rPr>
              <w:t>программ</w:t>
            </w:r>
            <w:r w:rsidRPr="00AB1E6D">
              <w:rPr>
                <w:sz w:val="16"/>
                <w:szCs w:val="16"/>
              </w:rPr>
              <w:t xml:space="preserve"> </w:t>
            </w:r>
            <w:r>
              <w:rPr>
                <w:sz w:val="16"/>
                <w:szCs w:val="16"/>
              </w:rPr>
              <w:t>с</w:t>
            </w:r>
            <w:r w:rsidRPr="00AB1E6D">
              <w:rPr>
                <w:sz w:val="16"/>
                <w:szCs w:val="16"/>
              </w:rPr>
              <w:t xml:space="preserve"> </w:t>
            </w:r>
            <w:r>
              <w:rPr>
                <w:sz w:val="16"/>
                <w:szCs w:val="16"/>
              </w:rPr>
              <w:t>применением</w:t>
            </w:r>
            <w:r w:rsidRPr="00AB1E6D">
              <w:rPr>
                <w:sz w:val="16"/>
                <w:szCs w:val="16"/>
              </w:rPr>
              <w:t xml:space="preserve"> </w:t>
            </w:r>
            <w:r>
              <w:rPr>
                <w:sz w:val="16"/>
                <w:szCs w:val="16"/>
              </w:rPr>
              <w:t>методов</w:t>
            </w:r>
            <w:r w:rsidRPr="00AB1E6D">
              <w:rPr>
                <w:sz w:val="16"/>
                <w:szCs w:val="16"/>
              </w:rPr>
              <w:t xml:space="preserve"> </w:t>
            </w:r>
            <w:r>
              <w:rPr>
                <w:sz w:val="16"/>
                <w:szCs w:val="16"/>
              </w:rPr>
              <w:t>управления</w:t>
            </w:r>
            <w:r w:rsidRPr="00AB1E6D">
              <w:rPr>
                <w:sz w:val="16"/>
                <w:szCs w:val="16"/>
              </w:rPr>
              <w:t xml:space="preserve"> </w:t>
            </w:r>
            <w:r>
              <w:rPr>
                <w:sz w:val="16"/>
                <w:szCs w:val="16"/>
              </w:rPr>
              <w:t>проектами</w:t>
            </w:r>
            <w:r w:rsidRPr="00AB1E6D">
              <w:rPr>
                <w:sz w:val="16"/>
                <w:szCs w:val="16"/>
              </w:rPr>
              <w:t xml:space="preserve"> </w:t>
            </w:r>
          </w:p>
        </w:tc>
        <w:tc>
          <w:tcPr>
            <w:tcW w:w="1939" w:type="dxa"/>
            <w:gridSpan w:val="7"/>
            <w:shd w:val="clear" w:color="auto" w:fill="auto"/>
          </w:tcPr>
          <w:p w:rsidR="002C7DFF" w:rsidRPr="004862B9" w:rsidRDefault="002C7DFF" w:rsidP="007D48F5">
            <w:pPr>
              <w:rPr>
                <w:sz w:val="16"/>
                <w:szCs w:val="16"/>
              </w:rPr>
            </w:pPr>
            <w:r>
              <w:rPr>
                <w:sz w:val="16"/>
                <w:szCs w:val="16"/>
              </w:rPr>
              <w:t xml:space="preserve">Руководство разработано и принято </w:t>
            </w:r>
          </w:p>
          <w:p w:rsidR="002C7DFF" w:rsidRPr="004862B9" w:rsidRDefault="002C7DFF" w:rsidP="007D48F5">
            <w:pPr>
              <w:rPr>
                <w:sz w:val="16"/>
                <w:szCs w:val="16"/>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3.1.7 </w:t>
            </w:r>
            <w:r>
              <w:rPr>
                <w:sz w:val="16"/>
                <w:szCs w:val="16"/>
              </w:rPr>
              <w:t>Применение</w:t>
            </w:r>
            <w:r w:rsidRPr="00AB1E6D">
              <w:rPr>
                <w:sz w:val="16"/>
                <w:szCs w:val="16"/>
              </w:rPr>
              <w:t xml:space="preserve"> </w:t>
            </w:r>
            <w:r>
              <w:rPr>
                <w:sz w:val="16"/>
                <w:szCs w:val="16"/>
              </w:rPr>
              <w:t>новых</w:t>
            </w:r>
            <w:r w:rsidRPr="00AB1E6D">
              <w:rPr>
                <w:sz w:val="16"/>
                <w:szCs w:val="16"/>
              </w:rPr>
              <w:t xml:space="preserve"> </w:t>
            </w:r>
            <w:r>
              <w:rPr>
                <w:sz w:val="16"/>
                <w:szCs w:val="16"/>
              </w:rPr>
              <w:t>Положений</w:t>
            </w:r>
            <w:r w:rsidRPr="00AB1E6D">
              <w:rPr>
                <w:sz w:val="16"/>
                <w:szCs w:val="16"/>
              </w:rPr>
              <w:t xml:space="preserve"> </w:t>
            </w:r>
            <w:r>
              <w:rPr>
                <w:sz w:val="16"/>
                <w:szCs w:val="16"/>
              </w:rPr>
              <w:t>по</w:t>
            </w:r>
            <w:r w:rsidRPr="00AB1E6D">
              <w:rPr>
                <w:sz w:val="16"/>
                <w:szCs w:val="16"/>
              </w:rPr>
              <w:t xml:space="preserve"> </w:t>
            </w:r>
            <w:r>
              <w:rPr>
                <w:sz w:val="16"/>
                <w:szCs w:val="16"/>
              </w:rPr>
              <w:t>управлению</w:t>
            </w:r>
            <w:r w:rsidRPr="00AB1E6D">
              <w:rPr>
                <w:sz w:val="16"/>
                <w:szCs w:val="16"/>
              </w:rPr>
              <w:t xml:space="preserve"> </w:t>
            </w:r>
            <w:r>
              <w:rPr>
                <w:sz w:val="16"/>
                <w:szCs w:val="16"/>
              </w:rPr>
              <w:t>проектами</w:t>
            </w:r>
            <w:r w:rsidRPr="00AB1E6D">
              <w:rPr>
                <w:sz w:val="16"/>
                <w:szCs w:val="16"/>
              </w:rPr>
              <w:t xml:space="preserve"> </w:t>
            </w:r>
            <w:r>
              <w:rPr>
                <w:sz w:val="16"/>
                <w:szCs w:val="16"/>
              </w:rPr>
              <w:t>в</w:t>
            </w:r>
            <w:r w:rsidRPr="00AB1E6D">
              <w:rPr>
                <w:sz w:val="16"/>
                <w:szCs w:val="16"/>
              </w:rPr>
              <w:t xml:space="preserve"> </w:t>
            </w:r>
            <w:r>
              <w:rPr>
                <w:sz w:val="16"/>
                <w:szCs w:val="16"/>
              </w:rPr>
              <w:t>рамках</w:t>
            </w:r>
            <w:r w:rsidRPr="00AB1E6D">
              <w:rPr>
                <w:sz w:val="16"/>
                <w:szCs w:val="16"/>
              </w:rPr>
              <w:t xml:space="preserve"> </w:t>
            </w:r>
            <w:r>
              <w:rPr>
                <w:sz w:val="16"/>
                <w:szCs w:val="16"/>
              </w:rPr>
              <w:t>всех</w:t>
            </w:r>
            <w:r w:rsidRPr="00AB1E6D">
              <w:rPr>
                <w:sz w:val="16"/>
                <w:szCs w:val="16"/>
              </w:rPr>
              <w:t xml:space="preserve"> </w:t>
            </w:r>
            <w:r>
              <w:rPr>
                <w:sz w:val="16"/>
                <w:szCs w:val="16"/>
              </w:rPr>
              <w:t>инвестиционных</w:t>
            </w:r>
            <w:r w:rsidRPr="00AB1E6D">
              <w:rPr>
                <w:sz w:val="16"/>
                <w:szCs w:val="16"/>
              </w:rPr>
              <w:t xml:space="preserve"> </w:t>
            </w:r>
            <w:r>
              <w:rPr>
                <w:sz w:val="16"/>
                <w:szCs w:val="16"/>
              </w:rPr>
              <w:t>программ</w:t>
            </w:r>
            <w:r w:rsidRPr="00AB1E6D">
              <w:rPr>
                <w:sz w:val="16"/>
                <w:szCs w:val="16"/>
              </w:rPr>
              <w:t xml:space="preserve"> </w:t>
            </w:r>
          </w:p>
        </w:tc>
        <w:tc>
          <w:tcPr>
            <w:tcW w:w="1939" w:type="dxa"/>
            <w:gridSpan w:val="7"/>
            <w:shd w:val="clear" w:color="auto" w:fill="auto"/>
          </w:tcPr>
          <w:p w:rsidR="002C7DFF" w:rsidRPr="00AB1E6D" w:rsidRDefault="002C7DFF" w:rsidP="007D48F5">
            <w:pPr>
              <w:rPr>
                <w:sz w:val="16"/>
                <w:szCs w:val="16"/>
              </w:rPr>
            </w:pPr>
            <w:r>
              <w:rPr>
                <w:sz w:val="16"/>
                <w:szCs w:val="16"/>
              </w:rPr>
              <w:t>Новые</w:t>
            </w:r>
            <w:r w:rsidRPr="00AB1E6D">
              <w:rPr>
                <w:sz w:val="16"/>
                <w:szCs w:val="16"/>
              </w:rPr>
              <w:t xml:space="preserve"> </w:t>
            </w:r>
            <w:r>
              <w:rPr>
                <w:sz w:val="16"/>
                <w:szCs w:val="16"/>
              </w:rPr>
              <w:t>Положения</w:t>
            </w:r>
            <w:r w:rsidRPr="00AB1E6D">
              <w:rPr>
                <w:sz w:val="16"/>
                <w:szCs w:val="16"/>
              </w:rPr>
              <w:t xml:space="preserve"> </w:t>
            </w:r>
            <w:r>
              <w:rPr>
                <w:sz w:val="16"/>
                <w:szCs w:val="16"/>
              </w:rPr>
              <w:t>разработаны</w:t>
            </w:r>
            <w:r w:rsidRPr="00AB1E6D">
              <w:rPr>
                <w:sz w:val="16"/>
                <w:szCs w:val="16"/>
              </w:rPr>
              <w:t xml:space="preserve"> </w:t>
            </w:r>
            <w:r>
              <w:rPr>
                <w:sz w:val="16"/>
                <w:szCs w:val="16"/>
              </w:rPr>
              <w:t>и</w:t>
            </w:r>
            <w:r w:rsidRPr="00AB1E6D">
              <w:rPr>
                <w:sz w:val="16"/>
                <w:szCs w:val="16"/>
              </w:rPr>
              <w:t xml:space="preserve"> </w:t>
            </w:r>
            <w:r>
              <w:rPr>
                <w:sz w:val="16"/>
                <w:szCs w:val="16"/>
              </w:rPr>
              <w:t>применяются</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3.1.8 </w:t>
            </w:r>
            <w:r>
              <w:rPr>
                <w:sz w:val="16"/>
                <w:szCs w:val="16"/>
              </w:rPr>
              <w:t>Выявление</w:t>
            </w:r>
            <w:r w:rsidRPr="00AB1E6D">
              <w:rPr>
                <w:sz w:val="16"/>
                <w:szCs w:val="16"/>
              </w:rPr>
              <w:t xml:space="preserve"> </w:t>
            </w:r>
            <w:r>
              <w:rPr>
                <w:sz w:val="16"/>
                <w:szCs w:val="16"/>
              </w:rPr>
              <w:t>и</w:t>
            </w:r>
            <w:r w:rsidRPr="00AB1E6D">
              <w:rPr>
                <w:sz w:val="16"/>
                <w:szCs w:val="16"/>
              </w:rPr>
              <w:t xml:space="preserve"> </w:t>
            </w:r>
            <w:r>
              <w:rPr>
                <w:sz w:val="16"/>
                <w:szCs w:val="16"/>
              </w:rPr>
              <w:t>реализация</w:t>
            </w:r>
            <w:r w:rsidRPr="00AB1E6D">
              <w:rPr>
                <w:sz w:val="16"/>
                <w:szCs w:val="16"/>
              </w:rPr>
              <w:t xml:space="preserve"> </w:t>
            </w:r>
            <w:r>
              <w:rPr>
                <w:sz w:val="16"/>
                <w:szCs w:val="16"/>
              </w:rPr>
              <w:t>пилотных</w:t>
            </w:r>
            <w:r w:rsidRPr="00AB1E6D">
              <w:rPr>
                <w:sz w:val="16"/>
                <w:szCs w:val="16"/>
              </w:rPr>
              <w:t xml:space="preserve"> </w:t>
            </w:r>
            <w:r>
              <w:rPr>
                <w:sz w:val="16"/>
                <w:szCs w:val="16"/>
              </w:rPr>
              <w:t>проектов</w:t>
            </w:r>
            <w:r w:rsidRPr="00AB1E6D">
              <w:rPr>
                <w:sz w:val="16"/>
                <w:szCs w:val="16"/>
              </w:rPr>
              <w:t xml:space="preserve"> </w:t>
            </w:r>
            <w:r>
              <w:rPr>
                <w:sz w:val="16"/>
                <w:szCs w:val="16"/>
              </w:rPr>
              <w:t>по</w:t>
            </w:r>
            <w:r w:rsidRPr="00AB1E6D">
              <w:rPr>
                <w:sz w:val="16"/>
                <w:szCs w:val="16"/>
              </w:rPr>
              <w:t xml:space="preserve"> </w:t>
            </w:r>
            <w:r>
              <w:rPr>
                <w:sz w:val="16"/>
                <w:szCs w:val="16"/>
              </w:rPr>
              <w:t>эффективности</w:t>
            </w:r>
            <w:r w:rsidRPr="00AB1E6D">
              <w:rPr>
                <w:sz w:val="16"/>
                <w:szCs w:val="16"/>
              </w:rPr>
              <w:t xml:space="preserve"> </w:t>
            </w:r>
            <w:r>
              <w:rPr>
                <w:sz w:val="16"/>
                <w:szCs w:val="16"/>
              </w:rPr>
              <w:t>системы</w:t>
            </w:r>
            <w:r w:rsidRPr="00AB1E6D">
              <w:rPr>
                <w:sz w:val="16"/>
                <w:szCs w:val="16"/>
              </w:rPr>
              <w:t xml:space="preserve"> </w:t>
            </w:r>
            <w:r>
              <w:rPr>
                <w:sz w:val="16"/>
                <w:szCs w:val="16"/>
              </w:rPr>
              <w:t>двойного</w:t>
            </w:r>
            <w:r w:rsidRPr="00AB1E6D">
              <w:rPr>
                <w:sz w:val="16"/>
                <w:szCs w:val="16"/>
              </w:rPr>
              <w:t xml:space="preserve"> </w:t>
            </w:r>
            <w:r>
              <w:rPr>
                <w:sz w:val="16"/>
                <w:szCs w:val="16"/>
              </w:rPr>
              <w:t>подчинения</w:t>
            </w:r>
            <w:r w:rsidRPr="00AB1E6D">
              <w:rPr>
                <w:sz w:val="16"/>
                <w:szCs w:val="16"/>
              </w:rPr>
              <w:t xml:space="preserve"> </w:t>
            </w:r>
            <w:r>
              <w:rPr>
                <w:sz w:val="16"/>
                <w:szCs w:val="16"/>
              </w:rPr>
              <w:t>финансовых</w:t>
            </w:r>
            <w:r w:rsidRPr="00AB1E6D">
              <w:rPr>
                <w:sz w:val="16"/>
                <w:szCs w:val="16"/>
              </w:rPr>
              <w:t xml:space="preserve"> </w:t>
            </w:r>
            <w:r>
              <w:rPr>
                <w:sz w:val="16"/>
                <w:szCs w:val="16"/>
              </w:rPr>
              <w:t>управлений</w:t>
            </w:r>
            <w:r w:rsidRPr="00AB1E6D">
              <w:rPr>
                <w:sz w:val="16"/>
                <w:szCs w:val="16"/>
              </w:rPr>
              <w:t xml:space="preserve"> </w:t>
            </w:r>
            <w:r>
              <w:rPr>
                <w:sz w:val="16"/>
                <w:szCs w:val="16"/>
              </w:rPr>
              <w:t>в</w:t>
            </w:r>
            <w:r w:rsidRPr="00AB1E6D">
              <w:rPr>
                <w:sz w:val="16"/>
                <w:szCs w:val="16"/>
              </w:rPr>
              <w:t xml:space="preserve"> </w:t>
            </w:r>
            <w:r>
              <w:rPr>
                <w:sz w:val="16"/>
                <w:szCs w:val="16"/>
              </w:rPr>
              <w:t>регионах</w:t>
            </w:r>
            <w:r w:rsidRPr="00AB1E6D">
              <w:rPr>
                <w:sz w:val="16"/>
                <w:szCs w:val="16"/>
              </w:rPr>
              <w:t xml:space="preserve"> (</w:t>
            </w:r>
            <w:r>
              <w:rPr>
                <w:sz w:val="16"/>
                <w:szCs w:val="16"/>
              </w:rPr>
              <w:t>казначейств</w:t>
            </w:r>
            <w:r w:rsidRPr="00AB1E6D">
              <w:rPr>
                <w:sz w:val="16"/>
                <w:szCs w:val="16"/>
              </w:rPr>
              <w:t xml:space="preserve">) </w:t>
            </w:r>
          </w:p>
        </w:tc>
        <w:tc>
          <w:tcPr>
            <w:tcW w:w="1939" w:type="dxa"/>
            <w:gridSpan w:val="7"/>
            <w:shd w:val="clear" w:color="auto" w:fill="auto"/>
          </w:tcPr>
          <w:p w:rsidR="002C7DFF" w:rsidRPr="00AB1E6D" w:rsidRDefault="002C7DFF" w:rsidP="007D48F5">
            <w:pPr>
              <w:rPr>
                <w:sz w:val="16"/>
                <w:szCs w:val="16"/>
              </w:rPr>
            </w:pPr>
            <w:r>
              <w:rPr>
                <w:sz w:val="16"/>
                <w:szCs w:val="16"/>
              </w:rPr>
              <w:t>Координирование</w:t>
            </w:r>
            <w:r w:rsidRPr="00AB1E6D">
              <w:rPr>
                <w:sz w:val="16"/>
                <w:szCs w:val="16"/>
              </w:rPr>
              <w:t xml:space="preserve"> </w:t>
            </w:r>
            <w:r>
              <w:rPr>
                <w:sz w:val="16"/>
                <w:szCs w:val="16"/>
              </w:rPr>
              <w:t>интересов</w:t>
            </w:r>
            <w:r w:rsidRPr="00AB1E6D">
              <w:rPr>
                <w:sz w:val="16"/>
                <w:szCs w:val="16"/>
              </w:rPr>
              <w:t xml:space="preserve"> </w:t>
            </w:r>
            <w:r>
              <w:rPr>
                <w:sz w:val="16"/>
                <w:szCs w:val="16"/>
              </w:rPr>
              <w:t>центральных</w:t>
            </w:r>
            <w:r w:rsidRPr="00AB1E6D">
              <w:rPr>
                <w:sz w:val="16"/>
                <w:szCs w:val="16"/>
              </w:rPr>
              <w:t xml:space="preserve"> </w:t>
            </w:r>
            <w:r>
              <w:rPr>
                <w:sz w:val="16"/>
                <w:szCs w:val="16"/>
              </w:rPr>
              <w:t>и</w:t>
            </w:r>
            <w:r w:rsidRPr="00AB1E6D">
              <w:rPr>
                <w:sz w:val="16"/>
                <w:szCs w:val="16"/>
              </w:rPr>
              <w:t xml:space="preserve"> </w:t>
            </w:r>
            <w:r>
              <w:rPr>
                <w:sz w:val="16"/>
                <w:szCs w:val="16"/>
              </w:rPr>
              <w:t>местных</w:t>
            </w:r>
            <w:r w:rsidRPr="00AB1E6D">
              <w:rPr>
                <w:sz w:val="16"/>
                <w:szCs w:val="16"/>
              </w:rPr>
              <w:t xml:space="preserve"> </w:t>
            </w:r>
            <w:r>
              <w:rPr>
                <w:sz w:val="16"/>
                <w:szCs w:val="16"/>
              </w:rPr>
              <w:t>исполнительных</w:t>
            </w:r>
            <w:r w:rsidRPr="00AB1E6D">
              <w:rPr>
                <w:sz w:val="16"/>
                <w:szCs w:val="16"/>
              </w:rPr>
              <w:t xml:space="preserve"> </w:t>
            </w:r>
            <w:r>
              <w:rPr>
                <w:sz w:val="16"/>
                <w:szCs w:val="16"/>
              </w:rPr>
              <w:t>органов</w:t>
            </w:r>
            <w:r w:rsidRPr="00AB1E6D">
              <w:rPr>
                <w:sz w:val="16"/>
                <w:szCs w:val="16"/>
              </w:rPr>
              <w:t xml:space="preserve"> </w:t>
            </w:r>
            <w:r>
              <w:rPr>
                <w:sz w:val="16"/>
                <w:szCs w:val="16"/>
              </w:rPr>
              <w:t>власти</w:t>
            </w:r>
            <w:r w:rsidRPr="00AB1E6D">
              <w:rPr>
                <w:sz w:val="16"/>
                <w:szCs w:val="16"/>
              </w:rPr>
              <w:t xml:space="preserve"> </w:t>
            </w:r>
            <w:r>
              <w:rPr>
                <w:sz w:val="16"/>
                <w:szCs w:val="16"/>
              </w:rPr>
              <w:t>обеспечено</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3.1.9 </w:t>
            </w:r>
            <w:r>
              <w:rPr>
                <w:sz w:val="16"/>
                <w:szCs w:val="16"/>
              </w:rPr>
              <w:t>Начало</w:t>
            </w:r>
            <w:r w:rsidRPr="00AB1E6D">
              <w:rPr>
                <w:sz w:val="16"/>
                <w:szCs w:val="16"/>
              </w:rPr>
              <w:t xml:space="preserve"> </w:t>
            </w:r>
            <w:r>
              <w:rPr>
                <w:sz w:val="16"/>
                <w:szCs w:val="16"/>
              </w:rPr>
              <w:t>поэтапного</w:t>
            </w:r>
            <w:r w:rsidRPr="00AB1E6D">
              <w:rPr>
                <w:sz w:val="16"/>
                <w:szCs w:val="16"/>
              </w:rPr>
              <w:t xml:space="preserve"> </w:t>
            </w:r>
            <w:r>
              <w:rPr>
                <w:sz w:val="16"/>
                <w:szCs w:val="16"/>
              </w:rPr>
              <w:t>внедрения</w:t>
            </w:r>
            <w:r w:rsidRPr="00AB1E6D">
              <w:rPr>
                <w:sz w:val="16"/>
                <w:szCs w:val="16"/>
              </w:rPr>
              <w:t xml:space="preserve"> </w:t>
            </w:r>
            <w:r>
              <w:rPr>
                <w:sz w:val="16"/>
                <w:szCs w:val="16"/>
              </w:rPr>
              <w:t>новой</w:t>
            </w:r>
            <w:r w:rsidRPr="00AB1E6D">
              <w:rPr>
                <w:sz w:val="16"/>
                <w:szCs w:val="16"/>
              </w:rPr>
              <w:t xml:space="preserve"> </w:t>
            </w:r>
            <w:r>
              <w:rPr>
                <w:sz w:val="16"/>
                <w:szCs w:val="16"/>
              </w:rPr>
              <w:t>системы</w:t>
            </w:r>
            <w:r w:rsidRPr="00AB1E6D">
              <w:rPr>
                <w:sz w:val="16"/>
                <w:szCs w:val="16"/>
              </w:rPr>
              <w:t xml:space="preserve"> </w:t>
            </w:r>
            <w:r>
              <w:rPr>
                <w:sz w:val="16"/>
                <w:szCs w:val="16"/>
              </w:rPr>
              <w:t>отчетности</w:t>
            </w:r>
            <w:r w:rsidRPr="00AB1E6D">
              <w:rPr>
                <w:sz w:val="16"/>
                <w:szCs w:val="16"/>
              </w:rPr>
              <w:t xml:space="preserve"> </w:t>
            </w:r>
            <w:r>
              <w:rPr>
                <w:sz w:val="16"/>
                <w:szCs w:val="16"/>
              </w:rPr>
              <w:t>финансовых</w:t>
            </w:r>
            <w:r w:rsidRPr="00AB1E6D">
              <w:rPr>
                <w:sz w:val="16"/>
                <w:szCs w:val="16"/>
              </w:rPr>
              <w:t xml:space="preserve"> </w:t>
            </w:r>
            <w:r>
              <w:rPr>
                <w:sz w:val="16"/>
                <w:szCs w:val="16"/>
              </w:rPr>
              <w:t>управлений</w:t>
            </w:r>
            <w:r w:rsidRPr="00AB1E6D">
              <w:rPr>
                <w:sz w:val="16"/>
                <w:szCs w:val="16"/>
              </w:rPr>
              <w:t xml:space="preserve"> (</w:t>
            </w:r>
            <w:r>
              <w:rPr>
                <w:sz w:val="16"/>
                <w:szCs w:val="16"/>
              </w:rPr>
              <w:t>казначейств</w:t>
            </w:r>
            <w:r w:rsidRPr="00AB1E6D">
              <w:rPr>
                <w:sz w:val="16"/>
                <w:szCs w:val="16"/>
              </w:rPr>
              <w:t xml:space="preserve">) </w:t>
            </w:r>
            <w:r>
              <w:rPr>
                <w:sz w:val="16"/>
                <w:szCs w:val="16"/>
              </w:rPr>
              <w:t>в</w:t>
            </w:r>
            <w:r w:rsidRPr="00AB1E6D">
              <w:rPr>
                <w:sz w:val="16"/>
                <w:szCs w:val="16"/>
              </w:rPr>
              <w:t xml:space="preserve"> </w:t>
            </w:r>
            <w:r>
              <w:rPr>
                <w:sz w:val="16"/>
                <w:szCs w:val="16"/>
              </w:rPr>
              <w:t>регионах</w:t>
            </w:r>
            <w:r w:rsidRPr="00AB1E6D">
              <w:rPr>
                <w:sz w:val="16"/>
                <w:szCs w:val="16"/>
              </w:rPr>
              <w:t xml:space="preserve"> </w:t>
            </w:r>
          </w:p>
        </w:tc>
        <w:tc>
          <w:tcPr>
            <w:tcW w:w="1939" w:type="dxa"/>
            <w:gridSpan w:val="7"/>
            <w:shd w:val="clear" w:color="auto" w:fill="auto"/>
          </w:tcPr>
          <w:p w:rsidR="002C7DFF" w:rsidRPr="00AB1E6D" w:rsidRDefault="002C7DFF" w:rsidP="007D48F5">
            <w:pPr>
              <w:rPr>
                <w:sz w:val="16"/>
                <w:szCs w:val="16"/>
              </w:rPr>
            </w:pPr>
            <w:r>
              <w:rPr>
                <w:sz w:val="16"/>
                <w:szCs w:val="16"/>
              </w:rPr>
              <w:t>Усиление</w:t>
            </w:r>
            <w:r w:rsidRPr="00AB1E6D">
              <w:rPr>
                <w:sz w:val="16"/>
                <w:szCs w:val="16"/>
              </w:rPr>
              <w:t xml:space="preserve"> </w:t>
            </w:r>
            <w:r>
              <w:rPr>
                <w:sz w:val="16"/>
                <w:szCs w:val="16"/>
              </w:rPr>
              <w:t>ответственности</w:t>
            </w:r>
            <w:r w:rsidRPr="00AB1E6D">
              <w:rPr>
                <w:sz w:val="16"/>
                <w:szCs w:val="16"/>
              </w:rPr>
              <w:t xml:space="preserve"> </w:t>
            </w:r>
            <w:r>
              <w:rPr>
                <w:sz w:val="16"/>
                <w:szCs w:val="16"/>
              </w:rPr>
              <w:t>правительственного</w:t>
            </w:r>
            <w:r w:rsidRPr="00AB1E6D">
              <w:rPr>
                <w:sz w:val="16"/>
                <w:szCs w:val="16"/>
              </w:rPr>
              <w:t xml:space="preserve"> </w:t>
            </w:r>
            <w:r>
              <w:rPr>
                <w:sz w:val="16"/>
                <w:szCs w:val="16"/>
              </w:rPr>
              <w:t>органа</w:t>
            </w:r>
            <w:r w:rsidRPr="00AB1E6D">
              <w:rPr>
                <w:sz w:val="16"/>
                <w:szCs w:val="16"/>
              </w:rPr>
              <w:t xml:space="preserve">, </w:t>
            </w:r>
            <w:r>
              <w:rPr>
                <w:sz w:val="16"/>
                <w:szCs w:val="16"/>
              </w:rPr>
              <w:t>которому</w:t>
            </w:r>
            <w:r w:rsidRPr="00AB1E6D">
              <w:rPr>
                <w:sz w:val="16"/>
                <w:szCs w:val="16"/>
              </w:rPr>
              <w:t xml:space="preserve"> </w:t>
            </w:r>
            <w:r>
              <w:rPr>
                <w:sz w:val="16"/>
                <w:szCs w:val="16"/>
              </w:rPr>
              <w:t>подотчетно</w:t>
            </w:r>
            <w:r w:rsidRPr="00AB1E6D">
              <w:rPr>
                <w:sz w:val="16"/>
                <w:szCs w:val="16"/>
              </w:rPr>
              <w:t xml:space="preserve"> </w:t>
            </w:r>
            <w:r>
              <w:rPr>
                <w:sz w:val="16"/>
                <w:szCs w:val="16"/>
              </w:rPr>
              <w:t>финансовое</w:t>
            </w:r>
            <w:r w:rsidRPr="00AB1E6D">
              <w:rPr>
                <w:sz w:val="16"/>
                <w:szCs w:val="16"/>
              </w:rPr>
              <w:t xml:space="preserve"> </w:t>
            </w:r>
            <w:r>
              <w:rPr>
                <w:sz w:val="16"/>
                <w:szCs w:val="16"/>
              </w:rPr>
              <w:t>управление</w:t>
            </w:r>
            <w:r w:rsidRPr="00AB1E6D">
              <w:rPr>
                <w:sz w:val="16"/>
                <w:szCs w:val="16"/>
              </w:rPr>
              <w:t xml:space="preserve"> (</w:t>
            </w:r>
            <w:r>
              <w:rPr>
                <w:sz w:val="16"/>
                <w:szCs w:val="16"/>
              </w:rPr>
              <w:t>казначейство</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vAlign w:val="center"/>
          </w:tcPr>
          <w:p w:rsidR="002C7DFF" w:rsidRPr="00B10661" w:rsidRDefault="002C7DFF" w:rsidP="007D48F5">
            <w:pPr>
              <w:rPr>
                <w:sz w:val="16"/>
                <w:szCs w:val="16"/>
                <w:lang w:val="en-US"/>
              </w:rPr>
            </w:pPr>
          </w:p>
        </w:tc>
        <w:tc>
          <w:tcPr>
            <w:tcW w:w="3156" w:type="dxa"/>
            <w:gridSpan w:val="4"/>
            <w:vMerge/>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3.1.10 </w:t>
            </w:r>
            <w:r>
              <w:rPr>
                <w:sz w:val="16"/>
                <w:szCs w:val="16"/>
              </w:rPr>
              <w:t>Выделение</w:t>
            </w:r>
            <w:r w:rsidRPr="00AB1E6D">
              <w:rPr>
                <w:sz w:val="16"/>
                <w:szCs w:val="16"/>
              </w:rPr>
              <w:t xml:space="preserve"> </w:t>
            </w:r>
            <w:r>
              <w:rPr>
                <w:sz w:val="16"/>
                <w:szCs w:val="16"/>
              </w:rPr>
              <w:t>части</w:t>
            </w:r>
            <w:r w:rsidRPr="00AB1E6D">
              <w:rPr>
                <w:sz w:val="16"/>
                <w:szCs w:val="16"/>
              </w:rPr>
              <w:t xml:space="preserve"> </w:t>
            </w:r>
            <w:r>
              <w:rPr>
                <w:sz w:val="16"/>
                <w:szCs w:val="16"/>
              </w:rPr>
              <w:t>бюджетных</w:t>
            </w:r>
            <w:r w:rsidRPr="00AB1E6D">
              <w:rPr>
                <w:sz w:val="16"/>
                <w:szCs w:val="16"/>
              </w:rPr>
              <w:t xml:space="preserve"> </w:t>
            </w:r>
            <w:r>
              <w:rPr>
                <w:sz w:val="16"/>
                <w:szCs w:val="16"/>
              </w:rPr>
              <w:t>средств</w:t>
            </w:r>
            <w:r w:rsidRPr="00AB1E6D">
              <w:rPr>
                <w:sz w:val="16"/>
                <w:szCs w:val="16"/>
              </w:rPr>
              <w:t xml:space="preserve"> </w:t>
            </w:r>
            <w:r>
              <w:rPr>
                <w:sz w:val="16"/>
                <w:szCs w:val="16"/>
              </w:rPr>
              <w:t>на</w:t>
            </w:r>
            <w:r w:rsidRPr="00AB1E6D">
              <w:rPr>
                <w:sz w:val="16"/>
                <w:szCs w:val="16"/>
              </w:rPr>
              <w:t xml:space="preserve"> </w:t>
            </w:r>
            <w:r>
              <w:rPr>
                <w:sz w:val="16"/>
                <w:szCs w:val="16"/>
              </w:rPr>
              <w:t>меры</w:t>
            </w:r>
            <w:r w:rsidRPr="00AB1E6D">
              <w:rPr>
                <w:sz w:val="16"/>
                <w:szCs w:val="16"/>
              </w:rPr>
              <w:t xml:space="preserve"> (</w:t>
            </w:r>
            <w:r>
              <w:rPr>
                <w:sz w:val="16"/>
                <w:szCs w:val="16"/>
              </w:rPr>
              <w:t>эффективные</w:t>
            </w:r>
            <w:r w:rsidRPr="00AB1E6D">
              <w:rPr>
                <w:sz w:val="16"/>
                <w:szCs w:val="16"/>
              </w:rPr>
              <w:t xml:space="preserve"> </w:t>
            </w:r>
            <w:r>
              <w:rPr>
                <w:sz w:val="16"/>
                <w:szCs w:val="16"/>
              </w:rPr>
              <w:t>меры</w:t>
            </w:r>
            <w:r w:rsidRPr="00AB1E6D">
              <w:rPr>
                <w:sz w:val="16"/>
                <w:szCs w:val="16"/>
              </w:rPr>
              <w:t xml:space="preserve">) </w:t>
            </w:r>
            <w:r>
              <w:rPr>
                <w:sz w:val="16"/>
                <w:szCs w:val="16"/>
              </w:rPr>
              <w:t>в</w:t>
            </w:r>
            <w:r w:rsidRPr="00AB1E6D">
              <w:rPr>
                <w:sz w:val="16"/>
                <w:szCs w:val="16"/>
              </w:rPr>
              <w:t xml:space="preserve"> </w:t>
            </w:r>
            <w:r>
              <w:rPr>
                <w:sz w:val="16"/>
                <w:szCs w:val="16"/>
              </w:rPr>
              <w:t>области</w:t>
            </w:r>
            <w:r w:rsidRPr="00AB1E6D">
              <w:rPr>
                <w:sz w:val="16"/>
                <w:szCs w:val="16"/>
              </w:rPr>
              <w:t xml:space="preserve"> </w:t>
            </w:r>
            <w:r>
              <w:rPr>
                <w:sz w:val="16"/>
                <w:szCs w:val="16"/>
              </w:rPr>
              <w:t>образования</w:t>
            </w:r>
            <w:r w:rsidRPr="00AB1E6D">
              <w:rPr>
                <w:sz w:val="16"/>
                <w:szCs w:val="16"/>
              </w:rPr>
              <w:t xml:space="preserve"> </w:t>
            </w:r>
            <w:r>
              <w:rPr>
                <w:sz w:val="16"/>
                <w:szCs w:val="16"/>
              </w:rPr>
              <w:t>и</w:t>
            </w:r>
            <w:r w:rsidRPr="00AB1E6D">
              <w:rPr>
                <w:sz w:val="16"/>
                <w:szCs w:val="16"/>
              </w:rPr>
              <w:t xml:space="preserve"> </w:t>
            </w:r>
            <w:r>
              <w:rPr>
                <w:sz w:val="16"/>
                <w:szCs w:val="16"/>
              </w:rPr>
              <w:t>здравоохранения</w:t>
            </w:r>
            <w:r w:rsidRPr="00AB1E6D">
              <w:rPr>
                <w:sz w:val="16"/>
                <w:szCs w:val="16"/>
              </w:rPr>
              <w:t xml:space="preserve"> (</w:t>
            </w:r>
            <w:r>
              <w:rPr>
                <w:sz w:val="16"/>
                <w:szCs w:val="16"/>
              </w:rPr>
              <w:t>подушевое</w:t>
            </w:r>
            <w:r w:rsidRPr="00AB1E6D">
              <w:rPr>
                <w:sz w:val="16"/>
                <w:szCs w:val="16"/>
              </w:rPr>
              <w:t xml:space="preserve"> </w:t>
            </w:r>
            <w:r>
              <w:rPr>
                <w:sz w:val="16"/>
                <w:szCs w:val="16"/>
              </w:rPr>
              <w:t>финансирование</w:t>
            </w:r>
            <w:r w:rsidRPr="00AB1E6D">
              <w:rPr>
                <w:sz w:val="16"/>
                <w:szCs w:val="16"/>
              </w:rPr>
              <w:t xml:space="preserve">) </w:t>
            </w:r>
            <w:r>
              <w:rPr>
                <w:sz w:val="16"/>
                <w:szCs w:val="16"/>
              </w:rPr>
              <w:t>на</w:t>
            </w:r>
            <w:r w:rsidRPr="00AB1E6D">
              <w:rPr>
                <w:sz w:val="16"/>
                <w:szCs w:val="16"/>
              </w:rPr>
              <w:t xml:space="preserve"> </w:t>
            </w:r>
            <w:r>
              <w:rPr>
                <w:sz w:val="16"/>
                <w:szCs w:val="16"/>
              </w:rPr>
              <w:t>пилотной</w:t>
            </w:r>
            <w:r w:rsidRPr="00AB1E6D">
              <w:rPr>
                <w:sz w:val="16"/>
                <w:szCs w:val="16"/>
              </w:rPr>
              <w:t xml:space="preserve"> </w:t>
            </w:r>
            <w:r>
              <w:rPr>
                <w:sz w:val="16"/>
                <w:szCs w:val="16"/>
              </w:rPr>
              <w:t>основе</w:t>
            </w:r>
            <w:r w:rsidRPr="00AB1E6D">
              <w:rPr>
                <w:sz w:val="16"/>
                <w:szCs w:val="16"/>
              </w:rPr>
              <w:t xml:space="preserve"> </w:t>
            </w:r>
          </w:p>
        </w:tc>
        <w:tc>
          <w:tcPr>
            <w:tcW w:w="1939" w:type="dxa"/>
            <w:gridSpan w:val="7"/>
            <w:shd w:val="clear" w:color="auto" w:fill="auto"/>
          </w:tcPr>
          <w:p w:rsidR="002C7DFF" w:rsidRPr="00AB1E6D" w:rsidRDefault="002C7DFF" w:rsidP="007D48F5">
            <w:pPr>
              <w:rPr>
                <w:sz w:val="16"/>
                <w:szCs w:val="16"/>
              </w:rPr>
            </w:pPr>
            <w:r>
              <w:rPr>
                <w:sz w:val="16"/>
                <w:szCs w:val="16"/>
              </w:rPr>
              <w:t>Реализация</w:t>
            </w:r>
            <w:r w:rsidRPr="00AB1E6D">
              <w:rPr>
                <w:sz w:val="16"/>
                <w:szCs w:val="16"/>
              </w:rPr>
              <w:t xml:space="preserve"> </w:t>
            </w:r>
            <w:r>
              <w:rPr>
                <w:sz w:val="16"/>
                <w:szCs w:val="16"/>
              </w:rPr>
              <w:t>части</w:t>
            </w:r>
            <w:r w:rsidRPr="00AB1E6D">
              <w:rPr>
                <w:sz w:val="16"/>
                <w:szCs w:val="16"/>
              </w:rPr>
              <w:t xml:space="preserve"> </w:t>
            </w:r>
            <w:r>
              <w:rPr>
                <w:sz w:val="16"/>
                <w:szCs w:val="16"/>
              </w:rPr>
              <w:t>бюджетных</w:t>
            </w:r>
            <w:r w:rsidRPr="00AB1E6D">
              <w:rPr>
                <w:sz w:val="16"/>
                <w:szCs w:val="16"/>
              </w:rPr>
              <w:t xml:space="preserve"> </w:t>
            </w:r>
            <w:r>
              <w:rPr>
                <w:sz w:val="16"/>
                <w:szCs w:val="16"/>
              </w:rPr>
              <w:t>расходов</w:t>
            </w:r>
            <w:r w:rsidRPr="00AB1E6D">
              <w:rPr>
                <w:sz w:val="16"/>
                <w:szCs w:val="16"/>
              </w:rPr>
              <w:t xml:space="preserve"> </w:t>
            </w:r>
            <w:r>
              <w:rPr>
                <w:sz w:val="16"/>
                <w:szCs w:val="16"/>
              </w:rPr>
              <w:t>улучшена</w:t>
            </w:r>
            <w:r w:rsidRPr="00AB1E6D">
              <w:rPr>
                <w:sz w:val="16"/>
                <w:szCs w:val="16"/>
              </w:rPr>
              <w:t xml:space="preserve"> </w:t>
            </w:r>
            <w:r>
              <w:rPr>
                <w:sz w:val="16"/>
                <w:szCs w:val="16"/>
              </w:rPr>
              <w:t>благодаря</w:t>
            </w:r>
            <w:r w:rsidRPr="00AB1E6D">
              <w:rPr>
                <w:sz w:val="16"/>
                <w:szCs w:val="16"/>
              </w:rPr>
              <w:t xml:space="preserve"> </w:t>
            </w:r>
            <w:r>
              <w:rPr>
                <w:sz w:val="16"/>
                <w:szCs w:val="16"/>
              </w:rPr>
              <w:t>изменениям</w:t>
            </w:r>
            <w:r w:rsidRPr="00AB1E6D">
              <w:rPr>
                <w:sz w:val="16"/>
                <w:szCs w:val="16"/>
              </w:rPr>
              <w:t xml:space="preserve"> </w:t>
            </w:r>
            <w:r>
              <w:rPr>
                <w:sz w:val="16"/>
                <w:szCs w:val="16"/>
              </w:rPr>
              <w:t>в</w:t>
            </w:r>
            <w:r w:rsidRPr="00AB1E6D">
              <w:rPr>
                <w:sz w:val="16"/>
                <w:szCs w:val="16"/>
              </w:rPr>
              <w:t xml:space="preserve"> </w:t>
            </w:r>
            <w:r>
              <w:rPr>
                <w:sz w:val="16"/>
                <w:szCs w:val="16"/>
              </w:rPr>
              <w:t>системе</w:t>
            </w:r>
            <w:r w:rsidRPr="00AB1E6D">
              <w:rPr>
                <w:sz w:val="16"/>
                <w:szCs w:val="16"/>
              </w:rPr>
              <w:t xml:space="preserve"> </w:t>
            </w:r>
            <w:r>
              <w:rPr>
                <w:sz w:val="16"/>
                <w:szCs w:val="16"/>
              </w:rPr>
              <w:t>бюджетного</w:t>
            </w:r>
            <w:r w:rsidRPr="00AB1E6D">
              <w:rPr>
                <w:sz w:val="16"/>
                <w:szCs w:val="16"/>
              </w:rPr>
              <w:t xml:space="preserve"> </w:t>
            </w:r>
            <w:r>
              <w:rPr>
                <w:sz w:val="16"/>
                <w:szCs w:val="16"/>
              </w:rPr>
              <w:t>планирования</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vMerge/>
            <w:tcBorders>
              <w:bottom w:val="single" w:sz="4" w:space="0" w:color="auto"/>
            </w:tcBorders>
            <w:vAlign w:val="center"/>
          </w:tcPr>
          <w:p w:rsidR="002C7DFF" w:rsidRPr="00B10661" w:rsidRDefault="002C7DFF" w:rsidP="007D48F5">
            <w:pPr>
              <w:rPr>
                <w:sz w:val="16"/>
                <w:szCs w:val="16"/>
                <w:lang w:val="en-US"/>
              </w:rPr>
            </w:pPr>
          </w:p>
        </w:tc>
        <w:tc>
          <w:tcPr>
            <w:tcW w:w="3156" w:type="dxa"/>
            <w:gridSpan w:val="4"/>
            <w:vMerge/>
            <w:tcBorders>
              <w:bottom w:val="single" w:sz="4" w:space="0" w:color="auto"/>
            </w:tcBorders>
            <w:vAlign w:val="center"/>
          </w:tcPr>
          <w:p w:rsidR="002C7DFF" w:rsidRPr="00B10661" w:rsidRDefault="002C7DFF" w:rsidP="007D48F5">
            <w:pPr>
              <w:rPr>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3.1.11 </w:t>
            </w:r>
            <w:r>
              <w:rPr>
                <w:sz w:val="16"/>
                <w:szCs w:val="16"/>
              </w:rPr>
              <w:t>Выделение</w:t>
            </w:r>
            <w:r w:rsidRPr="00AB1E6D">
              <w:rPr>
                <w:sz w:val="16"/>
                <w:szCs w:val="16"/>
              </w:rPr>
              <w:t xml:space="preserve"> </w:t>
            </w:r>
            <w:r>
              <w:rPr>
                <w:sz w:val="16"/>
                <w:szCs w:val="16"/>
              </w:rPr>
              <w:t>части</w:t>
            </w:r>
            <w:r w:rsidRPr="00AB1E6D">
              <w:rPr>
                <w:sz w:val="16"/>
                <w:szCs w:val="16"/>
              </w:rPr>
              <w:t xml:space="preserve"> </w:t>
            </w:r>
            <w:r>
              <w:rPr>
                <w:sz w:val="16"/>
                <w:szCs w:val="16"/>
              </w:rPr>
              <w:t>бюджетных</w:t>
            </w:r>
            <w:r w:rsidRPr="00AB1E6D">
              <w:rPr>
                <w:sz w:val="16"/>
                <w:szCs w:val="16"/>
              </w:rPr>
              <w:t xml:space="preserve"> </w:t>
            </w:r>
            <w:r>
              <w:rPr>
                <w:sz w:val="16"/>
                <w:szCs w:val="16"/>
              </w:rPr>
              <w:t>средств</w:t>
            </w:r>
            <w:r w:rsidRPr="00AB1E6D">
              <w:rPr>
                <w:sz w:val="16"/>
                <w:szCs w:val="16"/>
              </w:rPr>
              <w:t xml:space="preserve"> </w:t>
            </w:r>
            <w:r>
              <w:rPr>
                <w:sz w:val="16"/>
                <w:szCs w:val="16"/>
              </w:rPr>
              <w:t>на</w:t>
            </w:r>
            <w:r w:rsidRPr="00AB1E6D">
              <w:rPr>
                <w:sz w:val="16"/>
                <w:szCs w:val="16"/>
              </w:rPr>
              <w:t xml:space="preserve"> </w:t>
            </w:r>
            <w:r>
              <w:rPr>
                <w:sz w:val="16"/>
                <w:szCs w:val="16"/>
              </w:rPr>
              <w:t>эффективные</w:t>
            </w:r>
            <w:r w:rsidRPr="00AB1E6D">
              <w:rPr>
                <w:sz w:val="16"/>
                <w:szCs w:val="16"/>
              </w:rPr>
              <w:t xml:space="preserve"> </w:t>
            </w:r>
            <w:r>
              <w:rPr>
                <w:sz w:val="16"/>
                <w:szCs w:val="16"/>
              </w:rPr>
              <w:t>меры</w:t>
            </w:r>
            <w:r w:rsidRPr="00AB1E6D">
              <w:rPr>
                <w:sz w:val="16"/>
                <w:szCs w:val="16"/>
              </w:rPr>
              <w:t xml:space="preserve"> </w:t>
            </w:r>
            <w:r>
              <w:rPr>
                <w:sz w:val="16"/>
                <w:szCs w:val="16"/>
              </w:rPr>
              <w:t>в</w:t>
            </w:r>
            <w:r w:rsidRPr="00AB1E6D">
              <w:rPr>
                <w:sz w:val="16"/>
                <w:szCs w:val="16"/>
              </w:rPr>
              <w:t xml:space="preserve"> </w:t>
            </w:r>
            <w:r>
              <w:rPr>
                <w:sz w:val="16"/>
                <w:szCs w:val="16"/>
              </w:rPr>
              <w:t>области</w:t>
            </w:r>
            <w:r w:rsidRPr="00AB1E6D">
              <w:rPr>
                <w:sz w:val="16"/>
                <w:szCs w:val="16"/>
              </w:rPr>
              <w:t xml:space="preserve"> </w:t>
            </w:r>
            <w:r>
              <w:rPr>
                <w:sz w:val="16"/>
                <w:szCs w:val="16"/>
              </w:rPr>
              <w:t>образования</w:t>
            </w:r>
            <w:r w:rsidRPr="00AB1E6D">
              <w:rPr>
                <w:sz w:val="16"/>
                <w:szCs w:val="16"/>
              </w:rPr>
              <w:t xml:space="preserve"> </w:t>
            </w:r>
            <w:r>
              <w:rPr>
                <w:sz w:val="16"/>
                <w:szCs w:val="16"/>
              </w:rPr>
              <w:t>и</w:t>
            </w:r>
            <w:r w:rsidRPr="00AB1E6D">
              <w:rPr>
                <w:sz w:val="16"/>
                <w:szCs w:val="16"/>
              </w:rPr>
              <w:t xml:space="preserve"> </w:t>
            </w:r>
            <w:r>
              <w:rPr>
                <w:sz w:val="16"/>
                <w:szCs w:val="16"/>
              </w:rPr>
              <w:t>здравоохранения</w:t>
            </w:r>
            <w:r w:rsidRPr="00AB1E6D">
              <w:rPr>
                <w:sz w:val="16"/>
                <w:szCs w:val="16"/>
              </w:rPr>
              <w:t xml:space="preserve"> </w:t>
            </w:r>
            <w:r>
              <w:rPr>
                <w:sz w:val="16"/>
                <w:szCs w:val="16"/>
              </w:rPr>
              <w:t>на</w:t>
            </w:r>
            <w:r w:rsidRPr="00AB1E6D">
              <w:rPr>
                <w:sz w:val="16"/>
                <w:szCs w:val="16"/>
              </w:rPr>
              <w:t xml:space="preserve"> </w:t>
            </w:r>
            <w:r>
              <w:rPr>
                <w:sz w:val="16"/>
                <w:szCs w:val="16"/>
              </w:rPr>
              <w:t>всех</w:t>
            </w:r>
            <w:r w:rsidRPr="00AB1E6D">
              <w:rPr>
                <w:sz w:val="16"/>
                <w:szCs w:val="16"/>
              </w:rPr>
              <w:t xml:space="preserve"> </w:t>
            </w:r>
            <w:r>
              <w:rPr>
                <w:sz w:val="16"/>
                <w:szCs w:val="16"/>
              </w:rPr>
              <w:t>уровнях</w:t>
            </w:r>
            <w:r w:rsidRPr="00AB1E6D">
              <w:rPr>
                <w:sz w:val="16"/>
                <w:szCs w:val="16"/>
              </w:rPr>
              <w:t xml:space="preserve"> </w:t>
            </w:r>
            <w:r>
              <w:rPr>
                <w:sz w:val="16"/>
                <w:szCs w:val="16"/>
              </w:rPr>
              <w:t>государственного</w:t>
            </w:r>
            <w:r w:rsidRPr="00AB1E6D">
              <w:rPr>
                <w:sz w:val="16"/>
                <w:szCs w:val="16"/>
              </w:rPr>
              <w:t xml:space="preserve"> </w:t>
            </w:r>
            <w:r>
              <w:rPr>
                <w:sz w:val="16"/>
                <w:szCs w:val="16"/>
              </w:rPr>
              <w:t>управления</w:t>
            </w:r>
            <w:r w:rsidRPr="00AB1E6D">
              <w:rPr>
                <w:sz w:val="16"/>
                <w:szCs w:val="16"/>
              </w:rPr>
              <w:t xml:space="preserve"> </w:t>
            </w:r>
            <w:r>
              <w:rPr>
                <w:sz w:val="16"/>
                <w:szCs w:val="16"/>
              </w:rPr>
              <w:t>и</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r>
              <w:rPr>
                <w:sz w:val="16"/>
                <w:szCs w:val="16"/>
              </w:rPr>
              <w:t>с</w:t>
            </w:r>
            <w:r w:rsidRPr="00AB1E6D">
              <w:rPr>
                <w:sz w:val="16"/>
                <w:szCs w:val="16"/>
              </w:rPr>
              <w:t xml:space="preserve"> </w:t>
            </w:r>
            <w:r>
              <w:rPr>
                <w:sz w:val="16"/>
                <w:szCs w:val="16"/>
              </w:rPr>
              <w:t>учетом</w:t>
            </w:r>
            <w:r w:rsidRPr="00AB1E6D">
              <w:rPr>
                <w:sz w:val="16"/>
                <w:szCs w:val="16"/>
              </w:rPr>
              <w:t xml:space="preserve"> </w:t>
            </w:r>
            <w:r>
              <w:rPr>
                <w:sz w:val="16"/>
                <w:szCs w:val="16"/>
              </w:rPr>
              <w:t>разделения</w:t>
            </w:r>
            <w:r w:rsidRPr="00AB1E6D">
              <w:rPr>
                <w:sz w:val="16"/>
                <w:szCs w:val="16"/>
              </w:rPr>
              <w:t xml:space="preserve"> </w:t>
            </w:r>
            <w:r>
              <w:rPr>
                <w:sz w:val="16"/>
                <w:szCs w:val="16"/>
              </w:rPr>
              <w:t>полномочий</w:t>
            </w:r>
            <w:r w:rsidRPr="00AB1E6D">
              <w:rPr>
                <w:sz w:val="16"/>
                <w:szCs w:val="16"/>
              </w:rPr>
              <w:t xml:space="preserve"> </w:t>
            </w:r>
            <w:r>
              <w:rPr>
                <w:sz w:val="16"/>
                <w:szCs w:val="16"/>
              </w:rPr>
              <w:t>в</w:t>
            </w:r>
            <w:r w:rsidRPr="00AB1E6D">
              <w:rPr>
                <w:sz w:val="16"/>
                <w:szCs w:val="16"/>
              </w:rPr>
              <w:t xml:space="preserve"> </w:t>
            </w:r>
            <w:r>
              <w:rPr>
                <w:sz w:val="16"/>
                <w:szCs w:val="16"/>
              </w:rPr>
              <w:t>данной</w:t>
            </w:r>
            <w:r w:rsidRPr="00AB1E6D">
              <w:rPr>
                <w:sz w:val="16"/>
                <w:szCs w:val="16"/>
              </w:rPr>
              <w:t xml:space="preserve"> </w:t>
            </w:r>
            <w:r>
              <w:rPr>
                <w:sz w:val="16"/>
                <w:szCs w:val="16"/>
              </w:rPr>
              <w:t>сфере</w:t>
            </w:r>
            <w:r w:rsidRPr="00AB1E6D">
              <w:rPr>
                <w:sz w:val="16"/>
                <w:szCs w:val="16"/>
              </w:rPr>
              <w:t xml:space="preserve"> (</w:t>
            </w:r>
            <w:r>
              <w:rPr>
                <w:sz w:val="16"/>
                <w:szCs w:val="16"/>
              </w:rPr>
              <w:t>комплексная</w:t>
            </w:r>
            <w:r w:rsidRPr="00AB1E6D">
              <w:rPr>
                <w:sz w:val="16"/>
                <w:szCs w:val="16"/>
              </w:rPr>
              <w:t xml:space="preserve"> </w:t>
            </w:r>
            <w:r>
              <w:rPr>
                <w:sz w:val="16"/>
                <w:szCs w:val="16"/>
              </w:rPr>
              <w:t>реализация</w:t>
            </w:r>
            <w:r w:rsidRPr="00AB1E6D">
              <w:rPr>
                <w:sz w:val="16"/>
                <w:szCs w:val="16"/>
              </w:rPr>
              <w:t xml:space="preserve"> </w:t>
            </w:r>
            <w:r>
              <w:rPr>
                <w:sz w:val="16"/>
                <w:szCs w:val="16"/>
              </w:rPr>
              <w:t>в</w:t>
            </w:r>
            <w:r w:rsidRPr="00AB1E6D">
              <w:rPr>
                <w:sz w:val="16"/>
                <w:szCs w:val="16"/>
              </w:rPr>
              <w:t xml:space="preserve"> </w:t>
            </w:r>
            <w:r>
              <w:rPr>
                <w:sz w:val="16"/>
                <w:szCs w:val="16"/>
              </w:rPr>
              <w:t>период</w:t>
            </w:r>
            <w:r w:rsidRPr="00AB1E6D">
              <w:rPr>
                <w:sz w:val="16"/>
                <w:szCs w:val="16"/>
              </w:rPr>
              <w:t xml:space="preserve"> </w:t>
            </w:r>
            <w:r>
              <w:rPr>
                <w:sz w:val="16"/>
                <w:szCs w:val="16"/>
              </w:rPr>
              <w:t>до</w:t>
            </w:r>
            <w:r w:rsidRPr="00AB1E6D">
              <w:rPr>
                <w:sz w:val="16"/>
                <w:szCs w:val="16"/>
              </w:rPr>
              <w:t xml:space="preserve"> 2015</w:t>
            </w:r>
            <w:r>
              <w:rPr>
                <w:sz w:val="16"/>
                <w:szCs w:val="16"/>
              </w:rPr>
              <w:t>г</w:t>
            </w:r>
            <w:r w:rsidRPr="00AB1E6D">
              <w:rPr>
                <w:sz w:val="16"/>
                <w:szCs w:val="16"/>
              </w:rPr>
              <w:t xml:space="preserve">. </w:t>
            </w:r>
            <w:r>
              <w:rPr>
                <w:sz w:val="16"/>
                <w:szCs w:val="16"/>
              </w:rPr>
              <w:t>включительно</w:t>
            </w:r>
            <w:r w:rsidRPr="00AB1E6D">
              <w:rPr>
                <w:sz w:val="16"/>
                <w:szCs w:val="16"/>
              </w:rPr>
              <w:t xml:space="preserve">) </w:t>
            </w:r>
          </w:p>
        </w:tc>
        <w:tc>
          <w:tcPr>
            <w:tcW w:w="1939" w:type="dxa"/>
            <w:gridSpan w:val="7"/>
            <w:shd w:val="clear" w:color="auto" w:fill="auto"/>
          </w:tcPr>
          <w:p w:rsidR="002C7DFF" w:rsidRPr="001A3209" w:rsidRDefault="002C7DFF" w:rsidP="007D48F5">
            <w:pPr>
              <w:rPr>
                <w:sz w:val="16"/>
                <w:szCs w:val="16"/>
              </w:rPr>
            </w:pPr>
            <w:r>
              <w:rPr>
                <w:sz w:val="16"/>
                <w:szCs w:val="16"/>
              </w:rPr>
              <w:t>Реализация</w:t>
            </w:r>
            <w:r w:rsidRPr="001A3209">
              <w:rPr>
                <w:sz w:val="16"/>
                <w:szCs w:val="16"/>
              </w:rPr>
              <w:t xml:space="preserve"> </w:t>
            </w:r>
            <w:r>
              <w:rPr>
                <w:sz w:val="16"/>
                <w:szCs w:val="16"/>
              </w:rPr>
              <w:t>части</w:t>
            </w:r>
            <w:r w:rsidRPr="001A3209">
              <w:rPr>
                <w:sz w:val="16"/>
                <w:szCs w:val="16"/>
              </w:rPr>
              <w:t xml:space="preserve"> </w:t>
            </w:r>
            <w:r>
              <w:rPr>
                <w:sz w:val="16"/>
                <w:szCs w:val="16"/>
              </w:rPr>
              <w:t>бюджетных</w:t>
            </w:r>
            <w:r w:rsidRPr="001A3209">
              <w:rPr>
                <w:sz w:val="16"/>
                <w:szCs w:val="16"/>
              </w:rPr>
              <w:t xml:space="preserve"> </w:t>
            </w:r>
            <w:r>
              <w:rPr>
                <w:sz w:val="16"/>
                <w:szCs w:val="16"/>
              </w:rPr>
              <w:t>расходов</w:t>
            </w:r>
            <w:r w:rsidRPr="001A3209">
              <w:rPr>
                <w:sz w:val="16"/>
                <w:szCs w:val="16"/>
              </w:rPr>
              <w:t xml:space="preserve"> </w:t>
            </w:r>
            <w:r>
              <w:rPr>
                <w:sz w:val="16"/>
                <w:szCs w:val="16"/>
              </w:rPr>
              <w:t>улучшена</w:t>
            </w:r>
            <w:r w:rsidRPr="001A3209">
              <w:rPr>
                <w:sz w:val="16"/>
                <w:szCs w:val="16"/>
              </w:rPr>
              <w:t xml:space="preserve"> </w:t>
            </w:r>
            <w:r>
              <w:rPr>
                <w:sz w:val="16"/>
                <w:szCs w:val="16"/>
              </w:rPr>
              <w:t>благодаря</w:t>
            </w:r>
            <w:r w:rsidRPr="001A3209">
              <w:rPr>
                <w:sz w:val="16"/>
                <w:szCs w:val="16"/>
              </w:rPr>
              <w:t xml:space="preserve"> </w:t>
            </w:r>
            <w:r>
              <w:rPr>
                <w:sz w:val="16"/>
                <w:szCs w:val="16"/>
              </w:rPr>
              <w:t>изменениям</w:t>
            </w:r>
            <w:r w:rsidRPr="001A3209">
              <w:rPr>
                <w:sz w:val="16"/>
                <w:szCs w:val="16"/>
              </w:rPr>
              <w:t xml:space="preserve"> </w:t>
            </w:r>
            <w:r>
              <w:rPr>
                <w:sz w:val="16"/>
                <w:szCs w:val="16"/>
              </w:rPr>
              <w:t>в</w:t>
            </w:r>
            <w:r w:rsidRPr="001A3209">
              <w:rPr>
                <w:sz w:val="16"/>
                <w:szCs w:val="16"/>
              </w:rPr>
              <w:t xml:space="preserve"> </w:t>
            </w:r>
            <w:r>
              <w:rPr>
                <w:sz w:val="16"/>
                <w:szCs w:val="16"/>
              </w:rPr>
              <w:t>системе</w:t>
            </w:r>
            <w:r w:rsidRPr="001A3209">
              <w:rPr>
                <w:sz w:val="16"/>
                <w:szCs w:val="16"/>
              </w:rPr>
              <w:t xml:space="preserve"> </w:t>
            </w:r>
            <w:r>
              <w:rPr>
                <w:sz w:val="16"/>
                <w:szCs w:val="16"/>
              </w:rPr>
              <w:t>бюджетного</w:t>
            </w:r>
            <w:r w:rsidRPr="001A3209">
              <w:rPr>
                <w:sz w:val="16"/>
                <w:szCs w:val="16"/>
              </w:rPr>
              <w:t xml:space="preserve"> </w:t>
            </w:r>
            <w:r>
              <w:rPr>
                <w:sz w:val="16"/>
                <w:szCs w:val="16"/>
              </w:rPr>
              <w:t>планирования</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top w:val="single" w:sz="4" w:space="0" w:color="auto"/>
              <w:bottom w:val="nil"/>
              <w:right w:val="single" w:sz="4" w:space="0" w:color="auto"/>
            </w:tcBorders>
          </w:tcPr>
          <w:p w:rsidR="002C7DFF" w:rsidRPr="00B10661" w:rsidRDefault="002C7DFF" w:rsidP="007D48F5">
            <w:pPr>
              <w:rPr>
                <w:sz w:val="16"/>
                <w:szCs w:val="16"/>
                <w:lang w:val="en-US"/>
              </w:rPr>
            </w:pPr>
            <w:r w:rsidRPr="00B10661">
              <w:rPr>
                <w:sz w:val="16"/>
                <w:szCs w:val="16"/>
                <w:lang w:val="en-US"/>
              </w:rPr>
              <w:t xml:space="preserve">3.2 </w:t>
            </w:r>
            <w:r>
              <w:rPr>
                <w:sz w:val="16"/>
                <w:szCs w:val="16"/>
              </w:rPr>
              <w:t>Определение</w:t>
            </w:r>
            <w:r w:rsidRPr="001A3209">
              <w:rPr>
                <w:sz w:val="16"/>
                <w:szCs w:val="16"/>
                <w:lang w:val="en-US"/>
              </w:rPr>
              <w:t xml:space="preserve"> </w:t>
            </w:r>
            <w:r>
              <w:rPr>
                <w:sz w:val="16"/>
                <w:szCs w:val="16"/>
              </w:rPr>
              <w:t>ответственности</w:t>
            </w:r>
            <w:r w:rsidRPr="001A3209">
              <w:rPr>
                <w:sz w:val="16"/>
                <w:szCs w:val="16"/>
                <w:lang w:val="en-US"/>
              </w:rPr>
              <w:t xml:space="preserve"> </w:t>
            </w:r>
            <w:r>
              <w:rPr>
                <w:sz w:val="16"/>
                <w:szCs w:val="16"/>
              </w:rPr>
              <w:t>за</w:t>
            </w:r>
            <w:r w:rsidRPr="001A3209">
              <w:rPr>
                <w:sz w:val="16"/>
                <w:szCs w:val="16"/>
                <w:lang w:val="en-US"/>
              </w:rPr>
              <w:t xml:space="preserve"> </w:t>
            </w:r>
            <w:r>
              <w:rPr>
                <w:sz w:val="16"/>
                <w:szCs w:val="16"/>
              </w:rPr>
              <w:t>финансовые</w:t>
            </w:r>
            <w:r w:rsidRPr="001A3209">
              <w:rPr>
                <w:sz w:val="16"/>
                <w:szCs w:val="16"/>
                <w:lang w:val="en-US"/>
              </w:rPr>
              <w:t xml:space="preserve"> </w:t>
            </w:r>
            <w:r>
              <w:rPr>
                <w:sz w:val="16"/>
                <w:szCs w:val="16"/>
              </w:rPr>
              <w:t>функции</w:t>
            </w:r>
            <w:r>
              <w:rPr>
                <w:sz w:val="16"/>
                <w:szCs w:val="16"/>
                <w:lang w:val="en-US"/>
              </w:rPr>
              <w:t xml:space="preserve"> </w:t>
            </w:r>
          </w:p>
          <w:p w:rsidR="002C7DFF" w:rsidRPr="00B10661" w:rsidRDefault="002C7DFF" w:rsidP="007D48F5">
            <w:pPr>
              <w:rPr>
                <w:sz w:val="16"/>
                <w:szCs w:val="16"/>
                <w:lang w:val="en-US"/>
              </w:rPr>
            </w:pPr>
          </w:p>
        </w:tc>
        <w:tc>
          <w:tcPr>
            <w:tcW w:w="3156" w:type="dxa"/>
            <w:gridSpan w:val="4"/>
            <w:tcBorders>
              <w:top w:val="single" w:sz="4" w:space="0" w:color="auto"/>
              <w:left w:val="single" w:sz="4" w:space="0" w:color="auto"/>
              <w:bottom w:val="nil"/>
              <w:right w:val="single" w:sz="4" w:space="0" w:color="auto"/>
            </w:tcBorders>
          </w:tcPr>
          <w:p w:rsidR="002C7DFF" w:rsidRPr="00AB1E6D" w:rsidRDefault="002C7DFF" w:rsidP="007D48F5">
            <w:pPr>
              <w:rPr>
                <w:sz w:val="16"/>
                <w:szCs w:val="16"/>
              </w:rPr>
            </w:pPr>
            <w:r>
              <w:rPr>
                <w:sz w:val="16"/>
                <w:szCs w:val="16"/>
              </w:rPr>
              <w:t>Финансовая</w:t>
            </w:r>
            <w:r w:rsidRPr="00AB1E6D">
              <w:rPr>
                <w:sz w:val="16"/>
                <w:szCs w:val="16"/>
              </w:rPr>
              <w:t xml:space="preserve"> </w:t>
            </w:r>
            <w:r>
              <w:rPr>
                <w:sz w:val="16"/>
                <w:szCs w:val="16"/>
              </w:rPr>
              <w:t>ответственность</w:t>
            </w:r>
            <w:r w:rsidRPr="00AB1E6D">
              <w:rPr>
                <w:sz w:val="16"/>
                <w:szCs w:val="16"/>
              </w:rPr>
              <w:t xml:space="preserve"> </w:t>
            </w:r>
            <w:r>
              <w:rPr>
                <w:sz w:val="16"/>
                <w:szCs w:val="16"/>
              </w:rPr>
              <w:t>и</w:t>
            </w:r>
            <w:r w:rsidRPr="00AB1E6D">
              <w:rPr>
                <w:sz w:val="16"/>
                <w:szCs w:val="16"/>
              </w:rPr>
              <w:t xml:space="preserve"> </w:t>
            </w:r>
            <w:r>
              <w:rPr>
                <w:sz w:val="16"/>
                <w:szCs w:val="16"/>
              </w:rPr>
              <w:t>независимость</w:t>
            </w:r>
            <w:r w:rsidRPr="00AB1E6D">
              <w:rPr>
                <w:sz w:val="16"/>
                <w:szCs w:val="16"/>
              </w:rPr>
              <w:t xml:space="preserve"> </w:t>
            </w:r>
            <w:r>
              <w:rPr>
                <w:sz w:val="16"/>
                <w:szCs w:val="16"/>
              </w:rPr>
              <w:t>министерств</w:t>
            </w:r>
            <w:r w:rsidRPr="00AB1E6D">
              <w:rPr>
                <w:sz w:val="16"/>
                <w:szCs w:val="16"/>
              </w:rPr>
              <w:t xml:space="preserve"> </w:t>
            </w:r>
            <w:r>
              <w:rPr>
                <w:sz w:val="16"/>
                <w:szCs w:val="16"/>
              </w:rPr>
              <w:t>улучшены</w:t>
            </w:r>
            <w:r w:rsidRPr="00AB1E6D">
              <w:rPr>
                <w:sz w:val="16"/>
                <w:szCs w:val="16"/>
              </w:rPr>
              <w:t xml:space="preserve"> </w:t>
            </w:r>
          </w:p>
        </w:tc>
        <w:tc>
          <w:tcPr>
            <w:tcW w:w="4025" w:type="dxa"/>
            <w:gridSpan w:val="5"/>
            <w:tcBorders>
              <w:left w:val="single" w:sz="4" w:space="0" w:color="auto"/>
            </w:tcBorders>
            <w:shd w:val="clear" w:color="auto" w:fill="auto"/>
          </w:tcPr>
          <w:p w:rsidR="002C7DFF" w:rsidRPr="00B30B10" w:rsidRDefault="002C7DFF" w:rsidP="007D48F5">
            <w:pPr>
              <w:rPr>
                <w:sz w:val="16"/>
                <w:szCs w:val="16"/>
              </w:rPr>
            </w:pPr>
            <w:r w:rsidRPr="00B30B10">
              <w:rPr>
                <w:sz w:val="16"/>
                <w:szCs w:val="16"/>
              </w:rPr>
              <w:t xml:space="preserve">3.2.1 </w:t>
            </w:r>
            <w:r>
              <w:rPr>
                <w:sz w:val="16"/>
                <w:szCs w:val="16"/>
              </w:rPr>
              <w:t>Перераспределение</w:t>
            </w:r>
            <w:r w:rsidRPr="00B30B10">
              <w:rPr>
                <w:sz w:val="16"/>
                <w:szCs w:val="16"/>
              </w:rPr>
              <w:t xml:space="preserve"> </w:t>
            </w:r>
            <w:r>
              <w:rPr>
                <w:sz w:val="16"/>
                <w:szCs w:val="16"/>
              </w:rPr>
              <w:t>функций</w:t>
            </w:r>
            <w:r w:rsidRPr="00B30B10">
              <w:rPr>
                <w:sz w:val="16"/>
                <w:szCs w:val="16"/>
              </w:rPr>
              <w:t xml:space="preserve"> </w:t>
            </w:r>
            <w:r>
              <w:rPr>
                <w:sz w:val="16"/>
                <w:szCs w:val="16"/>
              </w:rPr>
              <w:t>среди</w:t>
            </w:r>
            <w:r w:rsidRPr="00B30B10">
              <w:rPr>
                <w:sz w:val="16"/>
                <w:szCs w:val="16"/>
              </w:rPr>
              <w:t xml:space="preserve"> </w:t>
            </w:r>
            <w:r>
              <w:rPr>
                <w:sz w:val="16"/>
                <w:szCs w:val="16"/>
              </w:rPr>
              <w:t>министерств</w:t>
            </w:r>
            <w:r w:rsidRPr="00B30B10">
              <w:rPr>
                <w:sz w:val="16"/>
                <w:szCs w:val="16"/>
              </w:rPr>
              <w:t xml:space="preserve"> </w:t>
            </w:r>
            <w:r>
              <w:rPr>
                <w:sz w:val="16"/>
                <w:szCs w:val="16"/>
              </w:rPr>
              <w:t>экономического</w:t>
            </w:r>
            <w:r w:rsidRPr="00B30B10">
              <w:rPr>
                <w:sz w:val="16"/>
                <w:szCs w:val="16"/>
              </w:rPr>
              <w:t xml:space="preserve"> </w:t>
            </w:r>
            <w:r>
              <w:rPr>
                <w:sz w:val="16"/>
                <w:szCs w:val="16"/>
              </w:rPr>
              <w:t>блока</w:t>
            </w:r>
            <w:r w:rsidRPr="00B30B10">
              <w:rPr>
                <w:sz w:val="16"/>
                <w:szCs w:val="16"/>
              </w:rPr>
              <w:t xml:space="preserve"> </w:t>
            </w:r>
            <w:r>
              <w:rPr>
                <w:sz w:val="16"/>
                <w:szCs w:val="16"/>
              </w:rPr>
              <w:t>и</w:t>
            </w:r>
            <w:r w:rsidRPr="00B30B10">
              <w:rPr>
                <w:sz w:val="16"/>
                <w:szCs w:val="16"/>
              </w:rPr>
              <w:t xml:space="preserve"> </w:t>
            </w:r>
            <w:r>
              <w:rPr>
                <w:sz w:val="16"/>
                <w:szCs w:val="16"/>
              </w:rPr>
              <w:t>обеспечение</w:t>
            </w:r>
            <w:r w:rsidRPr="00B30B10">
              <w:rPr>
                <w:sz w:val="16"/>
                <w:szCs w:val="16"/>
              </w:rPr>
              <w:t xml:space="preserve"> </w:t>
            </w:r>
            <w:r>
              <w:rPr>
                <w:sz w:val="16"/>
                <w:szCs w:val="16"/>
              </w:rPr>
              <w:t>соответствия</w:t>
            </w:r>
            <w:r w:rsidRPr="00B30B10">
              <w:rPr>
                <w:sz w:val="16"/>
                <w:szCs w:val="16"/>
              </w:rPr>
              <w:t xml:space="preserve"> </w:t>
            </w:r>
            <w:r>
              <w:rPr>
                <w:sz w:val="16"/>
                <w:szCs w:val="16"/>
              </w:rPr>
              <w:t>между</w:t>
            </w:r>
            <w:r w:rsidRPr="00B30B10">
              <w:rPr>
                <w:sz w:val="16"/>
                <w:szCs w:val="16"/>
              </w:rPr>
              <w:t xml:space="preserve"> </w:t>
            </w:r>
            <w:r>
              <w:rPr>
                <w:sz w:val="16"/>
                <w:szCs w:val="16"/>
              </w:rPr>
              <w:t>стратегиями</w:t>
            </w:r>
            <w:r w:rsidRPr="00B30B10">
              <w:rPr>
                <w:sz w:val="16"/>
                <w:szCs w:val="16"/>
              </w:rPr>
              <w:t xml:space="preserve"> </w:t>
            </w:r>
            <w:r>
              <w:rPr>
                <w:sz w:val="16"/>
                <w:szCs w:val="16"/>
              </w:rPr>
              <w:t>и</w:t>
            </w:r>
            <w:r w:rsidRPr="00B30B10">
              <w:rPr>
                <w:sz w:val="16"/>
                <w:szCs w:val="16"/>
              </w:rPr>
              <w:t xml:space="preserve"> </w:t>
            </w:r>
            <w:r>
              <w:rPr>
                <w:sz w:val="16"/>
                <w:szCs w:val="16"/>
              </w:rPr>
              <w:t>инвестиционными</w:t>
            </w:r>
            <w:r w:rsidRPr="00B30B10">
              <w:rPr>
                <w:sz w:val="16"/>
                <w:szCs w:val="16"/>
              </w:rPr>
              <w:t xml:space="preserve"> </w:t>
            </w:r>
            <w:r>
              <w:rPr>
                <w:sz w:val="16"/>
                <w:szCs w:val="16"/>
              </w:rPr>
              <w:t>программами</w:t>
            </w:r>
            <w:r w:rsidRPr="00B30B10">
              <w:rPr>
                <w:sz w:val="16"/>
                <w:szCs w:val="16"/>
              </w:rPr>
              <w:t xml:space="preserve"> </w:t>
            </w:r>
            <w:r>
              <w:rPr>
                <w:sz w:val="16"/>
                <w:szCs w:val="16"/>
              </w:rPr>
              <w:t>и</w:t>
            </w:r>
            <w:r w:rsidRPr="00B30B10">
              <w:rPr>
                <w:sz w:val="16"/>
                <w:szCs w:val="16"/>
              </w:rPr>
              <w:t xml:space="preserve"> </w:t>
            </w:r>
            <w:r>
              <w:rPr>
                <w:sz w:val="16"/>
                <w:szCs w:val="16"/>
              </w:rPr>
              <w:t>бюджетным процессом</w:t>
            </w:r>
            <w:r w:rsidRPr="00B30B10">
              <w:rPr>
                <w:sz w:val="16"/>
                <w:szCs w:val="16"/>
              </w:rPr>
              <w:t xml:space="preserve"> </w:t>
            </w:r>
          </w:p>
        </w:tc>
        <w:tc>
          <w:tcPr>
            <w:tcW w:w="1939" w:type="dxa"/>
            <w:gridSpan w:val="7"/>
            <w:shd w:val="clear" w:color="auto" w:fill="auto"/>
          </w:tcPr>
          <w:p w:rsidR="002C7DFF" w:rsidRPr="002842CA" w:rsidRDefault="002C7DFF" w:rsidP="007D48F5">
            <w:pPr>
              <w:rPr>
                <w:sz w:val="16"/>
                <w:szCs w:val="16"/>
              </w:rPr>
            </w:pPr>
            <w:r>
              <w:rPr>
                <w:sz w:val="16"/>
                <w:szCs w:val="16"/>
              </w:rPr>
              <w:t>Стратегии</w:t>
            </w:r>
            <w:r w:rsidRPr="002842CA">
              <w:rPr>
                <w:sz w:val="16"/>
                <w:szCs w:val="16"/>
              </w:rPr>
              <w:t xml:space="preserve"> </w:t>
            </w:r>
            <w:r>
              <w:rPr>
                <w:sz w:val="16"/>
                <w:szCs w:val="16"/>
              </w:rPr>
              <w:t>и</w:t>
            </w:r>
            <w:r w:rsidRPr="002842CA">
              <w:rPr>
                <w:sz w:val="16"/>
                <w:szCs w:val="16"/>
              </w:rPr>
              <w:t xml:space="preserve"> </w:t>
            </w:r>
            <w:r>
              <w:rPr>
                <w:sz w:val="16"/>
                <w:szCs w:val="16"/>
              </w:rPr>
              <w:t xml:space="preserve">инвестиционные программы соответствуют бюджетному процессу, функции перераспределены между министерствами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top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 </w:t>
            </w:r>
          </w:p>
        </w:tc>
        <w:tc>
          <w:tcPr>
            <w:tcW w:w="3156" w:type="dxa"/>
            <w:gridSpan w:val="4"/>
            <w:tcBorders>
              <w:top w:val="nil"/>
              <w:left w:val="single" w:sz="4" w:space="0" w:color="auto"/>
              <w:bottom w:val="nil"/>
              <w:right w:val="single" w:sz="4" w:space="0" w:color="auto"/>
            </w:tcBorders>
          </w:tcPr>
          <w:p w:rsidR="002C7DFF" w:rsidRPr="00B10661" w:rsidRDefault="002C7DFF" w:rsidP="007D48F5">
            <w:pPr>
              <w:rPr>
                <w:sz w:val="16"/>
                <w:szCs w:val="16"/>
                <w:lang w:val="en-US"/>
              </w:rPr>
            </w:pPr>
            <w:r w:rsidRPr="00B10661">
              <w:rPr>
                <w:sz w:val="16"/>
                <w:szCs w:val="16"/>
                <w:lang w:val="en-US"/>
              </w:rPr>
              <w:t> </w:t>
            </w:r>
          </w:p>
        </w:tc>
        <w:tc>
          <w:tcPr>
            <w:tcW w:w="4025" w:type="dxa"/>
            <w:gridSpan w:val="5"/>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3.2.2 </w:t>
            </w:r>
            <w:r>
              <w:rPr>
                <w:sz w:val="16"/>
                <w:szCs w:val="16"/>
              </w:rPr>
              <w:t>Поручить</w:t>
            </w:r>
            <w:r w:rsidRPr="00AB1E6D">
              <w:rPr>
                <w:sz w:val="16"/>
                <w:szCs w:val="16"/>
              </w:rPr>
              <w:t xml:space="preserve"> МФ </w:t>
            </w:r>
            <w:r>
              <w:rPr>
                <w:sz w:val="16"/>
                <w:szCs w:val="16"/>
              </w:rPr>
              <w:t>определить</w:t>
            </w:r>
            <w:r w:rsidRPr="00AB1E6D">
              <w:rPr>
                <w:sz w:val="16"/>
                <w:szCs w:val="16"/>
              </w:rPr>
              <w:t xml:space="preserve"> </w:t>
            </w:r>
            <w:r>
              <w:rPr>
                <w:sz w:val="16"/>
                <w:szCs w:val="16"/>
              </w:rPr>
              <w:t>резервный</w:t>
            </w:r>
            <w:r w:rsidRPr="00AB1E6D">
              <w:rPr>
                <w:sz w:val="16"/>
                <w:szCs w:val="16"/>
              </w:rPr>
              <w:t xml:space="preserve"> </w:t>
            </w:r>
            <w:r>
              <w:rPr>
                <w:sz w:val="16"/>
                <w:szCs w:val="16"/>
              </w:rPr>
              <w:t>пакет</w:t>
            </w:r>
            <w:r w:rsidRPr="00AB1E6D">
              <w:rPr>
                <w:sz w:val="16"/>
                <w:szCs w:val="16"/>
              </w:rPr>
              <w:t xml:space="preserve"> </w:t>
            </w:r>
            <w:r>
              <w:rPr>
                <w:sz w:val="16"/>
                <w:szCs w:val="16"/>
              </w:rPr>
              <w:t>и</w:t>
            </w:r>
            <w:r w:rsidRPr="00AB1E6D">
              <w:rPr>
                <w:sz w:val="16"/>
                <w:szCs w:val="16"/>
              </w:rPr>
              <w:t xml:space="preserve"> </w:t>
            </w:r>
            <w:r>
              <w:rPr>
                <w:sz w:val="16"/>
                <w:szCs w:val="16"/>
              </w:rPr>
              <w:t>обеспечения</w:t>
            </w:r>
            <w:r w:rsidRPr="00AB1E6D">
              <w:rPr>
                <w:sz w:val="16"/>
                <w:szCs w:val="16"/>
              </w:rPr>
              <w:t xml:space="preserve"> </w:t>
            </w:r>
            <w:r>
              <w:rPr>
                <w:sz w:val="16"/>
                <w:szCs w:val="16"/>
              </w:rPr>
              <w:t>соответствия</w:t>
            </w:r>
            <w:r w:rsidRPr="00AB1E6D">
              <w:rPr>
                <w:sz w:val="16"/>
                <w:szCs w:val="16"/>
              </w:rPr>
              <w:t xml:space="preserve"> </w:t>
            </w:r>
            <w:r>
              <w:rPr>
                <w:sz w:val="16"/>
                <w:szCs w:val="16"/>
              </w:rPr>
              <w:t>стратегий</w:t>
            </w:r>
            <w:r w:rsidRPr="00AB1E6D">
              <w:rPr>
                <w:sz w:val="16"/>
                <w:szCs w:val="16"/>
              </w:rPr>
              <w:t xml:space="preserve"> </w:t>
            </w:r>
            <w:r>
              <w:rPr>
                <w:sz w:val="16"/>
                <w:szCs w:val="16"/>
              </w:rPr>
              <w:t>и</w:t>
            </w:r>
            <w:r w:rsidRPr="00AB1E6D">
              <w:rPr>
                <w:sz w:val="16"/>
                <w:szCs w:val="16"/>
              </w:rPr>
              <w:t xml:space="preserve"> </w:t>
            </w:r>
            <w:r>
              <w:rPr>
                <w:sz w:val="16"/>
                <w:szCs w:val="16"/>
              </w:rPr>
              <w:t>инвестиционных</w:t>
            </w:r>
            <w:r w:rsidRPr="00AB1E6D">
              <w:rPr>
                <w:sz w:val="16"/>
                <w:szCs w:val="16"/>
              </w:rPr>
              <w:t xml:space="preserve"> </w:t>
            </w:r>
            <w:r>
              <w:rPr>
                <w:sz w:val="16"/>
                <w:szCs w:val="16"/>
              </w:rPr>
              <w:t>программ</w:t>
            </w:r>
            <w:r w:rsidRPr="00AB1E6D">
              <w:rPr>
                <w:sz w:val="16"/>
                <w:szCs w:val="16"/>
              </w:rPr>
              <w:t xml:space="preserve"> </w:t>
            </w:r>
            <w:r>
              <w:rPr>
                <w:sz w:val="16"/>
                <w:szCs w:val="16"/>
              </w:rPr>
              <w:t>бюджетному</w:t>
            </w:r>
            <w:r w:rsidRPr="00AB1E6D">
              <w:rPr>
                <w:sz w:val="16"/>
                <w:szCs w:val="16"/>
              </w:rPr>
              <w:t xml:space="preserve"> </w:t>
            </w:r>
            <w:r>
              <w:rPr>
                <w:sz w:val="16"/>
                <w:szCs w:val="16"/>
              </w:rPr>
              <w:t>процессу</w:t>
            </w:r>
            <w:r w:rsidRPr="00AB1E6D">
              <w:rPr>
                <w:sz w:val="16"/>
                <w:szCs w:val="16"/>
              </w:rPr>
              <w:t xml:space="preserve"> </w:t>
            </w:r>
          </w:p>
        </w:tc>
        <w:tc>
          <w:tcPr>
            <w:tcW w:w="1939" w:type="dxa"/>
            <w:gridSpan w:val="7"/>
            <w:shd w:val="clear" w:color="auto" w:fill="auto"/>
          </w:tcPr>
          <w:p w:rsidR="002C7DFF" w:rsidRPr="00AB1E6D" w:rsidRDefault="002C7DFF" w:rsidP="007D48F5">
            <w:pPr>
              <w:rPr>
                <w:sz w:val="16"/>
                <w:szCs w:val="16"/>
              </w:rPr>
            </w:pPr>
            <w:r>
              <w:rPr>
                <w:sz w:val="16"/>
                <w:szCs w:val="16"/>
              </w:rPr>
              <w:t>Среднесрочная</w:t>
            </w:r>
            <w:r w:rsidRPr="00AB1E6D">
              <w:rPr>
                <w:sz w:val="16"/>
                <w:szCs w:val="16"/>
              </w:rPr>
              <w:t xml:space="preserve"> </w:t>
            </w:r>
            <w:r>
              <w:rPr>
                <w:sz w:val="16"/>
                <w:szCs w:val="16"/>
              </w:rPr>
              <w:t>программа</w:t>
            </w:r>
            <w:r w:rsidRPr="00AB1E6D">
              <w:rPr>
                <w:sz w:val="16"/>
                <w:szCs w:val="16"/>
              </w:rPr>
              <w:t xml:space="preserve"> </w:t>
            </w:r>
            <w:r>
              <w:rPr>
                <w:sz w:val="16"/>
                <w:szCs w:val="16"/>
              </w:rPr>
              <w:t>бюджетного</w:t>
            </w:r>
            <w:r w:rsidRPr="00AB1E6D">
              <w:rPr>
                <w:sz w:val="16"/>
                <w:szCs w:val="16"/>
              </w:rPr>
              <w:t xml:space="preserve"> </w:t>
            </w:r>
            <w:r>
              <w:rPr>
                <w:sz w:val="16"/>
                <w:szCs w:val="16"/>
              </w:rPr>
              <w:t>планирования</w:t>
            </w:r>
            <w:r w:rsidRPr="00AB1E6D">
              <w:rPr>
                <w:sz w:val="16"/>
                <w:szCs w:val="16"/>
              </w:rPr>
              <w:t xml:space="preserve"> </w:t>
            </w:r>
            <w:r>
              <w:rPr>
                <w:sz w:val="16"/>
                <w:szCs w:val="16"/>
              </w:rPr>
              <w:t>реализуется</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top w:val="nil"/>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56" w:type="dxa"/>
            <w:gridSpan w:val="4"/>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4025" w:type="dxa"/>
            <w:gridSpan w:val="5"/>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3.2.3 </w:t>
            </w:r>
            <w:r>
              <w:rPr>
                <w:sz w:val="16"/>
                <w:szCs w:val="16"/>
              </w:rPr>
              <w:t>Рассмотрение</w:t>
            </w:r>
            <w:r w:rsidRPr="00AB1E6D">
              <w:rPr>
                <w:sz w:val="16"/>
                <w:szCs w:val="16"/>
              </w:rPr>
              <w:t xml:space="preserve"> </w:t>
            </w:r>
            <w:r>
              <w:rPr>
                <w:sz w:val="16"/>
                <w:szCs w:val="16"/>
              </w:rPr>
              <w:t>не</w:t>
            </w:r>
            <w:r w:rsidRPr="00AB1E6D">
              <w:rPr>
                <w:sz w:val="16"/>
                <w:szCs w:val="16"/>
              </w:rPr>
              <w:t>-</w:t>
            </w:r>
            <w:r>
              <w:rPr>
                <w:sz w:val="16"/>
                <w:szCs w:val="16"/>
              </w:rPr>
              <w:t>бюджетных</w:t>
            </w:r>
            <w:r w:rsidRPr="00AB1E6D">
              <w:rPr>
                <w:sz w:val="16"/>
                <w:szCs w:val="16"/>
              </w:rPr>
              <w:t xml:space="preserve"> </w:t>
            </w:r>
            <w:r>
              <w:rPr>
                <w:sz w:val="16"/>
                <w:szCs w:val="16"/>
              </w:rPr>
              <w:t>расходов</w:t>
            </w:r>
            <w:r w:rsidRPr="00AB1E6D">
              <w:rPr>
                <w:sz w:val="16"/>
                <w:szCs w:val="16"/>
              </w:rPr>
              <w:t xml:space="preserve"> </w:t>
            </w:r>
            <w:r>
              <w:rPr>
                <w:sz w:val="16"/>
                <w:szCs w:val="16"/>
              </w:rPr>
              <w:t>и</w:t>
            </w:r>
            <w:r w:rsidRPr="00AB1E6D">
              <w:rPr>
                <w:sz w:val="16"/>
                <w:szCs w:val="16"/>
              </w:rPr>
              <w:t xml:space="preserve"> </w:t>
            </w:r>
            <w:r>
              <w:rPr>
                <w:sz w:val="16"/>
                <w:szCs w:val="16"/>
              </w:rPr>
              <w:t>поступлений</w:t>
            </w:r>
            <w:r w:rsidRPr="00AB1E6D">
              <w:rPr>
                <w:sz w:val="16"/>
                <w:szCs w:val="16"/>
              </w:rPr>
              <w:t xml:space="preserve"> </w:t>
            </w:r>
            <w:r>
              <w:rPr>
                <w:sz w:val="16"/>
                <w:szCs w:val="16"/>
              </w:rPr>
              <w:t>в</w:t>
            </w:r>
            <w:r w:rsidRPr="00AB1E6D">
              <w:rPr>
                <w:sz w:val="16"/>
                <w:szCs w:val="16"/>
              </w:rPr>
              <w:t xml:space="preserve"> </w:t>
            </w:r>
            <w:r>
              <w:rPr>
                <w:sz w:val="16"/>
                <w:szCs w:val="16"/>
              </w:rPr>
              <w:t>бюджет</w:t>
            </w:r>
            <w:r w:rsidRPr="00AB1E6D">
              <w:rPr>
                <w:sz w:val="16"/>
                <w:szCs w:val="16"/>
              </w:rPr>
              <w:t xml:space="preserve">, </w:t>
            </w:r>
            <w:r>
              <w:rPr>
                <w:sz w:val="16"/>
                <w:szCs w:val="16"/>
              </w:rPr>
              <w:t>за</w:t>
            </w:r>
            <w:r w:rsidRPr="00AB1E6D">
              <w:rPr>
                <w:sz w:val="16"/>
                <w:szCs w:val="16"/>
              </w:rPr>
              <w:t xml:space="preserve"> </w:t>
            </w:r>
            <w:r>
              <w:rPr>
                <w:sz w:val="16"/>
                <w:szCs w:val="16"/>
              </w:rPr>
              <w:t>исключением</w:t>
            </w:r>
            <w:r w:rsidRPr="00AB1E6D">
              <w:rPr>
                <w:sz w:val="16"/>
                <w:szCs w:val="16"/>
              </w:rPr>
              <w:t xml:space="preserve"> </w:t>
            </w:r>
            <w:r>
              <w:rPr>
                <w:sz w:val="16"/>
                <w:szCs w:val="16"/>
              </w:rPr>
              <w:t>социальных</w:t>
            </w:r>
            <w:r w:rsidRPr="00AB1E6D">
              <w:rPr>
                <w:sz w:val="16"/>
                <w:szCs w:val="16"/>
              </w:rPr>
              <w:t xml:space="preserve"> </w:t>
            </w:r>
            <w:r>
              <w:rPr>
                <w:sz w:val="16"/>
                <w:szCs w:val="16"/>
              </w:rPr>
              <w:t>не</w:t>
            </w:r>
            <w:r w:rsidRPr="00AB1E6D">
              <w:rPr>
                <w:sz w:val="16"/>
                <w:szCs w:val="16"/>
              </w:rPr>
              <w:t>-</w:t>
            </w:r>
            <w:r>
              <w:rPr>
                <w:sz w:val="16"/>
                <w:szCs w:val="16"/>
              </w:rPr>
              <w:t>бюджетных</w:t>
            </w:r>
            <w:r w:rsidRPr="00AB1E6D">
              <w:rPr>
                <w:sz w:val="16"/>
                <w:szCs w:val="16"/>
              </w:rPr>
              <w:t xml:space="preserve"> </w:t>
            </w:r>
            <w:r>
              <w:rPr>
                <w:sz w:val="16"/>
                <w:szCs w:val="16"/>
              </w:rPr>
              <w:t>средств</w:t>
            </w:r>
            <w:r w:rsidRPr="00AB1E6D">
              <w:rPr>
                <w:sz w:val="16"/>
                <w:szCs w:val="16"/>
              </w:rPr>
              <w:t xml:space="preserve"> </w:t>
            </w:r>
          </w:p>
        </w:tc>
        <w:tc>
          <w:tcPr>
            <w:tcW w:w="1939" w:type="dxa"/>
            <w:gridSpan w:val="7"/>
            <w:shd w:val="clear" w:color="auto" w:fill="auto"/>
          </w:tcPr>
          <w:p w:rsidR="002C7DFF" w:rsidRPr="00D25644" w:rsidRDefault="002C7DFF" w:rsidP="007D48F5">
            <w:pPr>
              <w:rPr>
                <w:sz w:val="16"/>
                <w:szCs w:val="16"/>
              </w:rPr>
            </w:pPr>
            <w:r>
              <w:rPr>
                <w:sz w:val="16"/>
                <w:szCs w:val="16"/>
              </w:rPr>
              <w:t xml:space="preserve">Увеличение доходов в бюджет </w:t>
            </w:r>
          </w:p>
          <w:p w:rsidR="002C7DFF" w:rsidRPr="00D25644" w:rsidRDefault="002C7DFF" w:rsidP="007D48F5">
            <w:pPr>
              <w:rPr>
                <w:sz w:val="16"/>
                <w:szCs w:val="16"/>
              </w:rPr>
            </w:pPr>
            <w:r w:rsidRPr="00D25644">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top w:val="single" w:sz="4" w:space="0" w:color="auto"/>
            </w:tcBorders>
          </w:tcPr>
          <w:p w:rsidR="002C7DFF" w:rsidRPr="00AB1E6D" w:rsidRDefault="002C7DFF" w:rsidP="007D48F5">
            <w:pPr>
              <w:rPr>
                <w:sz w:val="16"/>
                <w:szCs w:val="16"/>
              </w:rPr>
            </w:pPr>
            <w:r w:rsidRPr="00AB1E6D">
              <w:rPr>
                <w:sz w:val="16"/>
                <w:szCs w:val="16"/>
              </w:rPr>
              <w:t xml:space="preserve">3.3. </w:t>
            </w:r>
            <w:r>
              <w:rPr>
                <w:sz w:val="16"/>
                <w:szCs w:val="16"/>
              </w:rPr>
              <w:t>Исправление</w:t>
            </w:r>
            <w:r w:rsidRPr="00AB1E6D">
              <w:rPr>
                <w:sz w:val="16"/>
                <w:szCs w:val="16"/>
              </w:rPr>
              <w:t xml:space="preserve"> </w:t>
            </w:r>
            <w:r>
              <w:rPr>
                <w:sz w:val="16"/>
                <w:szCs w:val="16"/>
              </w:rPr>
              <w:t>недостатков</w:t>
            </w:r>
            <w:r w:rsidRPr="00AB1E6D">
              <w:rPr>
                <w:sz w:val="16"/>
                <w:szCs w:val="16"/>
              </w:rPr>
              <w:t xml:space="preserve"> </w:t>
            </w:r>
            <w:r>
              <w:rPr>
                <w:sz w:val="16"/>
                <w:szCs w:val="16"/>
              </w:rPr>
              <w:t>в</w:t>
            </w:r>
            <w:r w:rsidRPr="00AB1E6D">
              <w:rPr>
                <w:sz w:val="16"/>
                <w:szCs w:val="16"/>
              </w:rPr>
              <w:t xml:space="preserve"> </w:t>
            </w:r>
            <w:r>
              <w:rPr>
                <w:sz w:val="16"/>
                <w:szCs w:val="16"/>
              </w:rPr>
              <w:t>финансовом</w:t>
            </w:r>
            <w:r w:rsidRPr="00AB1E6D">
              <w:rPr>
                <w:sz w:val="16"/>
                <w:szCs w:val="16"/>
              </w:rPr>
              <w:t xml:space="preserve"> </w:t>
            </w:r>
            <w:r>
              <w:rPr>
                <w:sz w:val="16"/>
                <w:szCs w:val="16"/>
              </w:rPr>
              <w:t>управлении</w:t>
            </w:r>
            <w:r w:rsidRPr="00AB1E6D">
              <w:rPr>
                <w:sz w:val="16"/>
                <w:szCs w:val="16"/>
              </w:rPr>
              <w:t xml:space="preserve"> </w:t>
            </w:r>
            <w:r>
              <w:rPr>
                <w:sz w:val="16"/>
                <w:szCs w:val="16"/>
              </w:rPr>
              <w:t>министерств</w:t>
            </w:r>
            <w:r w:rsidRPr="00AB1E6D">
              <w:rPr>
                <w:sz w:val="16"/>
                <w:szCs w:val="16"/>
              </w:rPr>
              <w:t xml:space="preserve"> </w:t>
            </w:r>
          </w:p>
        </w:tc>
        <w:tc>
          <w:tcPr>
            <w:tcW w:w="3156" w:type="dxa"/>
            <w:gridSpan w:val="4"/>
            <w:tcBorders>
              <w:top w:val="single" w:sz="4" w:space="0" w:color="auto"/>
            </w:tcBorders>
          </w:tcPr>
          <w:p w:rsidR="002C7DFF" w:rsidRPr="00D25644" w:rsidRDefault="002C7DFF" w:rsidP="007D48F5">
            <w:pPr>
              <w:rPr>
                <w:sz w:val="16"/>
                <w:szCs w:val="16"/>
              </w:rPr>
            </w:pPr>
            <w:r>
              <w:rPr>
                <w:sz w:val="16"/>
                <w:szCs w:val="16"/>
              </w:rPr>
              <w:t>Повышение</w:t>
            </w:r>
            <w:r w:rsidRPr="00D25644">
              <w:rPr>
                <w:sz w:val="16"/>
                <w:szCs w:val="16"/>
              </w:rPr>
              <w:t xml:space="preserve"> </w:t>
            </w:r>
            <w:r>
              <w:rPr>
                <w:sz w:val="16"/>
                <w:szCs w:val="16"/>
              </w:rPr>
              <w:t>эффективности</w:t>
            </w:r>
            <w:r w:rsidRPr="00D25644">
              <w:rPr>
                <w:sz w:val="16"/>
                <w:szCs w:val="16"/>
              </w:rPr>
              <w:t xml:space="preserve"> </w:t>
            </w:r>
            <w:r>
              <w:rPr>
                <w:sz w:val="16"/>
                <w:szCs w:val="16"/>
              </w:rPr>
              <w:t>использования</w:t>
            </w:r>
            <w:r w:rsidRPr="00D25644">
              <w:rPr>
                <w:sz w:val="16"/>
                <w:szCs w:val="16"/>
              </w:rPr>
              <w:t xml:space="preserve"> </w:t>
            </w:r>
            <w:r>
              <w:rPr>
                <w:sz w:val="16"/>
                <w:szCs w:val="16"/>
              </w:rPr>
              <w:t>бюджетных</w:t>
            </w:r>
            <w:r w:rsidRPr="00D25644">
              <w:rPr>
                <w:sz w:val="16"/>
                <w:szCs w:val="16"/>
              </w:rPr>
              <w:t xml:space="preserve"> </w:t>
            </w:r>
            <w:r>
              <w:rPr>
                <w:sz w:val="16"/>
                <w:szCs w:val="16"/>
              </w:rPr>
              <w:t>средств</w:t>
            </w:r>
            <w:r w:rsidRPr="00D25644">
              <w:rPr>
                <w:sz w:val="16"/>
                <w:szCs w:val="16"/>
              </w:rPr>
              <w:t xml:space="preserve"> </w:t>
            </w:r>
            <w:r>
              <w:rPr>
                <w:sz w:val="16"/>
                <w:szCs w:val="16"/>
              </w:rPr>
              <w:t xml:space="preserve">министерствами </w:t>
            </w:r>
          </w:p>
        </w:tc>
        <w:tc>
          <w:tcPr>
            <w:tcW w:w="4025" w:type="dxa"/>
            <w:gridSpan w:val="5"/>
            <w:shd w:val="clear" w:color="auto" w:fill="auto"/>
          </w:tcPr>
          <w:p w:rsidR="002C7DFF" w:rsidRPr="00D25644" w:rsidRDefault="002C7DFF" w:rsidP="007D48F5">
            <w:pPr>
              <w:rPr>
                <w:sz w:val="16"/>
                <w:szCs w:val="16"/>
              </w:rPr>
            </w:pPr>
            <w:r w:rsidRPr="00D25644">
              <w:rPr>
                <w:sz w:val="16"/>
                <w:szCs w:val="16"/>
              </w:rPr>
              <w:t xml:space="preserve">3.3.1 </w:t>
            </w:r>
            <w:r>
              <w:rPr>
                <w:sz w:val="16"/>
                <w:szCs w:val="16"/>
              </w:rPr>
              <w:t>Корректировка</w:t>
            </w:r>
            <w:r w:rsidRPr="00D25644">
              <w:rPr>
                <w:sz w:val="16"/>
                <w:szCs w:val="16"/>
              </w:rPr>
              <w:t xml:space="preserve"> </w:t>
            </w:r>
            <w:r>
              <w:rPr>
                <w:sz w:val="16"/>
                <w:szCs w:val="16"/>
              </w:rPr>
              <w:t>функций</w:t>
            </w:r>
            <w:r w:rsidRPr="00D25644">
              <w:rPr>
                <w:sz w:val="16"/>
                <w:szCs w:val="16"/>
              </w:rPr>
              <w:t xml:space="preserve"> </w:t>
            </w:r>
            <w:r>
              <w:rPr>
                <w:sz w:val="16"/>
                <w:szCs w:val="16"/>
              </w:rPr>
              <w:t>министерств</w:t>
            </w:r>
            <w:r w:rsidRPr="00D25644">
              <w:rPr>
                <w:sz w:val="16"/>
                <w:szCs w:val="16"/>
              </w:rPr>
              <w:t xml:space="preserve"> </w:t>
            </w:r>
            <w:r>
              <w:rPr>
                <w:sz w:val="16"/>
                <w:szCs w:val="16"/>
              </w:rPr>
              <w:t>по</w:t>
            </w:r>
            <w:r w:rsidRPr="00D25644">
              <w:rPr>
                <w:sz w:val="16"/>
                <w:szCs w:val="16"/>
              </w:rPr>
              <w:t xml:space="preserve"> </w:t>
            </w:r>
            <w:r>
              <w:rPr>
                <w:sz w:val="16"/>
                <w:szCs w:val="16"/>
              </w:rPr>
              <w:t>проверке</w:t>
            </w:r>
            <w:r w:rsidRPr="00D25644">
              <w:rPr>
                <w:sz w:val="16"/>
                <w:szCs w:val="16"/>
              </w:rPr>
              <w:t xml:space="preserve"> </w:t>
            </w:r>
            <w:r>
              <w:rPr>
                <w:sz w:val="16"/>
                <w:szCs w:val="16"/>
              </w:rPr>
              <w:t xml:space="preserve">специальных средств, включая усиление ответственности министерств за результаты реализации бюджета </w:t>
            </w:r>
          </w:p>
        </w:tc>
        <w:tc>
          <w:tcPr>
            <w:tcW w:w="1939" w:type="dxa"/>
            <w:gridSpan w:val="7"/>
            <w:shd w:val="clear" w:color="auto" w:fill="auto"/>
          </w:tcPr>
          <w:p w:rsidR="002C7DFF" w:rsidRPr="00B10661" w:rsidRDefault="002C7DFF" w:rsidP="007D48F5">
            <w:pPr>
              <w:rPr>
                <w:sz w:val="16"/>
                <w:szCs w:val="16"/>
              </w:rPr>
            </w:pPr>
            <w:r>
              <w:rPr>
                <w:sz w:val="16"/>
                <w:szCs w:val="16"/>
              </w:rPr>
              <w:t xml:space="preserve">Соответствующее постановление принято </w:t>
            </w:r>
          </w:p>
        </w:tc>
        <w:tc>
          <w:tcPr>
            <w:tcW w:w="920" w:type="dxa"/>
            <w:gridSpan w:val="6"/>
            <w:vAlign w:val="center"/>
          </w:tcPr>
          <w:p w:rsidR="002C7DFF" w:rsidRPr="00B10661" w:rsidRDefault="002C7DFF" w:rsidP="007D48F5">
            <w:pPr>
              <w:rPr>
                <w:sz w:val="16"/>
                <w:szCs w:val="16"/>
              </w:rPr>
            </w:pPr>
            <w:r w:rsidRPr="005C0464">
              <w:rPr>
                <w:bCs/>
                <w:sz w:val="16"/>
                <w:szCs w:val="16"/>
              </w:rPr>
              <w:t>ПРТ</w:t>
            </w:r>
          </w:p>
        </w:tc>
        <w:tc>
          <w:tcPr>
            <w:tcW w:w="893" w:type="dxa"/>
            <w:gridSpan w:val="3"/>
            <w:vAlign w:val="center"/>
          </w:tcPr>
          <w:p w:rsidR="002C7DFF" w:rsidRPr="00B10661" w:rsidRDefault="002C7DFF" w:rsidP="007D48F5">
            <w:pPr>
              <w:rPr>
                <w:sz w:val="16"/>
                <w:szCs w:val="16"/>
              </w:rPr>
            </w:pPr>
            <w:r w:rsidRPr="00B10661">
              <w:rPr>
                <w:sz w:val="16"/>
                <w:szCs w:val="16"/>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rPr>
            </w:pPr>
          </w:p>
        </w:tc>
        <w:tc>
          <w:tcPr>
            <w:tcW w:w="1764" w:type="dxa"/>
            <w:tcBorders>
              <w:bottom w:val="single" w:sz="4" w:space="0" w:color="auto"/>
            </w:tcBorders>
          </w:tcPr>
          <w:p w:rsidR="002C7DFF" w:rsidRPr="00D25644" w:rsidRDefault="002C7DFF" w:rsidP="007D48F5">
            <w:pPr>
              <w:rPr>
                <w:sz w:val="16"/>
                <w:szCs w:val="16"/>
              </w:rPr>
            </w:pPr>
            <w:r w:rsidRPr="00D25644">
              <w:rPr>
                <w:sz w:val="16"/>
                <w:szCs w:val="16"/>
              </w:rPr>
              <w:t xml:space="preserve">3.4. </w:t>
            </w:r>
            <w:r>
              <w:rPr>
                <w:sz w:val="16"/>
                <w:szCs w:val="16"/>
              </w:rPr>
              <w:t xml:space="preserve">Расширение потенциала правительственных органов по проведению внешнего и внутреннего финансового аудита </w:t>
            </w:r>
          </w:p>
        </w:tc>
        <w:tc>
          <w:tcPr>
            <w:tcW w:w="3156" w:type="dxa"/>
            <w:gridSpan w:val="4"/>
            <w:tcBorders>
              <w:bottom w:val="single" w:sz="4" w:space="0" w:color="auto"/>
            </w:tcBorders>
          </w:tcPr>
          <w:p w:rsidR="002C7DFF" w:rsidRPr="00D25644" w:rsidRDefault="002C7DFF" w:rsidP="007D48F5">
            <w:pPr>
              <w:rPr>
                <w:sz w:val="16"/>
                <w:szCs w:val="16"/>
              </w:rPr>
            </w:pPr>
            <w:r>
              <w:rPr>
                <w:sz w:val="16"/>
                <w:szCs w:val="16"/>
              </w:rPr>
              <w:t>Структуры по проведению внешнего и внутреннего аудита созданы внутри правительственных органов, потенциал существующих структур укреплен</w:t>
            </w:r>
            <w:r w:rsidRPr="00D25644">
              <w:rPr>
                <w:sz w:val="16"/>
                <w:szCs w:val="16"/>
              </w:rPr>
              <w:t>;</w:t>
            </w:r>
          </w:p>
        </w:tc>
        <w:tc>
          <w:tcPr>
            <w:tcW w:w="4025" w:type="dxa"/>
            <w:gridSpan w:val="5"/>
          </w:tcPr>
          <w:p w:rsidR="002C7DFF" w:rsidRPr="00F17F3C" w:rsidRDefault="002C7DFF" w:rsidP="007D48F5">
            <w:pPr>
              <w:rPr>
                <w:sz w:val="16"/>
                <w:szCs w:val="16"/>
              </w:rPr>
            </w:pPr>
            <w:r w:rsidRPr="00F17F3C">
              <w:rPr>
                <w:sz w:val="16"/>
                <w:szCs w:val="16"/>
              </w:rPr>
              <w:t xml:space="preserve">3.4.1 </w:t>
            </w:r>
            <w:r>
              <w:rPr>
                <w:sz w:val="16"/>
                <w:szCs w:val="16"/>
              </w:rPr>
              <w:t>Разработка</w:t>
            </w:r>
            <w:r w:rsidRPr="00F17F3C">
              <w:rPr>
                <w:sz w:val="16"/>
                <w:szCs w:val="16"/>
              </w:rPr>
              <w:t xml:space="preserve"> </w:t>
            </w:r>
            <w:r>
              <w:rPr>
                <w:sz w:val="16"/>
                <w:szCs w:val="16"/>
              </w:rPr>
              <w:t>плана</w:t>
            </w:r>
            <w:r w:rsidRPr="00F17F3C">
              <w:rPr>
                <w:sz w:val="16"/>
                <w:szCs w:val="16"/>
              </w:rPr>
              <w:t xml:space="preserve"> </w:t>
            </w:r>
            <w:r>
              <w:rPr>
                <w:sz w:val="16"/>
                <w:szCs w:val="16"/>
              </w:rPr>
              <w:t>действий</w:t>
            </w:r>
            <w:r w:rsidRPr="00F17F3C">
              <w:rPr>
                <w:sz w:val="16"/>
                <w:szCs w:val="16"/>
              </w:rPr>
              <w:t xml:space="preserve"> </w:t>
            </w:r>
            <w:r>
              <w:rPr>
                <w:sz w:val="16"/>
                <w:szCs w:val="16"/>
              </w:rPr>
              <w:t>по</w:t>
            </w:r>
            <w:r w:rsidRPr="00F17F3C">
              <w:rPr>
                <w:sz w:val="16"/>
                <w:szCs w:val="16"/>
              </w:rPr>
              <w:t xml:space="preserve"> </w:t>
            </w:r>
            <w:r>
              <w:rPr>
                <w:sz w:val="16"/>
                <w:szCs w:val="16"/>
              </w:rPr>
              <w:t>повышению</w:t>
            </w:r>
            <w:r w:rsidRPr="00F17F3C">
              <w:rPr>
                <w:sz w:val="16"/>
                <w:szCs w:val="16"/>
              </w:rPr>
              <w:t xml:space="preserve"> </w:t>
            </w:r>
            <w:r>
              <w:rPr>
                <w:sz w:val="16"/>
                <w:szCs w:val="16"/>
              </w:rPr>
              <w:t>эффективности</w:t>
            </w:r>
            <w:r w:rsidRPr="00F17F3C">
              <w:rPr>
                <w:sz w:val="16"/>
                <w:szCs w:val="16"/>
              </w:rPr>
              <w:t xml:space="preserve"> </w:t>
            </w:r>
            <w:r>
              <w:rPr>
                <w:sz w:val="16"/>
                <w:szCs w:val="16"/>
              </w:rPr>
              <w:t>внутреннего</w:t>
            </w:r>
            <w:r w:rsidRPr="00F17F3C">
              <w:rPr>
                <w:sz w:val="16"/>
                <w:szCs w:val="16"/>
              </w:rPr>
              <w:t xml:space="preserve"> </w:t>
            </w:r>
            <w:r>
              <w:rPr>
                <w:sz w:val="16"/>
                <w:szCs w:val="16"/>
              </w:rPr>
              <w:t>и</w:t>
            </w:r>
            <w:r w:rsidRPr="00F17F3C">
              <w:rPr>
                <w:sz w:val="16"/>
                <w:szCs w:val="16"/>
              </w:rPr>
              <w:t xml:space="preserve"> </w:t>
            </w:r>
            <w:r>
              <w:rPr>
                <w:sz w:val="16"/>
                <w:szCs w:val="16"/>
              </w:rPr>
              <w:t xml:space="preserve">внешнего аудита, и начало его реализации </w:t>
            </w:r>
          </w:p>
          <w:p w:rsidR="002C7DFF" w:rsidRPr="00F17F3C" w:rsidRDefault="002C7DFF" w:rsidP="007D48F5">
            <w:pPr>
              <w:rPr>
                <w:sz w:val="16"/>
                <w:szCs w:val="16"/>
              </w:rPr>
            </w:pPr>
          </w:p>
          <w:p w:rsidR="002C7DFF" w:rsidRPr="00F17F3C" w:rsidRDefault="002C7DFF" w:rsidP="007D48F5">
            <w:pPr>
              <w:rPr>
                <w:sz w:val="16"/>
                <w:szCs w:val="16"/>
              </w:rPr>
            </w:pPr>
          </w:p>
        </w:tc>
        <w:tc>
          <w:tcPr>
            <w:tcW w:w="1939" w:type="dxa"/>
            <w:gridSpan w:val="7"/>
          </w:tcPr>
          <w:p w:rsidR="002C7DFF" w:rsidRPr="00AB1E6D" w:rsidRDefault="002C7DFF" w:rsidP="007D48F5">
            <w:pPr>
              <w:rPr>
                <w:sz w:val="16"/>
                <w:szCs w:val="16"/>
              </w:rPr>
            </w:pPr>
            <w:r>
              <w:rPr>
                <w:sz w:val="16"/>
                <w:szCs w:val="16"/>
              </w:rPr>
              <w:t>План</w:t>
            </w:r>
            <w:r w:rsidRPr="00AB1E6D">
              <w:rPr>
                <w:sz w:val="16"/>
                <w:szCs w:val="16"/>
              </w:rPr>
              <w:t xml:space="preserve"> </w:t>
            </w:r>
            <w:r>
              <w:rPr>
                <w:sz w:val="16"/>
                <w:szCs w:val="16"/>
              </w:rPr>
              <w:t>действий</w:t>
            </w:r>
            <w:r w:rsidRPr="00AB1E6D">
              <w:rPr>
                <w:sz w:val="16"/>
                <w:szCs w:val="16"/>
              </w:rPr>
              <w:t xml:space="preserve"> </w:t>
            </w:r>
            <w:r>
              <w:rPr>
                <w:sz w:val="16"/>
                <w:szCs w:val="16"/>
              </w:rPr>
              <w:t>разработан</w:t>
            </w:r>
            <w:r w:rsidRPr="00AB1E6D">
              <w:rPr>
                <w:sz w:val="16"/>
                <w:szCs w:val="16"/>
              </w:rPr>
              <w:t xml:space="preserve"> </w:t>
            </w:r>
            <w:r>
              <w:rPr>
                <w:sz w:val="16"/>
                <w:szCs w:val="16"/>
              </w:rPr>
              <w:t>и</w:t>
            </w:r>
            <w:r w:rsidRPr="00AB1E6D">
              <w:rPr>
                <w:sz w:val="16"/>
                <w:szCs w:val="16"/>
              </w:rPr>
              <w:t xml:space="preserve"> </w:t>
            </w:r>
            <w:r>
              <w:rPr>
                <w:sz w:val="16"/>
                <w:szCs w:val="16"/>
              </w:rPr>
              <w:t>его</w:t>
            </w:r>
            <w:r w:rsidRPr="00AB1E6D">
              <w:rPr>
                <w:sz w:val="16"/>
                <w:szCs w:val="16"/>
              </w:rPr>
              <w:t xml:space="preserve"> </w:t>
            </w:r>
            <w:r>
              <w:rPr>
                <w:sz w:val="16"/>
                <w:szCs w:val="16"/>
              </w:rPr>
              <w:t>реализация</w:t>
            </w:r>
            <w:r w:rsidRPr="00AB1E6D">
              <w:rPr>
                <w:sz w:val="16"/>
                <w:szCs w:val="16"/>
              </w:rPr>
              <w:t xml:space="preserve"> </w:t>
            </w:r>
            <w:r>
              <w:rPr>
                <w:sz w:val="16"/>
                <w:szCs w:val="16"/>
              </w:rPr>
              <w:t>началась</w:t>
            </w:r>
            <w:r w:rsidRPr="00AB1E6D">
              <w:rPr>
                <w:sz w:val="16"/>
                <w:szCs w:val="16"/>
              </w:rPr>
              <w:t xml:space="preserve"> </w:t>
            </w:r>
          </w:p>
          <w:p w:rsidR="002C7DFF" w:rsidRPr="00AB1E6D" w:rsidRDefault="002C7DFF" w:rsidP="007D48F5">
            <w:pPr>
              <w:rPr>
                <w:sz w:val="16"/>
                <w:szCs w:val="16"/>
              </w:rPr>
            </w:pP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top w:val="single" w:sz="4" w:space="0" w:color="auto"/>
            </w:tcBorders>
          </w:tcPr>
          <w:p w:rsidR="002C7DFF" w:rsidRPr="00B10661" w:rsidRDefault="002C7DFF" w:rsidP="007D48F5">
            <w:pPr>
              <w:rPr>
                <w:rFonts w:eastAsia="Arial Unicode MS"/>
                <w:sz w:val="16"/>
                <w:szCs w:val="16"/>
                <w:lang w:val="en-US"/>
              </w:rPr>
            </w:pPr>
          </w:p>
        </w:tc>
        <w:tc>
          <w:tcPr>
            <w:tcW w:w="3156" w:type="dxa"/>
            <w:gridSpan w:val="4"/>
            <w:tcBorders>
              <w:top w:val="single" w:sz="4" w:space="0" w:color="auto"/>
            </w:tcBorders>
          </w:tcPr>
          <w:p w:rsidR="002C7DFF" w:rsidRPr="00B10661" w:rsidRDefault="002C7DFF" w:rsidP="007D48F5">
            <w:pPr>
              <w:rPr>
                <w:rFonts w:eastAsia="Arial Unicode MS"/>
                <w:sz w:val="16"/>
                <w:szCs w:val="16"/>
                <w:lang w:val="en-US"/>
              </w:rPr>
            </w:pPr>
          </w:p>
        </w:tc>
        <w:tc>
          <w:tcPr>
            <w:tcW w:w="4025" w:type="dxa"/>
            <w:gridSpan w:val="5"/>
            <w:shd w:val="clear" w:color="auto" w:fill="auto"/>
          </w:tcPr>
          <w:p w:rsidR="002C7DFF" w:rsidRPr="00AB1E6D" w:rsidRDefault="002C7DFF" w:rsidP="007D48F5">
            <w:pPr>
              <w:rPr>
                <w:sz w:val="16"/>
                <w:szCs w:val="16"/>
              </w:rPr>
            </w:pPr>
            <w:r w:rsidRPr="00AB1E6D">
              <w:rPr>
                <w:sz w:val="16"/>
                <w:szCs w:val="16"/>
              </w:rPr>
              <w:t xml:space="preserve">3.4.2 </w:t>
            </w:r>
            <w:r>
              <w:rPr>
                <w:sz w:val="16"/>
                <w:szCs w:val="16"/>
              </w:rPr>
              <w:t>Реализация</w:t>
            </w:r>
            <w:r w:rsidRPr="00AB1E6D">
              <w:rPr>
                <w:sz w:val="16"/>
                <w:szCs w:val="16"/>
              </w:rPr>
              <w:t xml:space="preserve"> </w:t>
            </w:r>
            <w:r>
              <w:rPr>
                <w:sz w:val="16"/>
                <w:szCs w:val="16"/>
              </w:rPr>
              <w:t>плана</w:t>
            </w:r>
            <w:r w:rsidRPr="00AB1E6D">
              <w:rPr>
                <w:sz w:val="16"/>
                <w:szCs w:val="16"/>
              </w:rPr>
              <w:t xml:space="preserve"> </w:t>
            </w:r>
            <w:r>
              <w:rPr>
                <w:sz w:val="16"/>
                <w:szCs w:val="16"/>
              </w:rPr>
              <w:t>по</w:t>
            </w:r>
            <w:r w:rsidRPr="00AB1E6D">
              <w:rPr>
                <w:sz w:val="16"/>
                <w:szCs w:val="16"/>
              </w:rPr>
              <w:t xml:space="preserve"> </w:t>
            </w:r>
            <w:r>
              <w:rPr>
                <w:sz w:val="16"/>
                <w:szCs w:val="16"/>
              </w:rPr>
              <w:t>усовершенствованию</w:t>
            </w:r>
            <w:r w:rsidRPr="00AB1E6D">
              <w:rPr>
                <w:sz w:val="16"/>
                <w:szCs w:val="16"/>
              </w:rPr>
              <w:t xml:space="preserve"> </w:t>
            </w:r>
            <w:r>
              <w:rPr>
                <w:sz w:val="16"/>
                <w:szCs w:val="16"/>
              </w:rPr>
              <w:t>системы</w:t>
            </w:r>
            <w:r w:rsidRPr="00AB1E6D">
              <w:rPr>
                <w:sz w:val="16"/>
                <w:szCs w:val="16"/>
              </w:rPr>
              <w:t xml:space="preserve"> </w:t>
            </w:r>
            <w:r>
              <w:rPr>
                <w:sz w:val="16"/>
                <w:szCs w:val="16"/>
              </w:rPr>
              <w:t>внешнего</w:t>
            </w:r>
            <w:r w:rsidRPr="00AB1E6D">
              <w:rPr>
                <w:sz w:val="16"/>
                <w:szCs w:val="16"/>
              </w:rPr>
              <w:t xml:space="preserve"> </w:t>
            </w:r>
            <w:r>
              <w:rPr>
                <w:sz w:val="16"/>
                <w:szCs w:val="16"/>
              </w:rPr>
              <w:t>и</w:t>
            </w:r>
            <w:r w:rsidRPr="00AB1E6D">
              <w:rPr>
                <w:sz w:val="16"/>
                <w:szCs w:val="16"/>
              </w:rPr>
              <w:t xml:space="preserve"> </w:t>
            </w:r>
            <w:r>
              <w:rPr>
                <w:sz w:val="16"/>
                <w:szCs w:val="16"/>
              </w:rPr>
              <w:t>внутреннего</w:t>
            </w:r>
            <w:r w:rsidRPr="00AB1E6D">
              <w:rPr>
                <w:sz w:val="16"/>
                <w:szCs w:val="16"/>
              </w:rPr>
              <w:t xml:space="preserve"> </w:t>
            </w:r>
            <w:r>
              <w:rPr>
                <w:sz w:val="16"/>
                <w:szCs w:val="16"/>
              </w:rPr>
              <w:t>финансового</w:t>
            </w:r>
            <w:r w:rsidRPr="00AB1E6D">
              <w:rPr>
                <w:sz w:val="16"/>
                <w:szCs w:val="16"/>
              </w:rPr>
              <w:t xml:space="preserve"> </w:t>
            </w:r>
            <w:r>
              <w:rPr>
                <w:sz w:val="16"/>
                <w:szCs w:val="16"/>
              </w:rPr>
              <w:t>аудита</w:t>
            </w:r>
            <w:r w:rsidRPr="00AB1E6D">
              <w:rPr>
                <w:sz w:val="16"/>
                <w:szCs w:val="16"/>
              </w:rPr>
              <w:t xml:space="preserve"> </w:t>
            </w:r>
            <w:r>
              <w:rPr>
                <w:sz w:val="16"/>
                <w:szCs w:val="16"/>
              </w:rPr>
              <w:t>государственных</w:t>
            </w:r>
            <w:r w:rsidRPr="00AB1E6D">
              <w:rPr>
                <w:sz w:val="16"/>
                <w:szCs w:val="16"/>
              </w:rPr>
              <w:t xml:space="preserve"> </w:t>
            </w:r>
            <w:r>
              <w:rPr>
                <w:sz w:val="16"/>
                <w:szCs w:val="16"/>
              </w:rPr>
              <w:t>секторов</w:t>
            </w:r>
            <w:r w:rsidRPr="00AB1E6D">
              <w:rPr>
                <w:sz w:val="16"/>
                <w:szCs w:val="16"/>
              </w:rPr>
              <w:t xml:space="preserve"> </w:t>
            </w:r>
          </w:p>
        </w:tc>
        <w:tc>
          <w:tcPr>
            <w:tcW w:w="1939" w:type="dxa"/>
            <w:gridSpan w:val="7"/>
            <w:shd w:val="clear" w:color="auto" w:fill="auto"/>
          </w:tcPr>
          <w:p w:rsidR="002C7DFF" w:rsidRPr="00B10661" w:rsidRDefault="002C7DFF" w:rsidP="007D48F5">
            <w:pPr>
              <w:rPr>
                <w:sz w:val="16"/>
                <w:szCs w:val="16"/>
              </w:rPr>
            </w:pPr>
            <w:r>
              <w:rPr>
                <w:sz w:val="16"/>
                <w:szCs w:val="16"/>
              </w:rPr>
              <w:t>План реализуется</w:t>
            </w:r>
            <w:r w:rsidRPr="00B10661">
              <w:rPr>
                <w:sz w:val="16"/>
                <w:szCs w:val="16"/>
                <w:lang w:val="en-US"/>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sz w:val="16"/>
                <w:szCs w:val="16"/>
                <w:lang w:val="en-US"/>
              </w:rPr>
            </w:pPr>
          </w:p>
        </w:tc>
        <w:tc>
          <w:tcPr>
            <w:tcW w:w="1764" w:type="dxa"/>
            <w:tcBorders>
              <w:bottom w:val="single" w:sz="4" w:space="0" w:color="auto"/>
            </w:tcBorders>
          </w:tcPr>
          <w:p w:rsidR="002C7DFF" w:rsidRPr="00AB1E6D" w:rsidRDefault="002C7DFF" w:rsidP="007D48F5">
            <w:pPr>
              <w:rPr>
                <w:sz w:val="16"/>
                <w:szCs w:val="16"/>
              </w:rPr>
            </w:pPr>
            <w:r w:rsidRPr="00AB1E6D">
              <w:rPr>
                <w:sz w:val="16"/>
                <w:szCs w:val="16"/>
              </w:rPr>
              <w:t xml:space="preserve">3.5. </w:t>
            </w:r>
            <w:r>
              <w:rPr>
                <w:sz w:val="16"/>
                <w:szCs w:val="16"/>
              </w:rPr>
              <w:t>Повышение</w:t>
            </w:r>
            <w:r w:rsidRPr="00AB1E6D">
              <w:rPr>
                <w:sz w:val="16"/>
                <w:szCs w:val="16"/>
              </w:rPr>
              <w:t xml:space="preserve"> </w:t>
            </w:r>
            <w:r>
              <w:rPr>
                <w:sz w:val="16"/>
                <w:szCs w:val="16"/>
              </w:rPr>
              <w:t>эффективности</w:t>
            </w:r>
            <w:r w:rsidRPr="00AB1E6D">
              <w:rPr>
                <w:sz w:val="16"/>
                <w:szCs w:val="16"/>
              </w:rPr>
              <w:t xml:space="preserve"> </w:t>
            </w:r>
            <w:r>
              <w:rPr>
                <w:sz w:val="16"/>
                <w:szCs w:val="16"/>
              </w:rPr>
              <w:t>распределения</w:t>
            </w:r>
            <w:r w:rsidRPr="00AB1E6D">
              <w:rPr>
                <w:sz w:val="16"/>
                <w:szCs w:val="16"/>
              </w:rPr>
              <w:t xml:space="preserve"> </w:t>
            </w:r>
            <w:r>
              <w:rPr>
                <w:sz w:val="16"/>
                <w:szCs w:val="16"/>
              </w:rPr>
              <w:t>средств</w:t>
            </w:r>
            <w:r w:rsidRPr="00AB1E6D">
              <w:rPr>
                <w:sz w:val="16"/>
                <w:szCs w:val="16"/>
              </w:rPr>
              <w:t xml:space="preserve"> </w:t>
            </w:r>
            <w:r>
              <w:rPr>
                <w:sz w:val="16"/>
                <w:szCs w:val="16"/>
              </w:rPr>
              <w:t>между</w:t>
            </w:r>
            <w:r w:rsidRPr="00AB1E6D">
              <w:rPr>
                <w:sz w:val="16"/>
                <w:szCs w:val="16"/>
              </w:rPr>
              <w:t xml:space="preserve"> </w:t>
            </w:r>
            <w:r>
              <w:rPr>
                <w:sz w:val="16"/>
                <w:szCs w:val="16"/>
              </w:rPr>
              <w:t>различными</w:t>
            </w:r>
            <w:r w:rsidRPr="00AB1E6D">
              <w:rPr>
                <w:sz w:val="16"/>
                <w:szCs w:val="16"/>
              </w:rPr>
              <w:t xml:space="preserve"> </w:t>
            </w:r>
            <w:r>
              <w:rPr>
                <w:sz w:val="16"/>
                <w:szCs w:val="16"/>
              </w:rPr>
              <w:t>уровнями</w:t>
            </w:r>
            <w:r w:rsidRPr="00AB1E6D">
              <w:rPr>
                <w:sz w:val="16"/>
                <w:szCs w:val="16"/>
              </w:rPr>
              <w:t xml:space="preserve"> </w:t>
            </w:r>
            <w:r>
              <w:rPr>
                <w:sz w:val="16"/>
                <w:szCs w:val="16"/>
              </w:rPr>
              <w:t>административных</w:t>
            </w:r>
            <w:r w:rsidRPr="00AB1E6D">
              <w:rPr>
                <w:sz w:val="16"/>
                <w:szCs w:val="16"/>
              </w:rPr>
              <w:t xml:space="preserve"> </w:t>
            </w:r>
            <w:r>
              <w:rPr>
                <w:sz w:val="16"/>
                <w:szCs w:val="16"/>
              </w:rPr>
              <w:t>органов</w:t>
            </w:r>
            <w:r w:rsidRPr="00AB1E6D">
              <w:rPr>
                <w:sz w:val="16"/>
                <w:szCs w:val="16"/>
              </w:rPr>
              <w:t xml:space="preserve"> </w:t>
            </w:r>
          </w:p>
        </w:tc>
        <w:tc>
          <w:tcPr>
            <w:tcW w:w="3156" w:type="dxa"/>
            <w:gridSpan w:val="4"/>
            <w:tcBorders>
              <w:bottom w:val="single" w:sz="4" w:space="0" w:color="auto"/>
            </w:tcBorders>
          </w:tcPr>
          <w:p w:rsidR="002C7DFF" w:rsidRPr="00AB1E6D" w:rsidRDefault="002C7DFF" w:rsidP="007D48F5">
            <w:pPr>
              <w:rPr>
                <w:sz w:val="16"/>
                <w:szCs w:val="16"/>
              </w:rPr>
            </w:pPr>
            <w:r>
              <w:rPr>
                <w:sz w:val="16"/>
                <w:szCs w:val="16"/>
              </w:rPr>
              <w:t>Доходы</w:t>
            </w:r>
            <w:r w:rsidRPr="00AB1E6D">
              <w:rPr>
                <w:sz w:val="16"/>
                <w:szCs w:val="16"/>
              </w:rPr>
              <w:t xml:space="preserve"> </w:t>
            </w:r>
            <w:r>
              <w:rPr>
                <w:sz w:val="16"/>
                <w:szCs w:val="16"/>
              </w:rPr>
              <w:t>распределяются</w:t>
            </w:r>
            <w:r w:rsidRPr="00AB1E6D">
              <w:rPr>
                <w:sz w:val="16"/>
                <w:szCs w:val="16"/>
              </w:rPr>
              <w:t xml:space="preserve"> </w:t>
            </w:r>
            <w:r>
              <w:rPr>
                <w:sz w:val="16"/>
                <w:szCs w:val="16"/>
              </w:rPr>
              <w:t>между</w:t>
            </w:r>
            <w:r w:rsidRPr="00AB1E6D">
              <w:rPr>
                <w:sz w:val="16"/>
                <w:szCs w:val="16"/>
              </w:rPr>
              <w:t xml:space="preserve"> </w:t>
            </w:r>
            <w:r>
              <w:rPr>
                <w:sz w:val="16"/>
                <w:szCs w:val="16"/>
              </w:rPr>
              <w:t>различнысм</w:t>
            </w:r>
            <w:r w:rsidRPr="00AB1E6D">
              <w:rPr>
                <w:sz w:val="16"/>
                <w:szCs w:val="16"/>
              </w:rPr>
              <w:t xml:space="preserve"> </w:t>
            </w:r>
            <w:r>
              <w:rPr>
                <w:sz w:val="16"/>
                <w:szCs w:val="16"/>
              </w:rPr>
              <w:t>уровнями</w:t>
            </w:r>
            <w:r w:rsidRPr="00AB1E6D">
              <w:rPr>
                <w:sz w:val="16"/>
                <w:szCs w:val="16"/>
              </w:rPr>
              <w:t xml:space="preserve"> </w:t>
            </w:r>
            <w:r>
              <w:rPr>
                <w:sz w:val="16"/>
                <w:szCs w:val="16"/>
              </w:rPr>
              <w:t>управления</w:t>
            </w:r>
            <w:r w:rsidRPr="00AB1E6D">
              <w:rPr>
                <w:sz w:val="16"/>
                <w:szCs w:val="16"/>
              </w:rPr>
              <w:t xml:space="preserve">, </w:t>
            </w:r>
            <w:r>
              <w:rPr>
                <w:sz w:val="16"/>
                <w:szCs w:val="16"/>
              </w:rPr>
              <w:t>с</w:t>
            </w:r>
            <w:r w:rsidRPr="00AB1E6D">
              <w:rPr>
                <w:sz w:val="16"/>
                <w:szCs w:val="16"/>
              </w:rPr>
              <w:t xml:space="preserve"> </w:t>
            </w:r>
            <w:r>
              <w:rPr>
                <w:sz w:val="16"/>
                <w:szCs w:val="16"/>
              </w:rPr>
              <w:t>учетом</w:t>
            </w:r>
            <w:r w:rsidRPr="00AB1E6D">
              <w:rPr>
                <w:sz w:val="16"/>
                <w:szCs w:val="16"/>
              </w:rPr>
              <w:t xml:space="preserve"> </w:t>
            </w:r>
            <w:r>
              <w:rPr>
                <w:sz w:val="16"/>
                <w:szCs w:val="16"/>
              </w:rPr>
              <w:t>распределения</w:t>
            </w:r>
            <w:r w:rsidRPr="00AB1E6D">
              <w:rPr>
                <w:sz w:val="16"/>
                <w:szCs w:val="16"/>
              </w:rPr>
              <w:t xml:space="preserve"> </w:t>
            </w:r>
            <w:r>
              <w:rPr>
                <w:sz w:val="16"/>
                <w:szCs w:val="16"/>
              </w:rPr>
              <w:t>функций</w:t>
            </w:r>
            <w:r w:rsidRPr="00AB1E6D">
              <w:rPr>
                <w:sz w:val="16"/>
                <w:szCs w:val="16"/>
              </w:rPr>
              <w:t xml:space="preserve"> </w:t>
            </w:r>
          </w:p>
        </w:tc>
        <w:tc>
          <w:tcPr>
            <w:tcW w:w="4025" w:type="dxa"/>
            <w:gridSpan w:val="5"/>
            <w:shd w:val="clear" w:color="auto" w:fill="auto"/>
          </w:tcPr>
          <w:p w:rsidR="002C7DFF" w:rsidRPr="00120A58" w:rsidRDefault="002C7DFF" w:rsidP="007D48F5">
            <w:pPr>
              <w:rPr>
                <w:sz w:val="16"/>
                <w:szCs w:val="16"/>
              </w:rPr>
            </w:pPr>
            <w:r w:rsidRPr="00120A58">
              <w:rPr>
                <w:sz w:val="16"/>
                <w:szCs w:val="16"/>
              </w:rPr>
              <w:t xml:space="preserve">3.5.1 </w:t>
            </w:r>
            <w:r>
              <w:rPr>
                <w:sz w:val="16"/>
                <w:szCs w:val="16"/>
              </w:rPr>
              <w:t>Усовершенствование</w:t>
            </w:r>
            <w:r w:rsidRPr="00120A58">
              <w:rPr>
                <w:sz w:val="16"/>
                <w:szCs w:val="16"/>
              </w:rPr>
              <w:t xml:space="preserve"> </w:t>
            </w:r>
            <w:r>
              <w:rPr>
                <w:sz w:val="16"/>
                <w:szCs w:val="16"/>
              </w:rPr>
              <w:t>механизма</w:t>
            </w:r>
            <w:r w:rsidRPr="00120A58">
              <w:rPr>
                <w:sz w:val="16"/>
                <w:szCs w:val="16"/>
              </w:rPr>
              <w:t xml:space="preserve"> </w:t>
            </w:r>
            <w:r>
              <w:rPr>
                <w:sz w:val="16"/>
                <w:szCs w:val="16"/>
              </w:rPr>
              <w:t>распределения</w:t>
            </w:r>
            <w:r w:rsidRPr="00120A58">
              <w:rPr>
                <w:sz w:val="16"/>
                <w:szCs w:val="16"/>
              </w:rPr>
              <w:t xml:space="preserve"> </w:t>
            </w:r>
            <w:r>
              <w:rPr>
                <w:sz w:val="16"/>
                <w:szCs w:val="16"/>
              </w:rPr>
              <w:t>доходных средств</w:t>
            </w:r>
            <w:r w:rsidRPr="00120A58">
              <w:rPr>
                <w:sz w:val="16"/>
                <w:szCs w:val="16"/>
              </w:rPr>
              <w:t xml:space="preserve"> </w:t>
            </w:r>
            <w:r>
              <w:rPr>
                <w:sz w:val="16"/>
                <w:szCs w:val="16"/>
              </w:rPr>
              <w:t>с</w:t>
            </w:r>
            <w:r w:rsidRPr="00120A58">
              <w:rPr>
                <w:sz w:val="16"/>
                <w:szCs w:val="16"/>
              </w:rPr>
              <w:t xml:space="preserve"> </w:t>
            </w:r>
            <w:r>
              <w:rPr>
                <w:sz w:val="16"/>
                <w:szCs w:val="16"/>
              </w:rPr>
              <w:t>учетом</w:t>
            </w:r>
            <w:r w:rsidRPr="00120A58">
              <w:rPr>
                <w:sz w:val="16"/>
                <w:szCs w:val="16"/>
              </w:rPr>
              <w:t xml:space="preserve"> </w:t>
            </w:r>
            <w:r>
              <w:rPr>
                <w:sz w:val="16"/>
                <w:szCs w:val="16"/>
              </w:rPr>
              <w:t>распределения</w:t>
            </w:r>
            <w:r w:rsidRPr="00120A58">
              <w:rPr>
                <w:sz w:val="16"/>
                <w:szCs w:val="16"/>
              </w:rPr>
              <w:t xml:space="preserve"> </w:t>
            </w:r>
            <w:r>
              <w:rPr>
                <w:sz w:val="16"/>
                <w:szCs w:val="16"/>
              </w:rPr>
              <w:t>функций</w:t>
            </w:r>
            <w:r w:rsidRPr="00120A58">
              <w:rPr>
                <w:sz w:val="16"/>
                <w:szCs w:val="16"/>
              </w:rPr>
              <w:t xml:space="preserve"> </w:t>
            </w:r>
            <w:r>
              <w:rPr>
                <w:sz w:val="16"/>
                <w:szCs w:val="16"/>
              </w:rPr>
              <w:t>среди</w:t>
            </w:r>
            <w:r w:rsidRPr="00120A58">
              <w:rPr>
                <w:sz w:val="16"/>
                <w:szCs w:val="16"/>
              </w:rPr>
              <w:t xml:space="preserve"> </w:t>
            </w:r>
            <w:r>
              <w:rPr>
                <w:sz w:val="16"/>
                <w:szCs w:val="16"/>
              </w:rPr>
              <w:t>различных</w:t>
            </w:r>
            <w:r w:rsidRPr="00120A58">
              <w:rPr>
                <w:sz w:val="16"/>
                <w:szCs w:val="16"/>
              </w:rPr>
              <w:t xml:space="preserve"> </w:t>
            </w:r>
            <w:r>
              <w:rPr>
                <w:sz w:val="16"/>
                <w:szCs w:val="16"/>
              </w:rPr>
              <w:t>уровней</w:t>
            </w:r>
            <w:r w:rsidRPr="00120A58">
              <w:rPr>
                <w:sz w:val="16"/>
                <w:szCs w:val="16"/>
              </w:rPr>
              <w:t xml:space="preserve"> </w:t>
            </w:r>
            <w:r>
              <w:rPr>
                <w:sz w:val="16"/>
                <w:szCs w:val="16"/>
              </w:rPr>
              <w:t>управления</w:t>
            </w:r>
            <w:r w:rsidRPr="00120A58">
              <w:rPr>
                <w:sz w:val="16"/>
                <w:szCs w:val="16"/>
              </w:rPr>
              <w:t xml:space="preserve"> </w:t>
            </w:r>
          </w:p>
          <w:p w:rsidR="002C7DFF" w:rsidRPr="00120A58" w:rsidRDefault="002C7DFF" w:rsidP="007D48F5">
            <w:pPr>
              <w:rPr>
                <w:sz w:val="16"/>
                <w:szCs w:val="16"/>
              </w:rPr>
            </w:pPr>
          </w:p>
          <w:p w:rsidR="002C7DFF" w:rsidRPr="00120A58" w:rsidRDefault="002C7DFF" w:rsidP="007D48F5">
            <w:pPr>
              <w:rPr>
                <w:sz w:val="16"/>
                <w:szCs w:val="16"/>
              </w:rPr>
            </w:pPr>
          </w:p>
        </w:tc>
        <w:tc>
          <w:tcPr>
            <w:tcW w:w="1939" w:type="dxa"/>
            <w:gridSpan w:val="7"/>
            <w:tcBorders>
              <w:bottom w:val="single" w:sz="4" w:space="0" w:color="auto"/>
            </w:tcBorders>
          </w:tcPr>
          <w:p w:rsidR="002C7DFF" w:rsidRPr="00AB1E6D" w:rsidRDefault="002C7DFF" w:rsidP="007D48F5">
            <w:pPr>
              <w:rPr>
                <w:sz w:val="16"/>
                <w:szCs w:val="16"/>
                <w:highlight w:val="yellow"/>
              </w:rPr>
            </w:pPr>
            <w:r>
              <w:rPr>
                <w:sz w:val="16"/>
                <w:szCs w:val="16"/>
              </w:rPr>
              <w:t>Наделение</w:t>
            </w:r>
            <w:r w:rsidRPr="00AB1E6D">
              <w:rPr>
                <w:sz w:val="16"/>
                <w:szCs w:val="16"/>
              </w:rPr>
              <w:t xml:space="preserve"> </w:t>
            </w:r>
            <w:r>
              <w:rPr>
                <w:sz w:val="16"/>
                <w:szCs w:val="16"/>
              </w:rPr>
              <w:t>финансовыми</w:t>
            </w:r>
            <w:r w:rsidRPr="00AB1E6D">
              <w:rPr>
                <w:sz w:val="16"/>
                <w:szCs w:val="16"/>
              </w:rPr>
              <w:t xml:space="preserve"> </w:t>
            </w:r>
            <w:r>
              <w:rPr>
                <w:sz w:val="16"/>
                <w:szCs w:val="16"/>
              </w:rPr>
              <w:t>полномочиями</w:t>
            </w:r>
            <w:r w:rsidRPr="00AB1E6D">
              <w:rPr>
                <w:sz w:val="16"/>
                <w:szCs w:val="16"/>
              </w:rPr>
              <w:t xml:space="preserve"> </w:t>
            </w:r>
            <w:r>
              <w:rPr>
                <w:sz w:val="16"/>
                <w:szCs w:val="16"/>
              </w:rPr>
              <w:t>и</w:t>
            </w:r>
            <w:r w:rsidRPr="00AB1E6D">
              <w:rPr>
                <w:sz w:val="16"/>
                <w:szCs w:val="16"/>
              </w:rPr>
              <w:t xml:space="preserve"> </w:t>
            </w:r>
            <w:r>
              <w:rPr>
                <w:sz w:val="16"/>
                <w:szCs w:val="16"/>
              </w:rPr>
              <w:t>усиление</w:t>
            </w:r>
            <w:r w:rsidRPr="00AB1E6D">
              <w:rPr>
                <w:sz w:val="16"/>
                <w:szCs w:val="16"/>
              </w:rPr>
              <w:t xml:space="preserve"> </w:t>
            </w:r>
            <w:r>
              <w:rPr>
                <w:sz w:val="16"/>
                <w:szCs w:val="16"/>
              </w:rPr>
              <w:t>финансовой</w:t>
            </w:r>
            <w:r w:rsidRPr="00AB1E6D">
              <w:rPr>
                <w:sz w:val="16"/>
                <w:szCs w:val="16"/>
              </w:rPr>
              <w:t xml:space="preserve"> </w:t>
            </w:r>
            <w:r>
              <w:rPr>
                <w:sz w:val="16"/>
                <w:szCs w:val="16"/>
              </w:rPr>
              <w:t>независимости</w:t>
            </w:r>
            <w:r w:rsidRPr="00AB1E6D">
              <w:rPr>
                <w:sz w:val="16"/>
                <w:szCs w:val="16"/>
              </w:rPr>
              <w:t xml:space="preserve"> </w:t>
            </w:r>
            <w:r>
              <w:rPr>
                <w:sz w:val="16"/>
                <w:szCs w:val="16"/>
              </w:rPr>
              <w:t>местных</w:t>
            </w:r>
            <w:r w:rsidRPr="00AB1E6D">
              <w:rPr>
                <w:sz w:val="16"/>
                <w:szCs w:val="16"/>
              </w:rPr>
              <w:t xml:space="preserve"> </w:t>
            </w:r>
            <w:r>
              <w:rPr>
                <w:sz w:val="16"/>
                <w:szCs w:val="16"/>
              </w:rPr>
              <w:t>органов</w:t>
            </w:r>
            <w:r w:rsidRPr="00AB1E6D">
              <w:rPr>
                <w:sz w:val="16"/>
                <w:szCs w:val="16"/>
              </w:rPr>
              <w:t xml:space="preserve"> </w:t>
            </w:r>
            <w:r>
              <w:rPr>
                <w:sz w:val="16"/>
                <w:szCs w:val="16"/>
              </w:rPr>
              <w:t>самоуправления</w:t>
            </w:r>
            <w:r w:rsidRPr="00AB1E6D">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ПРТ</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bottom w:val="single" w:sz="4" w:space="0" w:color="auto"/>
            </w:tcBorders>
            <w:vAlign w:val="center"/>
          </w:tcPr>
          <w:p w:rsidR="002C7DFF" w:rsidRPr="00B10661" w:rsidRDefault="002C7DFF" w:rsidP="007D48F5">
            <w:pPr>
              <w:rPr>
                <w:sz w:val="16"/>
                <w:szCs w:val="16"/>
              </w:rPr>
            </w:pPr>
          </w:p>
        </w:tc>
        <w:tc>
          <w:tcPr>
            <w:tcW w:w="1764" w:type="dxa"/>
            <w:tcBorders>
              <w:top w:val="single" w:sz="4" w:space="0" w:color="auto"/>
            </w:tcBorders>
          </w:tcPr>
          <w:p w:rsidR="002C7DFF" w:rsidRPr="00B10661" w:rsidRDefault="002C7DFF" w:rsidP="007D48F5">
            <w:pPr>
              <w:rPr>
                <w:rFonts w:eastAsia="Arial Unicode MS"/>
                <w:sz w:val="16"/>
                <w:szCs w:val="16"/>
                <w:highlight w:val="yellow"/>
              </w:rPr>
            </w:pPr>
          </w:p>
        </w:tc>
        <w:tc>
          <w:tcPr>
            <w:tcW w:w="3156" w:type="dxa"/>
            <w:gridSpan w:val="4"/>
            <w:tcBorders>
              <w:top w:val="single" w:sz="4" w:space="0" w:color="auto"/>
            </w:tcBorders>
          </w:tcPr>
          <w:p w:rsidR="002C7DFF" w:rsidRPr="00B10661" w:rsidRDefault="002C7DFF" w:rsidP="007D48F5">
            <w:pPr>
              <w:rPr>
                <w:rFonts w:eastAsia="Arial Unicode MS"/>
                <w:sz w:val="16"/>
                <w:szCs w:val="16"/>
                <w:highlight w:val="yellow"/>
              </w:rPr>
            </w:pPr>
          </w:p>
        </w:tc>
        <w:tc>
          <w:tcPr>
            <w:tcW w:w="4025" w:type="dxa"/>
            <w:gridSpan w:val="5"/>
            <w:shd w:val="clear" w:color="auto" w:fill="auto"/>
          </w:tcPr>
          <w:p w:rsidR="002C7DFF" w:rsidRPr="00120A58" w:rsidRDefault="002C7DFF" w:rsidP="007D48F5">
            <w:pPr>
              <w:rPr>
                <w:sz w:val="16"/>
                <w:szCs w:val="16"/>
                <w:highlight w:val="yellow"/>
              </w:rPr>
            </w:pPr>
            <w:r w:rsidRPr="00120A58">
              <w:rPr>
                <w:sz w:val="16"/>
                <w:szCs w:val="16"/>
              </w:rPr>
              <w:t>3.5.2</w:t>
            </w:r>
            <w:r>
              <w:rPr>
                <w:sz w:val="16"/>
                <w:szCs w:val="16"/>
              </w:rPr>
              <w:t xml:space="preserve"> Внедрение</w:t>
            </w:r>
            <w:r w:rsidRPr="00120A58">
              <w:rPr>
                <w:sz w:val="16"/>
                <w:szCs w:val="16"/>
              </w:rPr>
              <w:t xml:space="preserve"> </w:t>
            </w:r>
            <w:r>
              <w:rPr>
                <w:sz w:val="16"/>
                <w:szCs w:val="16"/>
              </w:rPr>
              <w:t>механизмов</w:t>
            </w:r>
            <w:r w:rsidRPr="00120A58">
              <w:rPr>
                <w:sz w:val="16"/>
                <w:szCs w:val="16"/>
              </w:rPr>
              <w:t xml:space="preserve"> </w:t>
            </w:r>
            <w:r>
              <w:rPr>
                <w:sz w:val="16"/>
                <w:szCs w:val="16"/>
              </w:rPr>
              <w:t>распределения</w:t>
            </w:r>
            <w:r w:rsidRPr="00120A58">
              <w:rPr>
                <w:sz w:val="16"/>
                <w:szCs w:val="16"/>
              </w:rPr>
              <w:t xml:space="preserve"> </w:t>
            </w:r>
            <w:r>
              <w:rPr>
                <w:sz w:val="16"/>
                <w:szCs w:val="16"/>
              </w:rPr>
              <w:t>доходных</w:t>
            </w:r>
            <w:r w:rsidRPr="00120A58">
              <w:rPr>
                <w:sz w:val="16"/>
                <w:szCs w:val="16"/>
              </w:rPr>
              <w:t xml:space="preserve"> </w:t>
            </w:r>
            <w:r>
              <w:rPr>
                <w:sz w:val="16"/>
                <w:szCs w:val="16"/>
              </w:rPr>
              <w:t xml:space="preserve">средств с учетом распределения функций среди различных уровней управления </w:t>
            </w:r>
          </w:p>
        </w:tc>
        <w:tc>
          <w:tcPr>
            <w:tcW w:w="1939" w:type="dxa"/>
            <w:gridSpan w:val="7"/>
            <w:tcBorders>
              <w:top w:val="single" w:sz="4" w:space="0" w:color="auto"/>
            </w:tcBorders>
            <w:vAlign w:val="center"/>
          </w:tcPr>
          <w:p w:rsidR="002C7DFF" w:rsidRPr="00120A58" w:rsidRDefault="002C7DFF" w:rsidP="007D48F5">
            <w:pPr>
              <w:rPr>
                <w:rFonts w:eastAsia="Arial Unicode MS"/>
                <w:sz w:val="16"/>
                <w:szCs w:val="16"/>
                <w:highlight w:val="yellow"/>
              </w:rPr>
            </w:pPr>
          </w:p>
        </w:tc>
        <w:tc>
          <w:tcPr>
            <w:tcW w:w="920" w:type="dxa"/>
            <w:gridSpan w:val="6"/>
            <w:vAlign w:val="center"/>
          </w:tcPr>
          <w:p w:rsidR="002C7DFF" w:rsidRPr="00B10661" w:rsidRDefault="002C7DFF" w:rsidP="007D48F5">
            <w:pPr>
              <w:rPr>
                <w:sz w:val="16"/>
                <w:szCs w:val="16"/>
                <w:lang w:val="en-US"/>
              </w:rPr>
            </w:pPr>
            <w:r w:rsidRPr="005C0464">
              <w:rPr>
                <w:bCs/>
                <w:sz w:val="16"/>
                <w:szCs w:val="16"/>
              </w:rPr>
              <w:t>ПРТ</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restart"/>
            <w:tcBorders>
              <w:top w:val="single" w:sz="4" w:space="0" w:color="auto"/>
            </w:tcBorders>
          </w:tcPr>
          <w:p w:rsidR="002C7DFF" w:rsidRPr="00120A58" w:rsidRDefault="002C7DFF" w:rsidP="007D48F5">
            <w:pPr>
              <w:rPr>
                <w:sz w:val="16"/>
                <w:szCs w:val="16"/>
              </w:rPr>
            </w:pPr>
            <w:r w:rsidRPr="00120A58">
              <w:rPr>
                <w:sz w:val="16"/>
                <w:szCs w:val="16"/>
              </w:rPr>
              <w:t>4.</w:t>
            </w:r>
            <w:r>
              <w:rPr>
                <w:sz w:val="16"/>
                <w:szCs w:val="16"/>
              </w:rPr>
              <w:t xml:space="preserve">Организациясовременной профессиональной государственной службы </w:t>
            </w:r>
          </w:p>
        </w:tc>
        <w:tc>
          <w:tcPr>
            <w:tcW w:w="1764" w:type="dxa"/>
            <w:vMerge w:val="restart"/>
          </w:tcPr>
          <w:p w:rsidR="002C7DFF" w:rsidRPr="00120A58" w:rsidRDefault="002C7DFF" w:rsidP="007D48F5">
            <w:pPr>
              <w:rPr>
                <w:sz w:val="16"/>
                <w:szCs w:val="16"/>
              </w:rPr>
            </w:pPr>
            <w:r w:rsidRPr="00120A58">
              <w:rPr>
                <w:sz w:val="16"/>
                <w:szCs w:val="16"/>
              </w:rPr>
              <w:t xml:space="preserve">4.1 </w:t>
            </w:r>
            <w:r>
              <w:rPr>
                <w:sz w:val="16"/>
                <w:szCs w:val="16"/>
              </w:rPr>
              <w:t>Усовершенствование</w:t>
            </w:r>
            <w:r w:rsidRPr="00120A58">
              <w:rPr>
                <w:sz w:val="16"/>
                <w:szCs w:val="16"/>
              </w:rPr>
              <w:t xml:space="preserve"> </w:t>
            </w:r>
            <w:r>
              <w:rPr>
                <w:sz w:val="16"/>
                <w:szCs w:val="16"/>
              </w:rPr>
              <w:t>процесса</w:t>
            </w:r>
            <w:r w:rsidRPr="00120A58">
              <w:rPr>
                <w:sz w:val="16"/>
                <w:szCs w:val="16"/>
              </w:rPr>
              <w:t xml:space="preserve"> </w:t>
            </w:r>
            <w:r>
              <w:rPr>
                <w:sz w:val="16"/>
                <w:szCs w:val="16"/>
              </w:rPr>
              <w:t>сбора</w:t>
            </w:r>
            <w:r w:rsidRPr="00120A58">
              <w:rPr>
                <w:sz w:val="16"/>
                <w:szCs w:val="16"/>
              </w:rPr>
              <w:t xml:space="preserve"> </w:t>
            </w:r>
            <w:r>
              <w:rPr>
                <w:sz w:val="16"/>
                <w:szCs w:val="16"/>
              </w:rPr>
              <w:t>и</w:t>
            </w:r>
            <w:r w:rsidRPr="00120A58">
              <w:rPr>
                <w:sz w:val="16"/>
                <w:szCs w:val="16"/>
              </w:rPr>
              <w:t xml:space="preserve"> </w:t>
            </w:r>
            <w:r>
              <w:rPr>
                <w:sz w:val="16"/>
                <w:szCs w:val="16"/>
              </w:rPr>
              <w:t>обработки</w:t>
            </w:r>
            <w:r w:rsidRPr="00120A58">
              <w:rPr>
                <w:sz w:val="16"/>
                <w:szCs w:val="16"/>
              </w:rPr>
              <w:t xml:space="preserve"> </w:t>
            </w:r>
            <w:r>
              <w:rPr>
                <w:sz w:val="16"/>
                <w:szCs w:val="16"/>
              </w:rPr>
              <w:t>информации</w:t>
            </w:r>
            <w:r w:rsidRPr="00120A58">
              <w:rPr>
                <w:sz w:val="16"/>
                <w:szCs w:val="16"/>
              </w:rPr>
              <w:t xml:space="preserve"> </w:t>
            </w:r>
            <w:r>
              <w:rPr>
                <w:sz w:val="16"/>
                <w:szCs w:val="16"/>
              </w:rPr>
              <w:t>и</w:t>
            </w:r>
            <w:r w:rsidRPr="00120A58">
              <w:rPr>
                <w:sz w:val="16"/>
                <w:szCs w:val="16"/>
              </w:rPr>
              <w:t xml:space="preserve"> </w:t>
            </w:r>
            <w:r>
              <w:rPr>
                <w:sz w:val="16"/>
                <w:szCs w:val="16"/>
              </w:rPr>
              <w:t>разработка</w:t>
            </w:r>
            <w:r w:rsidRPr="00120A58">
              <w:rPr>
                <w:sz w:val="16"/>
                <w:szCs w:val="16"/>
              </w:rPr>
              <w:t xml:space="preserve"> </w:t>
            </w:r>
            <w:r>
              <w:rPr>
                <w:sz w:val="16"/>
                <w:szCs w:val="16"/>
              </w:rPr>
              <w:t>механизмов</w:t>
            </w:r>
            <w:r w:rsidRPr="00120A58">
              <w:rPr>
                <w:sz w:val="16"/>
                <w:szCs w:val="16"/>
              </w:rPr>
              <w:t xml:space="preserve"> </w:t>
            </w:r>
            <w:r>
              <w:rPr>
                <w:sz w:val="16"/>
                <w:szCs w:val="16"/>
              </w:rPr>
              <w:t>для</w:t>
            </w:r>
            <w:r w:rsidRPr="00120A58">
              <w:rPr>
                <w:sz w:val="16"/>
                <w:szCs w:val="16"/>
              </w:rPr>
              <w:t xml:space="preserve"> </w:t>
            </w:r>
            <w:r>
              <w:rPr>
                <w:sz w:val="16"/>
                <w:szCs w:val="16"/>
              </w:rPr>
              <w:t>определения</w:t>
            </w:r>
            <w:r w:rsidRPr="00120A58">
              <w:rPr>
                <w:sz w:val="16"/>
                <w:szCs w:val="16"/>
              </w:rPr>
              <w:t xml:space="preserve"> </w:t>
            </w:r>
            <w:r>
              <w:rPr>
                <w:sz w:val="16"/>
                <w:szCs w:val="16"/>
              </w:rPr>
              <w:t>эффективности</w:t>
            </w:r>
            <w:r w:rsidRPr="00120A58">
              <w:rPr>
                <w:sz w:val="16"/>
                <w:szCs w:val="16"/>
              </w:rPr>
              <w:t xml:space="preserve"> </w:t>
            </w:r>
            <w:r>
              <w:rPr>
                <w:sz w:val="16"/>
                <w:szCs w:val="16"/>
              </w:rPr>
              <w:t>схем</w:t>
            </w:r>
            <w:r w:rsidRPr="00120A58">
              <w:rPr>
                <w:sz w:val="16"/>
                <w:szCs w:val="16"/>
              </w:rPr>
              <w:t xml:space="preserve"> </w:t>
            </w:r>
            <w:r>
              <w:rPr>
                <w:sz w:val="16"/>
                <w:szCs w:val="16"/>
              </w:rPr>
              <w:t>начисления</w:t>
            </w:r>
            <w:r w:rsidRPr="00120A58">
              <w:rPr>
                <w:sz w:val="16"/>
                <w:szCs w:val="16"/>
              </w:rPr>
              <w:t xml:space="preserve"> </w:t>
            </w:r>
            <w:r>
              <w:rPr>
                <w:sz w:val="16"/>
                <w:szCs w:val="16"/>
              </w:rPr>
              <w:t>зарплат</w:t>
            </w:r>
            <w:r w:rsidRPr="00120A58">
              <w:rPr>
                <w:sz w:val="16"/>
                <w:szCs w:val="16"/>
              </w:rPr>
              <w:t xml:space="preserve"> (</w:t>
            </w:r>
            <w:r>
              <w:rPr>
                <w:sz w:val="16"/>
                <w:szCs w:val="16"/>
              </w:rPr>
              <w:t xml:space="preserve">что взаимосвязано, т.к определяется уровнем ответственности и характером осуществляемой деятельности </w:t>
            </w:r>
            <w:r w:rsidRPr="00120A58">
              <w:rPr>
                <w:sz w:val="16"/>
                <w:szCs w:val="16"/>
              </w:rPr>
              <w:t xml:space="preserve">) </w:t>
            </w:r>
          </w:p>
        </w:tc>
        <w:tc>
          <w:tcPr>
            <w:tcW w:w="3156" w:type="dxa"/>
            <w:gridSpan w:val="4"/>
            <w:vMerge w:val="restart"/>
          </w:tcPr>
          <w:p w:rsidR="002C7DFF" w:rsidRPr="00120A58" w:rsidRDefault="002C7DFF" w:rsidP="007D48F5">
            <w:pPr>
              <w:rPr>
                <w:sz w:val="16"/>
                <w:szCs w:val="16"/>
              </w:rPr>
            </w:pPr>
            <w:r>
              <w:rPr>
                <w:sz w:val="16"/>
                <w:szCs w:val="16"/>
              </w:rPr>
              <w:t>Механизм</w:t>
            </w:r>
            <w:r w:rsidRPr="00120A58">
              <w:rPr>
                <w:sz w:val="16"/>
                <w:szCs w:val="16"/>
              </w:rPr>
              <w:t xml:space="preserve"> </w:t>
            </w:r>
            <w:r>
              <w:rPr>
                <w:sz w:val="16"/>
                <w:szCs w:val="16"/>
              </w:rPr>
              <w:t>определения</w:t>
            </w:r>
            <w:r w:rsidRPr="00120A58">
              <w:rPr>
                <w:sz w:val="16"/>
                <w:szCs w:val="16"/>
              </w:rPr>
              <w:t xml:space="preserve"> </w:t>
            </w:r>
            <w:r>
              <w:rPr>
                <w:sz w:val="16"/>
                <w:szCs w:val="16"/>
              </w:rPr>
              <w:t>эффективности</w:t>
            </w:r>
            <w:r w:rsidRPr="00120A58">
              <w:rPr>
                <w:sz w:val="16"/>
                <w:szCs w:val="16"/>
              </w:rPr>
              <w:t xml:space="preserve"> </w:t>
            </w:r>
            <w:r>
              <w:rPr>
                <w:sz w:val="16"/>
                <w:szCs w:val="16"/>
              </w:rPr>
              <w:t>схемы</w:t>
            </w:r>
            <w:r w:rsidRPr="00120A58">
              <w:rPr>
                <w:sz w:val="16"/>
                <w:szCs w:val="16"/>
              </w:rPr>
              <w:t xml:space="preserve"> </w:t>
            </w:r>
            <w:r>
              <w:rPr>
                <w:sz w:val="16"/>
                <w:szCs w:val="16"/>
              </w:rPr>
              <w:t>начисления</w:t>
            </w:r>
            <w:r w:rsidRPr="00120A58">
              <w:rPr>
                <w:sz w:val="16"/>
                <w:szCs w:val="16"/>
              </w:rPr>
              <w:t xml:space="preserve"> </w:t>
            </w:r>
            <w:r>
              <w:rPr>
                <w:sz w:val="16"/>
                <w:szCs w:val="16"/>
              </w:rPr>
              <w:t xml:space="preserve">зарплат подготовлен </w:t>
            </w:r>
          </w:p>
        </w:tc>
        <w:tc>
          <w:tcPr>
            <w:tcW w:w="4025" w:type="dxa"/>
            <w:gridSpan w:val="5"/>
            <w:shd w:val="clear" w:color="auto" w:fill="auto"/>
          </w:tcPr>
          <w:p w:rsidR="002C7DFF" w:rsidRPr="001F7E0E" w:rsidRDefault="002C7DFF" w:rsidP="007D48F5">
            <w:pPr>
              <w:rPr>
                <w:sz w:val="16"/>
                <w:szCs w:val="16"/>
              </w:rPr>
            </w:pPr>
            <w:r w:rsidRPr="001F7E0E">
              <w:rPr>
                <w:sz w:val="16"/>
                <w:szCs w:val="16"/>
              </w:rPr>
              <w:t xml:space="preserve">4.1.1 </w:t>
            </w:r>
            <w:r>
              <w:rPr>
                <w:sz w:val="16"/>
                <w:szCs w:val="16"/>
              </w:rPr>
              <w:t xml:space="preserve">Организация и подготовка Каталога гражданских служащих и базы данных </w:t>
            </w:r>
          </w:p>
        </w:tc>
        <w:tc>
          <w:tcPr>
            <w:tcW w:w="1939" w:type="dxa"/>
            <w:gridSpan w:val="7"/>
            <w:shd w:val="clear" w:color="auto" w:fill="auto"/>
          </w:tcPr>
          <w:p w:rsidR="002C7DFF" w:rsidRPr="001F7E0E" w:rsidRDefault="002C7DFF" w:rsidP="007D48F5">
            <w:pPr>
              <w:rPr>
                <w:sz w:val="16"/>
                <w:szCs w:val="16"/>
              </w:rPr>
            </w:pPr>
            <w:r>
              <w:rPr>
                <w:sz w:val="16"/>
                <w:szCs w:val="16"/>
              </w:rPr>
              <w:t xml:space="preserve">Реестр государственных служащих и Информационный центр приступили к работе </w:t>
            </w:r>
          </w:p>
        </w:tc>
        <w:tc>
          <w:tcPr>
            <w:tcW w:w="920" w:type="dxa"/>
            <w:gridSpan w:val="6"/>
            <w:vAlign w:val="center"/>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1716"/>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bottom w:val="single" w:sz="4" w:space="0" w:color="auto"/>
            </w:tcBorders>
          </w:tcPr>
          <w:p w:rsidR="002C7DFF" w:rsidRPr="00B10661" w:rsidRDefault="002C7DFF" w:rsidP="007D48F5">
            <w:pPr>
              <w:rPr>
                <w:rFonts w:eastAsia="Arial Unicode MS"/>
                <w:sz w:val="16"/>
                <w:szCs w:val="16"/>
                <w:highlight w:val="yellow"/>
                <w:lang w:val="en-US"/>
              </w:rPr>
            </w:pPr>
          </w:p>
        </w:tc>
        <w:tc>
          <w:tcPr>
            <w:tcW w:w="3156" w:type="dxa"/>
            <w:gridSpan w:val="4"/>
            <w:vMerge/>
            <w:tcBorders>
              <w:bottom w:val="single" w:sz="4" w:space="0" w:color="auto"/>
            </w:tcBorders>
          </w:tcPr>
          <w:p w:rsidR="002C7DFF" w:rsidRPr="00B10661" w:rsidRDefault="002C7DFF" w:rsidP="007D48F5">
            <w:pPr>
              <w:rPr>
                <w:rFonts w:eastAsia="Arial Unicode MS"/>
                <w:sz w:val="16"/>
                <w:szCs w:val="16"/>
                <w:highlight w:val="yellow"/>
                <w:lang w:val="en-US"/>
              </w:rPr>
            </w:pPr>
          </w:p>
        </w:tc>
        <w:tc>
          <w:tcPr>
            <w:tcW w:w="4025" w:type="dxa"/>
            <w:gridSpan w:val="5"/>
          </w:tcPr>
          <w:p w:rsidR="002C7DFF" w:rsidRPr="00AB1E6D" w:rsidRDefault="002C7DFF" w:rsidP="007D48F5">
            <w:pPr>
              <w:rPr>
                <w:sz w:val="16"/>
                <w:szCs w:val="16"/>
              </w:rPr>
            </w:pPr>
            <w:r w:rsidRPr="001F7E0E">
              <w:rPr>
                <w:sz w:val="16"/>
                <w:szCs w:val="16"/>
              </w:rPr>
              <w:t xml:space="preserve">4.1.2 </w:t>
            </w:r>
            <w:r>
              <w:rPr>
                <w:sz w:val="16"/>
                <w:szCs w:val="16"/>
              </w:rPr>
              <w:t>Создание</w:t>
            </w:r>
            <w:r w:rsidRPr="001F7E0E">
              <w:rPr>
                <w:sz w:val="16"/>
                <w:szCs w:val="16"/>
              </w:rPr>
              <w:t xml:space="preserve"> </w:t>
            </w:r>
            <w:r>
              <w:rPr>
                <w:sz w:val="16"/>
                <w:szCs w:val="16"/>
              </w:rPr>
              <w:t>эффективной</w:t>
            </w:r>
            <w:r w:rsidRPr="001F7E0E">
              <w:rPr>
                <w:sz w:val="16"/>
                <w:szCs w:val="16"/>
              </w:rPr>
              <w:t xml:space="preserve"> </w:t>
            </w:r>
            <w:r>
              <w:rPr>
                <w:sz w:val="16"/>
                <w:szCs w:val="16"/>
              </w:rPr>
              <w:t>системы</w:t>
            </w:r>
            <w:r w:rsidRPr="001F7E0E">
              <w:rPr>
                <w:sz w:val="16"/>
                <w:szCs w:val="16"/>
              </w:rPr>
              <w:t xml:space="preserve"> </w:t>
            </w:r>
            <w:r>
              <w:rPr>
                <w:sz w:val="16"/>
                <w:szCs w:val="16"/>
              </w:rPr>
              <w:t>управления</w:t>
            </w:r>
            <w:r w:rsidRPr="001F7E0E">
              <w:rPr>
                <w:sz w:val="16"/>
                <w:szCs w:val="16"/>
              </w:rPr>
              <w:t xml:space="preserve"> </w:t>
            </w:r>
            <w:r>
              <w:rPr>
                <w:sz w:val="16"/>
                <w:szCs w:val="16"/>
              </w:rPr>
              <w:t>персоналом</w:t>
            </w:r>
            <w:r w:rsidRPr="001F7E0E">
              <w:rPr>
                <w:sz w:val="16"/>
                <w:szCs w:val="16"/>
              </w:rPr>
              <w:t xml:space="preserve"> </w:t>
            </w:r>
            <w:r>
              <w:rPr>
                <w:sz w:val="16"/>
                <w:szCs w:val="16"/>
              </w:rPr>
              <w:t>органов</w:t>
            </w:r>
            <w:r w:rsidRPr="001F7E0E">
              <w:rPr>
                <w:sz w:val="16"/>
                <w:szCs w:val="16"/>
              </w:rPr>
              <w:t xml:space="preserve"> </w:t>
            </w:r>
            <w:r>
              <w:rPr>
                <w:sz w:val="16"/>
                <w:szCs w:val="16"/>
              </w:rPr>
              <w:t>государственной</w:t>
            </w:r>
            <w:r w:rsidRPr="001F7E0E">
              <w:rPr>
                <w:sz w:val="16"/>
                <w:szCs w:val="16"/>
              </w:rPr>
              <w:t xml:space="preserve"> </w:t>
            </w:r>
            <w:r>
              <w:rPr>
                <w:sz w:val="16"/>
                <w:szCs w:val="16"/>
              </w:rPr>
              <w:t>власти</w:t>
            </w:r>
            <w:r w:rsidRPr="001F7E0E">
              <w:rPr>
                <w:sz w:val="16"/>
                <w:szCs w:val="16"/>
              </w:rPr>
              <w:t xml:space="preserve">, </w:t>
            </w:r>
            <w:r>
              <w:rPr>
                <w:sz w:val="16"/>
                <w:szCs w:val="16"/>
              </w:rPr>
              <w:t xml:space="preserve">включая центральные и региональные органы управления, с учетом фактора гендерного равенства </w:t>
            </w:r>
          </w:p>
          <w:p w:rsidR="002C7DFF" w:rsidRPr="00AB1E6D" w:rsidRDefault="002C7DFF" w:rsidP="007D48F5">
            <w:pPr>
              <w:rPr>
                <w:sz w:val="16"/>
                <w:szCs w:val="16"/>
              </w:rPr>
            </w:pPr>
          </w:p>
          <w:p w:rsidR="002C7DFF" w:rsidRPr="00AB1E6D" w:rsidRDefault="002C7DFF" w:rsidP="007D48F5">
            <w:pPr>
              <w:rPr>
                <w:sz w:val="16"/>
                <w:szCs w:val="16"/>
                <w:highlight w:val="yellow"/>
              </w:rPr>
            </w:pPr>
          </w:p>
        </w:tc>
        <w:tc>
          <w:tcPr>
            <w:tcW w:w="1939" w:type="dxa"/>
            <w:gridSpan w:val="7"/>
          </w:tcPr>
          <w:p w:rsidR="002C7DFF" w:rsidRPr="00B10661" w:rsidRDefault="002C7DFF" w:rsidP="007D48F5">
            <w:pPr>
              <w:rPr>
                <w:sz w:val="16"/>
                <w:szCs w:val="16"/>
                <w:lang w:val="en-US"/>
              </w:rPr>
            </w:pPr>
            <w:r>
              <w:rPr>
                <w:sz w:val="16"/>
                <w:szCs w:val="16"/>
              </w:rPr>
              <w:t>Функции</w:t>
            </w:r>
            <w:r w:rsidRPr="001F7E0E">
              <w:rPr>
                <w:sz w:val="16"/>
                <w:szCs w:val="16"/>
              </w:rPr>
              <w:t xml:space="preserve"> </w:t>
            </w:r>
            <w:r>
              <w:rPr>
                <w:sz w:val="16"/>
                <w:szCs w:val="16"/>
              </w:rPr>
              <w:t>отделов</w:t>
            </w:r>
            <w:r w:rsidRPr="001F7E0E">
              <w:rPr>
                <w:sz w:val="16"/>
                <w:szCs w:val="16"/>
              </w:rPr>
              <w:t xml:space="preserve"> </w:t>
            </w:r>
            <w:r>
              <w:rPr>
                <w:sz w:val="16"/>
                <w:szCs w:val="16"/>
              </w:rPr>
              <w:t>кадров</w:t>
            </w:r>
            <w:r w:rsidRPr="001F7E0E">
              <w:rPr>
                <w:sz w:val="16"/>
                <w:szCs w:val="16"/>
              </w:rPr>
              <w:t xml:space="preserve"> </w:t>
            </w:r>
            <w:r>
              <w:rPr>
                <w:sz w:val="16"/>
                <w:szCs w:val="16"/>
              </w:rPr>
              <w:t>во</w:t>
            </w:r>
            <w:r w:rsidRPr="001F7E0E">
              <w:rPr>
                <w:sz w:val="16"/>
                <w:szCs w:val="16"/>
              </w:rPr>
              <w:t xml:space="preserve"> </w:t>
            </w:r>
            <w:r>
              <w:rPr>
                <w:sz w:val="16"/>
                <w:szCs w:val="16"/>
              </w:rPr>
              <w:t>всех</w:t>
            </w:r>
            <w:r w:rsidRPr="001F7E0E">
              <w:rPr>
                <w:sz w:val="16"/>
                <w:szCs w:val="16"/>
              </w:rPr>
              <w:t xml:space="preserve"> </w:t>
            </w:r>
            <w:r>
              <w:rPr>
                <w:sz w:val="16"/>
                <w:szCs w:val="16"/>
              </w:rPr>
              <w:t>государственных</w:t>
            </w:r>
            <w:r w:rsidRPr="001F7E0E">
              <w:rPr>
                <w:sz w:val="16"/>
                <w:szCs w:val="16"/>
              </w:rPr>
              <w:t xml:space="preserve"> </w:t>
            </w:r>
            <w:r>
              <w:rPr>
                <w:sz w:val="16"/>
                <w:szCs w:val="16"/>
              </w:rPr>
              <w:t>органах власти пересмотрены. Создана</w:t>
            </w:r>
            <w:r w:rsidRPr="001F7E0E">
              <w:rPr>
                <w:sz w:val="16"/>
                <w:szCs w:val="16"/>
              </w:rPr>
              <w:t xml:space="preserve"> </w:t>
            </w:r>
            <w:r>
              <w:rPr>
                <w:sz w:val="16"/>
                <w:szCs w:val="16"/>
              </w:rPr>
              <w:t>система</w:t>
            </w:r>
            <w:r w:rsidRPr="001F7E0E">
              <w:rPr>
                <w:sz w:val="16"/>
                <w:szCs w:val="16"/>
              </w:rPr>
              <w:t xml:space="preserve"> </w:t>
            </w:r>
            <w:r>
              <w:rPr>
                <w:sz w:val="16"/>
                <w:szCs w:val="16"/>
              </w:rPr>
              <w:t>работы</w:t>
            </w:r>
            <w:r w:rsidRPr="001F7E0E">
              <w:rPr>
                <w:sz w:val="16"/>
                <w:szCs w:val="16"/>
              </w:rPr>
              <w:t xml:space="preserve"> </w:t>
            </w:r>
            <w:r>
              <w:rPr>
                <w:sz w:val="16"/>
                <w:szCs w:val="16"/>
              </w:rPr>
              <w:t>с</w:t>
            </w:r>
            <w:r w:rsidRPr="001F7E0E">
              <w:rPr>
                <w:sz w:val="16"/>
                <w:szCs w:val="16"/>
              </w:rPr>
              <w:t xml:space="preserve"> </w:t>
            </w:r>
            <w:r>
              <w:rPr>
                <w:sz w:val="16"/>
                <w:szCs w:val="16"/>
              </w:rPr>
              <w:t>кадрами</w:t>
            </w:r>
            <w:r w:rsidRPr="001F7E0E">
              <w:rPr>
                <w:sz w:val="16"/>
                <w:szCs w:val="16"/>
              </w:rPr>
              <w:t xml:space="preserve"> </w:t>
            </w:r>
            <w:r>
              <w:rPr>
                <w:sz w:val="16"/>
                <w:szCs w:val="16"/>
              </w:rPr>
              <w:t>и</w:t>
            </w:r>
            <w:r w:rsidRPr="001F7E0E">
              <w:rPr>
                <w:sz w:val="16"/>
                <w:szCs w:val="16"/>
              </w:rPr>
              <w:t xml:space="preserve"> </w:t>
            </w:r>
            <w:r>
              <w:rPr>
                <w:sz w:val="16"/>
                <w:szCs w:val="16"/>
              </w:rPr>
              <w:t>повышения</w:t>
            </w:r>
            <w:r w:rsidRPr="001F7E0E">
              <w:rPr>
                <w:sz w:val="16"/>
                <w:szCs w:val="16"/>
              </w:rPr>
              <w:t xml:space="preserve"> </w:t>
            </w:r>
            <w:r>
              <w:rPr>
                <w:sz w:val="16"/>
                <w:szCs w:val="16"/>
              </w:rPr>
              <w:t>квалификации</w:t>
            </w:r>
            <w:r w:rsidRPr="001F7E0E">
              <w:rPr>
                <w:sz w:val="16"/>
                <w:szCs w:val="16"/>
              </w:rPr>
              <w:t xml:space="preserve"> </w:t>
            </w:r>
            <w:r>
              <w:rPr>
                <w:sz w:val="16"/>
                <w:szCs w:val="16"/>
              </w:rPr>
              <w:t>персонала</w:t>
            </w:r>
            <w:r w:rsidRPr="001F7E0E">
              <w:rPr>
                <w:sz w:val="16"/>
                <w:szCs w:val="16"/>
              </w:rPr>
              <w:t>.</w:t>
            </w:r>
            <w:r>
              <w:rPr>
                <w:sz w:val="16"/>
                <w:szCs w:val="16"/>
              </w:rPr>
              <w:t xml:space="preserve"> </w:t>
            </w:r>
          </w:p>
        </w:tc>
        <w:tc>
          <w:tcPr>
            <w:tcW w:w="920" w:type="dxa"/>
            <w:gridSpan w:val="6"/>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r w:rsidRPr="00B10661">
              <w:rPr>
                <w:sz w:val="16"/>
                <w:szCs w:val="16"/>
                <w:lang w:val="en-US"/>
              </w:rPr>
              <w:t xml:space="preserve">, </w:t>
            </w:r>
            <w:r w:rsidRPr="005C0464">
              <w:rPr>
                <w:sz w:val="16"/>
                <w:szCs w:val="16"/>
                <w:lang w:val="en-US"/>
              </w:rPr>
              <w:t>КДЖС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restart"/>
            <w:tcBorders>
              <w:top w:val="single" w:sz="4" w:space="0" w:color="auto"/>
              <w:bottom w:val="single" w:sz="6" w:space="0" w:color="auto"/>
            </w:tcBorders>
          </w:tcPr>
          <w:p w:rsidR="002C7DFF" w:rsidRPr="001F7E0E" w:rsidRDefault="002C7DFF" w:rsidP="007D48F5">
            <w:pPr>
              <w:rPr>
                <w:sz w:val="16"/>
                <w:szCs w:val="16"/>
              </w:rPr>
            </w:pPr>
            <w:r w:rsidRPr="001F7E0E">
              <w:rPr>
                <w:sz w:val="16"/>
                <w:szCs w:val="16"/>
              </w:rPr>
              <w:t xml:space="preserve">4.2 </w:t>
            </w:r>
            <w:r>
              <w:rPr>
                <w:sz w:val="16"/>
                <w:szCs w:val="16"/>
              </w:rPr>
              <w:t xml:space="preserve">Повышение уровня заинтересованности в государственной службе в качестве работодателя на рынке трула </w:t>
            </w: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p w:rsidR="002C7DFF" w:rsidRPr="001F7E0E" w:rsidRDefault="002C7DFF" w:rsidP="007D48F5">
            <w:pPr>
              <w:rPr>
                <w:sz w:val="16"/>
                <w:szCs w:val="16"/>
              </w:rPr>
            </w:pPr>
          </w:p>
        </w:tc>
        <w:tc>
          <w:tcPr>
            <w:tcW w:w="3156" w:type="dxa"/>
            <w:gridSpan w:val="4"/>
            <w:vMerge w:val="restart"/>
            <w:tcBorders>
              <w:top w:val="single" w:sz="4" w:space="0" w:color="auto"/>
              <w:bottom w:val="single" w:sz="6" w:space="0" w:color="auto"/>
            </w:tcBorders>
          </w:tcPr>
          <w:p w:rsidR="002C7DFF" w:rsidRPr="001F7E0E" w:rsidRDefault="002C7DFF" w:rsidP="007D48F5">
            <w:pPr>
              <w:rPr>
                <w:sz w:val="16"/>
                <w:szCs w:val="16"/>
              </w:rPr>
            </w:pPr>
            <w:r>
              <w:rPr>
                <w:sz w:val="16"/>
                <w:szCs w:val="16"/>
              </w:rPr>
              <w:t xml:space="preserve">Повышение количества принятого на государственную службу персонала </w:t>
            </w:r>
          </w:p>
        </w:tc>
        <w:tc>
          <w:tcPr>
            <w:tcW w:w="4025" w:type="dxa"/>
            <w:gridSpan w:val="5"/>
            <w:vAlign w:val="center"/>
          </w:tcPr>
          <w:p w:rsidR="002C7DFF" w:rsidRPr="001F7E0E" w:rsidRDefault="002C7DFF" w:rsidP="007D48F5">
            <w:pPr>
              <w:rPr>
                <w:sz w:val="16"/>
                <w:szCs w:val="16"/>
              </w:rPr>
            </w:pPr>
            <w:r w:rsidRPr="001F7E0E">
              <w:rPr>
                <w:sz w:val="16"/>
                <w:szCs w:val="16"/>
              </w:rPr>
              <w:t>4.2.1</w:t>
            </w:r>
            <w:r>
              <w:rPr>
                <w:sz w:val="16"/>
                <w:szCs w:val="16"/>
              </w:rPr>
              <w:t xml:space="preserve"> Разработка единой тарифной схемы начисления заработной платы государственным служащим Республики Таджикистан </w:t>
            </w:r>
          </w:p>
        </w:tc>
        <w:tc>
          <w:tcPr>
            <w:tcW w:w="1939" w:type="dxa"/>
            <w:gridSpan w:val="7"/>
            <w:vAlign w:val="center"/>
          </w:tcPr>
          <w:p w:rsidR="002C7DFF" w:rsidRPr="001F7E0E" w:rsidRDefault="002C7DFF" w:rsidP="007D48F5">
            <w:pPr>
              <w:rPr>
                <w:sz w:val="16"/>
                <w:szCs w:val="16"/>
              </w:rPr>
            </w:pPr>
            <w:r>
              <w:rPr>
                <w:sz w:val="16"/>
                <w:szCs w:val="16"/>
              </w:rPr>
              <w:t xml:space="preserve">Единая тарифная схема начисления зарплаты государственным служащим Республики Таджикистан разработана и внедрена на пилотной основе </w:t>
            </w:r>
          </w:p>
        </w:tc>
        <w:tc>
          <w:tcPr>
            <w:tcW w:w="920" w:type="dxa"/>
            <w:gridSpan w:val="6"/>
            <w:vAlign w:val="center"/>
          </w:tcPr>
          <w:p w:rsidR="002C7DFF" w:rsidRPr="00B10661" w:rsidRDefault="002C7DFF" w:rsidP="007D48F5">
            <w:pPr>
              <w:jc w:val="center"/>
              <w:rPr>
                <w:sz w:val="16"/>
                <w:szCs w:val="16"/>
                <w:lang w:val="en-US"/>
              </w:rPr>
            </w:pPr>
            <w:r>
              <w:rPr>
                <w:sz w:val="16"/>
                <w:szCs w:val="16"/>
              </w:rPr>
              <w:t>МФ</w:t>
            </w:r>
            <w:r w:rsidRPr="00B10661">
              <w:rPr>
                <w:sz w:val="16"/>
                <w:szCs w:val="16"/>
                <w:lang w:val="en-US"/>
              </w:rPr>
              <w:t xml:space="preserve">, </w:t>
            </w:r>
            <w:r w:rsidRPr="00AA63E7">
              <w:rPr>
                <w:sz w:val="16"/>
                <w:szCs w:val="16"/>
                <w:lang w:val="en-US"/>
              </w:rPr>
              <w:t>МТСЗН</w:t>
            </w:r>
            <w:r w:rsidRPr="00B10661">
              <w:rPr>
                <w:sz w:val="16"/>
                <w:szCs w:val="16"/>
                <w:lang w:val="en-US"/>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4025" w:type="dxa"/>
            <w:gridSpan w:val="5"/>
            <w:shd w:val="clear" w:color="auto" w:fill="auto"/>
          </w:tcPr>
          <w:p w:rsidR="002C7DFF" w:rsidRPr="00B10661" w:rsidRDefault="002C7DFF" w:rsidP="007D48F5">
            <w:pPr>
              <w:rPr>
                <w:sz w:val="16"/>
                <w:szCs w:val="16"/>
                <w:highlight w:val="yellow"/>
                <w:lang w:val="en-US"/>
              </w:rPr>
            </w:pPr>
            <w:r w:rsidRPr="00B10661">
              <w:rPr>
                <w:sz w:val="16"/>
                <w:szCs w:val="16"/>
                <w:lang w:val="en-US"/>
              </w:rPr>
              <w:t xml:space="preserve">4.2.2 </w:t>
            </w:r>
            <w:r>
              <w:rPr>
                <w:sz w:val="16"/>
                <w:szCs w:val="16"/>
              </w:rPr>
              <w:t xml:space="preserve">Обналичивание всех видов платежей </w:t>
            </w:r>
          </w:p>
        </w:tc>
        <w:tc>
          <w:tcPr>
            <w:tcW w:w="1939" w:type="dxa"/>
            <w:gridSpan w:val="7"/>
            <w:shd w:val="clear" w:color="auto" w:fill="auto"/>
          </w:tcPr>
          <w:p w:rsidR="002C7DFF" w:rsidRPr="00B10661" w:rsidRDefault="002C7DFF" w:rsidP="007D48F5">
            <w:pPr>
              <w:rPr>
                <w:sz w:val="16"/>
                <w:szCs w:val="16"/>
                <w:highlight w:val="yellow"/>
                <w:lang w:val="en-US"/>
              </w:rPr>
            </w:pPr>
            <w:r>
              <w:rPr>
                <w:sz w:val="16"/>
                <w:szCs w:val="16"/>
              </w:rPr>
              <w:t>Все</w:t>
            </w:r>
            <w:r w:rsidRPr="00191E3E">
              <w:rPr>
                <w:sz w:val="16"/>
                <w:szCs w:val="16"/>
                <w:lang w:val="en-US"/>
              </w:rPr>
              <w:t xml:space="preserve"> </w:t>
            </w:r>
            <w:r>
              <w:rPr>
                <w:sz w:val="16"/>
                <w:szCs w:val="16"/>
              </w:rPr>
              <w:t>выплаты</w:t>
            </w:r>
            <w:r w:rsidRPr="00191E3E">
              <w:rPr>
                <w:sz w:val="16"/>
                <w:szCs w:val="16"/>
                <w:lang w:val="en-US"/>
              </w:rPr>
              <w:t xml:space="preserve"> </w:t>
            </w:r>
            <w:r>
              <w:rPr>
                <w:sz w:val="16"/>
                <w:szCs w:val="16"/>
              </w:rPr>
              <w:t>полностью</w:t>
            </w:r>
            <w:r w:rsidRPr="00191E3E">
              <w:rPr>
                <w:sz w:val="16"/>
                <w:szCs w:val="16"/>
                <w:lang w:val="en-US"/>
              </w:rPr>
              <w:t xml:space="preserve"> </w:t>
            </w:r>
            <w:r>
              <w:rPr>
                <w:sz w:val="16"/>
                <w:szCs w:val="16"/>
              </w:rPr>
              <w:t>обналичиваются</w:t>
            </w:r>
          </w:p>
        </w:tc>
        <w:tc>
          <w:tcPr>
            <w:tcW w:w="920" w:type="dxa"/>
            <w:gridSpan w:val="6"/>
            <w:vAlign w:val="center"/>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4025" w:type="dxa"/>
            <w:gridSpan w:val="5"/>
            <w:shd w:val="clear" w:color="auto" w:fill="auto"/>
          </w:tcPr>
          <w:p w:rsidR="002C7DFF" w:rsidRPr="00330102" w:rsidRDefault="002C7DFF" w:rsidP="007D48F5">
            <w:pPr>
              <w:rPr>
                <w:sz w:val="16"/>
                <w:szCs w:val="16"/>
                <w:highlight w:val="yellow"/>
              </w:rPr>
            </w:pPr>
            <w:r w:rsidRPr="00330102">
              <w:rPr>
                <w:sz w:val="16"/>
                <w:szCs w:val="16"/>
              </w:rPr>
              <w:t xml:space="preserve">4.2.3 </w:t>
            </w:r>
            <w:r>
              <w:rPr>
                <w:sz w:val="16"/>
                <w:szCs w:val="16"/>
              </w:rPr>
              <w:t>Создание</w:t>
            </w:r>
            <w:r w:rsidRPr="00330102">
              <w:rPr>
                <w:sz w:val="16"/>
                <w:szCs w:val="16"/>
              </w:rPr>
              <w:t xml:space="preserve"> </w:t>
            </w:r>
            <w:r>
              <w:rPr>
                <w:sz w:val="16"/>
                <w:szCs w:val="16"/>
              </w:rPr>
              <w:t>системы</w:t>
            </w:r>
            <w:r w:rsidRPr="00330102">
              <w:rPr>
                <w:sz w:val="16"/>
                <w:szCs w:val="16"/>
              </w:rPr>
              <w:t xml:space="preserve"> </w:t>
            </w:r>
            <w:r>
              <w:rPr>
                <w:sz w:val="16"/>
                <w:szCs w:val="16"/>
              </w:rPr>
              <w:t>поощрения</w:t>
            </w:r>
            <w:r w:rsidRPr="00330102">
              <w:rPr>
                <w:sz w:val="16"/>
                <w:szCs w:val="16"/>
              </w:rPr>
              <w:t xml:space="preserve">, </w:t>
            </w:r>
            <w:r>
              <w:rPr>
                <w:sz w:val="16"/>
                <w:szCs w:val="16"/>
              </w:rPr>
              <w:t>которая</w:t>
            </w:r>
            <w:r w:rsidRPr="00330102">
              <w:rPr>
                <w:sz w:val="16"/>
                <w:szCs w:val="16"/>
              </w:rPr>
              <w:t xml:space="preserve"> </w:t>
            </w:r>
            <w:r>
              <w:rPr>
                <w:sz w:val="16"/>
                <w:szCs w:val="16"/>
              </w:rPr>
              <w:t>бы</w:t>
            </w:r>
            <w:r w:rsidRPr="00330102">
              <w:rPr>
                <w:sz w:val="16"/>
                <w:szCs w:val="16"/>
              </w:rPr>
              <w:t xml:space="preserve"> </w:t>
            </w:r>
            <w:r>
              <w:rPr>
                <w:sz w:val="16"/>
                <w:szCs w:val="16"/>
              </w:rPr>
              <w:t>помогла</w:t>
            </w:r>
            <w:r w:rsidRPr="00330102">
              <w:rPr>
                <w:sz w:val="16"/>
                <w:szCs w:val="16"/>
              </w:rPr>
              <w:t xml:space="preserve"> </w:t>
            </w:r>
            <w:r>
              <w:rPr>
                <w:sz w:val="16"/>
                <w:szCs w:val="16"/>
              </w:rPr>
              <w:t>Правительству</w:t>
            </w:r>
            <w:r w:rsidRPr="00330102">
              <w:rPr>
                <w:sz w:val="16"/>
                <w:szCs w:val="16"/>
              </w:rPr>
              <w:t xml:space="preserve"> </w:t>
            </w:r>
            <w:r>
              <w:rPr>
                <w:sz w:val="16"/>
                <w:szCs w:val="16"/>
              </w:rPr>
              <w:t>удержать</w:t>
            </w:r>
            <w:r w:rsidRPr="00330102">
              <w:rPr>
                <w:sz w:val="16"/>
                <w:szCs w:val="16"/>
              </w:rPr>
              <w:t>/</w:t>
            </w:r>
            <w:r>
              <w:rPr>
                <w:sz w:val="16"/>
                <w:szCs w:val="16"/>
              </w:rPr>
              <w:t>привлечь</w:t>
            </w:r>
            <w:r w:rsidRPr="00330102">
              <w:rPr>
                <w:sz w:val="16"/>
                <w:szCs w:val="16"/>
              </w:rPr>
              <w:t xml:space="preserve"> </w:t>
            </w:r>
            <w:r>
              <w:rPr>
                <w:sz w:val="16"/>
                <w:szCs w:val="16"/>
              </w:rPr>
              <w:t>квалифицированных</w:t>
            </w:r>
            <w:r w:rsidRPr="00330102">
              <w:rPr>
                <w:sz w:val="16"/>
                <w:szCs w:val="16"/>
              </w:rPr>
              <w:t xml:space="preserve"> </w:t>
            </w:r>
            <w:r>
              <w:rPr>
                <w:sz w:val="16"/>
                <w:szCs w:val="16"/>
              </w:rPr>
              <w:t>специалистов</w:t>
            </w:r>
            <w:r w:rsidRPr="00330102">
              <w:rPr>
                <w:sz w:val="16"/>
                <w:szCs w:val="16"/>
              </w:rPr>
              <w:t xml:space="preserve"> </w:t>
            </w:r>
            <w:r>
              <w:rPr>
                <w:sz w:val="16"/>
                <w:szCs w:val="16"/>
              </w:rPr>
              <w:t>их</w:t>
            </w:r>
            <w:r w:rsidRPr="00330102">
              <w:rPr>
                <w:sz w:val="16"/>
                <w:szCs w:val="16"/>
              </w:rPr>
              <w:t xml:space="preserve"> </w:t>
            </w:r>
            <w:r>
              <w:rPr>
                <w:sz w:val="16"/>
                <w:szCs w:val="16"/>
              </w:rPr>
              <w:t>различных</w:t>
            </w:r>
            <w:r w:rsidRPr="00330102">
              <w:rPr>
                <w:sz w:val="16"/>
                <w:szCs w:val="16"/>
              </w:rPr>
              <w:t xml:space="preserve"> </w:t>
            </w:r>
            <w:r>
              <w:rPr>
                <w:sz w:val="16"/>
                <w:szCs w:val="16"/>
              </w:rPr>
              <w:t>областей</w:t>
            </w:r>
            <w:r w:rsidRPr="00330102">
              <w:rPr>
                <w:sz w:val="16"/>
                <w:szCs w:val="16"/>
              </w:rPr>
              <w:t xml:space="preserve"> </w:t>
            </w:r>
            <w:r>
              <w:rPr>
                <w:sz w:val="16"/>
                <w:szCs w:val="16"/>
              </w:rPr>
              <w:t>высоких</w:t>
            </w:r>
            <w:r w:rsidRPr="00330102">
              <w:rPr>
                <w:sz w:val="16"/>
                <w:szCs w:val="16"/>
              </w:rPr>
              <w:t xml:space="preserve"> </w:t>
            </w:r>
            <w:r>
              <w:rPr>
                <w:sz w:val="16"/>
                <w:szCs w:val="16"/>
              </w:rPr>
              <w:t>технологий</w:t>
            </w:r>
            <w:r w:rsidRPr="00330102">
              <w:rPr>
                <w:sz w:val="16"/>
                <w:szCs w:val="16"/>
              </w:rPr>
              <w:t xml:space="preserve"> (</w:t>
            </w:r>
            <w:r>
              <w:rPr>
                <w:sz w:val="16"/>
                <w:szCs w:val="16"/>
              </w:rPr>
              <w:t>юристов</w:t>
            </w:r>
            <w:r w:rsidRPr="00330102">
              <w:rPr>
                <w:sz w:val="16"/>
                <w:szCs w:val="16"/>
              </w:rPr>
              <w:t xml:space="preserve">, </w:t>
            </w:r>
            <w:r>
              <w:rPr>
                <w:sz w:val="16"/>
                <w:szCs w:val="16"/>
              </w:rPr>
              <w:t>бухгалтеров</w:t>
            </w:r>
            <w:r w:rsidRPr="00330102">
              <w:rPr>
                <w:sz w:val="16"/>
                <w:szCs w:val="16"/>
              </w:rPr>
              <w:t xml:space="preserve">, </w:t>
            </w:r>
            <w:r>
              <w:rPr>
                <w:sz w:val="16"/>
                <w:szCs w:val="16"/>
              </w:rPr>
              <w:t>специалистов</w:t>
            </w:r>
            <w:r w:rsidRPr="00330102">
              <w:rPr>
                <w:sz w:val="16"/>
                <w:szCs w:val="16"/>
              </w:rPr>
              <w:t xml:space="preserve"> </w:t>
            </w:r>
            <w:r>
              <w:rPr>
                <w:sz w:val="16"/>
                <w:szCs w:val="16"/>
              </w:rPr>
              <w:t>по</w:t>
            </w:r>
            <w:r w:rsidRPr="00330102">
              <w:rPr>
                <w:sz w:val="16"/>
                <w:szCs w:val="16"/>
              </w:rPr>
              <w:t xml:space="preserve"> </w:t>
            </w:r>
            <w:r>
              <w:rPr>
                <w:sz w:val="16"/>
                <w:szCs w:val="16"/>
              </w:rPr>
              <w:t>ИТ</w:t>
            </w:r>
            <w:r w:rsidRPr="00330102">
              <w:rPr>
                <w:sz w:val="16"/>
                <w:szCs w:val="16"/>
              </w:rPr>
              <w:t>)</w:t>
            </w:r>
            <w:r>
              <w:rPr>
                <w:sz w:val="16"/>
                <w:szCs w:val="16"/>
              </w:rPr>
              <w:t xml:space="preserve"> </w:t>
            </w:r>
          </w:p>
        </w:tc>
        <w:tc>
          <w:tcPr>
            <w:tcW w:w="1939" w:type="dxa"/>
            <w:gridSpan w:val="7"/>
            <w:shd w:val="clear" w:color="auto" w:fill="auto"/>
          </w:tcPr>
          <w:p w:rsidR="002C7DFF" w:rsidRPr="00330102" w:rsidRDefault="002C7DFF" w:rsidP="007D48F5">
            <w:pPr>
              <w:rPr>
                <w:sz w:val="16"/>
                <w:szCs w:val="16"/>
                <w:highlight w:val="yellow"/>
              </w:rPr>
            </w:pPr>
            <w:r>
              <w:rPr>
                <w:sz w:val="16"/>
                <w:szCs w:val="16"/>
              </w:rPr>
              <w:t>Рост</w:t>
            </w:r>
            <w:r w:rsidRPr="00330102">
              <w:rPr>
                <w:sz w:val="16"/>
                <w:szCs w:val="16"/>
              </w:rPr>
              <w:t xml:space="preserve"> </w:t>
            </w:r>
            <w:r>
              <w:rPr>
                <w:sz w:val="16"/>
                <w:szCs w:val="16"/>
              </w:rPr>
              <w:t>числа</w:t>
            </w:r>
            <w:r w:rsidRPr="00330102">
              <w:rPr>
                <w:sz w:val="16"/>
                <w:szCs w:val="16"/>
              </w:rPr>
              <w:t xml:space="preserve"> </w:t>
            </w:r>
            <w:r>
              <w:rPr>
                <w:sz w:val="16"/>
                <w:szCs w:val="16"/>
              </w:rPr>
              <w:t>квалифицированных</w:t>
            </w:r>
            <w:r w:rsidRPr="00330102">
              <w:rPr>
                <w:sz w:val="16"/>
                <w:szCs w:val="16"/>
              </w:rPr>
              <w:t xml:space="preserve"> </w:t>
            </w:r>
            <w:r>
              <w:rPr>
                <w:sz w:val="16"/>
                <w:szCs w:val="16"/>
              </w:rPr>
              <w:t>специалистов, участвующих в тендерных конкурсах на должности государственной службы. Снижение</w:t>
            </w:r>
            <w:r w:rsidRPr="00330102">
              <w:rPr>
                <w:sz w:val="16"/>
                <w:szCs w:val="16"/>
              </w:rPr>
              <w:t xml:space="preserve"> </w:t>
            </w:r>
            <w:r>
              <w:rPr>
                <w:sz w:val="16"/>
                <w:szCs w:val="16"/>
              </w:rPr>
              <w:t>числа</w:t>
            </w:r>
            <w:r w:rsidRPr="00330102">
              <w:rPr>
                <w:sz w:val="16"/>
                <w:szCs w:val="16"/>
              </w:rPr>
              <w:t xml:space="preserve"> </w:t>
            </w:r>
            <w:r>
              <w:rPr>
                <w:sz w:val="16"/>
                <w:szCs w:val="16"/>
              </w:rPr>
              <w:t>квалифицированных</w:t>
            </w:r>
            <w:r w:rsidRPr="00330102">
              <w:rPr>
                <w:sz w:val="16"/>
                <w:szCs w:val="16"/>
              </w:rPr>
              <w:t xml:space="preserve"> </w:t>
            </w:r>
            <w:r>
              <w:rPr>
                <w:sz w:val="16"/>
                <w:szCs w:val="16"/>
              </w:rPr>
              <w:t xml:space="preserve">специалистов, покидающих государственную службу ради других сфер деятельности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Pr>
                <w:sz w:val="16"/>
                <w:szCs w:val="16"/>
                <w:lang w:val="en-US"/>
              </w:rPr>
              <w:t>,</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4025" w:type="dxa"/>
            <w:gridSpan w:val="5"/>
            <w:shd w:val="clear" w:color="auto" w:fill="auto"/>
          </w:tcPr>
          <w:p w:rsidR="002C7DFF" w:rsidRPr="005A452C" w:rsidRDefault="002C7DFF" w:rsidP="007D48F5">
            <w:pPr>
              <w:rPr>
                <w:sz w:val="16"/>
                <w:szCs w:val="16"/>
                <w:highlight w:val="yellow"/>
              </w:rPr>
            </w:pPr>
            <w:r w:rsidRPr="005A452C">
              <w:rPr>
                <w:sz w:val="16"/>
                <w:szCs w:val="16"/>
              </w:rPr>
              <w:t xml:space="preserve">4.2.4 </w:t>
            </w:r>
            <w:r>
              <w:rPr>
                <w:sz w:val="16"/>
                <w:szCs w:val="16"/>
              </w:rPr>
              <w:t>Разработка</w:t>
            </w:r>
            <w:r w:rsidRPr="005A452C">
              <w:rPr>
                <w:sz w:val="16"/>
                <w:szCs w:val="16"/>
              </w:rPr>
              <w:t xml:space="preserve"> </w:t>
            </w:r>
            <w:r>
              <w:rPr>
                <w:sz w:val="16"/>
                <w:szCs w:val="16"/>
              </w:rPr>
              <w:t>и</w:t>
            </w:r>
            <w:r w:rsidRPr="005A452C">
              <w:rPr>
                <w:sz w:val="16"/>
                <w:szCs w:val="16"/>
              </w:rPr>
              <w:t xml:space="preserve"> </w:t>
            </w:r>
            <w:r>
              <w:rPr>
                <w:sz w:val="16"/>
                <w:szCs w:val="16"/>
              </w:rPr>
              <w:t>одобрение</w:t>
            </w:r>
            <w:r w:rsidRPr="005A452C">
              <w:rPr>
                <w:sz w:val="16"/>
                <w:szCs w:val="16"/>
              </w:rPr>
              <w:t xml:space="preserve"> </w:t>
            </w:r>
            <w:r>
              <w:rPr>
                <w:sz w:val="16"/>
                <w:szCs w:val="16"/>
              </w:rPr>
              <w:t>стратегии</w:t>
            </w:r>
            <w:r w:rsidRPr="005A452C">
              <w:rPr>
                <w:sz w:val="16"/>
                <w:szCs w:val="16"/>
              </w:rPr>
              <w:t xml:space="preserve"> </w:t>
            </w:r>
            <w:r>
              <w:rPr>
                <w:sz w:val="16"/>
                <w:szCs w:val="16"/>
              </w:rPr>
              <w:t>по</w:t>
            </w:r>
            <w:r w:rsidRPr="005A452C">
              <w:rPr>
                <w:sz w:val="16"/>
                <w:szCs w:val="16"/>
              </w:rPr>
              <w:t xml:space="preserve"> </w:t>
            </w:r>
            <w:r>
              <w:rPr>
                <w:sz w:val="16"/>
                <w:szCs w:val="16"/>
              </w:rPr>
              <w:t>реформированию</w:t>
            </w:r>
            <w:r w:rsidRPr="005A452C">
              <w:rPr>
                <w:sz w:val="16"/>
                <w:szCs w:val="16"/>
              </w:rPr>
              <w:t xml:space="preserve"> </w:t>
            </w:r>
            <w:r>
              <w:rPr>
                <w:sz w:val="16"/>
                <w:szCs w:val="16"/>
              </w:rPr>
              <w:t>системы</w:t>
            </w:r>
            <w:r w:rsidRPr="005A452C">
              <w:rPr>
                <w:sz w:val="16"/>
                <w:szCs w:val="16"/>
              </w:rPr>
              <w:t xml:space="preserve"> </w:t>
            </w:r>
            <w:r>
              <w:rPr>
                <w:sz w:val="16"/>
                <w:szCs w:val="16"/>
              </w:rPr>
              <w:t>заработной</w:t>
            </w:r>
            <w:r w:rsidRPr="005A452C">
              <w:rPr>
                <w:sz w:val="16"/>
                <w:szCs w:val="16"/>
              </w:rPr>
              <w:t xml:space="preserve"> </w:t>
            </w:r>
            <w:r>
              <w:rPr>
                <w:sz w:val="16"/>
                <w:szCs w:val="16"/>
              </w:rPr>
              <w:t>платы</w:t>
            </w:r>
            <w:r w:rsidRPr="005A452C">
              <w:rPr>
                <w:sz w:val="16"/>
                <w:szCs w:val="16"/>
              </w:rPr>
              <w:t xml:space="preserve"> </w:t>
            </w:r>
            <w:r>
              <w:rPr>
                <w:sz w:val="16"/>
                <w:szCs w:val="16"/>
              </w:rPr>
              <w:t>для государственных служащих</w:t>
            </w:r>
            <w:r w:rsidRPr="005A452C">
              <w:rPr>
                <w:sz w:val="16"/>
                <w:szCs w:val="16"/>
              </w:rPr>
              <w:t xml:space="preserve"> </w:t>
            </w:r>
            <w:r>
              <w:rPr>
                <w:sz w:val="16"/>
                <w:szCs w:val="16"/>
              </w:rPr>
              <w:t>в</w:t>
            </w:r>
            <w:r w:rsidRPr="005A452C">
              <w:rPr>
                <w:sz w:val="16"/>
                <w:szCs w:val="16"/>
              </w:rPr>
              <w:t xml:space="preserve"> </w:t>
            </w:r>
            <w:r>
              <w:rPr>
                <w:sz w:val="16"/>
                <w:szCs w:val="16"/>
              </w:rPr>
              <w:t>органах</w:t>
            </w:r>
            <w:r w:rsidRPr="005A452C">
              <w:rPr>
                <w:sz w:val="16"/>
                <w:szCs w:val="16"/>
              </w:rPr>
              <w:t xml:space="preserve">, </w:t>
            </w:r>
            <w:r>
              <w:rPr>
                <w:sz w:val="16"/>
                <w:szCs w:val="16"/>
              </w:rPr>
              <w:t>финансируемых</w:t>
            </w:r>
            <w:r w:rsidRPr="005A452C">
              <w:rPr>
                <w:sz w:val="16"/>
                <w:szCs w:val="16"/>
              </w:rPr>
              <w:t xml:space="preserve"> </w:t>
            </w:r>
            <w:r>
              <w:rPr>
                <w:sz w:val="16"/>
                <w:szCs w:val="16"/>
              </w:rPr>
              <w:t>за</w:t>
            </w:r>
            <w:r w:rsidRPr="005A452C">
              <w:rPr>
                <w:sz w:val="16"/>
                <w:szCs w:val="16"/>
              </w:rPr>
              <w:t xml:space="preserve"> </w:t>
            </w:r>
            <w:r>
              <w:rPr>
                <w:sz w:val="16"/>
                <w:szCs w:val="16"/>
              </w:rPr>
              <w:t>счет</w:t>
            </w:r>
            <w:r w:rsidRPr="005A452C">
              <w:rPr>
                <w:sz w:val="16"/>
                <w:szCs w:val="16"/>
              </w:rPr>
              <w:t xml:space="preserve"> </w:t>
            </w:r>
            <w:r>
              <w:rPr>
                <w:sz w:val="16"/>
                <w:szCs w:val="16"/>
              </w:rPr>
              <w:t>государства</w:t>
            </w:r>
            <w:r w:rsidRPr="005A452C">
              <w:rPr>
                <w:sz w:val="16"/>
                <w:szCs w:val="16"/>
              </w:rPr>
              <w:t xml:space="preserve"> </w:t>
            </w:r>
          </w:p>
        </w:tc>
        <w:tc>
          <w:tcPr>
            <w:tcW w:w="1939" w:type="dxa"/>
            <w:gridSpan w:val="7"/>
            <w:shd w:val="clear" w:color="auto" w:fill="auto"/>
          </w:tcPr>
          <w:p w:rsidR="002C7DFF" w:rsidRPr="00330102" w:rsidRDefault="002C7DFF" w:rsidP="007D48F5">
            <w:pPr>
              <w:rPr>
                <w:sz w:val="16"/>
                <w:szCs w:val="16"/>
                <w:highlight w:val="yellow"/>
              </w:rPr>
            </w:pPr>
            <w:r>
              <w:rPr>
                <w:sz w:val="16"/>
                <w:szCs w:val="16"/>
              </w:rPr>
              <w:t>Сратегия</w:t>
            </w:r>
            <w:r w:rsidRPr="00330102">
              <w:rPr>
                <w:sz w:val="16"/>
                <w:szCs w:val="16"/>
              </w:rPr>
              <w:t xml:space="preserve"> </w:t>
            </w:r>
            <w:r>
              <w:rPr>
                <w:sz w:val="16"/>
                <w:szCs w:val="16"/>
              </w:rPr>
              <w:t>по</w:t>
            </w:r>
            <w:r w:rsidRPr="00330102">
              <w:rPr>
                <w:sz w:val="16"/>
                <w:szCs w:val="16"/>
              </w:rPr>
              <w:t xml:space="preserve"> </w:t>
            </w:r>
            <w:r>
              <w:rPr>
                <w:sz w:val="16"/>
                <w:szCs w:val="16"/>
              </w:rPr>
              <w:t>реформированию</w:t>
            </w:r>
            <w:r w:rsidRPr="00330102">
              <w:rPr>
                <w:sz w:val="16"/>
                <w:szCs w:val="16"/>
              </w:rPr>
              <w:t xml:space="preserve"> </w:t>
            </w:r>
            <w:r>
              <w:rPr>
                <w:sz w:val="16"/>
                <w:szCs w:val="16"/>
              </w:rPr>
              <w:t>системы</w:t>
            </w:r>
            <w:r w:rsidRPr="00330102">
              <w:rPr>
                <w:sz w:val="16"/>
                <w:szCs w:val="16"/>
              </w:rPr>
              <w:t xml:space="preserve"> </w:t>
            </w:r>
            <w:r>
              <w:rPr>
                <w:sz w:val="16"/>
                <w:szCs w:val="16"/>
              </w:rPr>
              <w:t>заработной</w:t>
            </w:r>
            <w:r w:rsidRPr="00330102">
              <w:rPr>
                <w:sz w:val="16"/>
                <w:szCs w:val="16"/>
              </w:rPr>
              <w:t xml:space="preserve"> </w:t>
            </w:r>
            <w:r>
              <w:rPr>
                <w:sz w:val="16"/>
                <w:szCs w:val="16"/>
              </w:rPr>
              <w:t>платы</w:t>
            </w:r>
            <w:r w:rsidRPr="00330102">
              <w:rPr>
                <w:sz w:val="16"/>
                <w:szCs w:val="16"/>
              </w:rPr>
              <w:t xml:space="preserve"> </w:t>
            </w:r>
            <w:r>
              <w:rPr>
                <w:sz w:val="16"/>
                <w:szCs w:val="16"/>
              </w:rPr>
              <w:t>для государственных</w:t>
            </w:r>
            <w:r w:rsidRPr="00330102">
              <w:rPr>
                <w:sz w:val="16"/>
                <w:szCs w:val="16"/>
              </w:rPr>
              <w:t xml:space="preserve"> </w:t>
            </w:r>
            <w:r>
              <w:rPr>
                <w:sz w:val="16"/>
                <w:szCs w:val="16"/>
              </w:rPr>
              <w:t>служащих</w:t>
            </w:r>
            <w:r w:rsidRPr="00330102">
              <w:rPr>
                <w:sz w:val="16"/>
                <w:szCs w:val="16"/>
              </w:rPr>
              <w:t xml:space="preserve"> </w:t>
            </w:r>
            <w:r>
              <w:rPr>
                <w:sz w:val="16"/>
                <w:szCs w:val="16"/>
              </w:rPr>
              <w:t>в</w:t>
            </w:r>
            <w:r w:rsidRPr="00330102">
              <w:rPr>
                <w:sz w:val="16"/>
                <w:szCs w:val="16"/>
              </w:rPr>
              <w:t xml:space="preserve"> </w:t>
            </w:r>
            <w:r>
              <w:rPr>
                <w:sz w:val="16"/>
                <w:szCs w:val="16"/>
              </w:rPr>
              <w:t>органах</w:t>
            </w:r>
            <w:r w:rsidRPr="00330102">
              <w:rPr>
                <w:sz w:val="16"/>
                <w:szCs w:val="16"/>
              </w:rPr>
              <w:t xml:space="preserve">, </w:t>
            </w:r>
            <w:r>
              <w:rPr>
                <w:sz w:val="16"/>
                <w:szCs w:val="16"/>
              </w:rPr>
              <w:t>финансируемых</w:t>
            </w:r>
            <w:r w:rsidRPr="00330102">
              <w:rPr>
                <w:sz w:val="16"/>
                <w:szCs w:val="16"/>
              </w:rPr>
              <w:t xml:space="preserve"> </w:t>
            </w:r>
            <w:r>
              <w:rPr>
                <w:sz w:val="16"/>
                <w:szCs w:val="16"/>
              </w:rPr>
              <w:t>за</w:t>
            </w:r>
            <w:r w:rsidRPr="00330102">
              <w:rPr>
                <w:sz w:val="16"/>
                <w:szCs w:val="16"/>
              </w:rPr>
              <w:t xml:space="preserve"> </w:t>
            </w:r>
            <w:r>
              <w:rPr>
                <w:sz w:val="16"/>
                <w:szCs w:val="16"/>
              </w:rPr>
              <w:t>счет</w:t>
            </w:r>
            <w:r w:rsidRPr="00330102">
              <w:rPr>
                <w:sz w:val="16"/>
                <w:szCs w:val="16"/>
              </w:rPr>
              <w:t xml:space="preserve"> </w:t>
            </w:r>
            <w:r>
              <w:rPr>
                <w:sz w:val="16"/>
                <w:szCs w:val="16"/>
              </w:rPr>
              <w:t>государства, одобрена</w:t>
            </w:r>
            <w:r w:rsidRPr="00330102">
              <w:rPr>
                <w:sz w:val="16"/>
                <w:szCs w:val="16"/>
              </w:rPr>
              <w:t xml:space="preserve"> </w:t>
            </w:r>
          </w:p>
        </w:tc>
        <w:tc>
          <w:tcPr>
            <w:tcW w:w="920" w:type="dxa"/>
            <w:gridSpan w:val="6"/>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single" w:sz="6" w:space="0" w:color="auto"/>
              <w:bottom w:val="single" w:sz="6" w:space="0" w:color="auto"/>
            </w:tcBorders>
            <w:vAlign w:val="center"/>
          </w:tcPr>
          <w:p w:rsidR="002C7DFF" w:rsidRPr="00B10661" w:rsidRDefault="002C7DFF" w:rsidP="007D48F5">
            <w:pPr>
              <w:rPr>
                <w:rFonts w:eastAsia="Arial Unicode MS"/>
                <w:sz w:val="16"/>
                <w:szCs w:val="16"/>
                <w:highlight w:val="yellow"/>
                <w:lang w:val="en-US"/>
              </w:rPr>
            </w:pPr>
          </w:p>
        </w:tc>
        <w:tc>
          <w:tcPr>
            <w:tcW w:w="4025" w:type="dxa"/>
            <w:gridSpan w:val="5"/>
            <w:shd w:val="clear" w:color="auto" w:fill="auto"/>
          </w:tcPr>
          <w:p w:rsidR="002C7DFF" w:rsidRPr="005A452C" w:rsidRDefault="002C7DFF" w:rsidP="007D48F5">
            <w:pPr>
              <w:rPr>
                <w:sz w:val="16"/>
                <w:szCs w:val="16"/>
              </w:rPr>
            </w:pPr>
            <w:r w:rsidRPr="005A452C">
              <w:rPr>
                <w:sz w:val="16"/>
                <w:szCs w:val="16"/>
              </w:rPr>
              <w:t xml:space="preserve">4.2.5 </w:t>
            </w:r>
            <w:r>
              <w:rPr>
                <w:sz w:val="16"/>
                <w:szCs w:val="16"/>
              </w:rPr>
              <w:t>Широкое</w:t>
            </w:r>
            <w:r w:rsidRPr="005A452C">
              <w:rPr>
                <w:sz w:val="16"/>
                <w:szCs w:val="16"/>
              </w:rPr>
              <w:t xml:space="preserve"> </w:t>
            </w:r>
            <w:r>
              <w:rPr>
                <w:sz w:val="16"/>
                <w:szCs w:val="16"/>
              </w:rPr>
              <w:t>применение</w:t>
            </w:r>
            <w:r w:rsidRPr="005A452C">
              <w:rPr>
                <w:sz w:val="16"/>
                <w:szCs w:val="16"/>
              </w:rPr>
              <w:t xml:space="preserve"> </w:t>
            </w:r>
            <w:r>
              <w:rPr>
                <w:sz w:val="16"/>
                <w:szCs w:val="16"/>
              </w:rPr>
              <w:t>единой</w:t>
            </w:r>
            <w:r w:rsidRPr="005A452C">
              <w:rPr>
                <w:sz w:val="16"/>
                <w:szCs w:val="16"/>
              </w:rPr>
              <w:t xml:space="preserve"> </w:t>
            </w:r>
            <w:r>
              <w:rPr>
                <w:sz w:val="16"/>
                <w:szCs w:val="16"/>
              </w:rPr>
              <w:t>схемы</w:t>
            </w:r>
            <w:r w:rsidRPr="005A452C">
              <w:rPr>
                <w:sz w:val="16"/>
                <w:szCs w:val="16"/>
              </w:rPr>
              <w:t xml:space="preserve"> </w:t>
            </w:r>
            <w:r>
              <w:rPr>
                <w:sz w:val="16"/>
                <w:szCs w:val="16"/>
              </w:rPr>
              <w:t>начисления</w:t>
            </w:r>
            <w:r w:rsidRPr="005A452C">
              <w:rPr>
                <w:sz w:val="16"/>
                <w:szCs w:val="16"/>
              </w:rPr>
              <w:t xml:space="preserve"> </w:t>
            </w:r>
            <w:r>
              <w:rPr>
                <w:sz w:val="16"/>
                <w:szCs w:val="16"/>
              </w:rPr>
              <w:t>заработной</w:t>
            </w:r>
            <w:r w:rsidRPr="005A452C">
              <w:rPr>
                <w:sz w:val="16"/>
                <w:szCs w:val="16"/>
              </w:rPr>
              <w:t xml:space="preserve"> </w:t>
            </w:r>
            <w:r>
              <w:rPr>
                <w:sz w:val="16"/>
                <w:szCs w:val="16"/>
              </w:rPr>
              <w:t>платы</w:t>
            </w:r>
            <w:r w:rsidRPr="005A452C">
              <w:rPr>
                <w:sz w:val="16"/>
                <w:szCs w:val="16"/>
              </w:rPr>
              <w:t xml:space="preserve"> </w:t>
            </w:r>
            <w:r>
              <w:rPr>
                <w:sz w:val="16"/>
                <w:szCs w:val="16"/>
              </w:rPr>
              <w:t>государственным</w:t>
            </w:r>
            <w:r w:rsidRPr="005A452C">
              <w:rPr>
                <w:sz w:val="16"/>
                <w:szCs w:val="16"/>
              </w:rPr>
              <w:t xml:space="preserve"> </w:t>
            </w:r>
            <w:r>
              <w:rPr>
                <w:sz w:val="16"/>
                <w:szCs w:val="16"/>
              </w:rPr>
              <w:t>служащим</w:t>
            </w:r>
            <w:r w:rsidRPr="005A452C">
              <w:rPr>
                <w:sz w:val="16"/>
                <w:szCs w:val="16"/>
              </w:rPr>
              <w:t xml:space="preserve"> </w:t>
            </w:r>
            <w:r>
              <w:rPr>
                <w:sz w:val="16"/>
                <w:szCs w:val="16"/>
              </w:rPr>
              <w:t>Республики</w:t>
            </w:r>
            <w:r w:rsidRPr="005A452C">
              <w:rPr>
                <w:sz w:val="16"/>
                <w:szCs w:val="16"/>
              </w:rPr>
              <w:t xml:space="preserve"> </w:t>
            </w:r>
            <w:r>
              <w:rPr>
                <w:sz w:val="16"/>
                <w:szCs w:val="16"/>
              </w:rPr>
              <w:t>Таджикистан</w:t>
            </w:r>
            <w:r w:rsidRPr="005A452C">
              <w:rPr>
                <w:sz w:val="16"/>
                <w:szCs w:val="16"/>
              </w:rPr>
              <w:t xml:space="preserve"> </w:t>
            </w:r>
          </w:p>
        </w:tc>
        <w:tc>
          <w:tcPr>
            <w:tcW w:w="1939" w:type="dxa"/>
            <w:gridSpan w:val="7"/>
            <w:shd w:val="clear" w:color="auto" w:fill="auto"/>
          </w:tcPr>
          <w:p w:rsidR="002C7DFF" w:rsidRPr="00330102" w:rsidRDefault="002C7DFF" w:rsidP="007D48F5">
            <w:pPr>
              <w:rPr>
                <w:sz w:val="16"/>
                <w:szCs w:val="16"/>
                <w:highlight w:val="yellow"/>
              </w:rPr>
            </w:pPr>
            <w:r>
              <w:rPr>
                <w:sz w:val="16"/>
                <w:szCs w:val="16"/>
              </w:rPr>
              <w:t>Единая</w:t>
            </w:r>
            <w:r w:rsidRPr="00330102">
              <w:rPr>
                <w:sz w:val="16"/>
                <w:szCs w:val="16"/>
              </w:rPr>
              <w:t xml:space="preserve"> </w:t>
            </w:r>
            <w:r>
              <w:rPr>
                <w:sz w:val="16"/>
                <w:szCs w:val="16"/>
              </w:rPr>
              <w:t>схема</w:t>
            </w:r>
            <w:r w:rsidRPr="00330102">
              <w:rPr>
                <w:sz w:val="16"/>
                <w:szCs w:val="16"/>
              </w:rPr>
              <w:t xml:space="preserve"> </w:t>
            </w:r>
            <w:r>
              <w:rPr>
                <w:sz w:val="16"/>
                <w:szCs w:val="16"/>
              </w:rPr>
              <w:t>начисления</w:t>
            </w:r>
            <w:r w:rsidRPr="00330102">
              <w:rPr>
                <w:sz w:val="16"/>
                <w:szCs w:val="16"/>
              </w:rPr>
              <w:t xml:space="preserve"> </w:t>
            </w:r>
            <w:r>
              <w:rPr>
                <w:sz w:val="16"/>
                <w:szCs w:val="16"/>
              </w:rPr>
              <w:t>заработной</w:t>
            </w:r>
            <w:r w:rsidRPr="00330102">
              <w:rPr>
                <w:sz w:val="16"/>
                <w:szCs w:val="16"/>
              </w:rPr>
              <w:t xml:space="preserve"> </w:t>
            </w:r>
            <w:r>
              <w:rPr>
                <w:sz w:val="16"/>
                <w:szCs w:val="16"/>
              </w:rPr>
              <w:t>платы</w:t>
            </w:r>
            <w:r w:rsidRPr="00330102">
              <w:rPr>
                <w:sz w:val="16"/>
                <w:szCs w:val="16"/>
              </w:rPr>
              <w:t xml:space="preserve"> </w:t>
            </w:r>
            <w:r>
              <w:rPr>
                <w:sz w:val="16"/>
                <w:szCs w:val="16"/>
              </w:rPr>
              <w:t>государственным</w:t>
            </w:r>
            <w:r w:rsidRPr="00330102">
              <w:rPr>
                <w:sz w:val="16"/>
                <w:szCs w:val="16"/>
              </w:rPr>
              <w:t xml:space="preserve"> </w:t>
            </w:r>
            <w:r>
              <w:rPr>
                <w:sz w:val="16"/>
                <w:szCs w:val="16"/>
              </w:rPr>
              <w:t>служащим</w:t>
            </w:r>
            <w:r w:rsidRPr="00330102">
              <w:rPr>
                <w:sz w:val="16"/>
                <w:szCs w:val="16"/>
              </w:rPr>
              <w:t xml:space="preserve"> </w:t>
            </w:r>
            <w:r>
              <w:rPr>
                <w:sz w:val="16"/>
                <w:szCs w:val="16"/>
              </w:rPr>
              <w:t>Республики</w:t>
            </w:r>
            <w:r w:rsidRPr="00330102">
              <w:rPr>
                <w:sz w:val="16"/>
                <w:szCs w:val="16"/>
              </w:rPr>
              <w:t xml:space="preserve"> </w:t>
            </w:r>
            <w:r>
              <w:rPr>
                <w:sz w:val="16"/>
                <w:szCs w:val="16"/>
              </w:rPr>
              <w:t>Таджикистан</w:t>
            </w:r>
            <w:r w:rsidRPr="00330102">
              <w:rPr>
                <w:sz w:val="16"/>
                <w:szCs w:val="16"/>
              </w:rPr>
              <w:t xml:space="preserve"> </w:t>
            </w:r>
            <w:r>
              <w:rPr>
                <w:sz w:val="16"/>
                <w:szCs w:val="16"/>
              </w:rPr>
              <w:t xml:space="preserve">применяется повсеместно </w:t>
            </w:r>
          </w:p>
        </w:tc>
        <w:tc>
          <w:tcPr>
            <w:tcW w:w="920" w:type="dxa"/>
            <w:gridSpan w:val="6"/>
            <w:vAlign w:val="center"/>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restart"/>
            <w:tcBorders>
              <w:top w:val="single" w:sz="6" w:space="0" w:color="auto"/>
            </w:tcBorders>
            <w:vAlign w:val="center"/>
          </w:tcPr>
          <w:p w:rsidR="002C7DFF" w:rsidRPr="00AB1E6D" w:rsidRDefault="002C7DFF" w:rsidP="007D48F5">
            <w:pPr>
              <w:jc w:val="right"/>
              <w:rPr>
                <w:sz w:val="16"/>
                <w:szCs w:val="16"/>
              </w:rPr>
            </w:pPr>
            <w:r w:rsidRPr="00AB1E6D">
              <w:rPr>
                <w:sz w:val="16"/>
                <w:szCs w:val="16"/>
              </w:rPr>
              <w:t xml:space="preserve">4.3 </w:t>
            </w:r>
            <w:r>
              <w:rPr>
                <w:sz w:val="16"/>
                <w:szCs w:val="16"/>
              </w:rPr>
              <w:t>Развитие</w:t>
            </w:r>
            <w:r w:rsidRPr="00AB1E6D">
              <w:rPr>
                <w:sz w:val="16"/>
                <w:szCs w:val="16"/>
              </w:rPr>
              <w:t xml:space="preserve"> </w:t>
            </w:r>
            <w:r>
              <w:rPr>
                <w:sz w:val="16"/>
                <w:szCs w:val="16"/>
              </w:rPr>
              <w:t>базовых</w:t>
            </w:r>
            <w:r w:rsidRPr="00AB1E6D">
              <w:rPr>
                <w:sz w:val="16"/>
                <w:szCs w:val="16"/>
              </w:rPr>
              <w:t xml:space="preserve"> </w:t>
            </w:r>
            <w:r>
              <w:rPr>
                <w:sz w:val="16"/>
                <w:szCs w:val="16"/>
              </w:rPr>
              <w:t>навыков</w:t>
            </w:r>
            <w:r w:rsidRPr="00AB1E6D">
              <w:rPr>
                <w:sz w:val="16"/>
                <w:szCs w:val="16"/>
              </w:rPr>
              <w:t xml:space="preserve"> </w:t>
            </w:r>
            <w:r>
              <w:rPr>
                <w:sz w:val="16"/>
                <w:szCs w:val="16"/>
              </w:rPr>
              <w:t>по</w:t>
            </w:r>
            <w:r w:rsidRPr="00AB1E6D">
              <w:rPr>
                <w:sz w:val="16"/>
                <w:szCs w:val="16"/>
              </w:rPr>
              <w:t xml:space="preserve"> </w:t>
            </w:r>
            <w:r>
              <w:rPr>
                <w:sz w:val="16"/>
                <w:szCs w:val="16"/>
              </w:rPr>
              <w:t>управлению</w:t>
            </w:r>
            <w:r w:rsidRPr="00AB1E6D">
              <w:rPr>
                <w:sz w:val="16"/>
                <w:szCs w:val="16"/>
              </w:rPr>
              <w:t xml:space="preserve"> </w:t>
            </w:r>
            <w:r>
              <w:rPr>
                <w:sz w:val="16"/>
                <w:szCs w:val="16"/>
              </w:rPr>
              <w:t>человеческими</w:t>
            </w:r>
            <w:r w:rsidRPr="00AB1E6D">
              <w:rPr>
                <w:sz w:val="16"/>
                <w:szCs w:val="16"/>
              </w:rPr>
              <w:t xml:space="preserve"> </w:t>
            </w:r>
            <w:r>
              <w:rPr>
                <w:sz w:val="16"/>
                <w:szCs w:val="16"/>
              </w:rPr>
              <w:t>ресурсами</w:t>
            </w:r>
            <w:r w:rsidRPr="00AB1E6D">
              <w:rPr>
                <w:sz w:val="16"/>
                <w:szCs w:val="16"/>
              </w:rPr>
              <w:t xml:space="preserve"> </w:t>
            </w:r>
            <w:r>
              <w:rPr>
                <w:sz w:val="16"/>
                <w:szCs w:val="16"/>
              </w:rPr>
              <w:t>в</w:t>
            </w:r>
            <w:r w:rsidRPr="00AB1E6D">
              <w:rPr>
                <w:sz w:val="16"/>
                <w:szCs w:val="16"/>
              </w:rPr>
              <w:t xml:space="preserve"> </w:t>
            </w:r>
            <w:r>
              <w:rPr>
                <w:sz w:val="16"/>
                <w:szCs w:val="16"/>
              </w:rPr>
              <w:t>системе</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службы</w:t>
            </w:r>
            <w:r w:rsidRPr="00AB1E6D">
              <w:rPr>
                <w:sz w:val="16"/>
                <w:szCs w:val="16"/>
              </w:rPr>
              <w:t xml:space="preserve"> </w:t>
            </w: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tc>
        <w:tc>
          <w:tcPr>
            <w:tcW w:w="3156" w:type="dxa"/>
            <w:gridSpan w:val="4"/>
            <w:vMerge w:val="restart"/>
            <w:tcBorders>
              <w:top w:val="single" w:sz="6" w:space="0" w:color="auto"/>
            </w:tcBorders>
            <w:vAlign w:val="center"/>
          </w:tcPr>
          <w:p w:rsidR="002C7DFF" w:rsidRPr="00AB1E6D" w:rsidRDefault="002C7DFF" w:rsidP="007D48F5">
            <w:pPr>
              <w:rPr>
                <w:sz w:val="16"/>
                <w:szCs w:val="16"/>
              </w:rPr>
            </w:pPr>
            <w:r>
              <w:rPr>
                <w:sz w:val="16"/>
                <w:szCs w:val="16"/>
              </w:rPr>
              <w:t>Доля</w:t>
            </w:r>
            <w:r w:rsidRPr="00AB1E6D">
              <w:rPr>
                <w:sz w:val="16"/>
                <w:szCs w:val="16"/>
              </w:rPr>
              <w:t xml:space="preserve"> </w:t>
            </w:r>
            <w:r>
              <w:rPr>
                <w:sz w:val="16"/>
                <w:szCs w:val="16"/>
              </w:rPr>
              <w:t>госслужащих</w:t>
            </w:r>
            <w:r w:rsidRPr="00AB1E6D">
              <w:rPr>
                <w:sz w:val="16"/>
                <w:szCs w:val="16"/>
              </w:rPr>
              <w:t xml:space="preserve">, </w:t>
            </w:r>
            <w:r>
              <w:rPr>
                <w:sz w:val="16"/>
                <w:szCs w:val="16"/>
              </w:rPr>
              <w:t>обученных</w:t>
            </w:r>
            <w:r w:rsidRPr="00AB1E6D">
              <w:rPr>
                <w:sz w:val="16"/>
                <w:szCs w:val="16"/>
              </w:rPr>
              <w:t xml:space="preserve"> </w:t>
            </w:r>
            <w:r>
              <w:rPr>
                <w:sz w:val="16"/>
                <w:szCs w:val="16"/>
              </w:rPr>
              <w:t>новым</w:t>
            </w:r>
            <w:r w:rsidRPr="00AB1E6D">
              <w:rPr>
                <w:sz w:val="16"/>
                <w:szCs w:val="16"/>
              </w:rPr>
              <w:t xml:space="preserve"> </w:t>
            </w:r>
            <w:r>
              <w:rPr>
                <w:sz w:val="16"/>
                <w:szCs w:val="16"/>
              </w:rPr>
              <w:t>принципам</w:t>
            </w:r>
            <w:r w:rsidRPr="00AB1E6D">
              <w:rPr>
                <w:sz w:val="16"/>
                <w:szCs w:val="16"/>
              </w:rPr>
              <w:t xml:space="preserve"> </w:t>
            </w:r>
            <w:r>
              <w:rPr>
                <w:sz w:val="16"/>
                <w:szCs w:val="16"/>
              </w:rPr>
              <w:t>управления</w:t>
            </w:r>
            <w:r w:rsidRPr="00AB1E6D">
              <w:rPr>
                <w:sz w:val="16"/>
                <w:szCs w:val="16"/>
              </w:rPr>
              <w:t xml:space="preserve"> </w:t>
            </w: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B2060C" w:rsidRDefault="002C7DFF" w:rsidP="007D48F5">
            <w:pPr>
              <w:rPr>
                <w:sz w:val="16"/>
                <w:szCs w:val="16"/>
              </w:rPr>
            </w:pPr>
            <w:r w:rsidRPr="00B2060C">
              <w:rPr>
                <w:sz w:val="16"/>
                <w:szCs w:val="16"/>
              </w:rPr>
              <w:br/>
            </w:r>
            <w:r>
              <w:rPr>
                <w:sz w:val="16"/>
                <w:szCs w:val="16"/>
              </w:rPr>
              <w:t>Доля</w:t>
            </w:r>
            <w:r w:rsidRPr="00B2060C">
              <w:rPr>
                <w:sz w:val="16"/>
                <w:szCs w:val="16"/>
              </w:rPr>
              <w:t xml:space="preserve"> </w:t>
            </w:r>
            <w:r>
              <w:rPr>
                <w:sz w:val="16"/>
                <w:szCs w:val="16"/>
              </w:rPr>
              <w:t>госслужащих</w:t>
            </w:r>
            <w:r w:rsidRPr="00B2060C">
              <w:rPr>
                <w:sz w:val="16"/>
                <w:szCs w:val="16"/>
              </w:rPr>
              <w:t xml:space="preserve">, </w:t>
            </w:r>
            <w:r>
              <w:rPr>
                <w:sz w:val="16"/>
                <w:szCs w:val="16"/>
              </w:rPr>
              <w:t>квалификация</w:t>
            </w:r>
            <w:r w:rsidRPr="00B2060C">
              <w:rPr>
                <w:sz w:val="16"/>
                <w:szCs w:val="16"/>
              </w:rPr>
              <w:t xml:space="preserve"> </w:t>
            </w:r>
            <w:r>
              <w:rPr>
                <w:sz w:val="16"/>
                <w:szCs w:val="16"/>
              </w:rPr>
              <w:t>которых</w:t>
            </w:r>
            <w:r w:rsidRPr="00B2060C">
              <w:rPr>
                <w:sz w:val="16"/>
                <w:szCs w:val="16"/>
              </w:rPr>
              <w:t xml:space="preserve"> </w:t>
            </w:r>
            <w:r>
              <w:rPr>
                <w:sz w:val="16"/>
                <w:szCs w:val="16"/>
              </w:rPr>
              <w:t>повысилась</w:t>
            </w:r>
            <w:r w:rsidRPr="00B2060C">
              <w:rPr>
                <w:sz w:val="16"/>
                <w:szCs w:val="16"/>
              </w:rPr>
              <w:t xml:space="preserve"> </w:t>
            </w:r>
            <w:r>
              <w:rPr>
                <w:sz w:val="16"/>
                <w:szCs w:val="16"/>
              </w:rPr>
              <w:t>благодаря обучению в ИПКГС</w:t>
            </w:r>
            <w:r w:rsidRPr="00B2060C">
              <w:rPr>
                <w:sz w:val="16"/>
                <w:szCs w:val="16"/>
              </w:rPr>
              <w:t xml:space="preserve"> </w:t>
            </w:r>
            <w:r>
              <w:rPr>
                <w:sz w:val="16"/>
                <w:szCs w:val="16"/>
              </w:rPr>
              <w:t>при</w:t>
            </w:r>
            <w:r w:rsidRPr="00B2060C">
              <w:rPr>
                <w:sz w:val="16"/>
                <w:szCs w:val="16"/>
              </w:rPr>
              <w:t xml:space="preserve"> </w:t>
            </w:r>
            <w:r>
              <w:rPr>
                <w:sz w:val="16"/>
                <w:szCs w:val="16"/>
              </w:rPr>
              <w:t>Управлении</w:t>
            </w:r>
            <w:r w:rsidRPr="00B2060C">
              <w:rPr>
                <w:sz w:val="16"/>
                <w:szCs w:val="16"/>
              </w:rPr>
              <w:t xml:space="preserve"> </w:t>
            </w:r>
            <w:r>
              <w:rPr>
                <w:sz w:val="16"/>
                <w:szCs w:val="16"/>
              </w:rPr>
              <w:t>государственной</w:t>
            </w:r>
            <w:r w:rsidRPr="00B2060C">
              <w:rPr>
                <w:sz w:val="16"/>
                <w:szCs w:val="16"/>
              </w:rPr>
              <w:t xml:space="preserve"> </w:t>
            </w:r>
            <w:r>
              <w:rPr>
                <w:sz w:val="16"/>
                <w:szCs w:val="16"/>
              </w:rPr>
              <w:t xml:space="preserve">службы </w:t>
            </w: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p w:rsidR="002C7DFF" w:rsidRPr="00B2060C" w:rsidRDefault="002C7DFF" w:rsidP="007D48F5">
            <w:pPr>
              <w:rPr>
                <w:sz w:val="16"/>
                <w:szCs w:val="16"/>
              </w:rPr>
            </w:pPr>
          </w:p>
        </w:tc>
        <w:tc>
          <w:tcPr>
            <w:tcW w:w="4025" w:type="dxa"/>
            <w:gridSpan w:val="5"/>
          </w:tcPr>
          <w:p w:rsidR="002C7DFF" w:rsidRPr="00A42F75" w:rsidRDefault="002C7DFF" w:rsidP="007D48F5">
            <w:pPr>
              <w:rPr>
                <w:sz w:val="16"/>
                <w:szCs w:val="16"/>
              </w:rPr>
            </w:pPr>
            <w:r w:rsidRPr="00A42F75">
              <w:rPr>
                <w:sz w:val="16"/>
                <w:szCs w:val="16"/>
              </w:rPr>
              <w:t xml:space="preserve">4.3.1 </w:t>
            </w:r>
            <w:r>
              <w:rPr>
                <w:sz w:val="16"/>
                <w:szCs w:val="16"/>
              </w:rPr>
              <w:t>Развитие</w:t>
            </w:r>
            <w:r w:rsidRPr="00A42F75">
              <w:rPr>
                <w:sz w:val="16"/>
                <w:szCs w:val="16"/>
              </w:rPr>
              <w:t xml:space="preserve"> </w:t>
            </w:r>
            <w:r>
              <w:rPr>
                <w:sz w:val="16"/>
                <w:szCs w:val="16"/>
              </w:rPr>
              <w:t>и</w:t>
            </w:r>
            <w:r w:rsidRPr="00A42F75">
              <w:rPr>
                <w:sz w:val="16"/>
                <w:szCs w:val="16"/>
              </w:rPr>
              <w:t xml:space="preserve"> </w:t>
            </w:r>
            <w:r>
              <w:rPr>
                <w:sz w:val="16"/>
                <w:szCs w:val="16"/>
              </w:rPr>
              <w:t>усовершенствование</w:t>
            </w:r>
            <w:r w:rsidRPr="00A42F75">
              <w:rPr>
                <w:sz w:val="16"/>
                <w:szCs w:val="16"/>
              </w:rPr>
              <w:t xml:space="preserve"> </w:t>
            </w:r>
            <w:r>
              <w:rPr>
                <w:sz w:val="16"/>
                <w:szCs w:val="16"/>
              </w:rPr>
              <w:t>потенциала</w:t>
            </w:r>
            <w:r w:rsidRPr="00A42F75">
              <w:rPr>
                <w:sz w:val="16"/>
                <w:szCs w:val="16"/>
              </w:rPr>
              <w:t xml:space="preserve"> </w:t>
            </w:r>
            <w:r>
              <w:rPr>
                <w:sz w:val="16"/>
                <w:szCs w:val="16"/>
              </w:rPr>
              <w:t>Института</w:t>
            </w:r>
            <w:r w:rsidRPr="00A42F75">
              <w:rPr>
                <w:sz w:val="16"/>
                <w:szCs w:val="16"/>
              </w:rPr>
              <w:t xml:space="preserve"> </w:t>
            </w:r>
            <w:r>
              <w:rPr>
                <w:sz w:val="16"/>
                <w:szCs w:val="16"/>
              </w:rPr>
              <w:t>повышения</w:t>
            </w:r>
            <w:r w:rsidRPr="00A42F75">
              <w:rPr>
                <w:sz w:val="16"/>
                <w:szCs w:val="16"/>
              </w:rPr>
              <w:t xml:space="preserve"> </w:t>
            </w:r>
            <w:r>
              <w:rPr>
                <w:sz w:val="16"/>
                <w:szCs w:val="16"/>
              </w:rPr>
              <w:t>квалификации</w:t>
            </w:r>
            <w:r w:rsidRPr="00A42F75">
              <w:rPr>
                <w:sz w:val="16"/>
                <w:szCs w:val="16"/>
              </w:rPr>
              <w:t xml:space="preserve"> </w:t>
            </w:r>
            <w:r>
              <w:rPr>
                <w:sz w:val="16"/>
                <w:szCs w:val="16"/>
              </w:rPr>
              <w:t>государственных</w:t>
            </w:r>
            <w:r w:rsidRPr="00A42F75">
              <w:rPr>
                <w:sz w:val="16"/>
                <w:szCs w:val="16"/>
              </w:rPr>
              <w:t xml:space="preserve"> </w:t>
            </w:r>
            <w:r>
              <w:rPr>
                <w:sz w:val="16"/>
                <w:szCs w:val="16"/>
              </w:rPr>
              <w:t>служащих</w:t>
            </w:r>
            <w:r w:rsidRPr="00A42F75">
              <w:rPr>
                <w:sz w:val="16"/>
                <w:szCs w:val="16"/>
              </w:rPr>
              <w:t xml:space="preserve"> (</w:t>
            </w:r>
            <w:r>
              <w:rPr>
                <w:sz w:val="16"/>
                <w:szCs w:val="16"/>
              </w:rPr>
              <w:t>ИПКГС</w:t>
            </w:r>
            <w:r w:rsidRPr="00A42F75">
              <w:rPr>
                <w:sz w:val="16"/>
                <w:szCs w:val="16"/>
              </w:rPr>
              <w:t>)</w:t>
            </w:r>
          </w:p>
          <w:p w:rsidR="002C7DFF" w:rsidRPr="00A42F75" w:rsidRDefault="002C7DFF" w:rsidP="007D48F5">
            <w:pPr>
              <w:rPr>
                <w:sz w:val="16"/>
                <w:szCs w:val="16"/>
              </w:rPr>
            </w:pPr>
          </w:p>
        </w:tc>
        <w:tc>
          <w:tcPr>
            <w:tcW w:w="1939" w:type="dxa"/>
            <w:gridSpan w:val="7"/>
          </w:tcPr>
          <w:p w:rsidR="002C7DFF" w:rsidRPr="00A42F75" w:rsidRDefault="002C7DFF" w:rsidP="007D48F5">
            <w:pPr>
              <w:jc w:val="right"/>
              <w:rPr>
                <w:sz w:val="16"/>
                <w:szCs w:val="16"/>
              </w:rPr>
            </w:pPr>
            <w:r>
              <w:rPr>
                <w:sz w:val="16"/>
                <w:szCs w:val="16"/>
              </w:rPr>
              <w:t xml:space="preserve">ИПКГС обеспечен современными материалами и техническим оборудованием, персонал ИПКГС полностью обучен базовым навыкам, и применяет эти навыки </w:t>
            </w:r>
          </w:p>
        </w:tc>
        <w:tc>
          <w:tcPr>
            <w:tcW w:w="920" w:type="dxa"/>
            <w:gridSpan w:val="6"/>
          </w:tcPr>
          <w:p w:rsidR="002C7DFF" w:rsidRPr="005E5FAB" w:rsidRDefault="002C7DFF" w:rsidP="007D48F5">
            <w:pPr>
              <w:jc w:val="center"/>
              <w:rPr>
                <w:sz w:val="16"/>
                <w:szCs w:val="16"/>
              </w:rPr>
            </w:pPr>
            <w:r w:rsidRPr="00A42F75">
              <w:rPr>
                <w:sz w:val="16"/>
                <w:szCs w:val="16"/>
              </w:rPr>
              <w:t xml:space="preserve"> </w:t>
            </w:r>
            <w:r w:rsidRPr="005C0464">
              <w:rPr>
                <w:bCs/>
                <w:sz w:val="16"/>
                <w:szCs w:val="16"/>
                <w:lang w:val="en-US"/>
              </w:rPr>
              <w:t>ПРТ</w:t>
            </w:r>
            <w:r w:rsidRPr="00B10661">
              <w:rPr>
                <w:sz w:val="16"/>
                <w:szCs w:val="16"/>
                <w:lang w:val="en-US"/>
              </w:rPr>
              <w:t>,</w:t>
            </w:r>
            <w:r w:rsidRPr="005C0464">
              <w:rPr>
                <w:bCs/>
                <w:sz w:val="16"/>
                <w:szCs w:val="16"/>
                <w:lang w:val="en-US"/>
              </w:rPr>
              <w:t>УГС</w:t>
            </w:r>
            <w:r w:rsidRPr="00B10661">
              <w:rPr>
                <w:sz w:val="16"/>
                <w:szCs w:val="16"/>
                <w:lang w:val="en-US"/>
              </w:rPr>
              <w:t>,</w:t>
            </w:r>
            <w:r>
              <w:rPr>
                <w:sz w:val="16"/>
                <w:szCs w:val="16"/>
              </w:rPr>
              <w:t xml:space="preserve"> ИПКГС</w:t>
            </w:r>
          </w:p>
        </w:tc>
        <w:tc>
          <w:tcPr>
            <w:tcW w:w="893" w:type="dxa"/>
            <w:gridSpan w:val="3"/>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83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581" w:type="dxa"/>
            <w:gridSpan w:val="8"/>
            <w:vAlign w:val="center"/>
          </w:tcPr>
          <w:p w:rsidR="002C7DFF" w:rsidRPr="00B10661" w:rsidRDefault="002C7DFF" w:rsidP="007D48F5">
            <w:pPr>
              <w:rPr>
                <w:sz w:val="16"/>
                <w:szCs w:val="16"/>
                <w:lang w:val="en-US"/>
              </w:rPr>
            </w:pPr>
            <w:r w:rsidRPr="00B10661">
              <w:rPr>
                <w:sz w:val="16"/>
                <w:szCs w:val="16"/>
                <w:lang w:val="en-US"/>
              </w:rPr>
              <w:t> </w:t>
            </w:r>
          </w:p>
        </w:tc>
        <w:tc>
          <w:tcPr>
            <w:tcW w:w="160" w:type="dxa"/>
            <w:vAlign w:val="center"/>
          </w:tcPr>
          <w:p w:rsidR="002C7DFF" w:rsidRPr="00B10661" w:rsidRDefault="002C7DFF" w:rsidP="007D48F5">
            <w:pPr>
              <w:rPr>
                <w:sz w:val="16"/>
                <w:szCs w:val="16"/>
                <w:lang w:val="en-US"/>
              </w:rPr>
            </w:pPr>
            <w:r w:rsidRPr="00B10661">
              <w:rPr>
                <w:sz w:val="16"/>
                <w:szCs w:val="16"/>
                <w:lang w:val="en-US"/>
              </w:rPr>
              <w:t> </w:t>
            </w:r>
          </w:p>
        </w:tc>
        <w:tc>
          <w:tcPr>
            <w:tcW w:w="1030" w:type="dxa"/>
            <w:gridSpan w:val="6"/>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25" w:type="dxa"/>
            <w:gridSpan w:val="5"/>
          </w:tcPr>
          <w:p w:rsidR="002C7DFF" w:rsidRPr="00AB1E6D" w:rsidRDefault="002C7DFF" w:rsidP="007D48F5">
            <w:pPr>
              <w:rPr>
                <w:sz w:val="16"/>
                <w:szCs w:val="16"/>
              </w:rPr>
            </w:pPr>
            <w:r w:rsidRPr="00AB1E6D">
              <w:rPr>
                <w:sz w:val="16"/>
                <w:szCs w:val="16"/>
              </w:rPr>
              <w:t xml:space="preserve">4.3.2 </w:t>
            </w:r>
            <w:r>
              <w:rPr>
                <w:sz w:val="16"/>
                <w:szCs w:val="16"/>
              </w:rPr>
              <w:t>Обучение</w:t>
            </w:r>
            <w:r w:rsidRPr="00AB1E6D">
              <w:rPr>
                <w:sz w:val="16"/>
                <w:szCs w:val="16"/>
              </w:rPr>
              <w:t xml:space="preserve"> </w:t>
            </w:r>
            <w:r>
              <w:rPr>
                <w:sz w:val="16"/>
                <w:szCs w:val="16"/>
              </w:rPr>
              <w:t>госслужащих</w:t>
            </w:r>
            <w:r w:rsidRPr="00AB1E6D">
              <w:rPr>
                <w:sz w:val="16"/>
                <w:szCs w:val="16"/>
              </w:rPr>
              <w:t xml:space="preserve"> </w:t>
            </w:r>
            <w:r>
              <w:rPr>
                <w:sz w:val="16"/>
                <w:szCs w:val="16"/>
              </w:rPr>
              <w:t>новым</w:t>
            </w:r>
            <w:r w:rsidRPr="00AB1E6D">
              <w:rPr>
                <w:sz w:val="16"/>
                <w:szCs w:val="16"/>
              </w:rPr>
              <w:t xml:space="preserve"> </w:t>
            </w:r>
            <w:r>
              <w:rPr>
                <w:sz w:val="16"/>
                <w:szCs w:val="16"/>
              </w:rPr>
              <w:t>принципам</w:t>
            </w:r>
            <w:r w:rsidRPr="00AB1E6D">
              <w:rPr>
                <w:sz w:val="16"/>
                <w:szCs w:val="16"/>
              </w:rPr>
              <w:t xml:space="preserve"> </w:t>
            </w:r>
            <w:r>
              <w:rPr>
                <w:sz w:val="16"/>
                <w:szCs w:val="16"/>
              </w:rPr>
              <w:t>управления</w:t>
            </w:r>
            <w:r w:rsidRPr="00AB1E6D">
              <w:rPr>
                <w:sz w:val="16"/>
                <w:szCs w:val="16"/>
              </w:rPr>
              <w:t xml:space="preserve">, </w:t>
            </w:r>
            <w:r>
              <w:rPr>
                <w:sz w:val="16"/>
                <w:szCs w:val="16"/>
              </w:rPr>
              <w:t>разработка</w:t>
            </w:r>
            <w:r w:rsidRPr="00AB1E6D">
              <w:rPr>
                <w:sz w:val="16"/>
                <w:szCs w:val="16"/>
              </w:rPr>
              <w:t xml:space="preserve"> </w:t>
            </w:r>
            <w:r>
              <w:rPr>
                <w:sz w:val="16"/>
                <w:szCs w:val="16"/>
              </w:rPr>
              <w:t>соответствующих</w:t>
            </w:r>
            <w:r w:rsidRPr="00AB1E6D">
              <w:rPr>
                <w:sz w:val="16"/>
                <w:szCs w:val="16"/>
              </w:rPr>
              <w:t xml:space="preserve"> </w:t>
            </w:r>
            <w:r>
              <w:rPr>
                <w:sz w:val="16"/>
                <w:szCs w:val="16"/>
              </w:rPr>
              <w:t>курсов</w:t>
            </w:r>
            <w:r w:rsidRPr="00AB1E6D">
              <w:rPr>
                <w:sz w:val="16"/>
                <w:szCs w:val="16"/>
              </w:rPr>
              <w:t xml:space="preserve"> </w:t>
            </w:r>
            <w:r>
              <w:rPr>
                <w:sz w:val="16"/>
                <w:szCs w:val="16"/>
              </w:rPr>
              <w:t>для</w:t>
            </w:r>
            <w:r w:rsidRPr="00AB1E6D">
              <w:rPr>
                <w:sz w:val="16"/>
                <w:szCs w:val="16"/>
              </w:rPr>
              <w:t xml:space="preserve"> </w:t>
            </w:r>
            <w:r>
              <w:rPr>
                <w:sz w:val="16"/>
                <w:szCs w:val="16"/>
              </w:rPr>
              <w:t>всех</w:t>
            </w:r>
            <w:r w:rsidRPr="00AB1E6D">
              <w:rPr>
                <w:sz w:val="16"/>
                <w:szCs w:val="16"/>
              </w:rPr>
              <w:t xml:space="preserve"> </w:t>
            </w:r>
            <w:r>
              <w:rPr>
                <w:sz w:val="16"/>
                <w:szCs w:val="16"/>
              </w:rPr>
              <w:t>категорий</w:t>
            </w:r>
            <w:r w:rsidRPr="00AB1E6D">
              <w:rPr>
                <w:sz w:val="16"/>
                <w:szCs w:val="16"/>
              </w:rPr>
              <w:t xml:space="preserve"> </w:t>
            </w:r>
            <w:r>
              <w:rPr>
                <w:sz w:val="16"/>
                <w:szCs w:val="16"/>
              </w:rPr>
              <w:t>государственных</w:t>
            </w:r>
            <w:r w:rsidRPr="00AB1E6D">
              <w:rPr>
                <w:sz w:val="16"/>
                <w:szCs w:val="16"/>
              </w:rPr>
              <w:t xml:space="preserve"> </w:t>
            </w:r>
            <w:r>
              <w:rPr>
                <w:sz w:val="16"/>
                <w:szCs w:val="16"/>
              </w:rPr>
              <w:t>служащих</w:t>
            </w:r>
            <w:r w:rsidRPr="00AB1E6D">
              <w:rPr>
                <w:sz w:val="16"/>
                <w:szCs w:val="16"/>
              </w:rPr>
              <w:t xml:space="preserve"> </w:t>
            </w:r>
          </w:p>
          <w:p w:rsidR="002C7DFF" w:rsidRPr="00AB1E6D" w:rsidRDefault="002C7DFF" w:rsidP="007D48F5">
            <w:pPr>
              <w:rPr>
                <w:sz w:val="16"/>
                <w:szCs w:val="16"/>
              </w:rPr>
            </w:pPr>
          </w:p>
          <w:p w:rsidR="002C7DFF" w:rsidRPr="00AB1E6D" w:rsidRDefault="002C7DFF" w:rsidP="007D48F5">
            <w:pPr>
              <w:rPr>
                <w:sz w:val="16"/>
                <w:szCs w:val="16"/>
                <w:highlight w:val="yellow"/>
              </w:rPr>
            </w:pPr>
          </w:p>
        </w:tc>
        <w:tc>
          <w:tcPr>
            <w:tcW w:w="1939" w:type="dxa"/>
            <w:gridSpan w:val="7"/>
          </w:tcPr>
          <w:p w:rsidR="002C7DFF" w:rsidRPr="00B10661" w:rsidRDefault="002C7DFF" w:rsidP="007D48F5">
            <w:pPr>
              <w:rPr>
                <w:sz w:val="16"/>
                <w:szCs w:val="16"/>
                <w:highlight w:val="yellow"/>
                <w:lang w:val="en-US"/>
              </w:rPr>
            </w:pPr>
            <w:r>
              <w:rPr>
                <w:sz w:val="16"/>
                <w:szCs w:val="16"/>
              </w:rPr>
              <w:t>Соответствующие учебные курсы разработаны, госслужащие обучены новым принципам управления во всех государственных органах власти. Доля</w:t>
            </w:r>
            <w:r w:rsidRPr="003A6302">
              <w:rPr>
                <w:sz w:val="16"/>
                <w:szCs w:val="16"/>
                <w:lang w:val="en-US"/>
              </w:rPr>
              <w:t xml:space="preserve"> </w:t>
            </w:r>
            <w:r>
              <w:rPr>
                <w:sz w:val="16"/>
                <w:szCs w:val="16"/>
              </w:rPr>
              <w:t>госслужащих</w:t>
            </w:r>
            <w:r w:rsidRPr="003A6302">
              <w:rPr>
                <w:sz w:val="16"/>
                <w:szCs w:val="16"/>
                <w:lang w:val="en-US"/>
              </w:rPr>
              <w:t xml:space="preserve">, </w:t>
            </w:r>
            <w:r>
              <w:rPr>
                <w:sz w:val="16"/>
                <w:szCs w:val="16"/>
              </w:rPr>
              <w:t>прошедших</w:t>
            </w:r>
            <w:r w:rsidRPr="003A6302">
              <w:rPr>
                <w:sz w:val="16"/>
                <w:szCs w:val="16"/>
                <w:lang w:val="en-US"/>
              </w:rPr>
              <w:t xml:space="preserve"> </w:t>
            </w:r>
            <w:r>
              <w:rPr>
                <w:sz w:val="16"/>
                <w:szCs w:val="16"/>
              </w:rPr>
              <w:t>обучение</w:t>
            </w:r>
            <w:r w:rsidRPr="003A6302">
              <w:rPr>
                <w:sz w:val="16"/>
                <w:szCs w:val="16"/>
                <w:lang w:val="en-US"/>
              </w:rPr>
              <w:t xml:space="preserve">, </w:t>
            </w:r>
            <w:r>
              <w:rPr>
                <w:sz w:val="16"/>
                <w:szCs w:val="16"/>
              </w:rPr>
              <w:t>связанное</w:t>
            </w:r>
            <w:r w:rsidRPr="003A6302">
              <w:rPr>
                <w:sz w:val="16"/>
                <w:szCs w:val="16"/>
                <w:lang w:val="en-US"/>
              </w:rPr>
              <w:t xml:space="preserve"> </w:t>
            </w:r>
            <w:r>
              <w:rPr>
                <w:sz w:val="16"/>
                <w:szCs w:val="16"/>
              </w:rPr>
              <w:t>с</w:t>
            </w:r>
            <w:r w:rsidRPr="003A6302">
              <w:rPr>
                <w:sz w:val="16"/>
                <w:szCs w:val="16"/>
                <w:lang w:val="en-US"/>
              </w:rPr>
              <w:t xml:space="preserve"> </w:t>
            </w:r>
            <w:r>
              <w:rPr>
                <w:sz w:val="16"/>
                <w:szCs w:val="16"/>
              </w:rPr>
              <w:t>гендерными</w:t>
            </w:r>
            <w:r w:rsidRPr="003A6302">
              <w:rPr>
                <w:sz w:val="16"/>
                <w:szCs w:val="16"/>
                <w:lang w:val="en-US"/>
              </w:rPr>
              <w:t xml:space="preserve"> </w:t>
            </w:r>
            <w:r>
              <w:rPr>
                <w:sz w:val="16"/>
                <w:szCs w:val="16"/>
              </w:rPr>
              <w:t>аспектами</w:t>
            </w:r>
            <w:r w:rsidRPr="003A6302">
              <w:rPr>
                <w:sz w:val="16"/>
                <w:szCs w:val="16"/>
                <w:lang w:val="en-US"/>
              </w:rPr>
              <w:t xml:space="preserve"> </w:t>
            </w:r>
          </w:p>
        </w:tc>
        <w:tc>
          <w:tcPr>
            <w:tcW w:w="920" w:type="dxa"/>
            <w:gridSpan w:val="6"/>
            <w:vAlign w:val="center"/>
          </w:tcPr>
          <w:p w:rsidR="002C7DFF" w:rsidRPr="00B10661" w:rsidRDefault="002C7DFF" w:rsidP="007D48F5">
            <w:pPr>
              <w:jc w:val="center"/>
              <w:rPr>
                <w:sz w:val="16"/>
                <w:szCs w:val="16"/>
              </w:rPr>
            </w:pPr>
            <w:r w:rsidRPr="00B10661">
              <w:rPr>
                <w:sz w:val="16"/>
                <w:szCs w:val="16"/>
                <w:lang w:val="en-US"/>
              </w:rPr>
              <w:t xml:space="preserve"> </w:t>
            </w:r>
            <w:r w:rsidRPr="005C0464">
              <w:rPr>
                <w:bCs/>
                <w:sz w:val="16"/>
                <w:szCs w:val="16"/>
              </w:rPr>
              <w:t>ПРТ</w:t>
            </w:r>
            <w:r w:rsidRPr="00B10661">
              <w:rPr>
                <w:sz w:val="16"/>
                <w:szCs w:val="16"/>
              </w:rPr>
              <w:t xml:space="preserve">, </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ign w:val="center"/>
          </w:tcPr>
          <w:p w:rsidR="002C7DFF" w:rsidRPr="00B10661" w:rsidRDefault="002C7DFF" w:rsidP="007D48F5">
            <w:pPr>
              <w:rPr>
                <w:rFonts w:eastAsia="Arial Unicode MS"/>
                <w:sz w:val="16"/>
                <w:szCs w:val="16"/>
                <w:highlight w:val="yellow"/>
              </w:rPr>
            </w:pPr>
          </w:p>
        </w:tc>
        <w:tc>
          <w:tcPr>
            <w:tcW w:w="3156" w:type="dxa"/>
            <w:gridSpan w:val="4"/>
            <w:vMerge/>
            <w:vAlign w:val="center"/>
          </w:tcPr>
          <w:p w:rsidR="002C7DFF" w:rsidRPr="00B10661" w:rsidRDefault="002C7DFF" w:rsidP="007D48F5">
            <w:pPr>
              <w:rPr>
                <w:rFonts w:eastAsia="Arial Unicode MS"/>
                <w:sz w:val="16"/>
                <w:szCs w:val="16"/>
                <w:highlight w:val="yellow"/>
              </w:rPr>
            </w:pPr>
          </w:p>
        </w:tc>
        <w:tc>
          <w:tcPr>
            <w:tcW w:w="4025" w:type="dxa"/>
            <w:gridSpan w:val="5"/>
          </w:tcPr>
          <w:p w:rsidR="002C7DFF" w:rsidRPr="003A6302" w:rsidRDefault="002C7DFF" w:rsidP="007D48F5">
            <w:pPr>
              <w:rPr>
                <w:sz w:val="16"/>
                <w:szCs w:val="16"/>
                <w:highlight w:val="yellow"/>
              </w:rPr>
            </w:pPr>
            <w:r w:rsidRPr="003A6302">
              <w:rPr>
                <w:sz w:val="16"/>
                <w:szCs w:val="16"/>
              </w:rPr>
              <w:t xml:space="preserve">4.3.3 </w:t>
            </w:r>
            <w:r>
              <w:rPr>
                <w:sz w:val="16"/>
                <w:szCs w:val="16"/>
              </w:rPr>
              <w:t xml:space="preserve">Разработка учебной программы по предмету «Управление человеческими ресурсами» для работников отделов кадров государственных органов власти </w:t>
            </w:r>
          </w:p>
        </w:tc>
        <w:tc>
          <w:tcPr>
            <w:tcW w:w="1939" w:type="dxa"/>
            <w:gridSpan w:val="7"/>
          </w:tcPr>
          <w:p w:rsidR="002C7DFF" w:rsidRPr="003A6302" w:rsidRDefault="002C7DFF" w:rsidP="007D48F5">
            <w:pPr>
              <w:rPr>
                <w:sz w:val="16"/>
                <w:szCs w:val="16"/>
                <w:highlight w:val="yellow"/>
              </w:rPr>
            </w:pPr>
            <w:r>
              <w:rPr>
                <w:sz w:val="16"/>
                <w:szCs w:val="16"/>
              </w:rPr>
              <w:t xml:space="preserve">Существование плана по повышению квалификации госслужащих </w:t>
            </w:r>
          </w:p>
        </w:tc>
        <w:tc>
          <w:tcPr>
            <w:tcW w:w="920" w:type="dxa"/>
            <w:gridSpan w:val="6"/>
            <w:vAlign w:val="center"/>
          </w:tcPr>
          <w:p w:rsidR="002C7DFF" w:rsidRPr="00B10661" w:rsidRDefault="002C7DFF" w:rsidP="007D48F5">
            <w:pPr>
              <w:jc w:val="center"/>
              <w:rPr>
                <w:sz w:val="16"/>
                <w:szCs w:val="16"/>
              </w:rPr>
            </w:pPr>
            <w:r w:rsidRPr="003A6302">
              <w:rPr>
                <w:sz w:val="16"/>
                <w:szCs w:val="16"/>
              </w:rPr>
              <w:t xml:space="preserve"> </w:t>
            </w:r>
            <w:r w:rsidRPr="005C0464">
              <w:rPr>
                <w:bCs/>
                <w:sz w:val="16"/>
                <w:szCs w:val="16"/>
              </w:rPr>
              <w:t>ПРТ</w:t>
            </w:r>
            <w:r w:rsidRPr="00B10661">
              <w:rPr>
                <w:sz w:val="16"/>
                <w:szCs w:val="16"/>
              </w:rPr>
              <w:t>,</w:t>
            </w:r>
            <w:r w:rsidRPr="005C0464">
              <w:rPr>
                <w:bCs/>
                <w:sz w:val="16"/>
                <w:szCs w:val="16"/>
                <w:lang w:val="en-US"/>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ign w:val="center"/>
          </w:tcPr>
          <w:p w:rsidR="002C7DFF" w:rsidRPr="00B10661" w:rsidRDefault="002C7DFF" w:rsidP="007D48F5">
            <w:pPr>
              <w:rPr>
                <w:rFonts w:eastAsia="Arial Unicode MS"/>
                <w:sz w:val="16"/>
                <w:szCs w:val="16"/>
                <w:highlight w:val="yellow"/>
              </w:rPr>
            </w:pPr>
          </w:p>
        </w:tc>
        <w:tc>
          <w:tcPr>
            <w:tcW w:w="3156" w:type="dxa"/>
            <w:gridSpan w:val="4"/>
            <w:vMerge/>
            <w:vAlign w:val="center"/>
          </w:tcPr>
          <w:p w:rsidR="002C7DFF" w:rsidRPr="00B10661" w:rsidRDefault="002C7DFF" w:rsidP="007D48F5">
            <w:pPr>
              <w:rPr>
                <w:rFonts w:eastAsia="Arial Unicode MS"/>
                <w:sz w:val="16"/>
                <w:szCs w:val="16"/>
                <w:highlight w:val="yellow"/>
              </w:rPr>
            </w:pPr>
          </w:p>
        </w:tc>
        <w:tc>
          <w:tcPr>
            <w:tcW w:w="4025" w:type="dxa"/>
            <w:gridSpan w:val="5"/>
          </w:tcPr>
          <w:p w:rsidR="002C7DFF" w:rsidRPr="00E97E19" w:rsidRDefault="002C7DFF" w:rsidP="007D48F5">
            <w:pPr>
              <w:rPr>
                <w:sz w:val="16"/>
                <w:szCs w:val="16"/>
                <w:highlight w:val="yellow"/>
              </w:rPr>
            </w:pPr>
            <w:r w:rsidRPr="003A6302">
              <w:rPr>
                <w:sz w:val="16"/>
                <w:szCs w:val="16"/>
              </w:rPr>
              <w:t xml:space="preserve">4.3.4 </w:t>
            </w:r>
            <w:r>
              <w:rPr>
                <w:sz w:val="16"/>
                <w:szCs w:val="16"/>
              </w:rPr>
              <w:t xml:space="preserve">Разработка учебных программ и организация краткосрочных тренингов по государственному управлению в современных условиях, основам трудового и административного законодательства, бухучета, политологии, психологии, дипломатической этики. </w:t>
            </w:r>
          </w:p>
        </w:tc>
        <w:tc>
          <w:tcPr>
            <w:tcW w:w="1939" w:type="dxa"/>
            <w:gridSpan w:val="7"/>
          </w:tcPr>
          <w:p w:rsidR="002C7DFF" w:rsidRPr="00E97E19" w:rsidRDefault="002C7DFF" w:rsidP="007D48F5">
            <w:pPr>
              <w:snapToGrid w:val="0"/>
              <w:rPr>
                <w:sz w:val="16"/>
                <w:szCs w:val="16"/>
              </w:rPr>
            </w:pPr>
            <w:r>
              <w:rPr>
                <w:sz w:val="16"/>
                <w:szCs w:val="16"/>
              </w:rPr>
              <w:t xml:space="preserve">Перечисленные учебные программы разработаны </w:t>
            </w:r>
          </w:p>
          <w:p w:rsidR="002C7DFF" w:rsidRPr="00E97E19" w:rsidRDefault="002C7DFF" w:rsidP="007D48F5">
            <w:pPr>
              <w:snapToGrid w:val="0"/>
              <w:rPr>
                <w:sz w:val="16"/>
                <w:szCs w:val="16"/>
                <w:highlight w:val="yellow"/>
              </w:rPr>
            </w:pPr>
          </w:p>
        </w:tc>
        <w:tc>
          <w:tcPr>
            <w:tcW w:w="920" w:type="dxa"/>
            <w:gridSpan w:val="6"/>
            <w:vAlign w:val="center"/>
          </w:tcPr>
          <w:p w:rsidR="002C7DFF" w:rsidRPr="00B10661" w:rsidRDefault="002C7DFF" w:rsidP="007D48F5">
            <w:pPr>
              <w:jc w:val="center"/>
              <w:rPr>
                <w:sz w:val="16"/>
                <w:szCs w:val="16"/>
              </w:rPr>
            </w:pPr>
            <w:r w:rsidRPr="00E97E19">
              <w:rPr>
                <w:sz w:val="16"/>
                <w:szCs w:val="16"/>
              </w:rPr>
              <w:t xml:space="preserve"> </w:t>
            </w:r>
            <w:r w:rsidRPr="005C0464">
              <w:rPr>
                <w:bCs/>
                <w:sz w:val="16"/>
                <w:szCs w:val="16"/>
              </w:rPr>
              <w:t>ПРТ</w:t>
            </w:r>
            <w:r w:rsidRPr="00B10661">
              <w:rPr>
                <w:sz w:val="16"/>
                <w:szCs w:val="16"/>
              </w:rPr>
              <w:t xml:space="preserve">, </w:t>
            </w:r>
            <w:r w:rsidRPr="005C0464">
              <w:rPr>
                <w:bCs/>
                <w:sz w:val="16"/>
                <w:szCs w:val="16"/>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ign w:val="center"/>
          </w:tcPr>
          <w:p w:rsidR="002C7DFF" w:rsidRPr="00B10661" w:rsidRDefault="002C7DFF" w:rsidP="007D48F5">
            <w:pPr>
              <w:rPr>
                <w:rFonts w:eastAsia="Arial Unicode MS"/>
                <w:sz w:val="16"/>
                <w:szCs w:val="16"/>
                <w:highlight w:val="yellow"/>
              </w:rPr>
            </w:pPr>
          </w:p>
        </w:tc>
        <w:tc>
          <w:tcPr>
            <w:tcW w:w="3156" w:type="dxa"/>
            <w:gridSpan w:val="4"/>
            <w:vMerge/>
            <w:vAlign w:val="center"/>
          </w:tcPr>
          <w:p w:rsidR="002C7DFF" w:rsidRPr="00B10661" w:rsidRDefault="002C7DFF" w:rsidP="007D48F5">
            <w:pPr>
              <w:rPr>
                <w:rFonts w:eastAsia="Arial Unicode MS"/>
                <w:sz w:val="16"/>
                <w:szCs w:val="16"/>
                <w:highlight w:val="yellow"/>
              </w:rPr>
            </w:pPr>
          </w:p>
        </w:tc>
        <w:tc>
          <w:tcPr>
            <w:tcW w:w="4025" w:type="dxa"/>
            <w:gridSpan w:val="5"/>
          </w:tcPr>
          <w:p w:rsidR="002C7DFF" w:rsidRPr="00AB1E6D" w:rsidRDefault="002C7DFF" w:rsidP="007D48F5">
            <w:pPr>
              <w:rPr>
                <w:sz w:val="16"/>
                <w:szCs w:val="16"/>
              </w:rPr>
            </w:pPr>
            <w:r w:rsidRPr="00E97E19">
              <w:rPr>
                <w:sz w:val="16"/>
                <w:szCs w:val="16"/>
              </w:rPr>
              <w:t xml:space="preserve">4.3.5 </w:t>
            </w:r>
            <w:r>
              <w:rPr>
                <w:sz w:val="16"/>
                <w:szCs w:val="16"/>
              </w:rPr>
              <w:t xml:space="preserve">Разработка, регулярное обновление и обеспечение реализации плана по повышению квалификации гсслужащих в каждом министерстве и ведомстве, местных государственных органах власти и местных органах самоуправления в процессе разработки бюджетных заявок. </w:t>
            </w:r>
          </w:p>
        </w:tc>
        <w:tc>
          <w:tcPr>
            <w:tcW w:w="1939" w:type="dxa"/>
            <w:gridSpan w:val="7"/>
          </w:tcPr>
          <w:p w:rsidR="002C7DFF" w:rsidRPr="00AB1E6D" w:rsidRDefault="002C7DFF" w:rsidP="007D48F5">
            <w:pPr>
              <w:rPr>
                <w:sz w:val="16"/>
                <w:szCs w:val="16"/>
                <w:highlight w:val="yellow"/>
              </w:rPr>
            </w:pPr>
            <w:r>
              <w:rPr>
                <w:sz w:val="16"/>
                <w:szCs w:val="16"/>
              </w:rPr>
              <w:t>Существование</w:t>
            </w:r>
            <w:r w:rsidRPr="00AB1E6D">
              <w:rPr>
                <w:sz w:val="16"/>
                <w:szCs w:val="16"/>
              </w:rPr>
              <w:t xml:space="preserve"> </w:t>
            </w:r>
            <w:r>
              <w:rPr>
                <w:sz w:val="16"/>
                <w:szCs w:val="16"/>
              </w:rPr>
              <w:t>плана</w:t>
            </w:r>
            <w:r w:rsidRPr="00AB1E6D">
              <w:rPr>
                <w:sz w:val="16"/>
                <w:szCs w:val="16"/>
              </w:rPr>
              <w:t xml:space="preserve"> </w:t>
            </w:r>
            <w:r>
              <w:rPr>
                <w:sz w:val="16"/>
                <w:szCs w:val="16"/>
              </w:rPr>
              <w:t>по</w:t>
            </w:r>
            <w:r w:rsidRPr="00AB1E6D">
              <w:rPr>
                <w:sz w:val="16"/>
                <w:szCs w:val="16"/>
              </w:rPr>
              <w:t xml:space="preserve"> </w:t>
            </w:r>
            <w:r>
              <w:rPr>
                <w:sz w:val="16"/>
                <w:szCs w:val="16"/>
              </w:rPr>
              <w:t>повышению</w:t>
            </w:r>
            <w:r w:rsidRPr="00AB1E6D">
              <w:rPr>
                <w:sz w:val="16"/>
                <w:szCs w:val="16"/>
              </w:rPr>
              <w:t xml:space="preserve"> </w:t>
            </w:r>
            <w:r>
              <w:rPr>
                <w:sz w:val="16"/>
                <w:szCs w:val="16"/>
              </w:rPr>
              <w:t>квалификации</w:t>
            </w:r>
            <w:r w:rsidRPr="00AB1E6D">
              <w:rPr>
                <w:sz w:val="16"/>
                <w:szCs w:val="16"/>
              </w:rPr>
              <w:t xml:space="preserve"> </w:t>
            </w:r>
            <w:r>
              <w:rPr>
                <w:sz w:val="16"/>
                <w:szCs w:val="16"/>
              </w:rPr>
              <w:t>госслужащих</w:t>
            </w:r>
            <w:r w:rsidRPr="00AB1E6D">
              <w:rPr>
                <w:sz w:val="16"/>
                <w:szCs w:val="16"/>
              </w:rPr>
              <w:t xml:space="preserve"> </w:t>
            </w:r>
          </w:p>
        </w:tc>
        <w:tc>
          <w:tcPr>
            <w:tcW w:w="920" w:type="dxa"/>
            <w:gridSpan w:val="6"/>
            <w:vAlign w:val="center"/>
          </w:tcPr>
          <w:p w:rsidR="002C7DFF" w:rsidRPr="00B10661" w:rsidRDefault="002C7DFF" w:rsidP="007D48F5">
            <w:pPr>
              <w:jc w:val="center"/>
              <w:rPr>
                <w:sz w:val="16"/>
                <w:szCs w:val="16"/>
              </w:rPr>
            </w:pPr>
            <w:r w:rsidRPr="00AB1E6D">
              <w:rPr>
                <w:sz w:val="16"/>
                <w:szCs w:val="16"/>
              </w:rPr>
              <w:t xml:space="preserve"> </w:t>
            </w:r>
            <w:r w:rsidRPr="005C0464">
              <w:rPr>
                <w:bCs/>
                <w:sz w:val="16"/>
                <w:szCs w:val="16"/>
              </w:rPr>
              <w:t>ПРТ</w:t>
            </w:r>
            <w:r w:rsidRPr="00B10661">
              <w:rPr>
                <w:sz w:val="16"/>
                <w:szCs w:val="16"/>
              </w:rPr>
              <w:t xml:space="preserve">, </w:t>
            </w:r>
            <w:r w:rsidRPr="005C0464">
              <w:rPr>
                <w:bCs/>
                <w:sz w:val="16"/>
                <w:szCs w:val="16"/>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ign w:val="center"/>
          </w:tcPr>
          <w:p w:rsidR="002C7DFF" w:rsidRPr="00B10661" w:rsidRDefault="002C7DFF" w:rsidP="007D48F5">
            <w:pPr>
              <w:rPr>
                <w:rFonts w:eastAsia="Arial Unicode MS"/>
                <w:sz w:val="16"/>
                <w:szCs w:val="16"/>
                <w:highlight w:val="yellow"/>
              </w:rPr>
            </w:pPr>
          </w:p>
        </w:tc>
        <w:tc>
          <w:tcPr>
            <w:tcW w:w="3156" w:type="dxa"/>
            <w:gridSpan w:val="4"/>
            <w:vMerge/>
            <w:vAlign w:val="center"/>
          </w:tcPr>
          <w:p w:rsidR="002C7DFF" w:rsidRPr="00B10661" w:rsidRDefault="002C7DFF" w:rsidP="007D48F5">
            <w:pPr>
              <w:rPr>
                <w:rFonts w:eastAsia="Arial Unicode MS"/>
                <w:sz w:val="16"/>
                <w:szCs w:val="16"/>
                <w:highlight w:val="yellow"/>
              </w:rPr>
            </w:pPr>
          </w:p>
        </w:tc>
        <w:tc>
          <w:tcPr>
            <w:tcW w:w="4025" w:type="dxa"/>
            <w:gridSpan w:val="5"/>
            <w:vAlign w:val="center"/>
          </w:tcPr>
          <w:p w:rsidR="002C7DFF" w:rsidRPr="005D4F9E" w:rsidRDefault="002C7DFF" w:rsidP="007D48F5">
            <w:pPr>
              <w:rPr>
                <w:sz w:val="16"/>
                <w:szCs w:val="16"/>
                <w:highlight w:val="yellow"/>
              </w:rPr>
            </w:pPr>
            <w:r w:rsidRPr="005D4F9E">
              <w:rPr>
                <w:sz w:val="16"/>
                <w:szCs w:val="16"/>
              </w:rPr>
              <w:t xml:space="preserve">4.3.6 </w:t>
            </w:r>
            <w:r>
              <w:rPr>
                <w:sz w:val="16"/>
                <w:szCs w:val="16"/>
              </w:rPr>
              <w:t xml:space="preserve">Разработка и внедрение новых механизмов по управлению человеческими ресурсами, ориентированных на рынок, в системе госслужбы </w:t>
            </w:r>
          </w:p>
        </w:tc>
        <w:tc>
          <w:tcPr>
            <w:tcW w:w="1939" w:type="dxa"/>
            <w:gridSpan w:val="7"/>
            <w:vAlign w:val="center"/>
          </w:tcPr>
          <w:p w:rsidR="002C7DFF" w:rsidRPr="005D4F9E" w:rsidRDefault="002C7DFF" w:rsidP="007D48F5">
            <w:pPr>
              <w:rPr>
                <w:sz w:val="16"/>
                <w:szCs w:val="16"/>
              </w:rPr>
            </w:pPr>
            <w:r>
              <w:rPr>
                <w:sz w:val="16"/>
                <w:szCs w:val="16"/>
              </w:rPr>
              <w:t xml:space="preserve">Существование упрощенного и прозрачного механизма по управлению человеческими ресурсами </w:t>
            </w:r>
          </w:p>
        </w:tc>
        <w:tc>
          <w:tcPr>
            <w:tcW w:w="920" w:type="dxa"/>
            <w:gridSpan w:val="6"/>
            <w:vAlign w:val="center"/>
          </w:tcPr>
          <w:p w:rsidR="002C7DFF" w:rsidRPr="00B10661" w:rsidRDefault="002C7DFF" w:rsidP="007D48F5">
            <w:pPr>
              <w:jc w:val="center"/>
              <w:rPr>
                <w:sz w:val="16"/>
                <w:szCs w:val="16"/>
              </w:rPr>
            </w:pPr>
            <w:r w:rsidRPr="005C0464">
              <w:rPr>
                <w:bCs/>
                <w:sz w:val="16"/>
                <w:szCs w:val="16"/>
              </w:rPr>
              <w:t>ПРТ</w:t>
            </w:r>
            <w:r w:rsidRPr="00B10661">
              <w:rPr>
                <w:sz w:val="16"/>
                <w:szCs w:val="16"/>
              </w:rPr>
              <w:t>,</w:t>
            </w:r>
            <w:r w:rsidRPr="005C0464">
              <w:rPr>
                <w:bCs/>
                <w:sz w:val="16"/>
                <w:szCs w:val="16"/>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tcBorders>
              <w:bottom w:val="single" w:sz="4" w:space="0" w:color="auto"/>
            </w:tcBorders>
            <w:vAlign w:val="center"/>
          </w:tcPr>
          <w:p w:rsidR="002C7DFF" w:rsidRPr="00B10661" w:rsidRDefault="002C7DFF" w:rsidP="007D48F5">
            <w:pPr>
              <w:rPr>
                <w:rFonts w:eastAsia="Arial Unicode MS"/>
                <w:sz w:val="16"/>
                <w:szCs w:val="16"/>
                <w:highlight w:val="yellow"/>
              </w:rPr>
            </w:pPr>
          </w:p>
        </w:tc>
        <w:tc>
          <w:tcPr>
            <w:tcW w:w="3156" w:type="dxa"/>
            <w:gridSpan w:val="4"/>
            <w:vMerge/>
            <w:tcBorders>
              <w:bottom w:val="single" w:sz="4" w:space="0" w:color="auto"/>
            </w:tcBorders>
            <w:vAlign w:val="center"/>
          </w:tcPr>
          <w:p w:rsidR="002C7DFF" w:rsidRPr="00B10661" w:rsidRDefault="002C7DFF" w:rsidP="007D48F5">
            <w:pPr>
              <w:rPr>
                <w:rFonts w:eastAsia="Arial Unicode MS"/>
                <w:sz w:val="16"/>
                <w:szCs w:val="16"/>
                <w:highlight w:val="yellow"/>
              </w:rPr>
            </w:pPr>
          </w:p>
        </w:tc>
        <w:tc>
          <w:tcPr>
            <w:tcW w:w="4025" w:type="dxa"/>
            <w:gridSpan w:val="5"/>
            <w:vAlign w:val="center"/>
          </w:tcPr>
          <w:p w:rsidR="002C7DFF" w:rsidRPr="005D4F9E" w:rsidRDefault="002C7DFF" w:rsidP="007D48F5">
            <w:pPr>
              <w:rPr>
                <w:sz w:val="16"/>
                <w:szCs w:val="16"/>
              </w:rPr>
            </w:pPr>
            <w:r w:rsidRPr="005D4F9E">
              <w:rPr>
                <w:sz w:val="16"/>
                <w:szCs w:val="16"/>
              </w:rPr>
              <w:t>4.3.7</w:t>
            </w:r>
            <w:r>
              <w:rPr>
                <w:sz w:val="16"/>
                <w:szCs w:val="16"/>
              </w:rPr>
              <w:t xml:space="preserve"> Усовершенствование организации механизмов управления человеческими ресурсами </w:t>
            </w:r>
          </w:p>
          <w:p w:rsidR="002C7DFF" w:rsidRPr="005D4F9E" w:rsidRDefault="002C7DFF" w:rsidP="007D48F5">
            <w:pPr>
              <w:rPr>
                <w:sz w:val="16"/>
                <w:szCs w:val="16"/>
                <w:highlight w:val="yellow"/>
              </w:rPr>
            </w:pPr>
          </w:p>
        </w:tc>
        <w:tc>
          <w:tcPr>
            <w:tcW w:w="1939" w:type="dxa"/>
            <w:gridSpan w:val="7"/>
          </w:tcPr>
          <w:p w:rsidR="002C7DFF" w:rsidRPr="005D4F9E" w:rsidRDefault="002C7DFF" w:rsidP="007D48F5">
            <w:pPr>
              <w:snapToGrid w:val="0"/>
              <w:ind w:right="-140"/>
              <w:rPr>
                <w:sz w:val="16"/>
                <w:szCs w:val="16"/>
                <w:highlight w:val="yellow"/>
              </w:rPr>
            </w:pPr>
            <w:r>
              <w:rPr>
                <w:sz w:val="16"/>
                <w:szCs w:val="16"/>
              </w:rPr>
              <w:t xml:space="preserve">Существоание упрощенного и прозрачного механизма управления человеческими ресурсами </w:t>
            </w:r>
          </w:p>
        </w:tc>
        <w:tc>
          <w:tcPr>
            <w:tcW w:w="920" w:type="dxa"/>
            <w:gridSpan w:val="6"/>
            <w:vAlign w:val="center"/>
          </w:tcPr>
          <w:p w:rsidR="002C7DFF" w:rsidRPr="00B10661" w:rsidRDefault="002C7DFF" w:rsidP="007D48F5">
            <w:pPr>
              <w:jc w:val="center"/>
              <w:rPr>
                <w:sz w:val="16"/>
                <w:szCs w:val="16"/>
              </w:rPr>
            </w:pPr>
            <w:r w:rsidRPr="005D4F9E">
              <w:rPr>
                <w:sz w:val="16"/>
                <w:szCs w:val="16"/>
              </w:rPr>
              <w:t xml:space="preserve"> </w:t>
            </w:r>
            <w:r w:rsidRPr="005C0464">
              <w:rPr>
                <w:bCs/>
                <w:sz w:val="16"/>
                <w:szCs w:val="16"/>
              </w:rPr>
              <w:t>ПРТ</w:t>
            </w:r>
            <w:r w:rsidRPr="00B10661">
              <w:rPr>
                <w:sz w:val="16"/>
                <w:szCs w:val="16"/>
              </w:rPr>
              <w:t xml:space="preserve">, </w:t>
            </w:r>
            <w:r w:rsidRPr="005C0464">
              <w:rPr>
                <w:bCs/>
                <w:sz w:val="16"/>
                <w:szCs w:val="16"/>
              </w:rPr>
              <w:t>УГС</w:t>
            </w:r>
          </w:p>
        </w:tc>
        <w:tc>
          <w:tcPr>
            <w:tcW w:w="893" w:type="dxa"/>
            <w:gridSpan w:val="3"/>
            <w:vAlign w:val="center"/>
          </w:tcPr>
          <w:p w:rsidR="002C7DFF" w:rsidRPr="00B10661" w:rsidRDefault="002C7DFF" w:rsidP="007D48F5">
            <w:pPr>
              <w:rPr>
                <w:sz w:val="16"/>
                <w:szCs w:val="16"/>
                <w:highlight w:val="yellow"/>
              </w:rPr>
            </w:pPr>
            <w:r w:rsidRPr="00B10661">
              <w:rPr>
                <w:sz w:val="16"/>
                <w:szCs w:val="16"/>
                <w:highlight w:val="yellow"/>
              </w:rPr>
              <w:t> </w:t>
            </w:r>
          </w:p>
        </w:tc>
        <w:tc>
          <w:tcPr>
            <w:tcW w:w="836" w:type="dxa"/>
            <w:gridSpan w:val="2"/>
            <w:vAlign w:val="center"/>
          </w:tcPr>
          <w:p w:rsidR="002C7DFF" w:rsidRPr="00B10661" w:rsidRDefault="002C7DFF" w:rsidP="007D48F5">
            <w:pPr>
              <w:rPr>
                <w:sz w:val="16"/>
                <w:szCs w:val="16"/>
              </w:rPr>
            </w:pPr>
            <w:r w:rsidRPr="00B10661">
              <w:rPr>
                <w:sz w:val="16"/>
                <w:szCs w:val="16"/>
              </w:rPr>
              <w:t> </w:t>
            </w:r>
          </w:p>
        </w:tc>
        <w:tc>
          <w:tcPr>
            <w:tcW w:w="581" w:type="dxa"/>
            <w:gridSpan w:val="8"/>
            <w:vAlign w:val="center"/>
          </w:tcPr>
          <w:p w:rsidR="002C7DFF" w:rsidRPr="00B10661" w:rsidRDefault="002C7DFF" w:rsidP="007D48F5">
            <w:pPr>
              <w:rPr>
                <w:sz w:val="16"/>
                <w:szCs w:val="16"/>
              </w:rPr>
            </w:pPr>
            <w:r w:rsidRPr="00B10661">
              <w:rPr>
                <w:sz w:val="16"/>
                <w:szCs w:val="16"/>
              </w:rPr>
              <w:t> </w:t>
            </w:r>
          </w:p>
        </w:tc>
        <w:tc>
          <w:tcPr>
            <w:tcW w:w="160" w:type="dxa"/>
            <w:vAlign w:val="center"/>
          </w:tcPr>
          <w:p w:rsidR="002C7DFF" w:rsidRPr="00B10661" w:rsidRDefault="002C7DFF" w:rsidP="007D48F5">
            <w:pPr>
              <w:rPr>
                <w:sz w:val="16"/>
                <w:szCs w:val="16"/>
              </w:rPr>
            </w:pPr>
            <w:r w:rsidRPr="00B10661">
              <w:rPr>
                <w:sz w:val="16"/>
                <w:szCs w:val="16"/>
              </w:rPr>
              <w:t> </w:t>
            </w:r>
          </w:p>
        </w:tc>
        <w:tc>
          <w:tcPr>
            <w:tcW w:w="1030" w:type="dxa"/>
            <w:gridSpan w:val="6"/>
            <w:vAlign w:val="center"/>
          </w:tcPr>
          <w:p w:rsidR="002C7DFF" w:rsidRPr="00B10661" w:rsidRDefault="002C7DFF" w:rsidP="007D48F5">
            <w:pPr>
              <w:rPr>
                <w:sz w:val="16"/>
                <w:szCs w:val="16"/>
              </w:rPr>
            </w:pPr>
          </w:p>
        </w:tc>
      </w:tr>
      <w:tr w:rsidR="002C7DFF" w:rsidRPr="00B10661" w:rsidTr="007D48F5">
        <w:trPr>
          <w:gridAfter w:val="43"/>
          <w:wAfter w:w="11677" w:type="dxa"/>
          <w:cantSplit/>
          <w:trHeight w:val="184"/>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restart"/>
            <w:tcBorders>
              <w:top w:val="single" w:sz="4" w:space="0" w:color="auto"/>
              <w:bottom w:val="nil"/>
              <w:right w:val="single" w:sz="4" w:space="0" w:color="auto"/>
            </w:tcBorders>
            <w:vAlign w:val="center"/>
          </w:tcPr>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tc>
        <w:tc>
          <w:tcPr>
            <w:tcW w:w="3156" w:type="dxa"/>
            <w:gridSpan w:val="4"/>
            <w:vMerge w:val="restart"/>
            <w:tcBorders>
              <w:top w:val="single" w:sz="4" w:space="0" w:color="auto"/>
              <w:left w:val="single" w:sz="4" w:space="0" w:color="auto"/>
              <w:bottom w:val="nil"/>
              <w:right w:val="single" w:sz="4" w:space="0" w:color="auto"/>
            </w:tcBorders>
            <w:vAlign w:val="center"/>
          </w:tcPr>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p w:rsidR="002C7DFF" w:rsidRPr="00B10661" w:rsidRDefault="002C7DFF" w:rsidP="007D48F5">
            <w:pPr>
              <w:rPr>
                <w:sz w:val="16"/>
                <w:szCs w:val="16"/>
                <w:highlight w:val="yellow"/>
                <w:lang w:val="en-US"/>
              </w:rPr>
            </w:pP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nil"/>
              <w:bottom w:val="nil"/>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nil"/>
              <w:left w:val="single" w:sz="4" w:space="0" w:color="auto"/>
              <w:bottom w:val="nil"/>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AB1E6D" w:rsidRDefault="002C7DFF" w:rsidP="007D48F5">
            <w:pPr>
              <w:rPr>
                <w:sz w:val="16"/>
                <w:szCs w:val="16"/>
              </w:rPr>
            </w:pPr>
            <w:r w:rsidRPr="00AB1E6D">
              <w:rPr>
                <w:sz w:val="16"/>
                <w:szCs w:val="16"/>
              </w:rPr>
              <w:t xml:space="preserve">4.4.1 </w:t>
            </w:r>
            <w:r>
              <w:rPr>
                <w:sz w:val="16"/>
                <w:szCs w:val="16"/>
              </w:rPr>
              <w:t>Укрепление</w:t>
            </w:r>
            <w:r w:rsidRPr="00AB1E6D">
              <w:rPr>
                <w:sz w:val="16"/>
                <w:szCs w:val="16"/>
              </w:rPr>
              <w:t xml:space="preserve"> </w:t>
            </w:r>
            <w:r>
              <w:rPr>
                <w:sz w:val="16"/>
                <w:szCs w:val="16"/>
              </w:rPr>
              <w:t>надзорных</w:t>
            </w:r>
            <w:r w:rsidRPr="00AB1E6D">
              <w:rPr>
                <w:sz w:val="16"/>
                <w:szCs w:val="16"/>
              </w:rPr>
              <w:t xml:space="preserve"> </w:t>
            </w:r>
            <w:r>
              <w:rPr>
                <w:sz w:val="16"/>
                <w:szCs w:val="16"/>
              </w:rPr>
              <w:t>функций</w:t>
            </w:r>
            <w:r w:rsidRPr="00AB1E6D">
              <w:rPr>
                <w:sz w:val="16"/>
                <w:szCs w:val="16"/>
              </w:rPr>
              <w:t xml:space="preserve"> (</w:t>
            </w:r>
            <w:r>
              <w:rPr>
                <w:sz w:val="16"/>
                <w:szCs w:val="16"/>
              </w:rPr>
              <w:t>мониторинга</w:t>
            </w:r>
            <w:r w:rsidRPr="00AB1E6D">
              <w:rPr>
                <w:sz w:val="16"/>
                <w:szCs w:val="16"/>
              </w:rPr>
              <w:t xml:space="preserve"> </w:t>
            </w:r>
            <w:r>
              <w:rPr>
                <w:sz w:val="16"/>
                <w:szCs w:val="16"/>
              </w:rPr>
              <w:t>и</w:t>
            </w:r>
            <w:r w:rsidRPr="00AB1E6D">
              <w:rPr>
                <w:sz w:val="16"/>
                <w:szCs w:val="16"/>
              </w:rPr>
              <w:t xml:space="preserve"> </w:t>
            </w:r>
            <w:r>
              <w:rPr>
                <w:sz w:val="16"/>
                <w:szCs w:val="16"/>
              </w:rPr>
              <w:t>оценки</w:t>
            </w:r>
            <w:r w:rsidRPr="00AB1E6D">
              <w:rPr>
                <w:sz w:val="16"/>
                <w:szCs w:val="16"/>
              </w:rPr>
              <w:t xml:space="preserve">) </w:t>
            </w:r>
            <w:r>
              <w:rPr>
                <w:sz w:val="16"/>
                <w:szCs w:val="16"/>
              </w:rPr>
              <w:t>в</w:t>
            </w:r>
            <w:r w:rsidRPr="00AB1E6D">
              <w:rPr>
                <w:sz w:val="16"/>
                <w:szCs w:val="16"/>
              </w:rPr>
              <w:t xml:space="preserve"> </w:t>
            </w:r>
            <w:r>
              <w:rPr>
                <w:sz w:val="16"/>
                <w:szCs w:val="16"/>
              </w:rPr>
              <w:t>целях</w:t>
            </w:r>
            <w:r w:rsidRPr="00AB1E6D">
              <w:rPr>
                <w:sz w:val="16"/>
                <w:szCs w:val="16"/>
              </w:rPr>
              <w:t xml:space="preserve"> </w:t>
            </w:r>
            <w:r>
              <w:rPr>
                <w:sz w:val="16"/>
                <w:szCs w:val="16"/>
              </w:rPr>
              <w:t>развития</w:t>
            </w:r>
            <w:r w:rsidRPr="00AB1E6D">
              <w:rPr>
                <w:sz w:val="16"/>
                <w:szCs w:val="16"/>
              </w:rPr>
              <w:t xml:space="preserve"> </w:t>
            </w:r>
            <w:r>
              <w:rPr>
                <w:sz w:val="16"/>
                <w:szCs w:val="16"/>
              </w:rPr>
              <w:t>госслужбы</w:t>
            </w:r>
            <w:r w:rsidRPr="00AB1E6D">
              <w:rPr>
                <w:sz w:val="16"/>
                <w:szCs w:val="16"/>
              </w:rPr>
              <w:t xml:space="preserve"> </w:t>
            </w:r>
          </w:p>
          <w:p w:rsidR="002C7DFF" w:rsidRPr="00AB1E6D" w:rsidRDefault="002C7DFF" w:rsidP="007D48F5">
            <w:pPr>
              <w:rPr>
                <w:sz w:val="16"/>
                <w:szCs w:val="16"/>
              </w:rPr>
            </w:pPr>
          </w:p>
        </w:tc>
        <w:tc>
          <w:tcPr>
            <w:tcW w:w="1974" w:type="dxa"/>
            <w:gridSpan w:val="7"/>
          </w:tcPr>
          <w:p w:rsidR="002C7DFF" w:rsidRPr="00AB1E6D" w:rsidRDefault="002C7DFF" w:rsidP="007D48F5">
            <w:pPr>
              <w:rPr>
                <w:sz w:val="16"/>
                <w:szCs w:val="16"/>
              </w:rPr>
            </w:pPr>
            <w:r>
              <w:rPr>
                <w:sz w:val="16"/>
                <w:szCs w:val="16"/>
              </w:rPr>
              <w:t>Нормативный</w:t>
            </w:r>
            <w:r w:rsidRPr="00AB1E6D">
              <w:rPr>
                <w:sz w:val="16"/>
                <w:szCs w:val="16"/>
              </w:rPr>
              <w:t xml:space="preserve"> </w:t>
            </w:r>
            <w:r>
              <w:rPr>
                <w:sz w:val="16"/>
                <w:szCs w:val="16"/>
              </w:rPr>
              <w:t>документ</w:t>
            </w:r>
            <w:r w:rsidRPr="00AB1E6D">
              <w:rPr>
                <w:sz w:val="16"/>
                <w:szCs w:val="16"/>
              </w:rPr>
              <w:t xml:space="preserve"> </w:t>
            </w:r>
            <w:r>
              <w:rPr>
                <w:sz w:val="16"/>
                <w:szCs w:val="16"/>
              </w:rPr>
              <w:t>по</w:t>
            </w:r>
            <w:r w:rsidRPr="00AB1E6D">
              <w:rPr>
                <w:sz w:val="16"/>
                <w:szCs w:val="16"/>
              </w:rPr>
              <w:t xml:space="preserve"> </w:t>
            </w:r>
            <w:r>
              <w:rPr>
                <w:sz w:val="16"/>
                <w:szCs w:val="16"/>
              </w:rPr>
              <w:t>предоставлению</w:t>
            </w:r>
            <w:r w:rsidRPr="00AB1E6D">
              <w:rPr>
                <w:sz w:val="16"/>
                <w:szCs w:val="16"/>
              </w:rPr>
              <w:t xml:space="preserve"> </w:t>
            </w:r>
            <w:r>
              <w:rPr>
                <w:sz w:val="16"/>
                <w:szCs w:val="16"/>
              </w:rPr>
              <w:t>надзорных</w:t>
            </w:r>
            <w:r w:rsidRPr="00AB1E6D">
              <w:rPr>
                <w:sz w:val="16"/>
                <w:szCs w:val="16"/>
              </w:rPr>
              <w:t xml:space="preserve"> </w:t>
            </w:r>
            <w:r>
              <w:rPr>
                <w:sz w:val="16"/>
                <w:szCs w:val="16"/>
              </w:rPr>
              <w:t>функций</w:t>
            </w:r>
            <w:r w:rsidRPr="00AB1E6D">
              <w:rPr>
                <w:sz w:val="16"/>
                <w:szCs w:val="16"/>
              </w:rPr>
              <w:t xml:space="preserve"> </w:t>
            </w:r>
            <w:r>
              <w:rPr>
                <w:sz w:val="16"/>
                <w:szCs w:val="16"/>
              </w:rPr>
              <w:t>подготовлен</w:t>
            </w:r>
            <w:r w:rsidRPr="00AB1E6D">
              <w:rPr>
                <w:sz w:val="16"/>
                <w:szCs w:val="16"/>
              </w:rPr>
              <w:t xml:space="preserve"> </w:t>
            </w:r>
            <w:r>
              <w:rPr>
                <w:sz w:val="16"/>
                <w:szCs w:val="16"/>
              </w:rPr>
              <w:t>и</w:t>
            </w:r>
            <w:r w:rsidRPr="00AB1E6D">
              <w:rPr>
                <w:sz w:val="16"/>
                <w:szCs w:val="16"/>
              </w:rPr>
              <w:t xml:space="preserve"> </w:t>
            </w:r>
            <w:r>
              <w:rPr>
                <w:sz w:val="16"/>
                <w:szCs w:val="16"/>
              </w:rPr>
              <w:t>принят</w:t>
            </w:r>
            <w:r w:rsidRPr="00AB1E6D">
              <w:rPr>
                <w:sz w:val="16"/>
                <w:szCs w:val="16"/>
              </w:rPr>
              <w:t xml:space="preserve"> </w:t>
            </w:r>
          </w:p>
        </w:tc>
        <w:tc>
          <w:tcPr>
            <w:tcW w:w="826" w:type="dxa"/>
            <w:gridSpan w:val="4"/>
            <w:shd w:val="clear" w:color="auto" w:fill="auto"/>
            <w:vAlign w:val="center"/>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Borders>
              <w:top w:val="nil"/>
              <w:bottom w:val="nil"/>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vMerge/>
            <w:tcBorders>
              <w:top w:val="nil"/>
              <w:left w:val="single" w:sz="4" w:space="0" w:color="auto"/>
              <w:bottom w:val="nil"/>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F73793" w:rsidRDefault="002C7DFF" w:rsidP="007D48F5">
            <w:pPr>
              <w:rPr>
                <w:sz w:val="16"/>
                <w:szCs w:val="16"/>
              </w:rPr>
            </w:pPr>
            <w:r w:rsidRPr="00F73793">
              <w:rPr>
                <w:sz w:val="16"/>
                <w:szCs w:val="16"/>
              </w:rPr>
              <w:t xml:space="preserve">4.4.2 </w:t>
            </w:r>
            <w:r>
              <w:rPr>
                <w:sz w:val="16"/>
                <w:szCs w:val="16"/>
              </w:rPr>
              <w:t>Разработка</w:t>
            </w:r>
            <w:r w:rsidRPr="00F73793">
              <w:rPr>
                <w:sz w:val="16"/>
                <w:szCs w:val="16"/>
              </w:rPr>
              <w:t xml:space="preserve"> </w:t>
            </w:r>
            <w:r>
              <w:rPr>
                <w:sz w:val="16"/>
                <w:szCs w:val="16"/>
              </w:rPr>
              <w:t>новых</w:t>
            </w:r>
            <w:r w:rsidRPr="00F73793">
              <w:rPr>
                <w:sz w:val="16"/>
                <w:szCs w:val="16"/>
              </w:rPr>
              <w:t xml:space="preserve"> </w:t>
            </w:r>
            <w:r>
              <w:rPr>
                <w:sz w:val="16"/>
                <w:szCs w:val="16"/>
              </w:rPr>
              <w:t>стандартных</w:t>
            </w:r>
            <w:r w:rsidRPr="00F73793">
              <w:rPr>
                <w:sz w:val="16"/>
                <w:szCs w:val="16"/>
              </w:rPr>
              <w:t xml:space="preserve"> </w:t>
            </w:r>
            <w:r>
              <w:rPr>
                <w:sz w:val="16"/>
                <w:szCs w:val="16"/>
              </w:rPr>
              <w:t>Положений</w:t>
            </w:r>
            <w:r w:rsidRPr="00F73793">
              <w:rPr>
                <w:sz w:val="16"/>
                <w:szCs w:val="16"/>
              </w:rPr>
              <w:t xml:space="preserve"> </w:t>
            </w:r>
            <w:r>
              <w:rPr>
                <w:sz w:val="16"/>
                <w:szCs w:val="16"/>
              </w:rPr>
              <w:t>о</w:t>
            </w:r>
            <w:r w:rsidRPr="00F73793">
              <w:rPr>
                <w:sz w:val="16"/>
                <w:szCs w:val="16"/>
              </w:rPr>
              <w:t xml:space="preserve"> </w:t>
            </w:r>
            <w:r>
              <w:rPr>
                <w:sz w:val="16"/>
                <w:szCs w:val="16"/>
              </w:rPr>
              <w:t>кадровой</w:t>
            </w:r>
            <w:r w:rsidRPr="00F73793">
              <w:rPr>
                <w:sz w:val="16"/>
                <w:szCs w:val="16"/>
              </w:rPr>
              <w:t xml:space="preserve"> </w:t>
            </w:r>
            <w:r>
              <w:rPr>
                <w:sz w:val="16"/>
                <w:szCs w:val="16"/>
              </w:rPr>
              <w:t>службе</w:t>
            </w:r>
            <w:r w:rsidRPr="00F73793">
              <w:rPr>
                <w:sz w:val="16"/>
                <w:szCs w:val="16"/>
              </w:rPr>
              <w:t xml:space="preserve"> </w:t>
            </w:r>
            <w:r>
              <w:rPr>
                <w:sz w:val="16"/>
                <w:szCs w:val="16"/>
              </w:rPr>
              <w:t>государственных</w:t>
            </w:r>
            <w:r w:rsidRPr="00F73793">
              <w:rPr>
                <w:sz w:val="16"/>
                <w:szCs w:val="16"/>
              </w:rPr>
              <w:t xml:space="preserve"> </w:t>
            </w:r>
            <w:r>
              <w:rPr>
                <w:sz w:val="16"/>
                <w:szCs w:val="16"/>
              </w:rPr>
              <w:t>органов</w:t>
            </w:r>
            <w:r w:rsidRPr="00F73793">
              <w:rPr>
                <w:sz w:val="16"/>
                <w:szCs w:val="16"/>
              </w:rPr>
              <w:t xml:space="preserve"> </w:t>
            </w:r>
            <w:r>
              <w:rPr>
                <w:sz w:val="16"/>
                <w:szCs w:val="16"/>
              </w:rPr>
              <w:t>РТ</w:t>
            </w:r>
            <w:r w:rsidRPr="00F73793">
              <w:rPr>
                <w:sz w:val="16"/>
                <w:szCs w:val="16"/>
              </w:rPr>
              <w:t xml:space="preserve">, </w:t>
            </w:r>
            <w:r>
              <w:rPr>
                <w:sz w:val="16"/>
                <w:szCs w:val="16"/>
              </w:rPr>
              <w:t>разработка</w:t>
            </w:r>
            <w:r w:rsidRPr="00F73793">
              <w:rPr>
                <w:sz w:val="16"/>
                <w:szCs w:val="16"/>
              </w:rPr>
              <w:t xml:space="preserve"> </w:t>
            </w:r>
            <w:r>
              <w:rPr>
                <w:sz w:val="16"/>
                <w:szCs w:val="16"/>
              </w:rPr>
              <w:t>механизма</w:t>
            </w:r>
            <w:r w:rsidRPr="00F73793">
              <w:rPr>
                <w:sz w:val="16"/>
                <w:szCs w:val="16"/>
              </w:rPr>
              <w:t xml:space="preserve"> </w:t>
            </w:r>
            <w:r>
              <w:rPr>
                <w:sz w:val="16"/>
                <w:szCs w:val="16"/>
              </w:rPr>
              <w:t>по</w:t>
            </w:r>
            <w:r w:rsidRPr="00F73793">
              <w:rPr>
                <w:sz w:val="16"/>
                <w:szCs w:val="16"/>
              </w:rPr>
              <w:t xml:space="preserve"> </w:t>
            </w:r>
            <w:r>
              <w:rPr>
                <w:sz w:val="16"/>
                <w:szCs w:val="16"/>
              </w:rPr>
              <w:t>передаче</w:t>
            </w:r>
            <w:r w:rsidRPr="00F73793">
              <w:rPr>
                <w:sz w:val="16"/>
                <w:szCs w:val="16"/>
              </w:rPr>
              <w:t xml:space="preserve"> </w:t>
            </w:r>
            <w:r>
              <w:rPr>
                <w:sz w:val="16"/>
                <w:szCs w:val="16"/>
              </w:rPr>
              <w:t>функции</w:t>
            </w:r>
            <w:r w:rsidRPr="00F73793">
              <w:rPr>
                <w:sz w:val="16"/>
                <w:szCs w:val="16"/>
              </w:rPr>
              <w:t xml:space="preserve"> </w:t>
            </w:r>
            <w:r>
              <w:rPr>
                <w:sz w:val="16"/>
                <w:szCs w:val="16"/>
              </w:rPr>
              <w:t>методического</w:t>
            </w:r>
            <w:r w:rsidRPr="00F73793">
              <w:rPr>
                <w:sz w:val="16"/>
                <w:szCs w:val="16"/>
              </w:rPr>
              <w:t xml:space="preserve"> </w:t>
            </w:r>
            <w:r>
              <w:rPr>
                <w:sz w:val="16"/>
                <w:szCs w:val="16"/>
              </w:rPr>
              <w:t>назора</w:t>
            </w:r>
            <w:r w:rsidRPr="00F73793">
              <w:rPr>
                <w:sz w:val="16"/>
                <w:szCs w:val="16"/>
              </w:rPr>
              <w:t xml:space="preserve"> </w:t>
            </w:r>
            <w:r>
              <w:rPr>
                <w:sz w:val="16"/>
                <w:szCs w:val="16"/>
              </w:rPr>
              <w:t>кадровой</w:t>
            </w:r>
            <w:r w:rsidRPr="00F73793">
              <w:rPr>
                <w:sz w:val="16"/>
                <w:szCs w:val="16"/>
              </w:rPr>
              <w:t xml:space="preserve"> </w:t>
            </w:r>
            <w:r>
              <w:rPr>
                <w:sz w:val="16"/>
                <w:szCs w:val="16"/>
              </w:rPr>
              <w:t>службы</w:t>
            </w:r>
            <w:r w:rsidRPr="00F73793">
              <w:rPr>
                <w:sz w:val="16"/>
                <w:szCs w:val="16"/>
              </w:rPr>
              <w:t xml:space="preserve"> </w:t>
            </w:r>
            <w:r>
              <w:rPr>
                <w:sz w:val="16"/>
                <w:szCs w:val="16"/>
              </w:rPr>
              <w:t>государственных</w:t>
            </w:r>
            <w:r w:rsidRPr="00F73793">
              <w:rPr>
                <w:sz w:val="16"/>
                <w:szCs w:val="16"/>
              </w:rPr>
              <w:t xml:space="preserve"> </w:t>
            </w:r>
            <w:r>
              <w:rPr>
                <w:sz w:val="16"/>
                <w:szCs w:val="16"/>
              </w:rPr>
              <w:t>ведомств</w:t>
            </w:r>
            <w:r w:rsidRPr="00F73793">
              <w:rPr>
                <w:sz w:val="16"/>
                <w:szCs w:val="16"/>
              </w:rPr>
              <w:t xml:space="preserve"> </w:t>
            </w:r>
            <w:r>
              <w:rPr>
                <w:sz w:val="16"/>
                <w:szCs w:val="16"/>
              </w:rPr>
              <w:t>Управлению</w:t>
            </w:r>
            <w:r w:rsidRPr="00F73793">
              <w:rPr>
                <w:sz w:val="16"/>
                <w:szCs w:val="16"/>
              </w:rPr>
              <w:t xml:space="preserve"> </w:t>
            </w:r>
            <w:r>
              <w:rPr>
                <w:sz w:val="16"/>
                <w:szCs w:val="16"/>
              </w:rPr>
              <w:t>государственной</w:t>
            </w:r>
            <w:r w:rsidRPr="00F73793">
              <w:rPr>
                <w:sz w:val="16"/>
                <w:szCs w:val="16"/>
              </w:rPr>
              <w:t xml:space="preserve"> </w:t>
            </w:r>
            <w:r>
              <w:rPr>
                <w:sz w:val="16"/>
                <w:szCs w:val="16"/>
              </w:rPr>
              <w:t>службы</w:t>
            </w:r>
            <w:r w:rsidRPr="00F73793">
              <w:rPr>
                <w:sz w:val="16"/>
                <w:szCs w:val="16"/>
              </w:rPr>
              <w:t xml:space="preserve"> </w:t>
            </w:r>
            <w:r>
              <w:rPr>
                <w:sz w:val="16"/>
                <w:szCs w:val="16"/>
              </w:rPr>
              <w:t>при</w:t>
            </w:r>
            <w:r w:rsidRPr="00F73793">
              <w:rPr>
                <w:sz w:val="16"/>
                <w:szCs w:val="16"/>
              </w:rPr>
              <w:t xml:space="preserve"> </w:t>
            </w:r>
            <w:r>
              <w:rPr>
                <w:sz w:val="16"/>
                <w:szCs w:val="16"/>
              </w:rPr>
              <w:t>Президенте</w:t>
            </w:r>
            <w:r w:rsidRPr="00F73793">
              <w:rPr>
                <w:sz w:val="16"/>
                <w:szCs w:val="16"/>
              </w:rPr>
              <w:t xml:space="preserve"> </w:t>
            </w:r>
            <w:r>
              <w:rPr>
                <w:sz w:val="16"/>
                <w:szCs w:val="16"/>
              </w:rPr>
              <w:t>РТ</w:t>
            </w:r>
            <w:r w:rsidRPr="00F73793">
              <w:rPr>
                <w:sz w:val="16"/>
                <w:szCs w:val="16"/>
              </w:rPr>
              <w:t xml:space="preserve">, </w:t>
            </w:r>
            <w:r>
              <w:rPr>
                <w:sz w:val="16"/>
                <w:szCs w:val="16"/>
              </w:rPr>
              <w:t>и</w:t>
            </w:r>
            <w:r w:rsidRPr="00F73793">
              <w:rPr>
                <w:sz w:val="16"/>
                <w:szCs w:val="16"/>
              </w:rPr>
              <w:t xml:space="preserve"> </w:t>
            </w:r>
            <w:r>
              <w:rPr>
                <w:sz w:val="16"/>
                <w:szCs w:val="16"/>
              </w:rPr>
              <w:t>наращивание</w:t>
            </w:r>
            <w:r w:rsidRPr="00F73793">
              <w:rPr>
                <w:sz w:val="16"/>
                <w:szCs w:val="16"/>
              </w:rPr>
              <w:t xml:space="preserve"> </w:t>
            </w:r>
            <w:r>
              <w:rPr>
                <w:sz w:val="16"/>
                <w:szCs w:val="16"/>
              </w:rPr>
              <w:t>потенциала</w:t>
            </w:r>
            <w:r w:rsidRPr="00F73793">
              <w:rPr>
                <w:sz w:val="16"/>
                <w:szCs w:val="16"/>
              </w:rPr>
              <w:t xml:space="preserve"> </w:t>
            </w:r>
            <w:r>
              <w:rPr>
                <w:sz w:val="16"/>
                <w:szCs w:val="16"/>
              </w:rPr>
              <w:t>кадровой</w:t>
            </w:r>
            <w:r w:rsidRPr="00F73793">
              <w:rPr>
                <w:sz w:val="16"/>
                <w:szCs w:val="16"/>
              </w:rPr>
              <w:t xml:space="preserve"> </w:t>
            </w:r>
            <w:r>
              <w:rPr>
                <w:sz w:val="16"/>
                <w:szCs w:val="16"/>
              </w:rPr>
              <w:t>службы</w:t>
            </w:r>
            <w:r w:rsidRPr="00F73793">
              <w:rPr>
                <w:sz w:val="16"/>
                <w:szCs w:val="16"/>
              </w:rPr>
              <w:t xml:space="preserve"> </w:t>
            </w:r>
            <w:r>
              <w:rPr>
                <w:sz w:val="16"/>
                <w:szCs w:val="16"/>
              </w:rPr>
              <w:t>государственных</w:t>
            </w:r>
            <w:r w:rsidRPr="00F73793">
              <w:rPr>
                <w:sz w:val="16"/>
                <w:szCs w:val="16"/>
              </w:rPr>
              <w:t xml:space="preserve"> </w:t>
            </w:r>
            <w:r>
              <w:rPr>
                <w:sz w:val="16"/>
                <w:szCs w:val="16"/>
              </w:rPr>
              <w:t xml:space="preserve">органов </w:t>
            </w:r>
          </w:p>
        </w:tc>
        <w:tc>
          <w:tcPr>
            <w:tcW w:w="1974" w:type="dxa"/>
            <w:gridSpan w:val="7"/>
          </w:tcPr>
          <w:p w:rsidR="002C7DFF" w:rsidRPr="00F73793" w:rsidRDefault="002C7DFF" w:rsidP="007D48F5">
            <w:pPr>
              <w:rPr>
                <w:sz w:val="16"/>
                <w:szCs w:val="16"/>
              </w:rPr>
            </w:pPr>
            <w:r>
              <w:rPr>
                <w:sz w:val="16"/>
                <w:szCs w:val="16"/>
              </w:rPr>
              <w:t xml:space="preserve">Новые положения о кадровой службе государственных органов РТ подготовлены, механизм передачи функции методического надзора кадровой службы государственных органов УГС разработан, и наращивание потенциала кадровой службы госудаственных органов запланировано </w:t>
            </w:r>
          </w:p>
        </w:tc>
        <w:tc>
          <w:tcPr>
            <w:tcW w:w="826" w:type="dxa"/>
            <w:gridSpan w:val="4"/>
            <w:shd w:val="clear" w:color="auto" w:fill="auto"/>
            <w:vAlign w:val="center"/>
          </w:tcPr>
          <w:p w:rsidR="002C7DFF" w:rsidRPr="00B10661" w:rsidRDefault="002C7DFF" w:rsidP="007D48F5">
            <w:pPr>
              <w:jc w:val="cente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5C0464">
              <w:rPr>
                <w:bCs/>
                <w:sz w:val="16"/>
                <w:szCs w:val="16"/>
                <w:lang w:val="en-US"/>
              </w:rPr>
              <w:t>УГС</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tcBorders>
              <w:top w:val="nil"/>
              <w:bottom w:val="single" w:sz="4" w:space="0" w:color="auto"/>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3156" w:type="dxa"/>
            <w:gridSpan w:val="4"/>
            <w:tcBorders>
              <w:top w:val="nil"/>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AB1E6D" w:rsidRDefault="002C7DFF" w:rsidP="007D48F5">
            <w:pPr>
              <w:snapToGrid w:val="0"/>
              <w:ind w:left="49"/>
              <w:rPr>
                <w:sz w:val="16"/>
                <w:szCs w:val="16"/>
              </w:rPr>
            </w:pPr>
            <w:r w:rsidRPr="00AB1E6D">
              <w:rPr>
                <w:sz w:val="16"/>
                <w:szCs w:val="16"/>
              </w:rPr>
              <w:t xml:space="preserve">4.4.3 </w:t>
            </w:r>
            <w:r>
              <w:rPr>
                <w:sz w:val="16"/>
                <w:szCs w:val="16"/>
              </w:rPr>
              <w:t>Передача</w:t>
            </w:r>
            <w:r w:rsidRPr="00AB1E6D">
              <w:rPr>
                <w:sz w:val="16"/>
                <w:szCs w:val="16"/>
              </w:rPr>
              <w:t xml:space="preserve"> </w:t>
            </w:r>
            <w:r>
              <w:rPr>
                <w:sz w:val="16"/>
                <w:szCs w:val="16"/>
              </w:rPr>
              <w:t>и</w:t>
            </w:r>
            <w:r w:rsidRPr="00AB1E6D">
              <w:rPr>
                <w:sz w:val="16"/>
                <w:szCs w:val="16"/>
              </w:rPr>
              <w:t xml:space="preserve"> </w:t>
            </w:r>
            <w:r>
              <w:rPr>
                <w:sz w:val="16"/>
                <w:szCs w:val="16"/>
              </w:rPr>
              <w:t>направление</w:t>
            </w:r>
            <w:r w:rsidRPr="00AB1E6D">
              <w:rPr>
                <w:sz w:val="16"/>
                <w:szCs w:val="16"/>
              </w:rPr>
              <w:t xml:space="preserve"> </w:t>
            </w:r>
            <w:r>
              <w:rPr>
                <w:sz w:val="16"/>
                <w:szCs w:val="16"/>
              </w:rPr>
              <w:t>всех</w:t>
            </w:r>
            <w:r w:rsidRPr="00AB1E6D">
              <w:rPr>
                <w:sz w:val="16"/>
                <w:szCs w:val="16"/>
              </w:rPr>
              <w:t xml:space="preserve"> </w:t>
            </w:r>
            <w:r>
              <w:rPr>
                <w:sz w:val="16"/>
                <w:szCs w:val="16"/>
              </w:rPr>
              <w:t>необходимых</w:t>
            </w:r>
            <w:r w:rsidRPr="00AB1E6D">
              <w:rPr>
                <w:sz w:val="16"/>
                <w:szCs w:val="16"/>
              </w:rPr>
              <w:t xml:space="preserve"> </w:t>
            </w:r>
            <w:r>
              <w:rPr>
                <w:sz w:val="16"/>
                <w:szCs w:val="16"/>
              </w:rPr>
              <w:t>полномочий</w:t>
            </w:r>
            <w:r w:rsidRPr="00AB1E6D">
              <w:rPr>
                <w:sz w:val="16"/>
                <w:szCs w:val="16"/>
              </w:rPr>
              <w:t xml:space="preserve"> </w:t>
            </w:r>
            <w:r>
              <w:rPr>
                <w:sz w:val="16"/>
                <w:szCs w:val="16"/>
              </w:rPr>
              <w:t>относительно</w:t>
            </w:r>
            <w:r w:rsidRPr="00AB1E6D">
              <w:rPr>
                <w:sz w:val="16"/>
                <w:szCs w:val="16"/>
              </w:rPr>
              <w:t xml:space="preserve"> </w:t>
            </w:r>
            <w:r>
              <w:rPr>
                <w:sz w:val="16"/>
                <w:szCs w:val="16"/>
              </w:rPr>
              <w:t>развития</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службы</w:t>
            </w:r>
            <w:r w:rsidRPr="00AB1E6D">
              <w:rPr>
                <w:sz w:val="16"/>
                <w:szCs w:val="16"/>
              </w:rPr>
              <w:t xml:space="preserve"> </w:t>
            </w:r>
            <w:r>
              <w:rPr>
                <w:sz w:val="16"/>
                <w:szCs w:val="16"/>
              </w:rPr>
              <w:t>Управлению</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службы</w:t>
            </w:r>
            <w:r w:rsidRPr="00AB1E6D">
              <w:rPr>
                <w:sz w:val="16"/>
                <w:szCs w:val="16"/>
              </w:rPr>
              <w:t xml:space="preserve"> </w:t>
            </w:r>
            <w:r>
              <w:rPr>
                <w:sz w:val="16"/>
                <w:szCs w:val="16"/>
              </w:rPr>
              <w:t>при</w:t>
            </w:r>
            <w:r w:rsidRPr="00AB1E6D">
              <w:rPr>
                <w:sz w:val="16"/>
                <w:szCs w:val="16"/>
              </w:rPr>
              <w:t xml:space="preserve"> </w:t>
            </w:r>
            <w:r>
              <w:rPr>
                <w:sz w:val="16"/>
                <w:szCs w:val="16"/>
              </w:rPr>
              <w:t>Президенте</w:t>
            </w:r>
            <w:r w:rsidRPr="00AB1E6D">
              <w:rPr>
                <w:sz w:val="16"/>
                <w:szCs w:val="16"/>
              </w:rPr>
              <w:t xml:space="preserve"> </w:t>
            </w:r>
            <w:r>
              <w:rPr>
                <w:sz w:val="16"/>
                <w:szCs w:val="16"/>
              </w:rPr>
              <w:t>Републики</w:t>
            </w:r>
            <w:r w:rsidRPr="00AB1E6D">
              <w:rPr>
                <w:sz w:val="16"/>
                <w:szCs w:val="16"/>
              </w:rPr>
              <w:t xml:space="preserve"> </w:t>
            </w:r>
          </w:p>
        </w:tc>
        <w:tc>
          <w:tcPr>
            <w:tcW w:w="1974" w:type="dxa"/>
            <w:gridSpan w:val="7"/>
          </w:tcPr>
          <w:p w:rsidR="002C7DFF" w:rsidRPr="00AB1E6D" w:rsidRDefault="002C7DFF" w:rsidP="007D48F5">
            <w:pPr>
              <w:snapToGrid w:val="0"/>
              <w:rPr>
                <w:sz w:val="16"/>
                <w:szCs w:val="16"/>
              </w:rPr>
            </w:pPr>
            <w:r>
              <w:rPr>
                <w:sz w:val="16"/>
                <w:szCs w:val="16"/>
              </w:rPr>
              <w:t>Необходимо</w:t>
            </w:r>
            <w:r w:rsidRPr="00AB1E6D">
              <w:rPr>
                <w:sz w:val="16"/>
                <w:szCs w:val="16"/>
              </w:rPr>
              <w:t xml:space="preserve"> </w:t>
            </w:r>
            <w:r>
              <w:rPr>
                <w:sz w:val="16"/>
                <w:szCs w:val="16"/>
              </w:rPr>
              <w:t>подготовить</w:t>
            </w:r>
            <w:r w:rsidRPr="00AB1E6D">
              <w:rPr>
                <w:sz w:val="16"/>
                <w:szCs w:val="16"/>
              </w:rPr>
              <w:t xml:space="preserve"> </w:t>
            </w:r>
            <w:r>
              <w:rPr>
                <w:sz w:val="16"/>
                <w:szCs w:val="16"/>
              </w:rPr>
              <w:t>нормативные</w:t>
            </w:r>
            <w:r w:rsidRPr="00AB1E6D">
              <w:rPr>
                <w:sz w:val="16"/>
                <w:szCs w:val="16"/>
              </w:rPr>
              <w:t xml:space="preserve"> </w:t>
            </w:r>
            <w:r>
              <w:rPr>
                <w:sz w:val="16"/>
                <w:szCs w:val="16"/>
              </w:rPr>
              <w:t>документы</w:t>
            </w:r>
            <w:r w:rsidRPr="00AB1E6D">
              <w:rPr>
                <w:sz w:val="16"/>
                <w:szCs w:val="16"/>
              </w:rPr>
              <w:t xml:space="preserve"> </w:t>
            </w:r>
            <w:r>
              <w:rPr>
                <w:sz w:val="16"/>
                <w:szCs w:val="16"/>
              </w:rPr>
              <w:t>относительно</w:t>
            </w:r>
            <w:r w:rsidRPr="00AB1E6D">
              <w:rPr>
                <w:sz w:val="16"/>
                <w:szCs w:val="16"/>
              </w:rPr>
              <w:t xml:space="preserve"> </w:t>
            </w:r>
            <w:r>
              <w:rPr>
                <w:sz w:val="16"/>
                <w:szCs w:val="16"/>
              </w:rPr>
              <w:t>передачи</w:t>
            </w:r>
            <w:r w:rsidRPr="00AB1E6D">
              <w:rPr>
                <w:sz w:val="16"/>
                <w:szCs w:val="16"/>
              </w:rPr>
              <w:t xml:space="preserve"> </w:t>
            </w:r>
            <w:r>
              <w:rPr>
                <w:sz w:val="16"/>
                <w:szCs w:val="16"/>
              </w:rPr>
              <w:t>соответствующих</w:t>
            </w:r>
            <w:r w:rsidRPr="00AB1E6D">
              <w:rPr>
                <w:sz w:val="16"/>
                <w:szCs w:val="16"/>
              </w:rPr>
              <w:t xml:space="preserve"> </w:t>
            </w:r>
            <w:r>
              <w:rPr>
                <w:sz w:val="16"/>
                <w:szCs w:val="16"/>
              </w:rPr>
              <w:t>полномочий</w:t>
            </w:r>
            <w:r w:rsidRPr="00AB1E6D">
              <w:rPr>
                <w:sz w:val="16"/>
                <w:szCs w:val="16"/>
              </w:rPr>
              <w:t xml:space="preserve"> </w:t>
            </w:r>
            <w:r>
              <w:rPr>
                <w:sz w:val="16"/>
                <w:szCs w:val="16"/>
              </w:rPr>
              <w:t>УГС</w:t>
            </w:r>
            <w:r w:rsidRPr="00AB1E6D">
              <w:rPr>
                <w:sz w:val="16"/>
                <w:szCs w:val="16"/>
              </w:rPr>
              <w:t xml:space="preserve"> </w:t>
            </w:r>
          </w:p>
        </w:tc>
        <w:tc>
          <w:tcPr>
            <w:tcW w:w="826" w:type="dxa"/>
            <w:gridSpan w:val="4"/>
            <w:shd w:val="clear" w:color="auto" w:fill="auto"/>
          </w:tcPr>
          <w:p w:rsidR="002C7DFF" w:rsidRPr="00B10661" w:rsidRDefault="002C7DFF" w:rsidP="007D48F5">
            <w:pPr>
              <w:tabs>
                <w:tab w:val="left" w:pos="9720"/>
              </w:tabs>
              <w:jc w:val="center"/>
              <w:rPr>
                <w:sz w:val="16"/>
                <w:szCs w:val="16"/>
                <w:lang w:val="en-US" w:eastAsia="ar-SA"/>
              </w:rPr>
            </w:pPr>
            <w:r w:rsidRPr="005C0464">
              <w:rPr>
                <w:bCs/>
                <w:sz w:val="16"/>
                <w:szCs w:val="16"/>
                <w:lang w:val="en-US"/>
              </w:rPr>
              <w:t>ПРТ</w:t>
            </w:r>
            <w:r w:rsidRPr="00B10661">
              <w:rPr>
                <w:sz w:val="16"/>
                <w:szCs w:val="16"/>
                <w:lang w:val="en-US"/>
              </w:rPr>
              <w:t xml:space="preserve">, </w:t>
            </w:r>
            <w:r w:rsidRPr="005C0464">
              <w:rPr>
                <w:bCs/>
                <w:sz w:val="16"/>
                <w:szCs w:val="16"/>
                <w:lang w:val="en-US"/>
              </w:rPr>
              <w:t>УГС</w:t>
            </w:r>
            <w:r w:rsidRPr="00B10661">
              <w:rPr>
                <w:sz w:val="16"/>
                <w:szCs w:val="16"/>
                <w:lang w:val="en-US" w:eastAsia="ar-SA"/>
              </w:rPr>
              <w:t xml:space="preserve"> </w:t>
            </w:r>
          </w:p>
        </w:tc>
        <w:tc>
          <w:tcPr>
            <w:tcW w:w="957" w:type="dxa"/>
            <w:gridSpan w:val="5"/>
            <w:vAlign w:val="center"/>
          </w:tcPr>
          <w:p w:rsidR="002C7DFF" w:rsidRPr="00B10661" w:rsidRDefault="002C7DFF" w:rsidP="007D48F5">
            <w:pPr>
              <w:rPr>
                <w:sz w:val="16"/>
                <w:szCs w:val="16"/>
                <w:highlight w:val="yellow"/>
                <w:lang w:val="en-US"/>
              </w:rPr>
            </w:pPr>
          </w:p>
        </w:tc>
        <w:tc>
          <w:tcPr>
            <w:tcW w:w="1289" w:type="dxa"/>
            <w:gridSpan w:val="5"/>
            <w:vAlign w:val="center"/>
          </w:tcPr>
          <w:p w:rsidR="002C7DFF" w:rsidRPr="00B10661" w:rsidRDefault="002C7DFF" w:rsidP="007D48F5">
            <w:pPr>
              <w:rPr>
                <w:sz w:val="16"/>
                <w:szCs w:val="16"/>
                <w:lang w:val="en-US"/>
              </w:rPr>
            </w:pPr>
          </w:p>
        </w:tc>
        <w:tc>
          <w:tcPr>
            <w:tcW w:w="275" w:type="dxa"/>
            <w:gridSpan w:val="6"/>
            <w:vAlign w:val="center"/>
          </w:tcPr>
          <w:p w:rsidR="002C7DFF" w:rsidRPr="00B10661" w:rsidRDefault="002C7DFF" w:rsidP="007D48F5">
            <w:pPr>
              <w:rPr>
                <w:sz w:val="16"/>
                <w:szCs w:val="16"/>
                <w:lang w:val="en-US"/>
              </w:rPr>
            </w:pPr>
          </w:p>
        </w:tc>
        <w:tc>
          <w:tcPr>
            <w:tcW w:w="1028" w:type="dxa"/>
            <w:gridSpan w:val="6"/>
            <w:vAlign w:val="center"/>
          </w:tcPr>
          <w:p w:rsidR="002C7DFF" w:rsidRPr="00B10661" w:rsidRDefault="002C7DFF" w:rsidP="007D48F5">
            <w:pPr>
              <w:rPr>
                <w:sz w:val="16"/>
                <w:szCs w:val="16"/>
                <w:lang w:val="en-US"/>
              </w:rPr>
            </w:pP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restart"/>
            <w:tcBorders>
              <w:top w:val="single" w:sz="4" w:space="0" w:color="auto"/>
            </w:tcBorders>
          </w:tcPr>
          <w:p w:rsidR="002C7DFF" w:rsidRPr="00AB1E6D" w:rsidRDefault="002C7DFF" w:rsidP="007D48F5">
            <w:pPr>
              <w:rPr>
                <w:sz w:val="16"/>
                <w:szCs w:val="16"/>
              </w:rPr>
            </w:pPr>
            <w:r w:rsidRPr="00AB1E6D">
              <w:rPr>
                <w:sz w:val="16"/>
                <w:szCs w:val="16"/>
              </w:rPr>
              <w:t xml:space="preserve">4.5 </w:t>
            </w:r>
            <w:r>
              <w:rPr>
                <w:sz w:val="16"/>
                <w:szCs w:val="16"/>
              </w:rPr>
              <w:t>Усиление</w:t>
            </w:r>
            <w:r w:rsidRPr="00AB1E6D">
              <w:rPr>
                <w:sz w:val="16"/>
                <w:szCs w:val="16"/>
              </w:rPr>
              <w:t xml:space="preserve"> </w:t>
            </w:r>
            <w:r>
              <w:rPr>
                <w:sz w:val="16"/>
                <w:szCs w:val="16"/>
              </w:rPr>
              <w:t>обоснованности</w:t>
            </w:r>
            <w:r w:rsidRPr="00AB1E6D">
              <w:rPr>
                <w:sz w:val="16"/>
                <w:szCs w:val="16"/>
              </w:rPr>
              <w:t xml:space="preserve"> </w:t>
            </w:r>
            <w:r>
              <w:rPr>
                <w:sz w:val="16"/>
                <w:szCs w:val="16"/>
              </w:rPr>
              <w:t>и</w:t>
            </w:r>
            <w:r w:rsidRPr="00AB1E6D">
              <w:rPr>
                <w:sz w:val="16"/>
                <w:szCs w:val="16"/>
              </w:rPr>
              <w:t xml:space="preserve"> </w:t>
            </w:r>
            <w:r>
              <w:rPr>
                <w:sz w:val="16"/>
                <w:szCs w:val="16"/>
              </w:rPr>
              <w:t>прозрачности</w:t>
            </w:r>
            <w:r w:rsidRPr="00AB1E6D">
              <w:rPr>
                <w:sz w:val="16"/>
                <w:szCs w:val="16"/>
              </w:rPr>
              <w:t xml:space="preserve"> </w:t>
            </w:r>
            <w:r>
              <w:rPr>
                <w:sz w:val="16"/>
                <w:szCs w:val="16"/>
              </w:rPr>
              <w:t>поведения</w:t>
            </w:r>
            <w:r w:rsidRPr="00AB1E6D">
              <w:rPr>
                <w:sz w:val="16"/>
                <w:szCs w:val="16"/>
              </w:rPr>
              <w:t xml:space="preserve"> </w:t>
            </w:r>
            <w:r>
              <w:rPr>
                <w:sz w:val="16"/>
                <w:szCs w:val="16"/>
              </w:rPr>
              <w:t>госслужащих</w:t>
            </w:r>
            <w:r w:rsidRPr="00AB1E6D">
              <w:rPr>
                <w:sz w:val="16"/>
                <w:szCs w:val="16"/>
              </w:rPr>
              <w:t xml:space="preserve"> </w:t>
            </w:r>
          </w:p>
        </w:tc>
        <w:tc>
          <w:tcPr>
            <w:tcW w:w="3156" w:type="dxa"/>
            <w:gridSpan w:val="4"/>
            <w:vMerge w:val="restart"/>
            <w:tcBorders>
              <w:top w:val="single" w:sz="4" w:space="0" w:color="auto"/>
            </w:tcBorders>
          </w:tcPr>
          <w:p w:rsidR="002C7DFF" w:rsidRPr="00AB1E6D" w:rsidRDefault="002C7DFF" w:rsidP="007D48F5">
            <w:pPr>
              <w:rPr>
                <w:sz w:val="16"/>
                <w:szCs w:val="16"/>
              </w:rPr>
            </w:pPr>
            <w:r>
              <w:rPr>
                <w:sz w:val="16"/>
                <w:szCs w:val="16"/>
              </w:rPr>
              <w:t>Уровень</w:t>
            </w:r>
            <w:r w:rsidRPr="00AB1E6D">
              <w:rPr>
                <w:sz w:val="16"/>
                <w:szCs w:val="16"/>
              </w:rPr>
              <w:t xml:space="preserve"> </w:t>
            </w:r>
            <w:r>
              <w:rPr>
                <w:sz w:val="16"/>
                <w:szCs w:val="16"/>
              </w:rPr>
              <w:t>коррупции</w:t>
            </w:r>
            <w:r w:rsidRPr="00AB1E6D">
              <w:rPr>
                <w:sz w:val="16"/>
                <w:szCs w:val="16"/>
              </w:rPr>
              <w:t xml:space="preserve"> </w:t>
            </w:r>
            <w:r>
              <w:rPr>
                <w:sz w:val="16"/>
                <w:szCs w:val="16"/>
              </w:rPr>
              <w:t>среди</w:t>
            </w:r>
            <w:r w:rsidRPr="00AB1E6D">
              <w:rPr>
                <w:sz w:val="16"/>
                <w:szCs w:val="16"/>
              </w:rPr>
              <w:t xml:space="preserve"> </w:t>
            </w:r>
            <w:r>
              <w:rPr>
                <w:sz w:val="16"/>
                <w:szCs w:val="16"/>
              </w:rPr>
              <w:t>госслужащих</w:t>
            </w:r>
            <w:r w:rsidRPr="00AB1E6D">
              <w:rPr>
                <w:sz w:val="16"/>
                <w:szCs w:val="16"/>
              </w:rPr>
              <w:t xml:space="preserve"> </w:t>
            </w:r>
            <w:r>
              <w:rPr>
                <w:sz w:val="16"/>
                <w:szCs w:val="16"/>
              </w:rPr>
              <w:t>на</w:t>
            </w:r>
            <w:r w:rsidRPr="00AB1E6D">
              <w:rPr>
                <w:sz w:val="16"/>
                <w:szCs w:val="16"/>
              </w:rPr>
              <w:t xml:space="preserve"> </w:t>
            </w:r>
            <w:r>
              <w:rPr>
                <w:sz w:val="16"/>
                <w:szCs w:val="16"/>
              </w:rPr>
              <w:t>всех</w:t>
            </w:r>
            <w:r w:rsidRPr="00AB1E6D">
              <w:rPr>
                <w:sz w:val="16"/>
                <w:szCs w:val="16"/>
              </w:rPr>
              <w:t xml:space="preserve"> </w:t>
            </w:r>
            <w:r>
              <w:rPr>
                <w:sz w:val="16"/>
                <w:szCs w:val="16"/>
              </w:rPr>
              <w:t>уровнях</w:t>
            </w:r>
            <w:r w:rsidRPr="00AB1E6D">
              <w:rPr>
                <w:sz w:val="16"/>
                <w:szCs w:val="16"/>
              </w:rPr>
              <w:t xml:space="preserve"> </w:t>
            </w:r>
            <w:r>
              <w:rPr>
                <w:sz w:val="16"/>
                <w:szCs w:val="16"/>
              </w:rPr>
              <w:t>правительственных</w:t>
            </w:r>
            <w:r w:rsidRPr="00AB1E6D">
              <w:rPr>
                <w:sz w:val="16"/>
                <w:szCs w:val="16"/>
              </w:rPr>
              <w:t xml:space="preserve"> </w:t>
            </w:r>
            <w:r>
              <w:rPr>
                <w:sz w:val="16"/>
                <w:szCs w:val="16"/>
              </w:rPr>
              <w:t>ведомств</w:t>
            </w:r>
            <w:r w:rsidRPr="00AB1E6D">
              <w:rPr>
                <w:sz w:val="16"/>
                <w:szCs w:val="16"/>
              </w:rPr>
              <w:t xml:space="preserve"> (</w:t>
            </w:r>
            <w:r>
              <w:rPr>
                <w:sz w:val="16"/>
                <w:szCs w:val="16"/>
              </w:rPr>
              <w:t>согласно</w:t>
            </w:r>
            <w:r w:rsidRPr="00AB1E6D">
              <w:rPr>
                <w:sz w:val="16"/>
                <w:szCs w:val="16"/>
              </w:rPr>
              <w:t xml:space="preserve"> </w:t>
            </w:r>
            <w:r>
              <w:rPr>
                <w:sz w:val="16"/>
                <w:szCs w:val="16"/>
              </w:rPr>
              <w:t>данным</w:t>
            </w:r>
            <w:r w:rsidRPr="00AB1E6D">
              <w:rPr>
                <w:sz w:val="16"/>
                <w:szCs w:val="16"/>
              </w:rPr>
              <w:t xml:space="preserve"> </w:t>
            </w:r>
            <w:r>
              <w:rPr>
                <w:sz w:val="16"/>
                <w:szCs w:val="16"/>
              </w:rPr>
              <w:t>общественного</w:t>
            </w:r>
            <w:r w:rsidRPr="00AB1E6D">
              <w:rPr>
                <w:sz w:val="16"/>
                <w:szCs w:val="16"/>
              </w:rPr>
              <w:t xml:space="preserve"> </w:t>
            </w:r>
            <w:r>
              <w:rPr>
                <w:sz w:val="16"/>
                <w:szCs w:val="16"/>
              </w:rPr>
              <w:t>опроса</w:t>
            </w:r>
            <w:r w:rsidRPr="00AB1E6D">
              <w:rPr>
                <w:sz w:val="16"/>
                <w:szCs w:val="16"/>
              </w:rPr>
              <w:t>)</w:t>
            </w:r>
          </w:p>
          <w:p w:rsidR="002C7DFF" w:rsidRPr="00AB1E6D" w:rsidRDefault="002C7DFF" w:rsidP="007D48F5">
            <w:pPr>
              <w:rPr>
                <w:sz w:val="16"/>
                <w:szCs w:val="16"/>
              </w:rPr>
            </w:pPr>
          </w:p>
        </w:tc>
        <w:tc>
          <w:tcPr>
            <w:tcW w:w="4043" w:type="dxa"/>
            <w:gridSpan w:val="6"/>
          </w:tcPr>
          <w:p w:rsidR="002C7DFF" w:rsidRPr="009B3972" w:rsidRDefault="002C7DFF" w:rsidP="007D48F5">
            <w:pPr>
              <w:rPr>
                <w:sz w:val="16"/>
                <w:szCs w:val="16"/>
              </w:rPr>
            </w:pPr>
            <w:r w:rsidRPr="009B3972">
              <w:rPr>
                <w:sz w:val="16"/>
                <w:szCs w:val="16"/>
              </w:rPr>
              <w:t xml:space="preserve">4.5.1 </w:t>
            </w:r>
            <w:r>
              <w:rPr>
                <w:sz w:val="16"/>
                <w:szCs w:val="16"/>
              </w:rPr>
              <w:t>Усовершенствовать</w:t>
            </w:r>
            <w:r w:rsidRPr="009B3972">
              <w:rPr>
                <w:sz w:val="16"/>
                <w:szCs w:val="16"/>
              </w:rPr>
              <w:t xml:space="preserve"> </w:t>
            </w:r>
            <w:r>
              <w:rPr>
                <w:sz w:val="16"/>
                <w:szCs w:val="16"/>
              </w:rPr>
              <w:t xml:space="preserve">Кодекс поведения госслужащих, создать комиисии по профессиональному поведению </w:t>
            </w:r>
          </w:p>
          <w:p w:rsidR="002C7DFF" w:rsidRPr="009B3972" w:rsidRDefault="002C7DFF" w:rsidP="007D48F5">
            <w:pPr>
              <w:rPr>
                <w:sz w:val="16"/>
                <w:szCs w:val="16"/>
              </w:rPr>
            </w:pPr>
          </w:p>
        </w:tc>
        <w:tc>
          <w:tcPr>
            <w:tcW w:w="1974" w:type="dxa"/>
            <w:gridSpan w:val="7"/>
          </w:tcPr>
          <w:p w:rsidR="002C7DFF" w:rsidRPr="009B3972" w:rsidRDefault="002C7DFF" w:rsidP="007D48F5">
            <w:pPr>
              <w:rPr>
                <w:sz w:val="16"/>
                <w:szCs w:val="16"/>
              </w:rPr>
            </w:pPr>
            <w:r>
              <w:rPr>
                <w:sz w:val="16"/>
                <w:szCs w:val="16"/>
              </w:rPr>
              <w:t xml:space="preserve">Новый Кодекс поведения государственных служащих подготовлен и принят </w:t>
            </w:r>
          </w:p>
        </w:tc>
        <w:tc>
          <w:tcPr>
            <w:tcW w:w="826" w:type="dxa"/>
            <w:gridSpan w:val="4"/>
            <w:shd w:val="clear" w:color="auto" w:fill="auto"/>
            <w:vAlign w:val="center"/>
          </w:tcPr>
          <w:p w:rsidR="002C7DFF" w:rsidRPr="00B10661" w:rsidRDefault="002C7DFF" w:rsidP="007D48F5">
            <w:pPr>
              <w:jc w:val="center"/>
              <w:rPr>
                <w:sz w:val="16"/>
                <w:szCs w:val="16"/>
                <w:lang w:val="en-US"/>
              </w:rPr>
            </w:pPr>
            <w:r w:rsidRPr="009B3972">
              <w:rPr>
                <w:color w:val="FF0000"/>
                <w:sz w:val="16"/>
                <w:szCs w:val="16"/>
              </w:rPr>
              <w:t xml:space="preserve"> </w:t>
            </w:r>
            <w:r w:rsidRPr="005C0464">
              <w:rPr>
                <w:bCs/>
                <w:sz w:val="16"/>
                <w:szCs w:val="16"/>
              </w:rPr>
              <w:t>ПРТ</w:t>
            </w:r>
            <w:r w:rsidRPr="00B10661">
              <w:rPr>
                <w:sz w:val="16"/>
                <w:szCs w:val="16"/>
              </w:rPr>
              <w:t xml:space="preserve">, </w:t>
            </w:r>
            <w:r w:rsidRPr="005C0464">
              <w:rPr>
                <w:bCs/>
                <w:sz w:val="16"/>
                <w:szCs w:val="16"/>
                <w:lang w:val="en-US"/>
              </w:rPr>
              <w:t>УГС</w:t>
            </w:r>
          </w:p>
        </w:tc>
        <w:tc>
          <w:tcPr>
            <w:tcW w:w="957" w:type="dxa"/>
            <w:gridSpan w:val="5"/>
            <w:vAlign w:val="center"/>
          </w:tcPr>
          <w:p w:rsidR="002C7DFF" w:rsidRPr="00B10661" w:rsidRDefault="002C7DFF" w:rsidP="007D48F5">
            <w:pPr>
              <w:rPr>
                <w:sz w:val="16"/>
                <w:szCs w:val="16"/>
                <w:highlight w:val="yellow"/>
              </w:rPr>
            </w:pPr>
            <w:r w:rsidRPr="00B10661">
              <w:rPr>
                <w:sz w:val="16"/>
                <w:szCs w:val="16"/>
                <w:highlight w:val="yellow"/>
              </w:rPr>
              <w:t> </w:t>
            </w:r>
          </w:p>
        </w:tc>
        <w:tc>
          <w:tcPr>
            <w:tcW w:w="1289" w:type="dxa"/>
            <w:gridSpan w:val="5"/>
            <w:vAlign w:val="center"/>
          </w:tcPr>
          <w:p w:rsidR="002C7DFF" w:rsidRPr="00B10661" w:rsidRDefault="002C7DFF" w:rsidP="007D48F5">
            <w:pPr>
              <w:rPr>
                <w:sz w:val="16"/>
                <w:szCs w:val="16"/>
              </w:rPr>
            </w:pPr>
            <w:r w:rsidRPr="00B10661">
              <w:rPr>
                <w:sz w:val="16"/>
                <w:szCs w:val="16"/>
              </w:rPr>
              <w:t> </w:t>
            </w:r>
          </w:p>
        </w:tc>
        <w:tc>
          <w:tcPr>
            <w:tcW w:w="275" w:type="dxa"/>
            <w:gridSpan w:val="6"/>
            <w:vAlign w:val="center"/>
          </w:tcPr>
          <w:p w:rsidR="002C7DFF" w:rsidRPr="00B10661" w:rsidRDefault="002C7DFF" w:rsidP="007D48F5">
            <w:pPr>
              <w:rPr>
                <w:sz w:val="16"/>
                <w:szCs w:val="16"/>
              </w:rPr>
            </w:pPr>
            <w:r w:rsidRPr="00B10661">
              <w:rPr>
                <w:sz w:val="16"/>
                <w:szCs w:val="16"/>
              </w:rPr>
              <w:t> </w:t>
            </w:r>
          </w:p>
        </w:tc>
        <w:tc>
          <w:tcPr>
            <w:tcW w:w="1028" w:type="dxa"/>
            <w:gridSpan w:val="6"/>
            <w:vAlign w:val="center"/>
          </w:tcPr>
          <w:p w:rsidR="002C7DFF" w:rsidRPr="00B10661" w:rsidRDefault="002C7DFF" w:rsidP="007D48F5">
            <w:pPr>
              <w:rPr>
                <w:sz w:val="16"/>
                <w:szCs w:val="16"/>
              </w:rPr>
            </w:pPr>
            <w:r w:rsidRPr="00B10661">
              <w:rPr>
                <w:sz w:val="16"/>
                <w:szCs w:val="16"/>
              </w:rPr>
              <w:t> </w:t>
            </w:r>
          </w:p>
        </w:tc>
      </w:tr>
      <w:tr w:rsidR="002C7DFF" w:rsidRPr="005C0464"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rPr>
            </w:pPr>
          </w:p>
        </w:tc>
        <w:tc>
          <w:tcPr>
            <w:tcW w:w="1764" w:type="dxa"/>
            <w:vMerge/>
            <w:vAlign w:val="center"/>
          </w:tcPr>
          <w:p w:rsidR="002C7DFF" w:rsidRPr="00B10661" w:rsidRDefault="002C7DFF" w:rsidP="007D48F5">
            <w:pPr>
              <w:rPr>
                <w:rFonts w:eastAsia="Arial Unicode MS"/>
                <w:sz w:val="16"/>
                <w:szCs w:val="16"/>
                <w:highlight w:val="yellow"/>
              </w:rPr>
            </w:pPr>
          </w:p>
        </w:tc>
        <w:tc>
          <w:tcPr>
            <w:tcW w:w="3156" w:type="dxa"/>
            <w:gridSpan w:val="4"/>
            <w:vMerge/>
            <w:vAlign w:val="center"/>
          </w:tcPr>
          <w:p w:rsidR="002C7DFF" w:rsidRPr="00B10661" w:rsidRDefault="002C7DFF" w:rsidP="007D48F5">
            <w:pPr>
              <w:rPr>
                <w:rFonts w:eastAsia="Arial Unicode MS"/>
                <w:sz w:val="16"/>
                <w:szCs w:val="16"/>
                <w:highlight w:val="yellow"/>
              </w:rPr>
            </w:pPr>
          </w:p>
        </w:tc>
        <w:tc>
          <w:tcPr>
            <w:tcW w:w="4043" w:type="dxa"/>
            <w:gridSpan w:val="6"/>
            <w:shd w:val="clear" w:color="auto" w:fill="auto"/>
            <w:vAlign w:val="center"/>
          </w:tcPr>
          <w:p w:rsidR="002C7DFF" w:rsidRPr="004B5BCB" w:rsidRDefault="002C7DFF" w:rsidP="007D48F5">
            <w:pPr>
              <w:rPr>
                <w:sz w:val="16"/>
                <w:szCs w:val="16"/>
              </w:rPr>
            </w:pPr>
            <w:r w:rsidRPr="004B5BCB">
              <w:rPr>
                <w:sz w:val="16"/>
                <w:szCs w:val="16"/>
              </w:rPr>
              <w:t xml:space="preserve">4.5.2 </w:t>
            </w:r>
            <w:r>
              <w:rPr>
                <w:sz w:val="16"/>
                <w:szCs w:val="16"/>
              </w:rPr>
              <w:t>Укрепление</w:t>
            </w:r>
            <w:r w:rsidRPr="004B5BCB">
              <w:rPr>
                <w:sz w:val="16"/>
                <w:szCs w:val="16"/>
              </w:rPr>
              <w:t xml:space="preserve"> </w:t>
            </w:r>
            <w:r>
              <w:rPr>
                <w:sz w:val="16"/>
                <w:szCs w:val="16"/>
              </w:rPr>
              <w:t>институциональных</w:t>
            </w:r>
            <w:r w:rsidRPr="004B5BCB">
              <w:rPr>
                <w:sz w:val="16"/>
                <w:szCs w:val="16"/>
              </w:rPr>
              <w:t xml:space="preserve"> </w:t>
            </w:r>
            <w:r>
              <w:rPr>
                <w:sz w:val="16"/>
                <w:szCs w:val="16"/>
              </w:rPr>
              <w:t xml:space="preserve">механизмов для борьбы с коррупцией на всех уровнях государственных ведомств и органов местного самоуправления </w:t>
            </w:r>
          </w:p>
          <w:p w:rsidR="002C7DFF" w:rsidRPr="004B5BCB" w:rsidRDefault="002C7DFF" w:rsidP="007D48F5">
            <w:pPr>
              <w:rPr>
                <w:sz w:val="16"/>
                <w:szCs w:val="16"/>
              </w:rPr>
            </w:pPr>
          </w:p>
          <w:p w:rsidR="002C7DFF" w:rsidRPr="004B5BCB" w:rsidRDefault="002C7DFF" w:rsidP="007D48F5">
            <w:pPr>
              <w:rPr>
                <w:sz w:val="16"/>
                <w:szCs w:val="16"/>
              </w:rPr>
            </w:pPr>
          </w:p>
          <w:p w:rsidR="002C7DFF" w:rsidRPr="004B5BCB" w:rsidRDefault="002C7DFF" w:rsidP="007D48F5">
            <w:pPr>
              <w:rPr>
                <w:sz w:val="16"/>
                <w:szCs w:val="16"/>
              </w:rPr>
            </w:pPr>
          </w:p>
          <w:p w:rsidR="002C7DFF" w:rsidRPr="004B5BCB" w:rsidRDefault="002C7DFF" w:rsidP="007D48F5">
            <w:pPr>
              <w:rPr>
                <w:sz w:val="16"/>
                <w:szCs w:val="16"/>
                <w:highlight w:val="yellow"/>
              </w:rPr>
            </w:pPr>
          </w:p>
        </w:tc>
        <w:tc>
          <w:tcPr>
            <w:tcW w:w="1974" w:type="dxa"/>
            <w:gridSpan w:val="7"/>
            <w:shd w:val="clear" w:color="auto" w:fill="auto"/>
            <w:vAlign w:val="center"/>
          </w:tcPr>
          <w:p w:rsidR="002C7DFF" w:rsidRPr="00AB1E6D" w:rsidRDefault="002C7DFF" w:rsidP="007D48F5">
            <w:pPr>
              <w:rPr>
                <w:sz w:val="16"/>
                <w:szCs w:val="16"/>
                <w:highlight w:val="yellow"/>
              </w:rPr>
            </w:pPr>
            <w:r>
              <w:rPr>
                <w:sz w:val="16"/>
                <w:szCs w:val="16"/>
              </w:rPr>
              <w:t xml:space="preserve">Нормативный документ по укреплению институциональных механизмов для борьбы с коррупцией принят. Уровень коррупции среди работников на всех уровнях государственных ведомств и органов местного самоуправления </w:t>
            </w:r>
          </w:p>
        </w:tc>
        <w:tc>
          <w:tcPr>
            <w:tcW w:w="826" w:type="dxa"/>
            <w:gridSpan w:val="4"/>
            <w:shd w:val="clear" w:color="auto" w:fill="auto"/>
            <w:vAlign w:val="center"/>
          </w:tcPr>
          <w:p w:rsidR="002C7DFF" w:rsidRPr="005C0464" w:rsidRDefault="002C7DFF" w:rsidP="007D48F5">
            <w:pPr>
              <w:jc w:val="center"/>
              <w:rPr>
                <w:sz w:val="16"/>
                <w:szCs w:val="16"/>
              </w:rPr>
            </w:pPr>
            <w:r w:rsidRPr="005C0464">
              <w:rPr>
                <w:bCs/>
                <w:sz w:val="16"/>
                <w:szCs w:val="16"/>
              </w:rPr>
              <w:t>ИАП</w:t>
            </w:r>
            <w:r w:rsidRPr="005C0464">
              <w:rPr>
                <w:sz w:val="16"/>
                <w:szCs w:val="16"/>
              </w:rPr>
              <w:t xml:space="preserve">, </w:t>
            </w:r>
            <w:r w:rsidRPr="005C0464">
              <w:rPr>
                <w:bCs/>
                <w:sz w:val="16"/>
                <w:szCs w:val="16"/>
              </w:rPr>
              <w:t>ПРТ</w:t>
            </w:r>
            <w:r w:rsidRPr="005C0464">
              <w:rPr>
                <w:sz w:val="16"/>
                <w:szCs w:val="16"/>
              </w:rPr>
              <w:t>, АБКЭП,</w:t>
            </w:r>
            <w:r>
              <w:rPr>
                <w:sz w:val="16"/>
                <w:szCs w:val="16"/>
              </w:rPr>
              <w:t xml:space="preserve"> Генеральная прокуратура</w:t>
            </w:r>
            <w:r w:rsidRPr="005C0464">
              <w:rPr>
                <w:sz w:val="16"/>
                <w:szCs w:val="16"/>
              </w:rPr>
              <w:t xml:space="preserve">, </w:t>
            </w:r>
            <w:r w:rsidRPr="005C0464">
              <w:rPr>
                <w:bCs/>
                <w:sz w:val="16"/>
                <w:szCs w:val="16"/>
              </w:rPr>
              <w:t>УГС</w:t>
            </w:r>
            <w:r w:rsidRPr="005C0464">
              <w:rPr>
                <w:sz w:val="16"/>
                <w:szCs w:val="16"/>
              </w:rPr>
              <w:t xml:space="preserve"> </w:t>
            </w:r>
          </w:p>
        </w:tc>
        <w:tc>
          <w:tcPr>
            <w:tcW w:w="957" w:type="dxa"/>
            <w:gridSpan w:val="5"/>
            <w:vAlign w:val="center"/>
          </w:tcPr>
          <w:p w:rsidR="002C7DFF" w:rsidRPr="005C0464" w:rsidRDefault="002C7DFF" w:rsidP="007D48F5">
            <w:pPr>
              <w:rPr>
                <w:sz w:val="16"/>
                <w:szCs w:val="16"/>
                <w:highlight w:val="yellow"/>
              </w:rPr>
            </w:pPr>
            <w:r w:rsidRPr="00B10661">
              <w:rPr>
                <w:sz w:val="16"/>
                <w:szCs w:val="16"/>
                <w:highlight w:val="yellow"/>
                <w:lang w:val="en-US"/>
              </w:rPr>
              <w:t> </w:t>
            </w:r>
          </w:p>
        </w:tc>
        <w:tc>
          <w:tcPr>
            <w:tcW w:w="1289" w:type="dxa"/>
            <w:gridSpan w:val="5"/>
            <w:vAlign w:val="center"/>
          </w:tcPr>
          <w:p w:rsidR="002C7DFF" w:rsidRPr="005C0464" w:rsidRDefault="002C7DFF" w:rsidP="007D48F5">
            <w:pPr>
              <w:rPr>
                <w:sz w:val="16"/>
                <w:szCs w:val="16"/>
              </w:rPr>
            </w:pPr>
            <w:r w:rsidRPr="00B10661">
              <w:rPr>
                <w:sz w:val="16"/>
                <w:szCs w:val="16"/>
                <w:lang w:val="en-US"/>
              </w:rPr>
              <w:t> </w:t>
            </w:r>
          </w:p>
        </w:tc>
        <w:tc>
          <w:tcPr>
            <w:tcW w:w="275" w:type="dxa"/>
            <w:gridSpan w:val="6"/>
            <w:vAlign w:val="center"/>
          </w:tcPr>
          <w:p w:rsidR="002C7DFF" w:rsidRPr="005C0464" w:rsidRDefault="002C7DFF" w:rsidP="007D48F5">
            <w:pPr>
              <w:rPr>
                <w:sz w:val="16"/>
                <w:szCs w:val="16"/>
              </w:rPr>
            </w:pPr>
            <w:r w:rsidRPr="00B10661">
              <w:rPr>
                <w:sz w:val="16"/>
                <w:szCs w:val="16"/>
                <w:lang w:val="en-US"/>
              </w:rPr>
              <w:t> </w:t>
            </w:r>
          </w:p>
        </w:tc>
        <w:tc>
          <w:tcPr>
            <w:tcW w:w="1028" w:type="dxa"/>
            <w:gridSpan w:val="6"/>
            <w:vAlign w:val="center"/>
          </w:tcPr>
          <w:p w:rsidR="002C7DFF" w:rsidRPr="005C0464" w:rsidRDefault="002C7DFF" w:rsidP="007D48F5">
            <w:pPr>
              <w:rPr>
                <w:sz w:val="16"/>
                <w:szCs w:val="16"/>
              </w:rPr>
            </w:pPr>
            <w:r w:rsidRPr="00B10661">
              <w:rPr>
                <w:sz w:val="16"/>
                <w:szCs w:val="16"/>
                <w:lang w:val="en-US"/>
              </w:rPr>
              <w:t> </w:t>
            </w:r>
          </w:p>
        </w:tc>
      </w:tr>
      <w:tr w:rsidR="002C7DFF" w:rsidRPr="00B10661" w:rsidTr="007D48F5">
        <w:trPr>
          <w:gridAfter w:val="4"/>
          <w:wAfter w:w="1285" w:type="dxa"/>
          <w:cantSplit/>
          <w:trHeight w:val="978"/>
        </w:trPr>
        <w:tc>
          <w:tcPr>
            <w:tcW w:w="1057" w:type="dxa"/>
            <w:gridSpan w:val="3"/>
            <w:vMerge w:val="restart"/>
          </w:tcPr>
          <w:p w:rsidR="002C7DFF" w:rsidRPr="00BC4A16" w:rsidRDefault="002C7DFF" w:rsidP="007D48F5">
            <w:pPr>
              <w:rPr>
                <w:sz w:val="16"/>
                <w:szCs w:val="16"/>
              </w:rPr>
            </w:pPr>
            <w:r w:rsidRPr="00BC4A16">
              <w:rPr>
                <w:sz w:val="16"/>
                <w:szCs w:val="16"/>
              </w:rPr>
              <w:t xml:space="preserve">5. </w:t>
            </w:r>
            <w:r>
              <w:rPr>
                <w:sz w:val="16"/>
                <w:szCs w:val="16"/>
              </w:rPr>
              <w:t>Усовершенствование</w:t>
            </w:r>
            <w:r w:rsidRPr="00BC4A16">
              <w:rPr>
                <w:sz w:val="16"/>
                <w:szCs w:val="16"/>
              </w:rPr>
              <w:t xml:space="preserve"> </w:t>
            </w:r>
            <w:r>
              <w:rPr>
                <w:sz w:val="16"/>
                <w:szCs w:val="16"/>
              </w:rPr>
              <w:t xml:space="preserve">административного и территориального управления </w:t>
            </w:r>
          </w:p>
        </w:tc>
        <w:tc>
          <w:tcPr>
            <w:tcW w:w="1764" w:type="dxa"/>
            <w:vMerge w:val="restart"/>
          </w:tcPr>
          <w:p w:rsidR="002C7DFF" w:rsidRPr="00BC4A16" w:rsidRDefault="002C7DFF" w:rsidP="007D48F5">
            <w:pPr>
              <w:rPr>
                <w:sz w:val="16"/>
                <w:szCs w:val="16"/>
              </w:rPr>
            </w:pPr>
            <w:r w:rsidRPr="00BC4A16">
              <w:rPr>
                <w:sz w:val="16"/>
                <w:szCs w:val="16"/>
              </w:rPr>
              <w:t xml:space="preserve">5.1. </w:t>
            </w:r>
            <w:r>
              <w:rPr>
                <w:sz w:val="16"/>
                <w:szCs w:val="16"/>
              </w:rPr>
              <w:t xml:space="preserve">Гармонизация системы </w:t>
            </w:r>
            <w:r w:rsidRPr="00BC4A16">
              <w:rPr>
                <w:sz w:val="16"/>
                <w:szCs w:val="16"/>
              </w:rPr>
              <w:t>местны</w:t>
            </w:r>
            <w:r>
              <w:rPr>
                <w:sz w:val="16"/>
                <w:szCs w:val="16"/>
              </w:rPr>
              <w:t xml:space="preserve">х </w:t>
            </w:r>
            <w:r w:rsidRPr="00BC4A16">
              <w:rPr>
                <w:sz w:val="16"/>
                <w:szCs w:val="16"/>
              </w:rPr>
              <w:t>орган</w:t>
            </w:r>
            <w:r>
              <w:rPr>
                <w:sz w:val="16"/>
                <w:szCs w:val="16"/>
              </w:rPr>
              <w:t>ов</w:t>
            </w:r>
            <w:r w:rsidRPr="00BC4A16">
              <w:rPr>
                <w:sz w:val="16"/>
                <w:szCs w:val="16"/>
              </w:rPr>
              <w:t xml:space="preserve"> власти</w:t>
            </w:r>
            <w:r>
              <w:rPr>
                <w:sz w:val="16"/>
                <w:szCs w:val="16"/>
              </w:rPr>
              <w:t xml:space="preserve"> посредством предоставления соответствующих полномочий </w:t>
            </w:r>
          </w:p>
        </w:tc>
        <w:tc>
          <w:tcPr>
            <w:tcW w:w="3156" w:type="dxa"/>
            <w:gridSpan w:val="4"/>
            <w:vMerge w:val="restart"/>
          </w:tcPr>
          <w:p w:rsidR="002C7DFF" w:rsidRPr="00C44ADA" w:rsidRDefault="002C7DFF" w:rsidP="007D48F5">
            <w:pPr>
              <w:rPr>
                <w:sz w:val="16"/>
                <w:szCs w:val="16"/>
              </w:rPr>
            </w:pPr>
            <w:r>
              <w:rPr>
                <w:sz w:val="16"/>
                <w:szCs w:val="16"/>
              </w:rPr>
              <w:t>Полномочия</w:t>
            </w:r>
            <w:r w:rsidRPr="00C44ADA">
              <w:rPr>
                <w:sz w:val="16"/>
                <w:szCs w:val="16"/>
              </w:rPr>
              <w:t xml:space="preserve"> </w:t>
            </w:r>
            <w:r>
              <w:rPr>
                <w:sz w:val="16"/>
                <w:szCs w:val="16"/>
              </w:rPr>
              <w:t>местных</w:t>
            </w:r>
            <w:r w:rsidRPr="00C44ADA">
              <w:rPr>
                <w:sz w:val="16"/>
                <w:szCs w:val="16"/>
              </w:rPr>
              <w:t xml:space="preserve"> </w:t>
            </w:r>
            <w:r>
              <w:rPr>
                <w:sz w:val="16"/>
                <w:szCs w:val="16"/>
              </w:rPr>
              <w:t>органов</w:t>
            </w:r>
            <w:r w:rsidRPr="00C44ADA">
              <w:rPr>
                <w:sz w:val="16"/>
                <w:szCs w:val="16"/>
              </w:rPr>
              <w:t xml:space="preserve"> </w:t>
            </w:r>
            <w:r>
              <w:rPr>
                <w:sz w:val="16"/>
                <w:szCs w:val="16"/>
              </w:rPr>
              <w:t>власти</w:t>
            </w:r>
            <w:r w:rsidRPr="00C44ADA">
              <w:rPr>
                <w:sz w:val="16"/>
                <w:szCs w:val="16"/>
              </w:rPr>
              <w:t xml:space="preserve"> </w:t>
            </w:r>
            <w:r>
              <w:rPr>
                <w:sz w:val="16"/>
                <w:szCs w:val="16"/>
              </w:rPr>
              <w:t>расширены</w:t>
            </w:r>
            <w:r w:rsidRPr="00C44ADA">
              <w:rPr>
                <w:sz w:val="16"/>
                <w:szCs w:val="16"/>
              </w:rPr>
              <w:t xml:space="preserve"> </w:t>
            </w:r>
            <w:r>
              <w:rPr>
                <w:sz w:val="16"/>
                <w:szCs w:val="16"/>
              </w:rPr>
              <w:t>посредством</w:t>
            </w:r>
            <w:r w:rsidRPr="00C44ADA">
              <w:rPr>
                <w:sz w:val="16"/>
                <w:szCs w:val="16"/>
              </w:rPr>
              <w:t xml:space="preserve"> </w:t>
            </w:r>
            <w:r>
              <w:rPr>
                <w:sz w:val="16"/>
                <w:szCs w:val="16"/>
              </w:rPr>
              <w:t xml:space="preserve">предоставления полномочий согласно разработанной функциональной классификации для всех уровней органов власти </w:t>
            </w:r>
          </w:p>
        </w:tc>
        <w:tc>
          <w:tcPr>
            <w:tcW w:w="4043" w:type="dxa"/>
            <w:gridSpan w:val="6"/>
          </w:tcPr>
          <w:p w:rsidR="002C7DFF" w:rsidRPr="00C44ADA" w:rsidRDefault="002C7DFF" w:rsidP="007D48F5">
            <w:pPr>
              <w:rPr>
                <w:sz w:val="16"/>
                <w:szCs w:val="16"/>
              </w:rPr>
            </w:pPr>
            <w:r w:rsidRPr="00C44ADA">
              <w:rPr>
                <w:sz w:val="16"/>
                <w:szCs w:val="16"/>
              </w:rPr>
              <w:t xml:space="preserve">5.1.1 </w:t>
            </w:r>
            <w:r>
              <w:rPr>
                <w:sz w:val="16"/>
                <w:szCs w:val="16"/>
              </w:rPr>
              <w:t>Проведение</w:t>
            </w:r>
            <w:r w:rsidRPr="00C44ADA">
              <w:rPr>
                <w:sz w:val="16"/>
                <w:szCs w:val="16"/>
              </w:rPr>
              <w:t xml:space="preserve"> </w:t>
            </w:r>
            <w:r>
              <w:rPr>
                <w:sz w:val="16"/>
                <w:szCs w:val="16"/>
              </w:rPr>
              <w:t>функционального обзора всех уровней местного государственного управления, нацеленного на выявление повторяющихся и определение новых функций (координирование проведения функционального обзора в регионах с проведением функционального обзора в министерствах)</w:t>
            </w:r>
          </w:p>
        </w:tc>
        <w:tc>
          <w:tcPr>
            <w:tcW w:w="1974" w:type="dxa"/>
            <w:gridSpan w:val="7"/>
          </w:tcPr>
          <w:p w:rsidR="002C7DFF" w:rsidRPr="00B10661" w:rsidRDefault="002C7DFF" w:rsidP="007D48F5">
            <w:pPr>
              <w:rPr>
                <w:sz w:val="16"/>
                <w:szCs w:val="16"/>
                <w:lang w:val="en-US"/>
              </w:rPr>
            </w:pPr>
            <w:r>
              <w:rPr>
                <w:sz w:val="16"/>
                <w:szCs w:val="16"/>
              </w:rPr>
              <w:t xml:space="preserve">Функциональный обзор проведен </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204B82" w:rsidRDefault="002C7DFF" w:rsidP="007D48F5">
            <w:pPr>
              <w:rPr>
                <w:sz w:val="16"/>
                <w:szCs w:val="16"/>
                <w:highlight w:val="yellow"/>
              </w:rPr>
            </w:pPr>
            <w:r w:rsidRPr="00204B82">
              <w:rPr>
                <w:sz w:val="16"/>
                <w:szCs w:val="16"/>
              </w:rPr>
              <w:t xml:space="preserve">5.1.2 </w:t>
            </w:r>
            <w:r>
              <w:rPr>
                <w:sz w:val="16"/>
                <w:szCs w:val="16"/>
              </w:rPr>
              <w:t>Начать</w:t>
            </w:r>
            <w:r w:rsidRPr="00204B82">
              <w:rPr>
                <w:sz w:val="16"/>
                <w:szCs w:val="16"/>
              </w:rPr>
              <w:t xml:space="preserve"> </w:t>
            </w:r>
            <w:r>
              <w:rPr>
                <w:sz w:val="16"/>
                <w:szCs w:val="16"/>
              </w:rPr>
              <w:t>выполнение</w:t>
            </w:r>
            <w:r w:rsidRPr="00204B82">
              <w:rPr>
                <w:sz w:val="16"/>
                <w:szCs w:val="16"/>
              </w:rPr>
              <w:t xml:space="preserve"> </w:t>
            </w:r>
            <w:r>
              <w:rPr>
                <w:sz w:val="16"/>
                <w:szCs w:val="16"/>
              </w:rPr>
              <w:t>рекомендаций</w:t>
            </w:r>
            <w:r w:rsidRPr="00204B82">
              <w:rPr>
                <w:sz w:val="16"/>
                <w:szCs w:val="16"/>
              </w:rPr>
              <w:t xml:space="preserve"> </w:t>
            </w:r>
            <w:r>
              <w:rPr>
                <w:sz w:val="16"/>
                <w:szCs w:val="16"/>
              </w:rPr>
              <w:t>по</w:t>
            </w:r>
            <w:r w:rsidRPr="00204B82">
              <w:rPr>
                <w:sz w:val="16"/>
                <w:szCs w:val="16"/>
              </w:rPr>
              <w:t xml:space="preserve"> </w:t>
            </w:r>
            <w:r>
              <w:rPr>
                <w:sz w:val="16"/>
                <w:szCs w:val="16"/>
              </w:rPr>
              <w:t>итогам</w:t>
            </w:r>
            <w:r w:rsidRPr="00204B82">
              <w:rPr>
                <w:sz w:val="16"/>
                <w:szCs w:val="16"/>
              </w:rPr>
              <w:t xml:space="preserve"> </w:t>
            </w:r>
            <w:r>
              <w:rPr>
                <w:sz w:val="16"/>
                <w:szCs w:val="16"/>
              </w:rPr>
              <w:t>функционального</w:t>
            </w:r>
            <w:r w:rsidRPr="00204B82">
              <w:rPr>
                <w:sz w:val="16"/>
                <w:szCs w:val="16"/>
              </w:rPr>
              <w:t xml:space="preserve"> </w:t>
            </w:r>
            <w:r>
              <w:rPr>
                <w:sz w:val="16"/>
                <w:szCs w:val="16"/>
              </w:rPr>
              <w:t>обзора</w:t>
            </w:r>
            <w:r w:rsidRPr="00204B82">
              <w:rPr>
                <w:sz w:val="16"/>
                <w:szCs w:val="16"/>
              </w:rPr>
              <w:t xml:space="preserve"> </w:t>
            </w:r>
            <w:r>
              <w:rPr>
                <w:sz w:val="16"/>
                <w:szCs w:val="16"/>
              </w:rPr>
              <w:t>на</w:t>
            </w:r>
            <w:r w:rsidRPr="00204B82">
              <w:rPr>
                <w:sz w:val="16"/>
                <w:szCs w:val="16"/>
              </w:rPr>
              <w:t xml:space="preserve"> </w:t>
            </w:r>
            <w:r>
              <w:rPr>
                <w:sz w:val="16"/>
                <w:szCs w:val="16"/>
              </w:rPr>
              <w:t>всех</w:t>
            </w:r>
            <w:r w:rsidRPr="00204B82">
              <w:rPr>
                <w:sz w:val="16"/>
                <w:szCs w:val="16"/>
              </w:rPr>
              <w:t xml:space="preserve"> </w:t>
            </w:r>
            <w:r>
              <w:rPr>
                <w:sz w:val="16"/>
                <w:szCs w:val="16"/>
              </w:rPr>
              <w:t>уровнях</w:t>
            </w:r>
            <w:r w:rsidRPr="00204B82">
              <w:rPr>
                <w:sz w:val="16"/>
                <w:szCs w:val="16"/>
              </w:rPr>
              <w:t xml:space="preserve"> </w:t>
            </w:r>
            <w:r>
              <w:rPr>
                <w:sz w:val="16"/>
                <w:szCs w:val="16"/>
              </w:rPr>
              <w:t>местного</w:t>
            </w:r>
            <w:r w:rsidRPr="00204B82">
              <w:rPr>
                <w:sz w:val="16"/>
                <w:szCs w:val="16"/>
              </w:rPr>
              <w:t xml:space="preserve"> </w:t>
            </w:r>
            <w:r>
              <w:rPr>
                <w:sz w:val="16"/>
                <w:szCs w:val="16"/>
              </w:rPr>
              <w:t>государственного</w:t>
            </w:r>
            <w:r w:rsidRPr="00204B82">
              <w:rPr>
                <w:sz w:val="16"/>
                <w:szCs w:val="16"/>
              </w:rPr>
              <w:t xml:space="preserve"> </w:t>
            </w:r>
            <w:r>
              <w:rPr>
                <w:sz w:val="16"/>
                <w:szCs w:val="16"/>
              </w:rPr>
              <w:t>управления</w:t>
            </w:r>
            <w:r w:rsidRPr="00204B82">
              <w:rPr>
                <w:sz w:val="16"/>
                <w:szCs w:val="16"/>
              </w:rPr>
              <w:t xml:space="preserve"> </w:t>
            </w:r>
            <w:r>
              <w:rPr>
                <w:sz w:val="16"/>
                <w:szCs w:val="16"/>
              </w:rPr>
              <w:t>и</w:t>
            </w:r>
            <w:r w:rsidRPr="00204B82">
              <w:rPr>
                <w:sz w:val="16"/>
                <w:szCs w:val="16"/>
              </w:rPr>
              <w:t xml:space="preserve"> </w:t>
            </w:r>
            <w:r>
              <w:rPr>
                <w:sz w:val="16"/>
                <w:szCs w:val="16"/>
              </w:rPr>
              <w:t>местных</w:t>
            </w:r>
            <w:r w:rsidRPr="00204B82">
              <w:rPr>
                <w:sz w:val="16"/>
                <w:szCs w:val="16"/>
              </w:rPr>
              <w:t xml:space="preserve"> </w:t>
            </w:r>
            <w:r>
              <w:rPr>
                <w:sz w:val="16"/>
                <w:szCs w:val="16"/>
              </w:rPr>
              <w:t>органов</w:t>
            </w:r>
            <w:r w:rsidRPr="00204B82">
              <w:rPr>
                <w:sz w:val="16"/>
                <w:szCs w:val="16"/>
              </w:rPr>
              <w:t xml:space="preserve"> </w:t>
            </w:r>
            <w:r>
              <w:rPr>
                <w:sz w:val="16"/>
                <w:szCs w:val="16"/>
              </w:rPr>
              <w:t>самоуправления</w:t>
            </w:r>
            <w:r w:rsidRPr="00204B82">
              <w:rPr>
                <w:sz w:val="16"/>
                <w:szCs w:val="16"/>
              </w:rPr>
              <w:t xml:space="preserve">, </w:t>
            </w:r>
            <w:r>
              <w:rPr>
                <w:sz w:val="16"/>
                <w:szCs w:val="16"/>
              </w:rPr>
              <w:t>с</w:t>
            </w:r>
            <w:r w:rsidRPr="00204B82">
              <w:rPr>
                <w:sz w:val="16"/>
                <w:szCs w:val="16"/>
              </w:rPr>
              <w:t xml:space="preserve"> </w:t>
            </w:r>
            <w:r>
              <w:rPr>
                <w:sz w:val="16"/>
                <w:szCs w:val="16"/>
              </w:rPr>
              <w:t>целью</w:t>
            </w:r>
            <w:r w:rsidRPr="00204B82">
              <w:rPr>
                <w:sz w:val="16"/>
                <w:szCs w:val="16"/>
              </w:rPr>
              <w:t xml:space="preserve"> </w:t>
            </w:r>
            <w:r>
              <w:rPr>
                <w:sz w:val="16"/>
                <w:szCs w:val="16"/>
              </w:rPr>
              <w:t>определения</w:t>
            </w:r>
            <w:r w:rsidRPr="00204B82">
              <w:rPr>
                <w:sz w:val="16"/>
                <w:szCs w:val="16"/>
              </w:rPr>
              <w:t xml:space="preserve"> </w:t>
            </w:r>
            <w:r>
              <w:rPr>
                <w:sz w:val="16"/>
                <w:szCs w:val="16"/>
              </w:rPr>
              <w:t>их конкретных</w:t>
            </w:r>
            <w:r w:rsidRPr="00204B82">
              <w:rPr>
                <w:sz w:val="16"/>
                <w:szCs w:val="16"/>
              </w:rPr>
              <w:t xml:space="preserve"> </w:t>
            </w:r>
            <w:r>
              <w:rPr>
                <w:sz w:val="16"/>
                <w:szCs w:val="16"/>
              </w:rPr>
              <w:t>функций</w:t>
            </w:r>
            <w:r w:rsidRPr="00204B82">
              <w:rPr>
                <w:sz w:val="16"/>
                <w:szCs w:val="16"/>
              </w:rPr>
              <w:t xml:space="preserve"> </w:t>
            </w:r>
          </w:p>
        </w:tc>
        <w:tc>
          <w:tcPr>
            <w:tcW w:w="1974" w:type="dxa"/>
            <w:gridSpan w:val="7"/>
          </w:tcPr>
          <w:p w:rsidR="002C7DFF" w:rsidRPr="00204B82" w:rsidRDefault="002C7DFF" w:rsidP="007D48F5">
            <w:pPr>
              <w:rPr>
                <w:sz w:val="16"/>
                <w:szCs w:val="16"/>
              </w:rPr>
            </w:pPr>
            <w:r>
              <w:rPr>
                <w:sz w:val="16"/>
                <w:szCs w:val="16"/>
              </w:rPr>
              <w:t xml:space="preserve">Функции местных органов государственного управления расширены и четко определены </w:t>
            </w:r>
          </w:p>
          <w:p w:rsidR="002C7DFF" w:rsidRPr="00204B82" w:rsidRDefault="002C7DFF" w:rsidP="007D48F5">
            <w:pPr>
              <w:rPr>
                <w:sz w:val="16"/>
                <w:szCs w:val="16"/>
              </w:rPr>
            </w:pPr>
          </w:p>
          <w:p w:rsidR="002C7DFF" w:rsidRPr="00204B82" w:rsidRDefault="002C7DFF" w:rsidP="007D48F5">
            <w:pPr>
              <w:rPr>
                <w:sz w:val="16"/>
                <w:szCs w:val="16"/>
                <w:highlight w:val="yellow"/>
              </w:rPr>
            </w:pP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AB1E6D" w:rsidRDefault="002C7DFF" w:rsidP="007D48F5">
            <w:pPr>
              <w:rPr>
                <w:sz w:val="16"/>
                <w:szCs w:val="16"/>
                <w:highlight w:val="yellow"/>
              </w:rPr>
            </w:pPr>
            <w:r w:rsidRPr="00AB1E6D">
              <w:rPr>
                <w:sz w:val="16"/>
                <w:szCs w:val="16"/>
              </w:rPr>
              <w:t xml:space="preserve">5.1.3 </w:t>
            </w:r>
            <w:r>
              <w:rPr>
                <w:sz w:val="16"/>
                <w:szCs w:val="16"/>
              </w:rPr>
              <w:t>Разработать</w:t>
            </w:r>
            <w:r w:rsidRPr="00AB1E6D">
              <w:rPr>
                <w:sz w:val="16"/>
                <w:szCs w:val="16"/>
              </w:rPr>
              <w:t xml:space="preserve"> </w:t>
            </w:r>
            <w:r>
              <w:rPr>
                <w:sz w:val="16"/>
                <w:szCs w:val="16"/>
              </w:rPr>
              <w:t>функциональлную</w:t>
            </w:r>
            <w:r w:rsidRPr="00AB1E6D">
              <w:rPr>
                <w:sz w:val="16"/>
                <w:szCs w:val="16"/>
              </w:rPr>
              <w:t xml:space="preserve"> </w:t>
            </w:r>
            <w:r>
              <w:rPr>
                <w:sz w:val="16"/>
                <w:szCs w:val="16"/>
              </w:rPr>
              <w:t>классификацию</w:t>
            </w:r>
            <w:r w:rsidRPr="00AB1E6D">
              <w:rPr>
                <w:sz w:val="16"/>
                <w:szCs w:val="16"/>
              </w:rPr>
              <w:t xml:space="preserve"> </w:t>
            </w:r>
            <w:r>
              <w:rPr>
                <w:sz w:val="16"/>
                <w:szCs w:val="16"/>
              </w:rPr>
              <w:t>для</w:t>
            </w:r>
            <w:r w:rsidRPr="00AB1E6D">
              <w:rPr>
                <w:sz w:val="16"/>
                <w:szCs w:val="16"/>
              </w:rPr>
              <w:t xml:space="preserve"> </w:t>
            </w:r>
            <w:r>
              <w:rPr>
                <w:sz w:val="16"/>
                <w:szCs w:val="16"/>
              </w:rPr>
              <w:t>каждого</w:t>
            </w:r>
            <w:r w:rsidRPr="00AB1E6D">
              <w:rPr>
                <w:sz w:val="16"/>
                <w:szCs w:val="16"/>
              </w:rPr>
              <w:t xml:space="preserve"> </w:t>
            </w:r>
            <w:r>
              <w:rPr>
                <w:sz w:val="16"/>
                <w:szCs w:val="16"/>
              </w:rPr>
              <w:t>уровня</w:t>
            </w:r>
            <w:r w:rsidRPr="00AB1E6D">
              <w:rPr>
                <w:sz w:val="16"/>
                <w:szCs w:val="16"/>
              </w:rPr>
              <w:t xml:space="preserve"> </w:t>
            </w:r>
            <w:r>
              <w:rPr>
                <w:sz w:val="16"/>
                <w:szCs w:val="16"/>
              </w:rPr>
              <w:t>органов</w:t>
            </w:r>
            <w:r w:rsidRPr="00AB1E6D">
              <w:rPr>
                <w:sz w:val="16"/>
                <w:szCs w:val="16"/>
              </w:rPr>
              <w:t xml:space="preserve"> </w:t>
            </w:r>
            <w:r>
              <w:rPr>
                <w:sz w:val="16"/>
                <w:szCs w:val="16"/>
              </w:rPr>
              <w:t>местной</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власти</w:t>
            </w:r>
            <w:r w:rsidRPr="00AB1E6D">
              <w:rPr>
                <w:sz w:val="16"/>
                <w:szCs w:val="16"/>
              </w:rPr>
              <w:t xml:space="preserve"> </w:t>
            </w:r>
          </w:p>
        </w:tc>
        <w:tc>
          <w:tcPr>
            <w:tcW w:w="1974" w:type="dxa"/>
            <w:gridSpan w:val="7"/>
          </w:tcPr>
          <w:p w:rsidR="002C7DFF" w:rsidRPr="00B10661" w:rsidRDefault="002C7DFF" w:rsidP="007D48F5">
            <w:pPr>
              <w:rPr>
                <w:sz w:val="16"/>
                <w:szCs w:val="16"/>
                <w:lang w:val="en-US"/>
              </w:rPr>
            </w:pPr>
            <w:r>
              <w:rPr>
                <w:sz w:val="16"/>
                <w:szCs w:val="16"/>
              </w:rPr>
              <w:t>Функциональная</w:t>
            </w:r>
            <w:r w:rsidRPr="00C10314">
              <w:rPr>
                <w:sz w:val="16"/>
                <w:szCs w:val="16"/>
                <w:lang w:val="en-US"/>
              </w:rPr>
              <w:t xml:space="preserve"> </w:t>
            </w:r>
            <w:r>
              <w:rPr>
                <w:sz w:val="16"/>
                <w:szCs w:val="16"/>
              </w:rPr>
              <w:t>классификация</w:t>
            </w:r>
            <w:r w:rsidRPr="00C10314">
              <w:rPr>
                <w:sz w:val="16"/>
                <w:szCs w:val="16"/>
                <w:lang w:val="en-US"/>
              </w:rPr>
              <w:t xml:space="preserve"> </w:t>
            </w:r>
            <w:r>
              <w:rPr>
                <w:sz w:val="16"/>
                <w:szCs w:val="16"/>
              </w:rPr>
              <w:t>разработана</w:t>
            </w:r>
            <w:r w:rsidRPr="00C10314">
              <w:rPr>
                <w:sz w:val="16"/>
                <w:szCs w:val="16"/>
                <w:lang w:val="en-US"/>
              </w:rPr>
              <w:t xml:space="preserve"> </w:t>
            </w:r>
          </w:p>
          <w:p w:rsidR="002C7DFF" w:rsidRPr="00C10314" w:rsidRDefault="002C7DFF" w:rsidP="007D48F5">
            <w:pPr>
              <w:rPr>
                <w:sz w:val="16"/>
                <w:szCs w:val="16"/>
                <w:highlight w:val="yellow"/>
                <w:lang w:val="en-US"/>
              </w:rPr>
            </w:pP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C10314" w:rsidRDefault="002C7DFF" w:rsidP="007D48F5">
            <w:pPr>
              <w:rPr>
                <w:sz w:val="16"/>
                <w:szCs w:val="16"/>
              </w:rPr>
            </w:pPr>
            <w:r w:rsidRPr="00C10314">
              <w:rPr>
                <w:sz w:val="16"/>
                <w:szCs w:val="16"/>
              </w:rPr>
              <w:t xml:space="preserve">5.1.4 </w:t>
            </w:r>
            <w:r>
              <w:rPr>
                <w:sz w:val="16"/>
                <w:szCs w:val="16"/>
              </w:rPr>
              <w:t xml:space="preserve">Проведение постоянных консультаций с министерствами и представителями </w:t>
            </w:r>
            <w:r w:rsidRPr="00C10314">
              <w:rPr>
                <w:sz w:val="16"/>
                <w:szCs w:val="16"/>
              </w:rPr>
              <w:t>местны</w:t>
            </w:r>
            <w:r>
              <w:rPr>
                <w:sz w:val="16"/>
                <w:szCs w:val="16"/>
              </w:rPr>
              <w:t>х</w:t>
            </w:r>
            <w:r w:rsidRPr="00C10314">
              <w:rPr>
                <w:sz w:val="16"/>
                <w:szCs w:val="16"/>
              </w:rPr>
              <w:t xml:space="preserve"> орган</w:t>
            </w:r>
            <w:r>
              <w:rPr>
                <w:sz w:val="16"/>
                <w:szCs w:val="16"/>
              </w:rPr>
              <w:t>ов</w:t>
            </w:r>
            <w:r w:rsidRPr="00C10314">
              <w:rPr>
                <w:sz w:val="16"/>
                <w:szCs w:val="16"/>
              </w:rPr>
              <w:t xml:space="preserve"> власти </w:t>
            </w:r>
            <w:r>
              <w:rPr>
                <w:sz w:val="16"/>
                <w:szCs w:val="16"/>
              </w:rPr>
              <w:t xml:space="preserve">и местными органами самоуправления </w:t>
            </w:r>
          </w:p>
          <w:p w:rsidR="002C7DFF" w:rsidRPr="00C10314" w:rsidRDefault="002C7DFF" w:rsidP="007D48F5">
            <w:pPr>
              <w:rPr>
                <w:sz w:val="16"/>
                <w:szCs w:val="16"/>
              </w:rPr>
            </w:pPr>
          </w:p>
          <w:p w:rsidR="002C7DFF" w:rsidRPr="00C10314" w:rsidRDefault="002C7DFF" w:rsidP="007D48F5">
            <w:pPr>
              <w:rPr>
                <w:sz w:val="16"/>
                <w:szCs w:val="16"/>
                <w:highlight w:val="yellow"/>
              </w:rPr>
            </w:pPr>
          </w:p>
        </w:tc>
        <w:tc>
          <w:tcPr>
            <w:tcW w:w="1974" w:type="dxa"/>
            <w:gridSpan w:val="7"/>
          </w:tcPr>
          <w:p w:rsidR="002C7DFF" w:rsidRPr="00986859" w:rsidRDefault="002C7DFF" w:rsidP="007D48F5">
            <w:pPr>
              <w:rPr>
                <w:sz w:val="16"/>
                <w:szCs w:val="16"/>
                <w:highlight w:val="yellow"/>
              </w:rPr>
            </w:pPr>
            <w:r>
              <w:rPr>
                <w:sz w:val="16"/>
                <w:szCs w:val="16"/>
              </w:rPr>
              <w:t>Консультации</w:t>
            </w:r>
            <w:r w:rsidRPr="00986859">
              <w:rPr>
                <w:sz w:val="16"/>
                <w:szCs w:val="16"/>
              </w:rPr>
              <w:t xml:space="preserve"> </w:t>
            </w:r>
            <w:r>
              <w:rPr>
                <w:sz w:val="16"/>
                <w:szCs w:val="16"/>
              </w:rPr>
              <w:t>проводятся</w:t>
            </w:r>
            <w:r w:rsidRPr="00986859">
              <w:rPr>
                <w:sz w:val="16"/>
                <w:szCs w:val="16"/>
              </w:rPr>
              <w:t xml:space="preserve"> </w:t>
            </w:r>
            <w:r>
              <w:rPr>
                <w:sz w:val="16"/>
                <w:szCs w:val="16"/>
              </w:rPr>
              <w:t>регулярно</w:t>
            </w:r>
            <w:r w:rsidRPr="00986859">
              <w:rPr>
                <w:sz w:val="16"/>
                <w:szCs w:val="16"/>
              </w:rPr>
              <w:t>(</w:t>
            </w:r>
            <w:r>
              <w:rPr>
                <w:sz w:val="16"/>
                <w:szCs w:val="16"/>
              </w:rPr>
              <w:t xml:space="preserve">координирование интересов на различных уровнях управления, повышение качества предоставляемых государственных услуг) </w:t>
            </w:r>
            <w:r w:rsidRPr="00986859">
              <w:rPr>
                <w:sz w:val="16"/>
                <w:szCs w:val="16"/>
              </w:rPr>
              <w:t xml:space="preserve">) </w:t>
            </w: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986859" w:rsidRDefault="002C7DFF" w:rsidP="007D48F5">
            <w:pPr>
              <w:rPr>
                <w:sz w:val="16"/>
                <w:szCs w:val="16"/>
                <w:highlight w:val="yellow"/>
              </w:rPr>
            </w:pPr>
            <w:r w:rsidRPr="00986859">
              <w:rPr>
                <w:sz w:val="16"/>
                <w:szCs w:val="16"/>
              </w:rPr>
              <w:t xml:space="preserve">5.1.5 </w:t>
            </w:r>
            <w:r>
              <w:rPr>
                <w:sz w:val="16"/>
                <w:szCs w:val="16"/>
              </w:rPr>
              <w:t>Проведение</w:t>
            </w:r>
            <w:r w:rsidRPr="00986859">
              <w:rPr>
                <w:sz w:val="16"/>
                <w:szCs w:val="16"/>
              </w:rPr>
              <w:t xml:space="preserve"> </w:t>
            </w:r>
            <w:r>
              <w:rPr>
                <w:sz w:val="16"/>
                <w:szCs w:val="16"/>
              </w:rPr>
              <w:t>обзора</w:t>
            </w:r>
            <w:r w:rsidRPr="00986859">
              <w:rPr>
                <w:sz w:val="16"/>
                <w:szCs w:val="16"/>
              </w:rPr>
              <w:t xml:space="preserve"> </w:t>
            </w:r>
            <w:r>
              <w:rPr>
                <w:sz w:val="16"/>
                <w:szCs w:val="16"/>
              </w:rPr>
              <w:t>действующего</w:t>
            </w:r>
            <w:r w:rsidRPr="00986859">
              <w:rPr>
                <w:sz w:val="16"/>
                <w:szCs w:val="16"/>
              </w:rPr>
              <w:t xml:space="preserve"> </w:t>
            </w:r>
            <w:r>
              <w:rPr>
                <w:sz w:val="16"/>
                <w:szCs w:val="16"/>
              </w:rPr>
              <w:t>законодательства</w:t>
            </w:r>
            <w:r w:rsidRPr="00986859">
              <w:rPr>
                <w:sz w:val="16"/>
                <w:szCs w:val="16"/>
              </w:rPr>
              <w:t xml:space="preserve">, </w:t>
            </w:r>
            <w:r>
              <w:rPr>
                <w:sz w:val="16"/>
                <w:szCs w:val="16"/>
              </w:rPr>
              <w:t>нацеленного</w:t>
            </w:r>
            <w:r w:rsidRPr="00986859">
              <w:rPr>
                <w:sz w:val="16"/>
                <w:szCs w:val="16"/>
              </w:rPr>
              <w:t xml:space="preserve"> </w:t>
            </w:r>
            <w:r>
              <w:rPr>
                <w:sz w:val="16"/>
                <w:szCs w:val="16"/>
              </w:rPr>
              <w:t>на</w:t>
            </w:r>
            <w:r w:rsidRPr="00986859">
              <w:rPr>
                <w:sz w:val="16"/>
                <w:szCs w:val="16"/>
              </w:rPr>
              <w:t xml:space="preserve"> </w:t>
            </w:r>
            <w:r>
              <w:rPr>
                <w:sz w:val="16"/>
                <w:szCs w:val="16"/>
              </w:rPr>
              <w:t>определение</w:t>
            </w:r>
            <w:r w:rsidRPr="00986859">
              <w:rPr>
                <w:sz w:val="16"/>
                <w:szCs w:val="16"/>
              </w:rPr>
              <w:t xml:space="preserve"> </w:t>
            </w:r>
            <w:r>
              <w:rPr>
                <w:sz w:val="16"/>
                <w:szCs w:val="16"/>
              </w:rPr>
              <w:t>необходимых</w:t>
            </w:r>
            <w:r w:rsidRPr="00986859">
              <w:rPr>
                <w:sz w:val="16"/>
                <w:szCs w:val="16"/>
              </w:rPr>
              <w:t xml:space="preserve"> </w:t>
            </w:r>
            <w:r>
              <w:rPr>
                <w:sz w:val="16"/>
                <w:szCs w:val="16"/>
              </w:rPr>
              <w:t>изменений</w:t>
            </w:r>
            <w:r w:rsidRPr="00986859">
              <w:rPr>
                <w:sz w:val="16"/>
                <w:szCs w:val="16"/>
              </w:rPr>
              <w:t xml:space="preserve"> </w:t>
            </w:r>
            <w:r>
              <w:rPr>
                <w:sz w:val="16"/>
                <w:szCs w:val="16"/>
              </w:rPr>
              <w:t>согласно</w:t>
            </w:r>
            <w:r w:rsidRPr="00986859">
              <w:rPr>
                <w:sz w:val="16"/>
                <w:szCs w:val="16"/>
              </w:rPr>
              <w:t xml:space="preserve"> </w:t>
            </w:r>
            <w:r>
              <w:rPr>
                <w:sz w:val="16"/>
                <w:szCs w:val="16"/>
              </w:rPr>
              <w:t>рекомендациям</w:t>
            </w:r>
            <w:r w:rsidRPr="00986859">
              <w:rPr>
                <w:sz w:val="16"/>
                <w:szCs w:val="16"/>
              </w:rPr>
              <w:t xml:space="preserve"> </w:t>
            </w:r>
            <w:r>
              <w:rPr>
                <w:sz w:val="16"/>
                <w:szCs w:val="16"/>
              </w:rPr>
              <w:t>по</w:t>
            </w:r>
            <w:r w:rsidRPr="00986859">
              <w:rPr>
                <w:sz w:val="16"/>
                <w:szCs w:val="16"/>
              </w:rPr>
              <w:t xml:space="preserve"> </w:t>
            </w:r>
            <w:r>
              <w:rPr>
                <w:sz w:val="16"/>
                <w:szCs w:val="16"/>
              </w:rPr>
              <w:t>итогам</w:t>
            </w:r>
            <w:r w:rsidRPr="00986859">
              <w:rPr>
                <w:sz w:val="16"/>
                <w:szCs w:val="16"/>
              </w:rPr>
              <w:t xml:space="preserve"> </w:t>
            </w:r>
            <w:r>
              <w:rPr>
                <w:sz w:val="16"/>
                <w:szCs w:val="16"/>
              </w:rPr>
              <w:t>функциональных</w:t>
            </w:r>
            <w:r w:rsidRPr="00986859">
              <w:rPr>
                <w:sz w:val="16"/>
                <w:szCs w:val="16"/>
              </w:rPr>
              <w:t xml:space="preserve"> </w:t>
            </w:r>
            <w:r>
              <w:rPr>
                <w:sz w:val="16"/>
                <w:szCs w:val="16"/>
              </w:rPr>
              <w:t>обзоров</w:t>
            </w:r>
            <w:r w:rsidRPr="00986859">
              <w:rPr>
                <w:sz w:val="16"/>
                <w:szCs w:val="16"/>
              </w:rPr>
              <w:t xml:space="preserve"> </w:t>
            </w:r>
          </w:p>
        </w:tc>
        <w:tc>
          <w:tcPr>
            <w:tcW w:w="1974" w:type="dxa"/>
            <w:gridSpan w:val="7"/>
          </w:tcPr>
          <w:p w:rsidR="002C7DFF" w:rsidRPr="00986859" w:rsidRDefault="002C7DFF" w:rsidP="007D48F5">
            <w:pPr>
              <w:rPr>
                <w:sz w:val="16"/>
                <w:szCs w:val="16"/>
                <w:highlight w:val="yellow"/>
              </w:rPr>
            </w:pPr>
            <w:r>
              <w:rPr>
                <w:sz w:val="16"/>
                <w:szCs w:val="16"/>
              </w:rPr>
              <w:t>Обзор</w:t>
            </w:r>
            <w:r w:rsidRPr="00986859">
              <w:rPr>
                <w:sz w:val="16"/>
                <w:szCs w:val="16"/>
              </w:rPr>
              <w:t xml:space="preserve"> </w:t>
            </w:r>
            <w:r>
              <w:rPr>
                <w:sz w:val="16"/>
                <w:szCs w:val="16"/>
              </w:rPr>
              <w:t>действующего</w:t>
            </w:r>
            <w:r w:rsidRPr="00986859">
              <w:rPr>
                <w:sz w:val="16"/>
                <w:szCs w:val="16"/>
              </w:rPr>
              <w:t xml:space="preserve"> </w:t>
            </w:r>
            <w:r>
              <w:rPr>
                <w:sz w:val="16"/>
                <w:szCs w:val="16"/>
              </w:rPr>
              <w:t>законодательства</w:t>
            </w:r>
            <w:r w:rsidRPr="00986859">
              <w:rPr>
                <w:sz w:val="16"/>
                <w:szCs w:val="16"/>
              </w:rPr>
              <w:t xml:space="preserve"> </w:t>
            </w:r>
            <w:r>
              <w:rPr>
                <w:sz w:val="16"/>
                <w:szCs w:val="16"/>
              </w:rPr>
              <w:t>проведен</w:t>
            </w:r>
            <w:r w:rsidRPr="00986859">
              <w:rPr>
                <w:sz w:val="16"/>
                <w:szCs w:val="16"/>
              </w:rPr>
              <w:t xml:space="preserve">, </w:t>
            </w:r>
            <w:r>
              <w:rPr>
                <w:sz w:val="16"/>
                <w:szCs w:val="16"/>
              </w:rPr>
              <w:t>изменения</w:t>
            </w:r>
            <w:r w:rsidRPr="00986859">
              <w:rPr>
                <w:sz w:val="16"/>
                <w:szCs w:val="16"/>
              </w:rPr>
              <w:t xml:space="preserve"> </w:t>
            </w:r>
            <w:r>
              <w:rPr>
                <w:sz w:val="16"/>
                <w:szCs w:val="16"/>
              </w:rPr>
              <w:t>внесены</w:t>
            </w:r>
            <w:r w:rsidRPr="00986859">
              <w:rPr>
                <w:sz w:val="16"/>
                <w:szCs w:val="16"/>
              </w:rPr>
              <w:t xml:space="preserve"> </w:t>
            </w:r>
            <w:r>
              <w:rPr>
                <w:sz w:val="16"/>
                <w:szCs w:val="16"/>
              </w:rPr>
              <w:t>согласно</w:t>
            </w:r>
            <w:r w:rsidRPr="00986859">
              <w:rPr>
                <w:sz w:val="16"/>
                <w:szCs w:val="16"/>
              </w:rPr>
              <w:t xml:space="preserve"> </w:t>
            </w:r>
            <w:r>
              <w:rPr>
                <w:sz w:val="16"/>
                <w:szCs w:val="16"/>
              </w:rPr>
              <w:t>рекомендациям по</w:t>
            </w:r>
            <w:r w:rsidRPr="00986859">
              <w:rPr>
                <w:sz w:val="16"/>
                <w:szCs w:val="16"/>
              </w:rPr>
              <w:t xml:space="preserve"> </w:t>
            </w:r>
            <w:r>
              <w:rPr>
                <w:sz w:val="16"/>
                <w:szCs w:val="16"/>
              </w:rPr>
              <w:t>итогам</w:t>
            </w:r>
            <w:r w:rsidRPr="00986859">
              <w:rPr>
                <w:sz w:val="16"/>
                <w:szCs w:val="16"/>
              </w:rPr>
              <w:t xml:space="preserve"> </w:t>
            </w:r>
            <w:r>
              <w:rPr>
                <w:sz w:val="16"/>
                <w:szCs w:val="16"/>
              </w:rPr>
              <w:t>функциональных обзоров</w:t>
            </w: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AB1E6D" w:rsidRDefault="002C7DFF" w:rsidP="007D48F5">
            <w:pPr>
              <w:rPr>
                <w:sz w:val="16"/>
                <w:szCs w:val="16"/>
                <w:highlight w:val="yellow"/>
              </w:rPr>
            </w:pPr>
            <w:r w:rsidRPr="00AB1E6D">
              <w:rPr>
                <w:sz w:val="16"/>
                <w:szCs w:val="16"/>
              </w:rPr>
              <w:t xml:space="preserve">5.1.6 </w:t>
            </w:r>
            <w:r>
              <w:rPr>
                <w:sz w:val="16"/>
                <w:szCs w:val="16"/>
              </w:rPr>
              <w:t>Внесение</w:t>
            </w:r>
            <w:r w:rsidRPr="00AB1E6D">
              <w:rPr>
                <w:sz w:val="16"/>
                <w:szCs w:val="16"/>
              </w:rPr>
              <w:t xml:space="preserve"> </w:t>
            </w:r>
            <w:r>
              <w:rPr>
                <w:sz w:val="16"/>
                <w:szCs w:val="16"/>
              </w:rPr>
              <w:t>соответствующих</w:t>
            </w:r>
            <w:r w:rsidRPr="00AB1E6D">
              <w:rPr>
                <w:sz w:val="16"/>
                <w:szCs w:val="16"/>
              </w:rPr>
              <w:t xml:space="preserve"> </w:t>
            </w:r>
            <w:r>
              <w:rPr>
                <w:sz w:val="16"/>
                <w:szCs w:val="16"/>
              </w:rPr>
              <w:t>поправок</w:t>
            </w:r>
            <w:r w:rsidRPr="00AB1E6D">
              <w:rPr>
                <w:sz w:val="16"/>
                <w:szCs w:val="16"/>
              </w:rPr>
              <w:t xml:space="preserve"> </w:t>
            </w:r>
            <w:r>
              <w:rPr>
                <w:sz w:val="16"/>
                <w:szCs w:val="16"/>
              </w:rPr>
              <w:t>в</w:t>
            </w:r>
            <w:r w:rsidRPr="00AB1E6D">
              <w:rPr>
                <w:sz w:val="16"/>
                <w:szCs w:val="16"/>
              </w:rPr>
              <w:t xml:space="preserve"> </w:t>
            </w:r>
            <w:r>
              <w:rPr>
                <w:sz w:val="16"/>
                <w:szCs w:val="16"/>
              </w:rPr>
              <w:t>действующие</w:t>
            </w:r>
            <w:r w:rsidRPr="00AB1E6D">
              <w:rPr>
                <w:sz w:val="16"/>
                <w:szCs w:val="16"/>
              </w:rPr>
              <w:t xml:space="preserve"> </w:t>
            </w:r>
            <w:r>
              <w:rPr>
                <w:sz w:val="16"/>
                <w:szCs w:val="16"/>
              </w:rPr>
              <w:t>законодательные</w:t>
            </w:r>
            <w:r w:rsidRPr="00AB1E6D">
              <w:rPr>
                <w:sz w:val="16"/>
                <w:szCs w:val="16"/>
              </w:rPr>
              <w:t xml:space="preserve"> </w:t>
            </w:r>
            <w:r>
              <w:rPr>
                <w:sz w:val="16"/>
                <w:szCs w:val="16"/>
              </w:rPr>
              <w:t>акты</w:t>
            </w:r>
            <w:r w:rsidRPr="00AB1E6D">
              <w:rPr>
                <w:sz w:val="16"/>
                <w:szCs w:val="16"/>
              </w:rPr>
              <w:t xml:space="preserve"> </w:t>
            </w:r>
            <w:r>
              <w:rPr>
                <w:sz w:val="16"/>
                <w:szCs w:val="16"/>
              </w:rPr>
              <w:t>в</w:t>
            </w:r>
            <w:r w:rsidRPr="00AB1E6D">
              <w:rPr>
                <w:sz w:val="16"/>
                <w:szCs w:val="16"/>
              </w:rPr>
              <w:t xml:space="preserve"> </w:t>
            </w:r>
            <w:r>
              <w:rPr>
                <w:sz w:val="16"/>
                <w:szCs w:val="16"/>
              </w:rPr>
              <w:t>рамках</w:t>
            </w:r>
            <w:r w:rsidRPr="00AB1E6D">
              <w:rPr>
                <w:sz w:val="16"/>
                <w:szCs w:val="16"/>
              </w:rPr>
              <w:t xml:space="preserve"> </w:t>
            </w:r>
            <w:r>
              <w:rPr>
                <w:sz w:val="16"/>
                <w:szCs w:val="16"/>
              </w:rPr>
              <w:t>функциональных</w:t>
            </w:r>
            <w:r w:rsidRPr="00AB1E6D">
              <w:rPr>
                <w:sz w:val="16"/>
                <w:szCs w:val="16"/>
              </w:rPr>
              <w:t xml:space="preserve"> </w:t>
            </w:r>
            <w:r>
              <w:rPr>
                <w:sz w:val="16"/>
                <w:szCs w:val="16"/>
              </w:rPr>
              <w:t>обязанностей</w:t>
            </w:r>
            <w:r w:rsidRPr="00AB1E6D">
              <w:rPr>
                <w:sz w:val="16"/>
                <w:szCs w:val="16"/>
              </w:rPr>
              <w:t xml:space="preserve"> </w:t>
            </w:r>
            <w:r>
              <w:rPr>
                <w:sz w:val="16"/>
                <w:szCs w:val="16"/>
              </w:rPr>
              <w:t>и</w:t>
            </w:r>
            <w:r w:rsidRPr="00AB1E6D">
              <w:rPr>
                <w:sz w:val="16"/>
                <w:szCs w:val="16"/>
              </w:rPr>
              <w:t xml:space="preserve"> </w:t>
            </w:r>
            <w:r>
              <w:rPr>
                <w:sz w:val="16"/>
                <w:szCs w:val="16"/>
              </w:rPr>
              <w:t>полномочий</w:t>
            </w:r>
            <w:r w:rsidRPr="00AB1E6D">
              <w:rPr>
                <w:sz w:val="16"/>
                <w:szCs w:val="16"/>
              </w:rPr>
              <w:t xml:space="preserve"> </w:t>
            </w:r>
          </w:p>
        </w:tc>
        <w:tc>
          <w:tcPr>
            <w:tcW w:w="1974" w:type="dxa"/>
            <w:gridSpan w:val="7"/>
          </w:tcPr>
          <w:p w:rsidR="002C7DFF" w:rsidRPr="00AB1E6D" w:rsidRDefault="002C7DFF" w:rsidP="007D48F5">
            <w:pPr>
              <w:rPr>
                <w:sz w:val="16"/>
                <w:szCs w:val="16"/>
                <w:highlight w:val="yellow"/>
              </w:rPr>
            </w:pPr>
            <w:r>
              <w:rPr>
                <w:sz w:val="16"/>
                <w:szCs w:val="16"/>
              </w:rPr>
              <w:t>Необходимые</w:t>
            </w:r>
            <w:r w:rsidRPr="00986859">
              <w:rPr>
                <w:sz w:val="16"/>
                <w:szCs w:val="16"/>
              </w:rPr>
              <w:t xml:space="preserve"> </w:t>
            </w:r>
            <w:r>
              <w:rPr>
                <w:sz w:val="16"/>
                <w:szCs w:val="16"/>
              </w:rPr>
              <w:t>поправки в</w:t>
            </w:r>
            <w:r w:rsidRPr="00986859">
              <w:rPr>
                <w:sz w:val="16"/>
                <w:szCs w:val="16"/>
              </w:rPr>
              <w:t xml:space="preserve"> </w:t>
            </w:r>
            <w:r>
              <w:rPr>
                <w:sz w:val="16"/>
                <w:szCs w:val="16"/>
              </w:rPr>
              <w:t>действующие</w:t>
            </w:r>
            <w:r w:rsidRPr="00986859">
              <w:rPr>
                <w:sz w:val="16"/>
                <w:szCs w:val="16"/>
              </w:rPr>
              <w:t xml:space="preserve"> </w:t>
            </w:r>
            <w:r>
              <w:rPr>
                <w:sz w:val="16"/>
                <w:szCs w:val="16"/>
              </w:rPr>
              <w:t>законодательные</w:t>
            </w:r>
            <w:r w:rsidRPr="00986859">
              <w:rPr>
                <w:sz w:val="16"/>
                <w:szCs w:val="16"/>
              </w:rPr>
              <w:t xml:space="preserve"> </w:t>
            </w:r>
            <w:r>
              <w:rPr>
                <w:sz w:val="16"/>
                <w:szCs w:val="16"/>
              </w:rPr>
              <w:t>акты внесены. Функциональные</w:t>
            </w:r>
            <w:r w:rsidRPr="00986859">
              <w:rPr>
                <w:sz w:val="16"/>
                <w:szCs w:val="16"/>
              </w:rPr>
              <w:t xml:space="preserve"> </w:t>
            </w:r>
            <w:r>
              <w:rPr>
                <w:sz w:val="16"/>
                <w:szCs w:val="16"/>
              </w:rPr>
              <w:t xml:space="preserve">обязанности и полномочия органов управления и местных органов самоуправления расширены </w:t>
            </w: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4"/>
          <w:wAfter w:w="1285" w:type="dxa"/>
          <w:cantSplit/>
          <w:trHeight w:val="663"/>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AB1E6D" w:rsidRDefault="002C7DFF" w:rsidP="007D48F5">
            <w:pPr>
              <w:rPr>
                <w:sz w:val="16"/>
                <w:szCs w:val="16"/>
                <w:highlight w:val="yellow"/>
              </w:rPr>
            </w:pPr>
            <w:r w:rsidRPr="00986859">
              <w:rPr>
                <w:sz w:val="16"/>
                <w:szCs w:val="16"/>
              </w:rPr>
              <w:t>5.1.7</w:t>
            </w:r>
            <w:r>
              <w:rPr>
                <w:sz w:val="16"/>
                <w:szCs w:val="16"/>
              </w:rPr>
              <w:t xml:space="preserve"> Предоставление</w:t>
            </w:r>
            <w:r w:rsidRPr="00986859">
              <w:rPr>
                <w:sz w:val="16"/>
                <w:szCs w:val="16"/>
              </w:rPr>
              <w:t xml:space="preserve"> </w:t>
            </w:r>
            <w:r>
              <w:rPr>
                <w:sz w:val="16"/>
                <w:szCs w:val="16"/>
              </w:rPr>
              <w:t>функций</w:t>
            </w:r>
            <w:r w:rsidRPr="00986859">
              <w:rPr>
                <w:sz w:val="16"/>
                <w:szCs w:val="16"/>
              </w:rPr>
              <w:t xml:space="preserve"> </w:t>
            </w:r>
            <w:r>
              <w:rPr>
                <w:sz w:val="16"/>
                <w:szCs w:val="16"/>
              </w:rPr>
              <w:t>каждому</w:t>
            </w:r>
            <w:r w:rsidRPr="00986859">
              <w:rPr>
                <w:sz w:val="16"/>
                <w:szCs w:val="16"/>
              </w:rPr>
              <w:t xml:space="preserve"> </w:t>
            </w:r>
            <w:r>
              <w:rPr>
                <w:sz w:val="16"/>
                <w:szCs w:val="16"/>
              </w:rPr>
              <w:t>уровню</w:t>
            </w:r>
            <w:r w:rsidRPr="00986859">
              <w:rPr>
                <w:sz w:val="16"/>
                <w:szCs w:val="16"/>
              </w:rPr>
              <w:t xml:space="preserve"> </w:t>
            </w:r>
            <w:r>
              <w:rPr>
                <w:sz w:val="16"/>
                <w:szCs w:val="16"/>
              </w:rPr>
              <w:t>местных</w:t>
            </w:r>
            <w:r w:rsidRPr="00986859">
              <w:rPr>
                <w:sz w:val="16"/>
                <w:szCs w:val="16"/>
              </w:rPr>
              <w:t xml:space="preserve"> </w:t>
            </w:r>
            <w:r>
              <w:rPr>
                <w:sz w:val="16"/>
                <w:szCs w:val="16"/>
              </w:rPr>
              <w:t>органов</w:t>
            </w:r>
            <w:r w:rsidRPr="00986859">
              <w:rPr>
                <w:sz w:val="16"/>
                <w:szCs w:val="16"/>
              </w:rPr>
              <w:t xml:space="preserve"> </w:t>
            </w:r>
            <w:r>
              <w:rPr>
                <w:sz w:val="16"/>
                <w:szCs w:val="16"/>
              </w:rPr>
              <w:t>государственного</w:t>
            </w:r>
            <w:r w:rsidRPr="00986859">
              <w:rPr>
                <w:sz w:val="16"/>
                <w:szCs w:val="16"/>
              </w:rPr>
              <w:t xml:space="preserve"> </w:t>
            </w:r>
            <w:r>
              <w:rPr>
                <w:sz w:val="16"/>
                <w:szCs w:val="16"/>
              </w:rPr>
              <w:t>управления</w:t>
            </w:r>
            <w:r w:rsidRPr="00986859">
              <w:rPr>
                <w:sz w:val="16"/>
                <w:szCs w:val="16"/>
              </w:rPr>
              <w:t xml:space="preserve"> </w:t>
            </w:r>
            <w:r>
              <w:rPr>
                <w:sz w:val="16"/>
                <w:szCs w:val="16"/>
              </w:rPr>
              <w:t>согласно</w:t>
            </w:r>
            <w:r w:rsidRPr="00986859">
              <w:rPr>
                <w:sz w:val="16"/>
                <w:szCs w:val="16"/>
              </w:rPr>
              <w:t xml:space="preserve"> </w:t>
            </w:r>
            <w:r>
              <w:rPr>
                <w:sz w:val="16"/>
                <w:szCs w:val="16"/>
              </w:rPr>
              <w:t>принципу</w:t>
            </w:r>
            <w:r w:rsidRPr="00986859">
              <w:rPr>
                <w:sz w:val="16"/>
                <w:szCs w:val="16"/>
              </w:rPr>
              <w:t xml:space="preserve"> </w:t>
            </w:r>
            <w:r>
              <w:rPr>
                <w:sz w:val="16"/>
                <w:szCs w:val="16"/>
              </w:rPr>
              <w:t>филиала</w:t>
            </w:r>
            <w:r w:rsidRPr="00986859">
              <w:rPr>
                <w:sz w:val="16"/>
                <w:szCs w:val="16"/>
              </w:rPr>
              <w:t xml:space="preserve">. </w:t>
            </w:r>
          </w:p>
        </w:tc>
        <w:tc>
          <w:tcPr>
            <w:tcW w:w="1974" w:type="dxa"/>
            <w:gridSpan w:val="7"/>
            <w:shd w:val="clear" w:color="auto" w:fill="auto"/>
          </w:tcPr>
          <w:p w:rsidR="002C7DFF" w:rsidRPr="002F456B" w:rsidRDefault="002C7DFF" w:rsidP="007D48F5">
            <w:pPr>
              <w:rPr>
                <w:sz w:val="16"/>
                <w:szCs w:val="16"/>
                <w:highlight w:val="yellow"/>
              </w:rPr>
            </w:pPr>
            <w:r>
              <w:rPr>
                <w:sz w:val="16"/>
                <w:szCs w:val="16"/>
              </w:rPr>
              <w:t xml:space="preserve">Функции предоставлены </w:t>
            </w: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8" w:type="dxa"/>
            <w:gridSpan w:val="6"/>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5"/>
          <w:wAfter w:w="1293" w:type="dxa"/>
          <w:cantSplit/>
          <w:trHeight w:val="232"/>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restart"/>
          </w:tcPr>
          <w:p w:rsidR="002C7DFF" w:rsidRPr="00AB1E6D" w:rsidRDefault="002C7DFF" w:rsidP="007D48F5">
            <w:pPr>
              <w:rPr>
                <w:sz w:val="16"/>
                <w:szCs w:val="16"/>
              </w:rPr>
            </w:pPr>
            <w:r w:rsidRPr="00AB1E6D">
              <w:rPr>
                <w:sz w:val="16"/>
                <w:szCs w:val="16"/>
              </w:rPr>
              <w:t xml:space="preserve">5.2 </w:t>
            </w:r>
            <w:r>
              <w:rPr>
                <w:sz w:val="16"/>
                <w:szCs w:val="16"/>
              </w:rPr>
              <w:t>Повышение</w:t>
            </w:r>
            <w:r w:rsidRPr="00AB1E6D">
              <w:rPr>
                <w:sz w:val="16"/>
                <w:szCs w:val="16"/>
              </w:rPr>
              <w:t xml:space="preserve"> </w:t>
            </w:r>
            <w:r>
              <w:rPr>
                <w:sz w:val="16"/>
                <w:szCs w:val="16"/>
              </w:rPr>
              <w:t>качества</w:t>
            </w:r>
            <w:r w:rsidRPr="00AB1E6D">
              <w:rPr>
                <w:sz w:val="16"/>
                <w:szCs w:val="16"/>
              </w:rPr>
              <w:t xml:space="preserve"> </w:t>
            </w:r>
            <w:r>
              <w:rPr>
                <w:sz w:val="16"/>
                <w:szCs w:val="16"/>
              </w:rPr>
              <w:t>предоставления</w:t>
            </w:r>
            <w:r w:rsidRPr="00AB1E6D">
              <w:rPr>
                <w:sz w:val="16"/>
                <w:szCs w:val="16"/>
              </w:rPr>
              <w:t xml:space="preserve"> </w:t>
            </w:r>
            <w:r>
              <w:rPr>
                <w:sz w:val="16"/>
                <w:szCs w:val="16"/>
              </w:rPr>
              <w:t>услуг</w:t>
            </w:r>
            <w:r w:rsidRPr="00AB1E6D">
              <w:rPr>
                <w:sz w:val="16"/>
                <w:szCs w:val="16"/>
              </w:rPr>
              <w:t xml:space="preserve">, </w:t>
            </w:r>
            <w:r>
              <w:rPr>
                <w:sz w:val="16"/>
                <w:szCs w:val="16"/>
              </w:rPr>
              <w:t>особенно</w:t>
            </w:r>
            <w:r w:rsidRPr="00AB1E6D">
              <w:rPr>
                <w:sz w:val="16"/>
                <w:szCs w:val="16"/>
              </w:rPr>
              <w:t xml:space="preserve"> </w:t>
            </w:r>
            <w:r>
              <w:rPr>
                <w:sz w:val="16"/>
                <w:szCs w:val="16"/>
              </w:rPr>
              <w:t>в</w:t>
            </w:r>
            <w:r w:rsidRPr="00AB1E6D">
              <w:rPr>
                <w:sz w:val="16"/>
                <w:szCs w:val="16"/>
              </w:rPr>
              <w:t xml:space="preserve"> </w:t>
            </w:r>
            <w:r>
              <w:rPr>
                <w:sz w:val="16"/>
                <w:szCs w:val="16"/>
              </w:rPr>
              <w:t>социальном</w:t>
            </w:r>
            <w:r w:rsidRPr="00AB1E6D">
              <w:rPr>
                <w:sz w:val="16"/>
                <w:szCs w:val="16"/>
              </w:rPr>
              <w:t xml:space="preserve"> </w:t>
            </w:r>
            <w:r>
              <w:rPr>
                <w:sz w:val="16"/>
                <w:szCs w:val="16"/>
              </w:rPr>
              <w:t>секторе</w:t>
            </w:r>
            <w:r w:rsidRPr="00AB1E6D">
              <w:rPr>
                <w:sz w:val="16"/>
                <w:szCs w:val="16"/>
              </w:rPr>
              <w:t xml:space="preserve"> </w:t>
            </w:r>
          </w:p>
          <w:p w:rsidR="002C7DFF" w:rsidRPr="00AB1E6D" w:rsidRDefault="002C7DFF" w:rsidP="007D48F5">
            <w:pPr>
              <w:rPr>
                <w:sz w:val="16"/>
                <w:szCs w:val="16"/>
              </w:rPr>
            </w:pPr>
          </w:p>
        </w:tc>
        <w:tc>
          <w:tcPr>
            <w:tcW w:w="3156" w:type="dxa"/>
            <w:gridSpan w:val="4"/>
            <w:vMerge w:val="restart"/>
          </w:tcPr>
          <w:p w:rsidR="002C7DFF" w:rsidRPr="00B10661" w:rsidRDefault="002C7DFF" w:rsidP="007D48F5">
            <w:pPr>
              <w:rPr>
                <w:sz w:val="16"/>
                <w:szCs w:val="16"/>
                <w:lang w:val="en-US"/>
              </w:rPr>
            </w:pPr>
            <w:r>
              <w:rPr>
                <w:sz w:val="16"/>
                <w:szCs w:val="16"/>
              </w:rPr>
              <w:t>Соответствующие</w:t>
            </w:r>
            <w:r w:rsidRPr="002F456B">
              <w:rPr>
                <w:sz w:val="16"/>
                <w:szCs w:val="16"/>
                <w:lang w:val="en-US"/>
              </w:rPr>
              <w:t xml:space="preserve"> </w:t>
            </w:r>
            <w:r>
              <w:rPr>
                <w:sz w:val="16"/>
                <w:szCs w:val="16"/>
              </w:rPr>
              <w:t>нормативно</w:t>
            </w:r>
            <w:r w:rsidRPr="002F456B">
              <w:rPr>
                <w:sz w:val="16"/>
                <w:szCs w:val="16"/>
                <w:lang w:val="en-US"/>
              </w:rPr>
              <w:t>-</w:t>
            </w:r>
            <w:r>
              <w:rPr>
                <w:sz w:val="16"/>
                <w:szCs w:val="16"/>
              </w:rPr>
              <w:t>правовые</w:t>
            </w:r>
            <w:r w:rsidRPr="002F456B">
              <w:rPr>
                <w:sz w:val="16"/>
                <w:szCs w:val="16"/>
                <w:lang w:val="en-US"/>
              </w:rPr>
              <w:t xml:space="preserve"> </w:t>
            </w:r>
            <w:r>
              <w:rPr>
                <w:sz w:val="16"/>
                <w:szCs w:val="16"/>
              </w:rPr>
              <w:t>документы</w:t>
            </w:r>
            <w:r w:rsidRPr="002F456B">
              <w:rPr>
                <w:sz w:val="16"/>
                <w:szCs w:val="16"/>
                <w:lang w:val="en-US"/>
              </w:rPr>
              <w:t xml:space="preserve"> </w:t>
            </w:r>
            <w:r>
              <w:rPr>
                <w:sz w:val="16"/>
                <w:szCs w:val="16"/>
              </w:rPr>
              <w:t>приняты</w:t>
            </w:r>
            <w:r w:rsidRPr="002F456B">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4043" w:type="dxa"/>
            <w:gridSpan w:val="6"/>
          </w:tcPr>
          <w:p w:rsidR="002C7DFF" w:rsidRPr="002F456B" w:rsidRDefault="002C7DFF" w:rsidP="007D48F5">
            <w:pPr>
              <w:rPr>
                <w:sz w:val="16"/>
                <w:szCs w:val="16"/>
              </w:rPr>
            </w:pPr>
            <w:r w:rsidRPr="002F456B">
              <w:rPr>
                <w:sz w:val="16"/>
                <w:szCs w:val="16"/>
              </w:rPr>
              <w:t xml:space="preserve">5.2.1 </w:t>
            </w:r>
            <w:r>
              <w:rPr>
                <w:sz w:val="16"/>
                <w:szCs w:val="16"/>
              </w:rPr>
              <w:t>Принятие</w:t>
            </w:r>
            <w:r w:rsidRPr="002F456B">
              <w:rPr>
                <w:sz w:val="16"/>
                <w:szCs w:val="16"/>
              </w:rPr>
              <w:t xml:space="preserve"> </w:t>
            </w:r>
            <w:r>
              <w:rPr>
                <w:sz w:val="16"/>
                <w:szCs w:val="16"/>
              </w:rPr>
              <w:t>необходимых</w:t>
            </w:r>
            <w:r w:rsidRPr="002F456B">
              <w:rPr>
                <w:sz w:val="16"/>
                <w:szCs w:val="16"/>
              </w:rPr>
              <w:t xml:space="preserve"> </w:t>
            </w:r>
            <w:r>
              <w:rPr>
                <w:sz w:val="16"/>
                <w:szCs w:val="16"/>
              </w:rPr>
              <w:t>мер</w:t>
            </w:r>
            <w:r w:rsidRPr="002F456B">
              <w:rPr>
                <w:sz w:val="16"/>
                <w:szCs w:val="16"/>
              </w:rPr>
              <w:t xml:space="preserve"> </w:t>
            </w:r>
            <w:r>
              <w:rPr>
                <w:sz w:val="16"/>
                <w:szCs w:val="16"/>
              </w:rPr>
              <w:t>по</w:t>
            </w:r>
            <w:r w:rsidRPr="002F456B">
              <w:rPr>
                <w:sz w:val="16"/>
                <w:szCs w:val="16"/>
              </w:rPr>
              <w:t xml:space="preserve"> </w:t>
            </w:r>
            <w:r>
              <w:rPr>
                <w:sz w:val="16"/>
                <w:szCs w:val="16"/>
              </w:rPr>
              <w:t>распространению</w:t>
            </w:r>
            <w:r w:rsidRPr="002F456B">
              <w:rPr>
                <w:sz w:val="16"/>
                <w:szCs w:val="16"/>
              </w:rPr>
              <w:t xml:space="preserve"> </w:t>
            </w:r>
            <w:r>
              <w:rPr>
                <w:sz w:val="16"/>
                <w:szCs w:val="16"/>
              </w:rPr>
              <w:t>опыта</w:t>
            </w:r>
            <w:r w:rsidRPr="002F456B">
              <w:rPr>
                <w:sz w:val="16"/>
                <w:szCs w:val="16"/>
              </w:rPr>
              <w:t xml:space="preserve"> МТСЗН </w:t>
            </w:r>
            <w:r>
              <w:rPr>
                <w:sz w:val="16"/>
                <w:szCs w:val="16"/>
              </w:rPr>
              <w:t xml:space="preserve">среди других пилотных министерств и ведомств </w:t>
            </w:r>
          </w:p>
        </w:tc>
        <w:tc>
          <w:tcPr>
            <w:tcW w:w="1974" w:type="dxa"/>
            <w:gridSpan w:val="7"/>
          </w:tcPr>
          <w:p w:rsidR="002C7DFF" w:rsidRPr="002F456B" w:rsidRDefault="002C7DFF" w:rsidP="007D48F5">
            <w:pPr>
              <w:rPr>
                <w:sz w:val="16"/>
                <w:szCs w:val="16"/>
              </w:rPr>
            </w:pPr>
            <w:r>
              <w:rPr>
                <w:sz w:val="16"/>
                <w:szCs w:val="16"/>
              </w:rPr>
              <w:t>Опыт</w:t>
            </w:r>
            <w:r w:rsidRPr="002F456B">
              <w:rPr>
                <w:sz w:val="16"/>
                <w:szCs w:val="16"/>
              </w:rPr>
              <w:t xml:space="preserve"> МТСЗН </w:t>
            </w:r>
            <w:r>
              <w:rPr>
                <w:sz w:val="16"/>
                <w:szCs w:val="16"/>
              </w:rPr>
              <w:t xml:space="preserve">распространен среди других пилотных министерств и ведомств </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lang w:val="en-US"/>
              </w:rPr>
            </w:pPr>
          </w:p>
        </w:tc>
        <w:tc>
          <w:tcPr>
            <w:tcW w:w="1289" w:type="dxa"/>
            <w:gridSpan w:val="5"/>
          </w:tcPr>
          <w:p w:rsidR="002C7DFF" w:rsidRPr="00B10661" w:rsidRDefault="002C7DFF" w:rsidP="007D48F5">
            <w:pPr>
              <w:rPr>
                <w:sz w:val="16"/>
                <w:szCs w:val="16"/>
                <w:lang w:val="en-US"/>
              </w:rPr>
            </w:pPr>
          </w:p>
        </w:tc>
        <w:tc>
          <w:tcPr>
            <w:tcW w:w="275" w:type="dxa"/>
            <w:gridSpan w:val="6"/>
          </w:tcPr>
          <w:p w:rsidR="002C7DFF" w:rsidRPr="00B10661" w:rsidRDefault="002C7DFF" w:rsidP="007D48F5">
            <w:pPr>
              <w:rPr>
                <w:sz w:val="16"/>
                <w:szCs w:val="16"/>
                <w:lang w:val="en-US"/>
              </w:rPr>
            </w:pPr>
          </w:p>
        </w:tc>
        <w:tc>
          <w:tcPr>
            <w:tcW w:w="1020" w:type="dxa"/>
            <w:gridSpan w:val="5"/>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Pr>
          <w:p w:rsidR="002C7DFF" w:rsidRPr="00B10661" w:rsidRDefault="002C7DFF" w:rsidP="007D48F5">
            <w:pPr>
              <w:rPr>
                <w:rFonts w:eastAsia="Arial Unicode MS"/>
                <w:sz w:val="16"/>
                <w:szCs w:val="16"/>
                <w:highlight w:val="yellow"/>
                <w:lang w:val="en-US"/>
              </w:rPr>
            </w:pPr>
          </w:p>
        </w:tc>
        <w:tc>
          <w:tcPr>
            <w:tcW w:w="3156" w:type="dxa"/>
            <w:gridSpan w:val="4"/>
            <w:vMerge/>
          </w:tcPr>
          <w:p w:rsidR="002C7DFF" w:rsidRPr="00B10661" w:rsidRDefault="002C7DFF" w:rsidP="007D48F5">
            <w:pPr>
              <w:rPr>
                <w:rFonts w:eastAsia="Arial Unicode MS"/>
                <w:sz w:val="16"/>
                <w:szCs w:val="16"/>
                <w:highlight w:val="yellow"/>
                <w:lang w:val="en-US"/>
              </w:rPr>
            </w:pPr>
          </w:p>
        </w:tc>
        <w:tc>
          <w:tcPr>
            <w:tcW w:w="4043" w:type="dxa"/>
            <w:gridSpan w:val="6"/>
          </w:tcPr>
          <w:p w:rsidR="002C7DFF" w:rsidRPr="00AB1E6D" w:rsidRDefault="002C7DFF" w:rsidP="007D48F5">
            <w:pPr>
              <w:rPr>
                <w:sz w:val="16"/>
                <w:szCs w:val="16"/>
              </w:rPr>
            </w:pPr>
            <w:r w:rsidRPr="00AB1E6D">
              <w:rPr>
                <w:sz w:val="16"/>
                <w:szCs w:val="16"/>
              </w:rPr>
              <w:t xml:space="preserve">5.2.2 </w:t>
            </w:r>
            <w:r>
              <w:rPr>
                <w:sz w:val="16"/>
                <w:szCs w:val="16"/>
              </w:rPr>
              <w:t>Гармонизация</w:t>
            </w:r>
            <w:r w:rsidRPr="00AB1E6D">
              <w:rPr>
                <w:sz w:val="16"/>
                <w:szCs w:val="16"/>
              </w:rPr>
              <w:t xml:space="preserve"> </w:t>
            </w:r>
            <w:r>
              <w:rPr>
                <w:sz w:val="16"/>
                <w:szCs w:val="16"/>
              </w:rPr>
              <w:t>и</w:t>
            </w:r>
            <w:r w:rsidRPr="00AB1E6D">
              <w:rPr>
                <w:sz w:val="16"/>
                <w:szCs w:val="16"/>
              </w:rPr>
              <w:t xml:space="preserve"> </w:t>
            </w:r>
            <w:r>
              <w:rPr>
                <w:sz w:val="16"/>
                <w:szCs w:val="16"/>
              </w:rPr>
              <w:t>конкретное</w:t>
            </w:r>
            <w:r w:rsidRPr="00AB1E6D">
              <w:rPr>
                <w:sz w:val="16"/>
                <w:szCs w:val="16"/>
              </w:rPr>
              <w:t xml:space="preserve"> </w:t>
            </w:r>
            <w:r>
              <w:rPr>
                <w:sz w:val="16"/>
                <w:szCs w:val="16"/>
              </w:rPr>
              <w:t>описание</w:t>
            </w:r>
            <w:r w:rsidRPr="00AB1E6D">
              <w:rPr>
                <w:sz w:val="16"/>
                <w:szCs w:val="16"/>
              </w:rPr>
              <w:t xml:space="preserve"> </w:t>
            </w:r>
            <w:r>
              <w:rPr>
                <w:sz w:val="16"/>
                <w:szCs w:val="16"/>
              </w:rPr>
              <w:t>системы</w:t>
            </w:r>
            <w:r w:rsidRPr="00AB1E6D">
              <w:rPr>
                <w:sz w:val="16"/>
                <w:szCs w:val="16"/>
              </w:rPr>
              <w:t xml:space="preserve"> </w:t>
            </w:r>
            <w:r>
              <w:rPr>
                <w:sz w:val="16"/>
                <w:szCs w:val="16"/>
              </w:rPr>
              <w:t>субординации</w:t>
            </w:r>
            <w:r w:rsidRPr="00AB1E6D">
              <w:rPr>
                <w:sz w:val="16"/>
                <w:szCs w:val="16"/>
              </w:rPr>
              <w:t xml:space="preserve"> </w:t>
            </w:r>
            <w:r>
              <w:rPr>
                <w:sz w:val="16"/>
                <w:szCs w:val="16"/>
              </w:rPr>
              <w:t>для</w:t>
            </w:r>
            <w:r w:rsidRPr="00AB1E6D">
              <w:rPr>
                <w:sz w:val="16"/>
                <w:szCs w:val="16"/>
              </w:rPr>
              <w:t xml:space="preserve"> </w:t>
            </w:r>
            <w:r>
              <w:rPr>
                <w:sz w:val="16"/>
                <w:szCs w:val="16"/>
              </w:rPr>
              <w:t>отделов</w:t>
            </w:r>
            <w:r w:rsidRPr="00AB1E6D">
              <w:rPr>
                <w:sz w:val="16"/>
                <w:szCs w:val="16"/>
              </w:rPr>
              <w:t xml:space="preserve">, </w:t>
            </w:r>
            <w:r>
              <w:rPr>
                <w:sz w:val="16"/>
                <w:szCs w:val="16"/>
              </w:rPr>
              <w:t>отвечающих</w:t>
            </w:r>
            <w:r w:rsidRPr="00AB1E6D">
              <w:rPr>
                <w:sz w:val="16"/>
                <w:szCs w:val="16"/>
              </w:rPr>
              <w:t xml:space="preserve"> </w:t>
            </w:r>
            <w:r>
              <w:rPr>
                <w:sz w:val="16"/>
                <w:szCs w:val="16"/>
              </w:rPr>
              <w:t>за</w:t>
            </w:r>
            <w:r w:rsidRPr="00AB1E6D">
              <w:rPr>
                <w:sz w:val="16"/>
                <w:szCs w:val="16"/>
              </w:rPr>
              <w:t xml:space="preserve"> </w:t>
            </w:r>
            <w:r>
              <w:rPr>
                <w:sz w:val="16"/>
                <w:szCs w:val="16"/>
              </w:rPr>
              <w:t>предоставление</w:t>
            </w:r>
            <w:r w:rsidRPr="00AB1E6D">
              <w:rPr>
                <w:sz w:val="16"/>
                <w:szCs w:val="16"/>
              </w:rPr>
              <w:t xml:space="preserve"> </w:t>
            </w:r>
            <w:r>
              <w:rPr>
                <w:sz w:val="16"/>
                <w:szCs w:val="16"/>
              </w:rPr>
              <w:t>услуг</w:t>
            </w:r>
            <w:r w:rsidRPr="00AB1E6D">
              <w:rPr>
                <w:sz w:val="16"/>
                <w:szCs w:val="16"/>
              </w:rPr>
              <w:t xml:space="preserve"> </w:t>
            </w:r>
            <w:r>
              <w:rPr>
                <w:sz w:val="16"/>
                <w:szCs w:val="16"/>
              </w:rPr>
              <w:t>на</w:t>
            </w:r>
            <w:r w:rsidRPr="00AB1E6D">
              <w:rPr>
                <w:sz w:val="16"/>
                <w:szCs w:val="16"/>
              </w:rPr>
              <w:t xml:space="preserve"> </w:t>
            </w:r>
            <w:r>
              <w:rPr>
                <w:sz w:val="16"/>
                <w:szCs w:val="16"/>
              </w:rPr>
              <w:t>местном</w:t>
            </w:r>
            <w:r w:rsidRPr="00AB1E6D">
              <w:rPr>
                <w:sz w:val="16"/>
                <w:szCs w:val="16"/>
              </w:rPr>
              <w:t xml:space="preserve"> </w:t>
            </w:r>
            <w:r>
              <w:rPr>
                <w:sz w:val="16"/>
                <w:szCs w:val="16"/>
              </w:rPr>
              <w:t>уровне</w:t>
            </w:r>
            <w:r w:rsidRPr="00AB1E6D">
              <w:rPr>
                <w:sz w:val="16"/>
                <w:szCs w:val="16"/>
              </w:rPr>
              <w:t xml:space="preserve"> </w:t>
            </w:r>
          </w:p>
        </w:tc>
        <w:tc>
          <w:tcPr>
            <w:tcW w:w="1974" w:type="dxa"/>
            <w:gridSpan w:val="7"/>
          </w:tcPr>
          <w:p w:rsidR="002C7DFF" w:rsidRPr="00AB1E6D" w:rsidRDefault="002C7DFF" w:rsidP="007D48F5">
            <w:pPr>
              <w:rPr>
                <w:sz w:val="16"/>
                <w:szCs w:val="16"/>
              </w:rPr>
            </w:pPr>
            <w:r>
              <w:rPr>
                <w:sz w:val="16"/>
                <w:szCs w:val="16"/>
              </w:rPr>
              <w:t>Уровень</w:t>
            </w:r>
            <w:r w:rsidRPr="00AB1E6D">
              <w:rPr>
                <w:sz w:val="16"/>
                <w:szCs w:val="16"/>
              </w:rPr>
              <w:t xml:space="preserve"> </w:t>
            </w:r>
            <w:r>
              <w:rPr>
                <w:sz w:val="16"/>
                <w:szCs w:val="16"/>
              </w:rPr>
              <w:t>предоставляемых</w:t>
            </w:r>
            <w:r w:rsidRPr="00AB1E6D">
              <w:rPr>
                <w:sz w:val="16"/>
                <w:szCs w:val="16"/>
              </w:rPr>
              <w:t xml:space="preserve"> </w:t>
            </w:r>
            <w:r>
              <w:rPr>
                <w:sz w:val="16"/>
                <w:szCs w:val="16"/>
              </w:rPr>
              <w:t>на</w:t>
            </w:r>
            <w:r w:rsidRPr="00AB1E6D">
              <w:rPr>
                <w:sz w:val="16"/>
                <w:szCs w:val="16"/>
              </w:rPr>
              <w:t xml:space="preserve"> </w:t>
            </w:r>
            <w:r>
              <w:rPr>
                <w:sz w:val="16"/>
                <w:szCs w:val="16"/>
              </w:rPr>
              <w:t>местном</w:t>
            </w:r>
            <w:r w:rsidRPr="00AB1E6D">
              <w:rPr>
                <w:sz w:val="16"/>
                <w:szCs w:val="16"/>
              </w:rPr>
              <w:t xml:space="preserve"> </w:t>
            </w:r>
            <w:r>
              <w:rPr>
                <w:sz w:val="16"/>
                <w:szCs w:val="16"/>
              </w:rPr>
              <w:t xml:space="preserve">уровне улуг повышен </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0" w:type="dxa"/>
            <w:gridSpan w:val="5"/>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5"/>
          <w:wAfter w:w="1293" w:type="dxa"/>
          <w:cantSplit/>
          <w:trHeight w:val="691"/>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Pr>
          <w:p w:rsidR="002C7DFF" w:rsidRPr="00B10661" w:rsidRDefault="002C7DFF" w:rsidP="007D48F5">
            <w:pPr>
              <w:rPr>
                <w:rFonts w:eastAsia="Arial Unicode MS"/>
                <w:sz w:val="16"/>
                <w:szCs w:val="16"/>
                <w:highlight w:val="yellow"/>
                <w:lang w:val="en-US"/>
              </w:rPr>
            </w:pPr>
          </w:p>
        </w:tc>
        <w:tc>
          <w:tcPr>
            <w:tcW w:w="3156" w:type="dxa"/>
            <w:gridSpan w:val="4"/>
            <w:vMerge/>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AB1E6D" w:rsidRDefault="002C7DFF" w:rsidP="007D48F5">
            <w:pPr>
              <w:rPr>
                <w:sz w:val="16"/>
                <w:szCs w:val="16"/>
              </w:rPr>
            </w:pPr>
            <w:r w:rsidRPr="00AB1E6D">
              <w:rPr>
                <w:sz w:val="16"/>
                <w:szCs w:val="16"/>
              </w:rPr>
              <w:t xml:space="preserve">5.2.3 </w:t>
            </w:r>
            <w:r>
              <w:rPr>
                <w:sz w:val="16"/>
                <w:szCs w:val="16"/>
              </w:rPr>
              <w:t>Гармонизация</w:t>
            </w:r>
            <w:r w:rsidRPr="00AB1E6D">
              <w:rPr>
                <w:sz w:val="16"/>
                <w:szCs w:val="16"/>
              </w:rPr>
              <w:t xml:space="preserve"> </w:t>
            </w:r>
            <w:r>
              <w:rPr>
                <w:sz w:val="16"/>
                <w:szCs w:val="16"/>
              </w:rPr>
              <w:t>системы</w:t>
            </w:r>
            <w:r w:rsidRPr="00AB1E6D">
              <w:rPr>
                <w:sz w:val="16"/>
                <w:szCs w:val="16"/>
              </w:rPr>
              <w:t xml:space="preserve"> </w:t>
            </w:r>
            <w:r>
              <w:rPr>
                <w:sz w:val="16"/>
                <w:szCs w:val="16"/>
              </w:rPr>
              <w:t>оказания</w:t>
            </w:r>
            <w:r w:rsidRPr="00AB1E6D">
              <w:rPr>
                <w:sz w:val="16"/>
                <w:szCs w:val="16"/>
              </w:rPr>
              <w:t xml:space="preserve"> </w:t>
            </w:r>
            <w:r>
              <w:rPr>
                <w:sz w:val="16"/>
                <w:szCs w:val="16"/>
              </w:rPr>
              <w:t>услуг</w:t>
            </w:r>
            <w:r w:rsidRPr="00AB1E6D">
              <w:rPr>
                <w:sz w:val="16"/>
                <w:szCs w:val="16"/>
              </w:rPr>
              <w:t xml:space="preserve"> </w:t>
            </w:r>
            <w:r>
              <w:rPr>
                <w:sz w:val="16"/>
                <w:szCs w:val="16"/>
              </w:rPr>
              <w:t>населению</w:t>
            </w:r>
            <w:r w:rsidRPr="00AB1E6D">
              <w:rPr>
                <w:sz w:val="16"/>
                <w:szCs w:val="16"/>
              </w:rPr>
              <w:t xml:space="preserve"> </w:t>
            </w:r>
            <w:r>
              <w:rPr>
                <w:sz w:val="16"/>
                <w:szCs w:val="16"/>
              </w:rPr>
              <w:t>с</w:t>
            </w:r>
            <w:r w:rsidRPr="00AB1E6D">
              <w:rPr>
                <w:sz w:val="16"/>
                <w:szCs w:val="16"/>
              </w:rPr>
              <w:t xml:space="preserve"> </w:t>
            </w:r>
            <w:r>
              <w:rPr>
                <w:sz w:val="16"/>
                <w:szCs w:val="16"/>
              </w:rPr>
              <w:t>учетом</w:t>
            </w:r>
            <w:r w:rsidRPr="00AB1E6D">
              <w:rPr>
                <w:sz w:val="16"/>
                <w:szCs w:val="16"/>
              </w:rPr>
              <w:t xml:space="preserve"> </w:t>
            </w:r>
            <w:r>
              <w:rPr>
                <w:sz w:val="16"/>
                <w:szCs w:val="16"/>
              </w:rPr>
              <w:t>полномочий</w:t>
            </w:r>
            <w:r w:rsidRPr="00AB1E6D">
              <w:rPr>
                <w:sz w:val="16"/>
                <w:szCs w:val="16"/>
              </w:rPr>
              <w:t xml:space="preserve">, </w:t>
            </w:r>
            <w:r>
              <w:rPr>
                <w:sz w:val="16"/>
                <w:szCs w:val="16"/>
              </w:rPr>
              <w:t>определенных</w:t>
            </w:r>
            <w:r w:rsidRPr="00AB1E6D">
              <w:rPr>
                <w:sz w:val="16"/>
                <w:szCs w:val="16"/>
              </w:rPr>
              <w:t xml:space="preserve"> </w:t>
            </w:r>
            <w:r>
              <w:rPr>
                <w:sz w:val="16"/>
                <w:szCs w:val="16"/>
              </w:rPr>
              <w:t>для</w:t>
            </w:r>
            <w:r w:rsidRPr="00AB1E6D">
              <w:rPr>
                <w:sz w:val="16"/>
                <w:szCs w:val="16"/>
              </w:rPr>
              <w:t xml:space="preserve"> </w:t>
            </w:r>
            <w:r>
              <w:rPr>
                <w:sz w:val="16"/>
                <w:szCs w:val="16"/>
              </w:rPr>
              <w:t>различных</w:t>
            </w:r>
            <w:r w:rsidRPr="00AB1E6D">
              <w:rPr>
                <w:sz w:val="16"/>
                <w:szCs w:val="16"/>
              </w:rPr>
              <w:t xml:space="preserve"> </w:t>
            </w:r>
            <w:r>
              <w:rPr>
                <w:sz w:val="16"/>
                <w:szCs w:val="16"/>
              </w:rPr>
              <w:t>уровней</w:t>
            </w:r>
            <w:r w:rsidRPr="00AB1E6D">
              <w:rPr>
                <w:sz w:val="16"/>
                <w:szCs w:val="16"/>
              </w:rPr>
              <w:t xml:space="preserve"> </w:t>
            </w:r>
            <w:r>
              <w:rPr>
                <w:sz w:val="16"/>
                <w:szCs w:val="16"/>
              </w:rPr>
              <w:t>органов</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власти</w:t>
            </w:r>
            <w:r w:rsidRPr="00AB1E6D">
              <w:rPr>
                <w:sz w:val="16"/>
                <w:szCs w:val="16"/>
              </w:rPr>
              <w:t xml:space="preserve"> </w:t>
            </w:r>
            <w:r>
              <w:rPr>
                <w:sz w:val="16"/>
                <w:szCs w:val="16"/>
              </w:rPr>
              <w:t>и</w:t>
            </w:r>
            <w:r w:rsidRPr="00AB1E6D">
              <w:rPr>
                <w:sz w:val="16"/>
                <w:szCs w:val="16"/>
              </w:rPr>
              <w:t xml:space="preserve"> </w:t>
            </w:r>
            <w:r>
              <w:rPr>
                <w:sz w:val="16"/>
                <w:szCs w:val="16"/>
              </w:rPr>
              <w:t>органов</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tcPr>
          <w:p w:rsidR="002C7DFF" w:rsidRPr="002F456B" w:rsidRDefault="002C7DFF" w:rsidP="007D48F5">
            <w:pPr>
              <w:rPr>
                <w:sz w:val="16"/>
                <w:szCs w:val="16"/>
              </w:rPr>
            </w:pPr>
            <w:r>
              <w:rPr>
                <w:sz w:val="16"/>
                <w:szCs w:val="16"/>
              </w:rPr>
              <w:t xml:space="preserve">Соотвествующий план действий реализуется </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highlight w:val="yellow"/>
                <w:lang w:val="en-US"/>
              </w:rPr>
            </w:pPr>
          </w:p>
        </w:tc>
        <w:tc>
          <w:tcPr>
            <w:tcW w:w="1289" w:type="dxa"/>
            <w:gridSpan w:val="5"/>
            <w:vAlign w:val="center"/>
          </w:tcPr>
          <w:p w:rsidR="002C7DFF" w:rsidRPr="00B10661" w:rsidRDefault="002C7DFF" w:rsidP="007D48F5">
            <w:pPr>
              <w:rPr>
                <w:sz w:val="16"/>
                <w:szCs w:val="16"/>
                <w:lang w:val="en-US"/>
              </w:rPr>
            </w:pPr>
          </w:p>
        </w:tc>
        <w:tc>
          <w:tcPr>
            <w:tcW w:w="275" w:type="dxa"/>
            <w:gridSpan w:val="6"/>
            <w:vAlign w:val="center"/>
          </w:tcPr>
          <w:p w:rsidR="002C7DFF" w:rsidRPr="00B10661" w:rsidRDefault="002C7DFF" w:rsidP="007D48F5">
            <w:pPr>
              <w:rPr>
                <w:sz w:val="16"/>
                <w:szCs w:val="16"/>
                <w:lang w:val="en-US"/>
              </w:rPr>
            </w:pPr>
          </w:p>
        </w:tc>
        <w:tc>
          <w:tcPr>
            <w:tcW w:w="1020" w:type="dxa"/>
            <w:gridSpan w:val="5"/>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798"/>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Pr>
          <w:p w:rsidR="002C7DFF" w:rsidRPr="00B10661" w:rsidRDefault="002C7DFF" w:rsidP="007D48F5">
            <w:pPr>
              <w:rPr>
                <w:rFonts w:eastAsia="Arial Unicode MS"/>
                <w:sz w:val="16"/>
                <w:szCs w:val="16"/>
                <w:highlight w:val="yellow"/>
                <w:lang w:val="en-US"/>
              </w:rPr>
            </w:pPr>
          </w:p>
        </w:tc>
        <w:tc>
          <w:tcPr>
            <w:tcW w:w="3156" w:type="dxa"/>
            <w:gridSpan w:val="4"/>
            <w:vMerge/>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AB1E6D" w:rsidRDefault="002C7DFF" w:rsidP="007D48F5">
            <w:pPr>
              <w:rPr>
                <w:sz w:val="16"/>
                <w:szCs w:val="16"/>
              </w:rPr>
            </w:pPr>
            <w:r w:rsidRPr="00AB1E6D">
              <w:rPr>
                <w:sz w:val="16"/>
                <w:szCs w:val="16"/>
              </w:rPr>
              <w:t xml:space="preserve">5.2.4 </w:t>
            </w:r>
            <w:r>
              <w:rPr>
                <w:sz w:val="16"/>
                <w:szCs w:val="16"/>
              </w:rPr>
              <w:t>Составить</w:t>
            </w:r>
            <w:r w:rsidRPr="00AB1E6D">
              <w:rPr>
                <w:sz w:val="16"/>
                <w:szCs w:val="16"/>
              </w:rPr>
              <w:t xml:space="preserve"> </w:t>
            </w:r>
            <w:r>
              <w:rPr>
                <w:sz w:val="16"/>
                <w:szCs w:val="16"/>
              </w:rPr>
              <w:t>список</w:t>
            </w:r>
            <w:r w:rsidRPr="00AB1E6D">
              <w:rPr>
                <w:sz w:val="16"/>
                <w:szCs w:val="16"/>
              </w:rPr>
              <w:t xml:space="preserve"> </w:t>
            </w:r>
            <w:r>
              <w:rPr>
                <w:sz w:val="16"/>
                <w:szCs w:val="16"/>
              </w:rPr>
              <w:t>информации</w:t>
            </w:r>
            <w:r w:rsidRPr="00AB1E6D">
              <w:rPr>
                <w:sz w:val="16"/>
                <w:szCs w:val="16"/>
              </w:rPr>
              <w:t xml:space="preserve">, </w:t>
            </w:r>
            <w:r>
              <w:rPr>
                <w:sz w:val="16"/>
                <w:szCs w:val="16"/>
              </w:rPr>
              <w:t>доступной</w:t>
            </w:r>
            <w:r w:rsidRPr="00AB1E6D">
              <w:rPr>
                <w:sz w:val="16"/>
                <w:szCs w:val="16"/>
              </w:rPr>
              <w:t xml:space="preserve"> </w:t>
            </w:r>
            <w:r>
              <w:rPr>
                <w:sz w:val="16"/>
                <w:szCs w:val="16"/>
              </w:rPr>
              <w:t>в</w:t>
            </w:r>
            <w:r w:rsidRPr="00AB1E6D">
              <w:rPr>
                <w:sz w:val="16"/>
                <w:szCs w:val="16"/>
              </w:rPr>
              <w:t xml:space="preserve"> </w:t>
            </w:r>
            <w:r>
              <w:rPr>
                <w:sz w:val="16"/>
                <w:szCs w:val="16"/>
              </w:rPr>
              <w:t>Интернете</w:t>
            </w:r>
            <w:r w:rsidRPr="00AB1E6D">
              <w:rPr>
                <w:sz w:val="16"/>
                <w:szCs w:val="16"/>
              </w:rPr>
              <w:t xml:space="preserve"> </w:t>
            </w:r>
          </w:p>
        </w:tc>
        <w:tc>
          <w:tcPr>
            <w:tcW w:w="1974" w:type="dxa"/>
            <w:gridSpan w:val="7"/>
          </w:tcPr>
          <w:p w:rsidR="002C7DFF" w:rsidRPr="00B10661" w:rsidRDefault="002C7DFF" w:rsidP="007D48F5">
            <w:pPr>
              <w:rPr>
                <w:sz w:val="16"/>
                <w:szCs w:val="16"/>
                <w:lang w:val="en-US"/>
              </w:rPr>
            </w:pPr>
            <w:r>
              <w:rPr>
                <w:sz w:val="16"/>
                <w:szCs w:val="16"/>
              </w:rPr>
              <w:t>Список</w:t>
            </w:r>
            <w:r w:rsidRPr="00B10661">
              <w:rPr>
                <w:sz w:val="16"/>
                <w:szCs w:val="16"/>
                <w:lang w:val="en-US"/>
              </w:rPr>
              <w:t xml:space="preserve"> </w:t>
            </w:r>
            <w:r w:rsidRPr="007E2372">
              <w:rPr>
                <w:sz w:val="16"/>
                <w:szCs w:val="16"/>
                <w:lang w:val="en-US"/>
              </w:rPr>
              <w:t>одобрен</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020" w:type="dxa"/>
            <w:gridSpan w:val="5"/>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5"/>
          <w:wAfter w:w="1293" w:type="dxa"/>
          <w:cantSplit/>
          <w:trHeight w:val="798"/>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Pr>
          <w:p w:rsidR="002C7DFF" w:rsidRPr="00B10661" w:rsidRDefault="002C7DFF" w:rsidP="007D48F5">
            <w:pPr>
              <w:rPr>
                <w:rFonts w:eastAsia="Arial Unicode MS"/>
                <w:sz w:val="16"/>
                <w:szCs w:val="16"/>
                <w:highlight w:val="yellow"/>
                <w:lang w:val="en-US"/>
              </w:rPr>
            </w:pPr>
          </w:p>
        </w:tc>
        <w:tc>
          <w:tcPr>
            <w:tcW w:w="3156" w:type="dxa"/>
            <w:gridSpan w:val="4"/>
            <w:vMerge/>
          </w:tcPr>
          <w:p w:rsidR="002C7DFF" w:rsidRPr="00B10661" w:rsidRDefault="002C7DFF" w:rsidP="007D48F5">
            <w:pPr>
              <w:rPr>
                <w:rFonts w:eastAsia="Arial Unicode MS"/>
                <w:sz w:val="16"/>
                <w:szCs w:val="16"/>
                <w:highlight w:val="yellow"/>
                <w:lang w:val="en-US"/>
              </w:rPr>
            </w:pPr>
          </w:p>
        </w:tc>
        <w:tc>
          <w:tcPr>
            <w:tcW w:w="4043" w:type="dxa"/>
            <w:gridSpan w:val="6"/>
            <w:tcBorders>
              <w:left w:val="single" w:sz="4" w:space="0" w:color="auto"/>
            </w:tcBorders>
          </w:tcPr>
          <w:p w:rsidR="002C7DFF" w:rsidRPr="00AB1E6D" w:rsidRDefault="002C7DFF" w:rsidP="007D48F5">
            <w:pPr>
              <w:rPr>
                <w:sz w:val="16"/>
                <w:szCs w:val="16"/>
              </w:rPr>
            </w:pPr>
            <w:r w:rsidRPr="00AB1E6D">
              <w:rPr>
                <w:sz w:val="16"/>
                <w:szCs w:val="16"/>
              </w:rPr>
              <w:t xml:space="preserve">5.2.5 </w:t>
            </w:r>
            <w:r>
              <w:rPr>
                <w:sz w:val="16"/>
                <w:szCs w:val="16"/>
              </w:rPr>
              <w:t>Введение</w:t>
            </w:r>
            <w:r w:rsidRPr="00AB1E6D">
              <w:rPr>
                <w:sz w:val="16"/>
                <w:szCs w:val="16"/>
              </w:rPr>
              <w:t xml:space="preserve"> </w:t>
            </w:r>
            <w:r>
              <w:rPr>
                <w:sz w:val="16"/>
                <w:szCs w:val="16"/>
              </w:rPr>
              <w:t>системы</w:t>
            </w:r>
            <w:r w:rsidRPr="00AB1E6D">
              <w:rPr>
                <w:sz w:val="16"/>
                <w:szCs w:val="16"/>
              </w:rPr>
              <w:t xml:space="preserve"> </w:t>
            </w:r>
            <w:r>
              <w:rPr>
                <w:sz w:val="16"/>
                <w:szCs w:val="16"/>
              </w:rPr>
              <w:t>мониторинга</w:t>
            </w:r>
            <w:r w:rsidRPr="00AB1E6D">
              <w:rPr>
                <w:sz w:val="16"/>
                <w:szCs w:val="16"/>
              </w:rPr>
              <w:t xml:space="preserve"> </w:t>
            </w:r>
            <w:r>
              <w:rPr>
                <w:sz w:val="16"/>
                <w:szCs w:val="16"/>
              </w:rPr>
              <w:t>и</w:t>
            </w:r>
            <w:r w:rsidRPr="00AB1E6D">
              <w:rPr>
                <w:sz w:val="16"/>
                <w:szCs w:val="16"/>
              </w:rPr>
              <w:t xml:space="preserve"> </w:t>
            </w:r>
            <w:r>
              <w:rPr>
                <w:sz w:val="16"/>
                <w:szCs w:val="16"/>
              </w:rPr>
              <w:t>распространения</w:t>
            </w:r>
            <w:r w:rsidRPr="00AB1E6D">
              <w:rPr>
                <w:sz w:val="16"/>
                <w:szCs w:val="16"/>
              </w:rPr>
              <w:t xml:space="preserve"> </w:t>
            </w:r>
            <w:r>
              <w:rPr>
                <w:sz w:val="16"/>
                <w:szCs w:val="16"/>
              </w:rPr>
              <w:t>передовой</w:t>
            </w:r>
            <w:r w:rsidRPr="00AB1E6D">
              <w:rPr>
                <w:sz w:val="16"/>
                <w:szCs w:val="16"/>
              </w:rPr>
              <w:t xml:space="preserve"> </w:t>
            </w:r>
            <w:r>
              <w:rPr>
                <w:sz w:val="16"/>
                <w:szCs w:val="16"/>
              </w:rPr>
              <w:t>практики</w:t>
            </w:r>
            <w:r w:rsidRPr="00AB1E6D">
              <w:rPr>
                <w:sz w:val="16"/>
                <w:szCs w:val="16"/>
              </w:rPr>
              <w:t xml:space="preserve"> </w:t>
            </w:r>
          </w:p>
        </w:tc>
        <w:tc>
          <w:tcPr>
            <w:tcW w:w="1974" w:type="dxa"/>
            <w:gridSpan w:val="7"/>
          </w:tcPr>
          <w:p w:rsidR="002C7DFF" w:rsidRPr="00B10661" w:rsidRDefault="002C7DFF" w:rsidP="007D48F5">
            <w:pPr>
              <w:rPr>
                <w:sz w:val="16"/>
                <w:szCs w:val="16"/>
                <w:lang w:val="en-US"/>
              </w:rPr>
            </w:pPr>
            <w:r>
              <w:rPr>
                <w:sz w:val="16"/>
                <w:szCs w:val="16"/>
              </w:rPr>
              <w:t>Соотвествующий план действий реализуется</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highlight w:val="yellow"/>
                <w:lang w:val="en-US"/>
              </w:rPr>
            </w:pPr>
          </w:p>
        </w:tc>
        <w:tc>
          <w:tcPr>
            <w:tcW w:w="1289" w:type="dxa"/>
            <w:gridSpan w:val="5"/>
            <w:vAlign w:val="center"/>
          </w:tcPr>
          <w:p w:rsidR="002C7DFF" w:rsidRPr="00B10661" w:rsidRDefault="002C7DFF" w:rsidP="007D48F5">
            <w:pPr>
              <w:rPr>
                <w:sz w:val="16"/>
                <w:szCs w:val="16"/>
                <w:lang w:val="en-US"/>
              </w:rPr>
            </w:pPr>
          </w:p>
        </w:tc>
        <w:tc>
          <w:tcPr>
            <w:tcW w:w="275" w:type="dxa"/>
            <w:gridSpan w:val="6"/>
            <w:vAlign w:val="center"/>
          </w:tcPr>
          <w:p w:rsidR="002C7DFF" w:rsidRPr="00B10661" w:rsidRDefault="002C7DFF" w:rsidP="007D48F5">
            <w:pPr>
              <w:rPr>
                <w:sz w:val="16"/>
                <w:szCs w:val="16"/>
                <w:lang w:val="en-US"/>
              </w:rPr>
            </w:pPr>
          </w:p>
        </w:tc>
        <w:tc>
          <w:tcPr>
            <w:tcW w:w="1020" w:type="dxa"/>
            <w:gridSpan w:val="5"/>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5.2.6 </w:t>
            </w:r>
            <w:r>
              <w:rPr>
                <w:sz w:val="16"/>
                <w:szCs w:val="16"/>
              </w:rPr>
              <w:t>Подготовить</w:t>
            </w:r>
            <w:r w:rsidRPr="00AB1E6D">
              <w:rPr>
                <w:sz w:val="16"/>
                <w:szCs w:val="16"/>
              </w:rPr>
              <w:t xml:space="preserve"> </w:t>
            </w:r>
            <w:r>
              <w:rPr>
                <w:sz w:val="16"/>
                <w:szCs w:val="16"/>
              </w:rPr>
              <w:t>и</w:t>
            </w:r>
            <w:r w:rsidRPr="00AB1E6D">
              <w:rPr>
                <w:sz w:val="16"/>
                <w:szCs w:val="16"/>
              </w:rPr>
              <w:t xml:space="preserve"> </w:t>
            </w:r>
            <w:r>
              <w:rPr>
                <w:sz w:val="16"/>
                <w:szCs w:val="16"/>
              </w:rPr>
              <w:t>принять</w:t>
            </w:r>
            <w:r w:rsidRPr="00AB1E6D">
              <w:rPr>
                <w:sz w:val="16"/>
                <w:szCs w:val="16"/>
              </w:rPr>
              <w:t xml:space="preserve"> </w:t>
            </w:r>
            <w:r>
              <w:rPr>
                <w:sz w:val="16"/>
                <w:szCs w:val="16"/>
              </w:rPr>
              <w:t>программу</w:t>
            </w:r>
            <w:r w:rsidRPr="00AB1E6D">
              <w:rPr>
                <w:sz w:val="16"/>
                <w:szCs w:val="16"/>
              </w:rPr>
              <w:t xml:space="preserve"> </w:t>
            </w:r>
            <w:r>
              <w:rPr>
                <w:sz w:val="16"/>
                <w:szCs w:val="16"/>
              </w:rPr>
              <w:t>по</w:t>
            </w:r>
            <w:r w:rsidRPr="00AB1E6D">
              <w:rPr>
                <w:sz w:val="16"/>
                <w:szCs w:val="16"/>
              </w:rPr>
              <w:t xml:space="preserve"> </w:t>
            </w:r>
            <w:r>
              <w:rPr>
                <w:sz w:val="16"/>
                <w:szCs w:val="16"/>
              </w:rPr>
              <w:t>разработке</w:t>
            </w:r>
            <w:r w:rsidRPr="00AB1E6D">
              <w:rPr>
                <w:sz w:val="16"/>
                <w:szCs w:val="16"/>
              </w:rPr>
              <w:t xml:space="preserve"> </w:t>
            </w:r>
            <w:r>
              <w:rPr>
                <w:sz w:val="16"/>
                <w:szCs w:val="16"/>
              </w:rPr>
              <w:t>механизмов</w:t>
            </w:r>
            <w:r w:rsidRPr="00AB1E6D">
              <w:rPr>
                <w:sz w:val="16"/>
                <w:szCs w:val="16"/>
              </w:rPr>
              <w:t xml:space="preserve">, </w:t>
            </w:r>
            <w:r>
              <w:rPr>
                <w:sz w:val="16"/>
                <w:szCs w:val="16"/>
              </w:rPr>
              <w:t>предназначенных</w:t>
            </w:r>
            <w:r w:rsidRPr="00AB1E6D">
              <w:rPr>
                <w:sz w:val="16"/>
                <w:szCs w:val="16"/>
              </w:rPr>
              <w:t xml:space="preserve"> </w:t>
            </w:r>
            <w:r>
              <w:rPr>
                <w:sz w:val="16"/>
                <w:szCs w:val="16"/>
              </w:rPr>
              <w:t>для</w:t>
            </w:r>
            <w:r w:rsidRPr="00AB1E6D">
              <w:rPr>
                <w:sz w:val="16"/>
                <w:szCs w:val="16"/>
              </w:rPr>
              <w:t xml:space="preserve"> </w:t>
            </w:r>
            <w:r>
              <w:rPr>
                <w:sz w:val="16"/>
                <w:szCs w:val="16"/>
              </w:rPr>
              <w:t>разрешения</w:t>
            </w:r>
            <w:r w:rsidRPr="00AB1E6D">
              <w:rPr>
                <w:sz w:val="16"/>
                <w:szCs w:val="16"/>
              </w:rPr>
              <w:t xml:space="preserve"> </w:t>
            </w:r>
            <w:r>
              <w:rPr>
                <w:sz w:val="16"/>
                <w:szCs w:val="16"/>
              </w:rPr>
              <w:t>спорных</w:t>
            </w:r>
            <w:r w:rsidRPr="00AB1E6D">
              <w:rPr>
                <w:sz w:val="16"/>
                <w:szCs w:val="16"/>
              </w:rPr>
              <w:t xml:space="preserve"> </w:t>
            </w:r>
            <w:r>
              <w:rPr>
                <w:sz w:val="16"/>
                <w:szCs w:val="16"/>
              </w:rPr>
              <w:t>ситуаций</w:t>
            </w:r>
            <w:r w:rsidRPr="00AB1E6D">
              <w:rPr>
                <w:sz w:val="16"/>
                <w:szCs w:val="16"/>
              </w:rPr>
              <w:t xml:space="preserve"> </w:t>
            </w:r>
            <w:r>
              <w:rPr>
                <w:sz w:val="16"/>
                <w:szCs w:val="16"/>
              </w:rPr>
              <w:t>между</w:t>
            </w:r>
            <w:r w:rsidRPr="00AB1E6D">
              <w:rPr>
                <w:sz w:val="16"/>
                <w:szCs w:val="16"/>
              </w:rPr>
              <w:t xml:space="preserve"> </w:t>
            </w:r>
            <w:r>
              <w:rPr>
                <w:sz w:val="16"/>
                <w:szCs w:val="16"/>
              </w:rPr>
              <w:t>государственными</w:t>
            </w:r>
            <w:r w:rsidRPr="00AB1E6D">
              <w:rPr>
                <w:sz w:val="16"/>
                <w:szCs w:val="16"/>
              </w:rPr>
              <w:t xml:space="preserve"> </w:t>
            </w:r>
            <w:r>
              <w:rPr>
                <w:sz w:val="16"/>
                <w:szCs w:val="16"/>
              </w:rPr>
              <w:t>органами</w:t>
            </w:r>
            <w:r w:rsidRPr="00AB1E6D">
              <w:rPr>
                <w:sz w:val="16"/>
                <w:szCs w:val="16"/>
              </w:rPr>
              <w:t xml:space="preserve"> </w:t>
            </w:r>
            <w:r>
              <w:rPr>
                <w:sz w:val="16"/>
                <w:szCs w:val="16"/>
              </w:rPr>
              <w:t>и</w:t>
            </w:r>
            <w:r w:rsidRPr="00AB1E6D">
              <w:rPr>
                <w:sz w:val="16"/>
                <w:szCs w:val="16"/>
              </w:rPr>
              <w:t xml:space="preserve"> </w:t>
            </w:r>
            <w:r>
              <w:rPr>
                <w:sz w:val="16"/>
                <w:szCs w:val="16"/>
              </w:rPr>
              <w:t>пользовтелями</w:t>
            </w:r>
            <w:r w:rsidRPr="00AB1E6D">
              <w:rPr>
                <w:sz w:val="16"/>
                <w:szCs w:val="16"/>
              </w:rPr>
              <w:t xml:space="preserve"> </w:t>
            </w:r>
            <w:r>
              <w:rPr>
                <w:sz w:val="16"/>
                <w:szCs w:val="16"/>
              </w:rPr>
              <w:t>услуг</w:t>
            </w:r>
            <w:r w:rsidRPr="00AB1E6D">
              <w:rPr>
                <w:sz w:val="16"/>
                <w:szCs w:val="16"/>
              </w:rPr>
              <w:t xml:space="preserve">, </w:t>
            </w:r>
            <w:r>
              <w:rPr>
                <w:sz w:val="16"/>
                <w:szCs w:val="16"/>
              </w:rPr>
              <w:t>а</w:t>
            </w:r>
            <w:r w:rsidRPr="00AB1E6D">
              <w:rPr>
                <w:sz w:val="16"/>
                <w:szCs w:val="16"/>
              </w:rPr>
              <w:t xml:space="preserve"> </w:t>
            </w:r>
            <w:r>
              <w:rPr>
                <w:sz w:val="16"/>
                <w:szCs w:val="16"/>
              </w:rPr>
              <w:t>также</w:t>
            </w:r>
            <w:r w:rsidRPr="00AB1E6D">
              <w:rPr>
                <w:sz w:val="16"/>
                <w:szCs w:val="16"/>
              </w:rPr>
              <w:t xml:space="preserve"> </w:t>
            </w:r>
            <w:r>
              <w:rPr>
                <w:sz w:val="16"/>
                <w:szCs w:val="16"/>
              </w:rPr>
              <w:t>органами</w:t>
            </w:r>
            <w:r w:rsidRPr="00AB1E6D">
              <w:rPr>
                <w:sz w:val="16"/>
                <w:szCs w:val="16"/>
              </w:rPr>
              <w:t xml:space="preserve"> </w:t>
            </w:r>
            <w:r>
              <w:rPr>
                <w:sz w:val="16"/>
                <w:szCs w:val="16"/>
              </w:rPr>
              <w:t>проверки</w:t>
            </w:r>
            <w:r w:rsidRPr="00AB1E6D">
              <w:rPr>
                <w:sz w:val="16"/>
                <w:szCs w:val="16"/>
              </w:rPr>
              <w:t xml:space="preserve"> </w:t>
            </w:r>
            <w:r>
              <w:rPr>
                <w:sz w:val="16"/>
                <w:szCs w:val="16"/>
              </w:rPr>
              <w:t>до</w:t>
            </w:r>
            <w:r w:rsidRPr="00AB1E6D">
              <w:rPr>
                <w:sz w:val="16"/>
                <w:szCs w:val="16"/>
              </w:rPr>
              <w:t xml:space="preserve"> </w:t>
            </w:r>
            <w:r>
              <w:rPr>
                <w:sz w:val="16"/>
                <w:szCs w:val="16"/>
              </w:rPr>
              <w:t>обращения</w:t>
            </w:r>
            <w:r w:rsidRPr="00AB1E6D">
              <w:rPr>
                <w:sz w:val="16"/>
                <w:szCs w:val="16"/>
              </w:rPr>
              <w:t xml:space="preserve"> </w:t>
            </w:r>
            <w:r>
              <w:rPr>
                <w:sz w:val="16"/>
                <w:szCs w:val="16"/>
              </w:rPr>
              <w:t>в</w:t>
            </w:r>
            <w:r w:rsidRPr="00AB1E6D">
              <w:rPr>
                <w:sz w:val="16"/>
                <w:szCs w:val="16"/>
              </w:rPr>
              <w:t xml:space="preserve"> </w:t>
            </w:r>
            <w:r>
              <w:rPr>
                <w:sz w:val="16"/>
                <w:szCs w:val="16"/>
              </w:rPr>
              <w:t>суд</w:t>
            </w:r>
            <w:r w:rsidRPr="00AB1E6D">
              <w:rPr>
                <w:sz w:val="16"/>
                <w:szCs w:val="16"/>
              </w:rPr>
              <w:t xml:space="preserve"> </w:t>
            </w:r>
          </w:p>
        </w:tc>
        <w:tc>
          <w:tcPr>
            <w:tcW w:w="1974" w:type="dxa"/>
            <w:gridSpan w:val="7"/>
          </w:tcPr>
          <w:p w:rsidR="002C7DFF" w:rsidRPr="00B10661" w:rsidRDefault="002C7DFF" w:rsidP="007D48F5">
            <w:pPr>
              <w:rPr>
                <w:sz w:val="16"/>
                <w:szCs w:val="16"/>
              </w:rPr>
            </w:pPr>
            <w:r>
              <w:rPr>
                <w:sz w:val="16"/>
                <w:szCs w:val="16"/>
              </w:rPr>
              <w:t xml:space="preserve">Программа </w:t>
            </w:r>
            <w:r w:rsidRPr="007E2372">
              <w:rPr>
                <w:sz w:val="16"/>
                <w:szCs w:val="16"/>
                <w:lang w:val="en-US"/>
              </w:rPr>
              <w:t>одобрен</w:t>
            </w:r>
            <w:r>
              <w:rPr>
                <w:sz w:val="16"/>
                <w:szCs w:val="16"/>
              </w:rPr>
              <w:t>а</w:t>
            </w:r>
            <w:r w:rsidRPr="00B10661">
              <w:rPr>
                <w:sz w:val="16"/>
                <w:szCs w:val="16"/>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4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74" w:type="dxa"/>
            <w:gridSpan w:val="3"/>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5.2.7 </w:t>
            </w:r>
            <w:r>
              <w:rPr>
                <w:sz w:val="16"/>
                <w:szCs w:val="16"/>
              </w:rPr>
              <w:t>Внедрение</w:t>
            </w:r>
            <w:r w:rsidRPr="00AB1E6D">
              <w:rPr>
                <w:sz w:val="16"/>
                <w:szCs w:val="16"/>
              </w:rPr>
              <w:t xml:space="preserve"> </w:t>
            </w:r>
            <w:r>
              <w:rPr>
                <w:sz w:val="16"/>
                <w:szCs w:val="16"/>
              </w:rPr>
              <w:t>системы</w:t>
            </w:r>
            <w:r w:rsidRPr="00AB1E6D">
              <w:rPr>
                <w:sz w:val="16"/>
                <w:szCs w:val="16"/>
              </w:rPr>
              <w:t xml:space="preserve"> </w:t>
            </w:r>
            <w:r>
              <w:rPr>
                <w:sz w:val="16"/>
                <w:szCs w:val="16"/>
              </w:rPr>
              <w:t>разрешения</w:t>
            </w:r>
            <w:r w:rsidRPr="00AB1E6D">
              <w:rPr>
                <w:sz w:val="16"/>
                <w:szCs w:val="16"/>
              </w:rPr>
              <w:t xml:space="preserve"> </w:t>
            </w:r>
            <w:r>
              <w:rPr>
                <w:sz w:val="16"/>
                <w:szCs w:val="16"/>
              </w:rPr>
              <w:t>спорных</w:t>
            </w:r>
            <w:r w:rsidRPr="00AB1E6D">
              <w:rPr>
                <w:sz w:val="16"/>
                <w:szCs w:val="16"/>
              </w:rPr>
              <w:t xml:space="preserve"> </w:t>
            </w:r>
            <w:r>
              <w:rPr>
                <w:sz w:val="16"/>
                <w:szCs w:val="16"/>
              </w:rPr>
              <w:t>ситуаций</w:t>
            </w:r>
            <w:r w:rsidRPr="00AB1E6D">
              <w:rPr>
                <w:sz w:val="16"/>
                <w:szCs w:val="16"/>
              </w:rPr>
              <w:t xml:space="preserve"> </w:t>
            </w:r>
            <w:r>
              <w:rPr>
                <w:sz w:val="16"/>
                <w:szCs w:val="16"/>
              </w:rPr>
              <w:t>до</w:t>
            </w:r>
            <w:r w:rsidRPr="00AB1E6D">
              <w:rPr>
                <w:sz w:val="16"/>
                <w:szCs w:val="16"/>
              </w:rPr>
              <w:t xml:space="preserve"> </w:t>
            </w:r>
            <w:r>
              <w:rPr>
                <w:sz w:val="16"/>
                <w:szCs w:val="16"/>
              </w:rPr>
              <w:t>обращения</w:t>
            </w:r>
            <w:r w:rsidRPr="00AB1E6D">
              <w:rPr>
                <w:sz w:val="16"/>
                <w:szCs w:val="16"/>
              </w:rPr>
              <w:t xml:space="preserve"> </w:t>
            </w:r>
            <w:r>
              <w:rPr>
                <w:sz w:val="16"/>
                <w:szCs w:val="16"/>
              </w:rPr>
              <w:t>в</w:t>
            </w:r>
            <w:r w:rsidRPr="00AB1E6D">
              <w:rPr>
                <w:sz w:val="16"/>
                <w:szCs w:val="16"/>
              </w:rPr>
              <w:t xml:space="preserve"> </w:t>
            </w:r>
            <w:r>
              <w:rPr>
                <w:sz w:val="16"/>
                <w:szCs w:val="16"/>
              </w:rPr>
              <w:t>суд</w:t>
            </w:r>
            <w:r w:rsidRPr="00AB1E6D">
              <w:rPr>
                <w:sz w:val="16"/>
                <w:szCs w:val="16"/>
              </w:rPr>
              <w:t xml:space="preserve"> </w:t>
            </w:r>
            <w:r>
              <w:rPr>
                <w:sz w:val="16"/>
                <w:szCs w:val="16"/>
              </w:rPr>
              <w:t>на</w:t>
            </w:r>
            <w:r w:rsidRPr="00AB1E6D">
              <w:rPr>
                <w:sz w:val="16"/>
                <w:szCs w:val="16"/>
              </w:rPr>
              <w:t xml:space="preserve"> </w:t>
            </w:r>
            <w:r>
              <w:rPr>
                <w:sz w:val="16"/>
                <w:szCs w:val="16"/>
              </w:rPr>
              <w:t>пилотной</w:t>
            </w:r>
            <w:r w:rsidRPr="00AB1E6D">
              <w:rPr>
                <w:sz w:val="16"/>
                <w:szCs w:val="16"/>
              </w:rPr>
              <w:t xml:space="preserve"> </w:t>
            </w:r>
            <w:r>
              <w:rPr>
                <w:sz w:val="16"/>
                <w:szCs w:val="16"/>
              </w:rPr>
              <w:t>основе</w:t>
            </w:r>
            <w:r w:rsidRPr="00AB1E6D">
              <w:rPr>
                <w:sz w:val="16"/>
                <w:szCs w:val="16"/>
              </w:rPr>
              <w:t xml:space="preserve"> </w:t>
            </w:r>
          </w:p>
        </w:tc>
        <w:tc>
          <w:tcPr>
            <w:tcW w:w="1974" w:type="dxa"/>
            <w:gridSpan w:val="7"/>
          </w:tcPr>
          <w:p w:rsidR="002C7DFF" w:rsidRPr="001200E2" w:rsidRDefault="002C7DFF" w:rsidP="007D48F5">
            <w:pPr>
              <w:rPr>
                <w:sz w:val="16"/>
                <w:szCs w:val="16"/>
              </w:rPr>
            </w:pPr>
            <w:r>
              <w:rPr>
                <w:sz w:val="16"/>
                <w:szCs w:val="16"/>
              </w:rPr>
              <w:t>Система будет применяться</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4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74" w:type="dxa"/>
            <w:gridSpan w:val="3"/>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restart"/>
          </w:tcPr>
          <w:p w:rsidR="002C7DFF" w:rsidRPr="001200E2" w:rsidRDefault="002C7DFF" w:rsidP="007D48F5">
            <w:pPr>
              <w:rPr>
                <w:sz w:val="16"/>
                <w:szCs w:val="16"/>
              </w:rPr>
            </w:pPr>
            <w:r w:rsidRPr="001200E2">
              <w:rPr>
                <w:sz w:val="16"/>
                <w:szCs w:val="16"/>
              </w:rPr>
              <w:t xml:space="preserve">5.3 </w:t>
            </w:r>
            <w:r>
              <w:rPr>
                <w:sz w:val="16"/>
                <w:szCs w:val="16"/>
              </w:rPr>
              <w:t>Отрегулировать</w:t>
            </w:r>
            <w:r w:rsidRPr="001200E2">
              <w:rPr>
                <w:sz w:val="16"/>
                <w:szCs w:val="16"/>
              </w:rPr>
              <w:t xml:space="preserve"> </w:t>
            </w:r>
            <w:r>
              <w:rPr>
                <w:sz w:val="16"/>
                <w:szCs w:val="16"/>
              </w:rPr>
              <w:t>административно-территориальное деление</w:t>
            </w:r>
            <w:r w:rsidRPr="001200E2">
              <w:rPr>
                <w:sz w:val="16"/>
                <w:szCs w:val="16"/>
              </w:rPr>
              <w:t xml:space="preserve"> </w:t>
            </w:r>
            <w:r>
              <w:rPr>
                <w:sz w:val="16"/>
                <w:szCs w:val="16"/>
              </w:rPr>
              <w:t>с</w:t>
            </w:r>
            <w:r w:rsidRPr="001200E2">
              <w:rPr>
                <w:sz w:val="16"/>
                <w:szCs w:val="16"/>
              </w:rPr>
              <w:t xml:space="preserve"> </w:t>
            </w:r>
            <w:r>
              <w:rPr>
                <w:sz w:val="16"/>
                <w:szCs w:val="16"/>
              </w:rPr>
              <w:t>учетом</w:t>
            </w:r>
            <w:r w:rsidRPr="001200E2">
              <w:rPr>
                <w:sz w:val="16"/>
                <w:szCs w:val="16"/>
              </w:rPr>
              <w:t xml:space="preserve"> местны</w:t>
            </w:r>
            <w:r>
              <w:rPr>
                <w:sz w:val="16"/>
                <w:szCs w:val="16"/>
              </w:rPr>
              <w:t>х</w:t>
            </w:r>
            <w:r w:rsidRPr="001200E2">
              <w:rPr>
                <w:sz w:val="16"/>
                <w:szCs w:val="16"/>
              </w:rPr>
              <w:t xml:space="preserve"> орган</w:t>
            </w:r>
            <w:r>
              <w:rPr>
                <w:sz w:val="16"/>
                <w:szCs w:val="16"/>
              </w:rPr>
              <w:t>ов</w:t>
            </w:r>
            <w:r w:rsidRPr="001200E2">
              <w:rPr>
                <w:sz w:val="16"/>
                <w:szCs w:val="16"/>
              </w:rPr>
              <w:t xml:space="preserve"> власти </w:t>
            </w:r>
            <w:r>
              <w:rPr>
                <w:sz w:val="16"/>
                <w:szCs w:val="16"/>
              </w:rPr>
              <w:t xml:space="preserve">и органов самоуправления в регионах </w:t>
            </w:r>
          </w:p>
        </w:tc>
        <w:tc>
          <w:tcPr>
            <w:tcW w:w="3156" w:type="dxa"/>
            <w:gridSpan w:val="4"/>
            <w:vMerge w:val="restart"/>
          </w:tcPr>
          <w:p w:rsidR="002C7DFF" w:rsidRPr="001200E2" w:rsidRDefault="002C7DFF" w:rsidP="007D48F5">
            <w:pPr>
              <w:rPr>
                <w:sz w:val="16"/>
                <w:szCs w:val="16"/>
              </w:rPr>
            </w:pPr>
            <w:r>
              <w:rPr>
                <w:sz w:val="16"/>
                <w:szCs w:val="16"/>
              </w:rPr>
              <w:t xml:space="preserve">Административно-территориальное деление откорректировано </w:t>
            </w:r>
          </w:p>
          <w:p w:rsidR="002C7DFF" w:rsidRPr="001200E2" w:rsidRDefault="002C7DFF" w:rsidP="007D48F5">
            <w:pPr>
              <w:rPr>
                <w:sz w:val="16"/>
                <w:szCs w:val="16"/>
              </w:rPr>
            </w:pPr>
            <w:r w:rsidRPr="001200E2">
              <w:rPr>
                <w:sz w:val="16"/>
                <w:szCs w:val="16"/>
              </w:rPr>
              <w:t xml:space="preserve"> </w:t>
            </w:r>
          </w:p>
        </w:tc>
        <w:tc>
          <w:tcPr>
            <w:tcW w:w="4043" w:type="dxa"/>
            <w:gridSpan w:val="6"/>
          </w:tcPr>
          <w:p w:rsidR="002C7DFF" w:rsidRPr="001200E2" w:rsidRDefault="002C7DFF" w:rsidP="007D48F5">
            <w:pPr>
              <w:rPr>
                <w:sz w:val="16"/>
                <w:szCs w:val="16"/>
              </w:rPr>
            </w:pPr>
            <w:r w:rsidRPr="001200E2">
              <w:rPr>
                <w:sz w:val="16"/>
                <w:szCs w:val="16"/>
              </w:rPr>
              <w:t xml:space="preserve">5.3.1 </w:t>
            </w:r>
            <w:r>
              <w:rPr>
                <w:sz w:val="16"/>
                <w:szCs w:val="16"/>
              </w:rPr>
              <w:t>Создание</w:t>
            </w:r>
            <w:r w:rsidRPr="001200E2">
              <w:rPr>
                <w:sz w:val="16"/>
                <w:szCs w:val="16"/>
              </w:rPr>
              <w:t xml:space="preserve"> </w:t>
            </w:r>
            <w:r>
              <w:rPr>
                <w:sz w:val="16"/>
                <w:szCs w:val="16"/>
              </w:rPr>
              <w:t>органа</w:t>
            </w:r>
            <w:r w:rsidRPr="001200E2">
              <w:rPr>
                <w:sz w:val="16"/>
                <w:szCs w:val="16"/>
              </w:rPr>
              <w:t xml:space="preserve"> </w:t>
            </w:r>
            <w:r>
              <w:rPr>
                <w:sz w:val="16"/>
                <w:szCs w:val="16"/>
              </w:rPr>
              <w:t>по</w:t>
            </w:r>
            <w:r w:rsidRPr="001200E2">
              <w:rPr>
                <w:sz w:val="16"/>
                <w:szCs w:val="16"/>
              </w:rPr>
              <w:t xml:space="preserve"> </w:t>
            </w:r>
            <w:r>
              <w:rPr>
                <w:sz w:val="16"/>
                <w:szCs w:val="16"/>
              </w:rPr>
              <w:t>административно</w:t>
            </w:r>
            <w:r w:rsidRPr="001200E2">
              <w:rPr>
                <w:sz w:val="16"/>
                <w:szCs w:val="16"/>
              </w:rPr>
              <w:t>-</w:t>
            </w:r>
            <w:r>
              <w:rPr>
                <w:sz w:val="16"/>
                <w:szCs w:val="16"/>
              </w:rPr>
              <w:t xml:space="preserve">территориальному развитию в рамках ИАП РТ </w:t>
            </w:r>
          </w:p>
        </w:tc>
        <w:tc>
          <w:tcPr>
            <w:tcW w:w="1974" w:type="dxa"/>
            <w:gridSpan w:val="7"/>
            <w:shd w:val="clear" w:color="auto" w:fill="auto"/>
          </w:tcPr>
          <w:p w:rsidR="002C7DFF" w:rsidRPr="001200E2" w:rsidRDefault="002C7DFF" w:rsidP="007D48F5">
            <w:pPr>
              <w:rPr>
                <w:sz w:val="16"/>
                <w:szCs w:val="16"/>
              </w:rPr>
            </w:pPr>
            <w:r>
              <w:rPr>
                <w:sz w:val="16"/>
                <w:szCs w:val="16"/>
              </w:rPr>
              <w:t>Соответствующий орган создан</w:t>
            </w: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Pr>
          <w:p w:rsidR="002C7DFF" w:rsidRPr="00B10661" w:rsidRDefault="002C7DFF" w:rsidP="007D48F5">
            <w:pPr>
              <w:rPr>
                <w:sz w:val="16"/>
                <w:szCs w:val="16"/>
                <w:highlight w:val="yellow"/>
                <w:lang w:val="en-US"/>
              </w:rPr>
            </w:pPr>
            <w:r w:rsidRPr="00B10661">
              <w:rPr>
                <w:sz w:val="16"/>
                <w:szCs w:val="16"/>
                <w:highlight w:val="yellow"/>
                <w:lang w:val="en-US"/>
              </w:rPr>
              <w:t> </w:t>
            </w:r>
          </w:p>
        </w:tc>
        <w:tc>
          <w:tcPr>
            <w:tcW w:w="1289"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27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46"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74" w:type="dxa"/>
            <w:gridSpan w:val="3"/>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tcPr>
          <w:p w:rsidR="002C7DFF" w:rsidRPr="00B10661" w:rsidRDefault="002C7DFF" w:rsidP="007D48F5">
            <w:pPr>
              <w:rPr>
                <w:sz w:val="16"/>
                <w:szCs w:val="16"/>
                <w:lang w:val="en-US"/>
              </w:rPr>
            </w:pPr>
          </w:p>
        </w:tc>
        <w:tc>
          <w:tcPr>
            <w:tcW w:w="3156" w:type="dxa"/>
            <w:gridSpan w:val="4"/>
            <w:vMerge/>
          </w:tcPr>
          <w:p w:rsidR="002C7DFF" w:rsidRPr="00B10661" w:rsidRDefault="002C7DFF" w:rsidP="007D48F5">
            <w:pPr>
              <w:rPr>
                <w:sz w:val="16"/>
                <w:szCs w:val="16"/>
                <w:lang w:val="en-US"/>
              </w:rPr>
            </w:pPr>
          </w:p>
        </w:tc>
        <w:tc>
          <w:tcPr>
            <w:tcW w:w="4043" w:type="dxa"/>
            <w:gridSpan w:val="6"/>
          </w:tcPr>
          <w:p w:rsidR="002C7DFF" w:rsidRPr="00EB00C1" w:rsidRDefault="002C7DFF" w:rsidP="007D48F5">
            <w:pPr>
              <w:rPr>
                <w:sz w:val="16"/>
                <w:szCs w:val="16"/>
              </w:rPr>
            </w:pPr>
            <w:r w:rsidRPr="00EB00C1">
              <w:rPr>
                <w:sz w:val="16"/>
                <w:szCs w:val="16"/>
              </w:rPr>
              <w:t xml:space="preserve">5.3.2 </w:t>
            </w:r>
            <w:r>
              <w:rPr>
                <w:sz w:val="16"/>
                <w:szCs w:val="16"/>
              </w:rPr>
              <w:t>Разработать</w:t>
            </w:r>
            <w:r w:rsidRPr="00EB00C1">
              <w:rPr>
                <w:sz w:val="16"/>
                <w:szCs w:val="16"/>
              </w:rPr>
              <w:t xml:space="preserve"> </w:t>
            </w:r>
            <w:r>
              <w:rPr>
                <w:sz w:val="16"/>
                <w:szCs w:val="16"/>
              </w:rPr>
              <w:t>объективные</w:t>
            </w:r>
            <w:r w:rsidRPr="00EB00C1">
              <w:rPr>
                <w:sz w:val="16"/>
                <w:szCs w:val="16"/>
              </w:rPr>
              <w:t xml:space="preserve"> </w:t>
            </w:r>
            <w:r>
              <w:rPr>
                <w:sz w:val="16"/>
                <w:szCs w:val="16"/>
              </w:rPr>
              <w:t>критерии</w:t>
            </w:r>
            <w:r w:rsidRPr="00EB00C1">
              <w:rPr>
                <w:sz w:val="16"/>
                <w:szCs w:val="16"/>
              </w:rPr>
              <w:t xml:space="preserve"> </w:t>
            </w:r>
            <w:r>
              <w:rPr>
                <w:sz w:val="16"/>
                <w:szCs w:val="16"/>
              </w:rPr>
              <w:t>административно</w:t>
            </w:r>
            <w:r w:rsidRPr="00EB00C1">
              <w:rPr>
                <w:sz w:val="16"/>
                <w:szCs w:val="16"/>
              </w:rPr>
              <w:t>-</w:t>
            </w:r>
            <w:r>
              <w:rPr>
                <w:sz w:val="16"/>
                <w:szCs w:val="16"/>
              </w:rPr>
              <w:t>территориального</w:t>
            </w:r>
            <w:r w:rsidRPr="00EB00C1">
              <w:rPr>
                <w:sz w:val="16"/>
                <w:szCs w:val="16"/>
              </w:rPr>
              <w:t xml:space="preserve"> </w:t>
            </w:r>
            <w:r>
              <w:rPr>
                <w:sz w:val="16"/>
                <w:szCs w:val="16"/>
              </w:rPr>
              <w:t>деления</w:t>
            </w:r>
            <w:r w:rsidRPr="00EB00C1">
              <w:rPr>
                <w:sz w:val="16"/>
                <w:szCs w:val="16"/>
              </w:rPr>
              <w:t xml:space="preserve"> </w:t>
            </w:r>
            <w:r>
              <w:rPr>
                <w:sz w:val="16"/>
                <w:szCs w:val="16"/>
              </w:rPr>
              <w:t>совместно</w:t>
            </w:r>
            <w:r w:rsidRPr="00EB00C1">
              <w:rPr>
                <w:sz w:val="16"/>
                <w:szCs w:val="16"/>
              </w:rPr>
              <w:t xml:space="preserve"> </w:t>
            </w:r>
            <w:r>
              <w:rPr>
                <w:sz w:val="16"/>
                <w:szCs w:val="16"/>
              </w:rPr>
              <w:t>с</w:t>
            </w:r>
            <w:r w:rsidRPr="00EB00C1">
              <w:rPr>
                <w:sz w:val="16"/>
                <w:szCs w:val="16"/>
              </w:rPr>
              <w:t xml:space="preserve"> </w:t>
            </w:r>
            <w:r>
              <w:rPr>
                <w:sz w:val="16"/>
                <w:szCs w:val="16"/>
              </w:rPr>
              <w:t>функциональными</w:t>
            </w:r>
            <w:r w:rsidRPr="00EB00C1">
              <w:rPr>
                <w:sz w:val="16"/>
                <w:szCs w:val="16"/>
              </w:rPr>
              <w:t xml:space="preserve"> </w:t>
            </w:r>
            <w:r>
              <w:rPr>
                <w:sz w:val="16"/>
                <w:szCs w:val="16"/>
              </w:rPr>
              <w:t>обязанностями</w:t>
            </w:r>
            <w:r w:rsidRPr="00EB00C1">
              <w:rPr>
                <w:sz w:val="16"/>
                <w:szCs w:val="16"/>
              </w:rPr>
              <w:t xml:space="preserve"> местны</w:t>
            </w:r>
            <w:r>
              <w:rPr>
                <w:sz w:val="16"/>
                <w:szCs w:val="16"/>
              </w:rPr>
              <w:t>х</w:t>
            </w:r>
            <w:r w:rsidRPr="00EB00C1">
              <w:rPr>
                <w:sz w:val="16"/>
                <w:szCs w:val="16"/>
              </w:rPr>
              <w:t xml:space="preserve"> орган</w:t>
            </w:r>
            <w:r>
              <w:rPr>
                <w:sz w:val="16"/>
                <w:szCs w:val="16"/>
              </w:rPr>
              <w:t>ов</w:t>
            </w:r>
            <w:r w:rsidRPr="00EB00C1">
              <w:rPr>
                <w:sz w:val="16"/>
                <w:szCs w:val="16"/>
              </w:rPr>
              <w:t xml:space="preserve"> власти</w:t>
            </w:r>
          </w:p>
        </w:tc>
        <w:tc>
          <w:tcPr>
            <w:tcW w:w="1974" w:type="dxa"/>
            <w:gridSpan w:val="7"/>
            <w:shd w:val="clear" w:color="auto" w:fill="auto"/>
          </w:tcPr>
          <w:p w:rsidR="002C7DFF" w:rsidRPr="00EB00C1" w:rsidRDefault="002C7DFF" w:rsidP="007D48F5">
            <w:pPr>
              <w:rPr>
                <w:sz w:val="16"/>
                <w:szCs w:val="16"/>
              </w:rPr>
            </w:pPr>
            <w:r>
              <w:rPr>
                <w:sz w:val="16"/>
                <w:szCs w:val="16"/>
              </w:rPr>
              <w:t>Критерии разработаны</w:t>
            </w:r>
          </w:p>
          <w:p w:rsidR="002C7DFF" w:rsidRPr="00B10661" w:rsidRDefault="002C7DFF" w:rsidP="007D48F5">
            <w:pPr>
              <w:rPr>
                <w:sz w:val="16"/>
                <w:szCs w:val="16"/>
                <w:lang w:val="en-US"/>
              </w:rPr>
            </w:pP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Borders>
              <w:right w:val="single" w:sz="4" w:space="0" w:color="auto"/>
            </w:tcBorders>
          </w:tcPr>
          <w:p w:rsidR="002C7DFF" w:rsidRPr="00B10661" w:rsidRDefault="002C7DFF" w:rsidP="007D48F5">
            <w:pPr>
              <w:rPr>
                <w:sz w:val="16"/>
                <w:szCs w:val="16"/>
                <w:highlight w:val="yellow"/>
                <w:lang w:val="en-US"/>
              </w:rPr>
            </w:pPr>
          </w:p>
        </w:tc>
        <w:tc>
          <w:tcPr>
            <w:tcW w:w="1289" w:type="dxa"/>
            <w:gridSpan w:val="5"/>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275" w:type="dxa"/>
            <w:gridSpan w:val="6"/>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46" w:type="dxa"/>
            <w:gridSpan w:val="2"/>
            <w:tcBorders>
              <w:left w:val="single" w:sz="4" w:space="0" w:color="auto"/>
            </w:tcBorders>
            <w:vAlign w:val="center"/>
          </w:tcPr>
          <w:p w:rsidR="002C7DFF" w:rsidRPr="00B10661" w:rsidRDefault="002C7DFF" w:rsidP="007D48F5">
            <w:pPr>
              <w:rPr>
                <w:sz w:val="16"/>
                <w:szCs w:val="16"/>
                <w:lang w:val="en-US"/>
              </w:rPr>
            </w:pPr>
          </w:p>
        </w:tc>
        <w:tc>
          <w:tcPr>
            <w:tcW w:w="974" w:type="dxa"/>
            <w:gridSpan w:val="3"/>
            <w:vAlign w:val="center"/>
          </w:tcPr>
          <w:p w:rsidR="002C7DFF" w:rsidRPr="00B10661" w:rsidRDefault="002C7DFF" w:rsidP="007D48F5">
            <w:pPr>
              <w:rPr>
                <w:sz w:val="16"/>
                <w:szCs w:val="16"/>
                <w:lang w:val="en-US"/>
              </w:rPr>
            </w:pPr>
          </w:p>
        </w:tc>
      </w:tr>
      <w:tr w:rsidR="002C7DFF" w:rsidRPr="00B10661" w:rsidTr="007D48F5">
        <w:trPr>
          <w:gridAfter w:val="21"/>
          <w:wAfter w:w="3877" w:type="dxa"/>
          <w:cantSplit/>
          <w:trHeight w:val="178"/>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tcBorders>
              <w:right w:val="single" w:sz="4" w:space="0" w:color="auto"/>
            </w:tcBorders>
            <w:shd w:val="clear" w:color="auto" w:fill="auto"/>
          </w:tcPr>
          <w:p w:rsidR="002C7DFF" w:rsidRPr="00AB1E6D" w:rsidRDefault="002C7DFF" w:rsidP="007D48F5">
            <w:pPr>
              <w:rPr>
                <w:sz w:val="16"/>
                <w:szCs w:val="16"/>
              </w:rPr>
            </w:pPr>
            <w:r w:rsidRPr="00AB1E6D">
              <w:rPr>
                <w:sz w:val="16"/>
                <w:szCs w:val="16"/>
              </w:rPr>
              <w:t>5.3.3</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принять</w:t>
            </w:r>
            <w:r w:rsidRPr="00AB1E6D">
              <w:rPr>
                <w:sz w:val="16"/>
                <w:szCs w:val="16"/>
              </w:rPr>
              <w:t xml:space="preserve"> </w:t>
            </w:r>
            <w:r>
              <w:rPr>
                <w:sz w:val="16"/>
                <w:szCs w:val="16"/>
              </w:rPr>
              <w:t>новый</w:t>
            </w:r>
            <w:r w:rsidRPr="00AB1E6D">
              <w:rPr>
                <w:sz w:val="16"/>
                <w:szCs w:val="16"/>
              </w:rPr>
              <w:t xml:space="preserve"> </w:t>
            </w:r>
            <w:r>
              <w:rPr>
                <w:sz w:val="16"/>
                <w:szCs w:val="16"/>
              </w:rPr>
              <w:t>законопроект</w:t>
            </w:r>
            <w:r w:rsidRPr="00AB1E6D">
              <w:rPr>
                <w:sz w:val="16"/>
                <w:szCs w:val="16"/>
              </w:rPr>
              <w:t xml:space="preserve"> </w:t>
            </w:r>
            <w:r>
              <w:rPr>
                <w:sz w:val="16"/>
                <w:szCs w:val="16"/>
              </w:rPr>
              <w:t>об</w:t>
            </w:r>
            <w:r w:rsidRPr="00AB1E6D">
              <w:rPr>
                <w:sz w:val="16"/>
                <w:szCs w:val="16"/>
              </w:rPr>
              <w:t xml:space="preserve"> </w:t>
            </w:r>
            <w:r>
              <w:rPr>
                <w:sz w:val="16"/>
                <w:szCs w:val="16"/>
              </w:rPr>
              <w:t>административно</w:t>
            </w:r>
            <w:r w:rsidRPr="00AB1E6D">
              <w:rPr>
                <w:sz w:val="16"/>
                <w:szCs w:val="16"/>
              </w:rPr>
              <w:t>-</w:t>
            </w:r>
            <w:r>
              <w:rPr>
                <w:sz w:val="16"/>
                <w:szCs w:val="16"/>
              </w:rPr>
              <w:t>территориальном</w:t>
            </w:r>
            <w:r w:rsidRPr="00AB1E6D">
              <w:rPr>
                <w:sz w:val="16"/>
                <w:szCs w:val="16"/>
              </w:rPr>
              <w:t xml:space="preserve"> </w:t>
            </w:r>
            <w:r>
              <w:rPr>
                <w:sz w:val="16"/>
                <w:szCs w:val="16"/>
              </w:rPr>
              <w:t>делении</w:t>
            </w:r>
            <w:r w:rsidRPr="00AB1E6D">
              <w:rPr>
                <w:sz w:val="16"/>
                <w:szCs w:val="16"/>
              </w:rPr>
              <w:t xml:space="preserve"> </w:t>
            </w:r>
          </w:p>
        </w:tc>
        <w:tc>
          <w:tcPr>
            <w:tcW w:w="1974" w:type="dxa"/>
            <w:gridSpan w:val="7"/>
            <w:tcBorders>
              <w:top w:val="nil"/>
              <w:left w:val="single" w:sz="4" w:space="0" w:color="auto"/>
              <w:bottom w:val="nil"/>
              <w:right w:val="single" w:sz="4" w:space="0" w:color="auto"/>
            </w:tcBorders>
            <w:shd w:val="clear" w:color="auto" w:fill="auto"/>
          </w:tcPr>
          <w:p w:rsidR="002C7DFF" w:rsidRPr="00EB00C1" w:rsidRDefault="002C7DFF" w:rsidP="007D48F5">
            <w:pPr>
              <w:rPr>
                <w:sz w:val="16"/>
                <w:szCs w:val="16"/>
                <w:highlight w:val="yellow"/>
              </w:rPr>
            </w:pPr>
            <w:r>
              <w:rPr>
                <w:sz w:val="16"/>
                <w:szCs w:val="16"/>
              </w:rPr>
              <w:t xml:space="preserve">Закон принят </w:t>
            </w:r>
          </w:p>
        </w:tc>
        <w:tc>
          <w:tcPr>
            <w:tcW w:w="826" w:type="dxa"/>
            <w:gridSpan w:val="4"/>
            <w:tcBorders>
              <w:top w:val="nil"/>
              <w:left w:val="single" w:sz="4" w:space="0" w:color="auto"/>
              <w:bottom w:val="nil"/>
              <w:right w:val="single" w:sz="4" w:space="0" w:color="auto"/>
            </w:tcBorders>
            <w:shd w:val="clear" w:color="auto" w:fill="auto"/>
          </w:tcPr>
          <w:p w:rsidR="002C7DFF" w:rsidRPr="00B10661" w:rsidRDefault="002C7DFF" w:rsidP="007D48F5">
            <w:pPr>
              <w:rPr>
                <w:sz w:val="16"/>
                <w:szCs w:val="16"/>
                <w:highlight w:val="yellow"/>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tcBorders>
              <w:top w:val="nil"/>
              <w:left w:val="single" w:sz="4" w:space="0" w:color="auto"/>
              <w:bottom w:val="nil"/>
            </w:tcBorders>
            <w:shd w:val="clear" w:color="auto" w:fill="auto"/>
          </w:tcPr>
          <w:p w:rsidR="002C7DFF" w:rsidRPr="00B10661" w:rsidRDefault="002C7DFF" w:rsidP="007D48F5">
            <w:pPr>
              <w:rPr>
                <w:sz w:val="16"/>
                <w:szCs w:val="16"/>
                <w:highlight w:val="yellow"/>
                <w:lang w:val="en-US"/>
              </w:rPr>
            </w:pPr>
            <w:r>
              <w:rPr>
                <w:sz w:val="16"/>
                <w:szCs w:val="16"/>
                <w:highlight w:val="yellow"/>
                <w:lang w:val="en-US"/>
              </w:rPr>
              <w:t xml:space="preserve"> </w:t>
            </w:r>
          </w:p>
        </w:tc>
      </w:tr>
      <w:tr w:rsidR="002C7DFF" w:rsidRPr="00B10661" w:rsidTr="007D48F5">
        <w:trPr>
          <w:gridAfter w:val="5"/>
          <w:wAfter w:w="1293" w:type="dxa"/>
          <w:cantSplit/>
          <w:trHeight w:val="753"/>
        </w:trPr>
        <w:tc>
          <w:tcPr>
            <w:tcW w:w="1057" w:type="dxa"/>
            <w:gridSpan w:val="3"/>
            <w:vMerge/>
            <w:vAlign w:val="center"/>
          </w:tcPr>
          <w:p w:rsidR="002C7DFF" w:rsidRPr="00B10661" w:rsidRDefault="002C7DFF" w:rsidP="007D48F5">
            <w:pPr>
              <w:rPr>
                <w:rFonts w:eastAsia="Arial Unicode MS"/>
                <w:sz w:val="16"/>
                <w:szCs w:val="16"/>
                <w:lang w:val="en-US"/>
              </w:rPr>
            </w:pPr>
          </w:p>
        </w:tc>
        <w:tc>
          <w:tcPr>
            <w:tcW w:w="1764" w:type="dxa"/>
            <w:vMerge/>
            <w:vAlign w:val="center"/>
          </w:tcPr>
          <w:p w:rsidR="002C7DFF" w:rsidRPr="00B10661" w:rsidRDefault="002C7DFF" w:rsidP="007D48F5">
            <w:pPr>
              <w:rPr>
                <w:rFonts w:eastAsia="Arial Unicode MS"/>
                <w:sz w:val="16"/>
                <w:szCs w:val="16"/>
                <w:highlight w:val="yellow"/>
                <w:lang w:val="en-US"/>
              </w:rPr>
            </w:pPr>
          </w:p>
        </w:tc>
        <w:tc>
          <w:tcPr>
            <w:tcW w:w="3156" w:type="dxa"/>
            <w:gridSpan w:val="4"/>
            <w:vMerge/>
            <w:vAlign w:val="center"/>
          </w:tcPr>
          <w:p w:rsidR="002C7DFF" w:rsidRPr="00B10661" w:rsidRDefault="002C7DFF" w:rsidP="007D48F5">
            <w:pPr>
              <w:rPr>
                <w:rFonts w:eastAsia="Arial Unicode MS"/>
                <w:sz w:val="16"/>
                <w:szCs w:val="16"/>
                <w:highlight w:val="yellow"/>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5.3.4 </w:t>
            </w:r>
            <w:r>
              <w:rPr>
                <w:sz w:val="16"/>
                <w:szCs w:val="16"/>
              </w:rPr>
              <w:t>Расширить</w:t>
            </w:r>
            <w:r w:rsidRPr="00AB1E6D">
              <w:rPr>
                <w:sz w:val="16"/>
                <w:szCs w:val="16"/>
              </w:rPr>
              <w:t xml:space="preserve"> </w:t>
            </w:r>
            <w:r>
              <w:rPr>
                <w:sz w:val="16"/>
                <w:szCs w:val="16"/>
              </w:rPr>
              <w:t>местное</w:t>
            </w:r>
            <w:r w:rsidRPr="00AB1E6D">
              <w:rPr>
                <w:sz w:val="16"/>
                <w:szCs w:val="16"/>
              </w:rPr>
              <w:t xml:space="preserve"> </w:t>
            </w:r>
            <w:r>
              <w:rPr>
                <w:sz w:val="16"/>
                <w:szCs w:val="16"/>
              </w:rPr>
              <w:t>самоуправление</w:t>
            </w:r>
            <w:r w:rsidRPr="00AB1E6D">
              <w:rPr>
                <w:sz w:val="16"/>
                <w:szCs w:val="16"/>
              </w:rPr>
              <w:t xml:space="preserve">, </w:t>
            </w:r>
            <w:r>
              <w:rPr>
                <w:sz w:val="16"/>
                <w:szCs w:val="16"/>
              </w:rPr>
              <w:t>по</w:t>
            </w:r>
            <w:r w:rsidRPr="00AB1E6D">
              <w:rPr>
                <w:sz w:val="16"/>
                <w:szCs w:val="16"/>
              </w:rPr>
              <w:t xml:space="preserve"> </w:t>
            </w:r>
            <w:r>
              <w:rPr>
                <w:sz w:val="16"/>
                <w:szCs w:val="16"/>
              </w:rPr>
              <w:t>итогам</w:t>
            </w:r>
            <w:r w:rsidRPr="00AB1E6D">
              <w:rPr>
                <w:sz w:val="16"/>
                <w:szCs w:val="16"/>
              </w:rPr>
              <w:t xml:space="preserve"> </w:t>
            </w:r>
            <w:r>
              <w:rPr>
                <w:sz w:val="16"/>
                <w:szCs w:val="16"/>
              </w:rPr>
              <w:t>дискуссий</w:t>
            </w:r>
            <w:r w:rsidRPr="00AB1E6D">
              <w:rPr>
                <w:sz w:val="16"/>
                <w:szCs w:val="16"/>
              </w:rPr>
              <w:t xml:space="preserve"> </w:t>
            </w:r>
            <w:r>
              <w:rPr>
                <w:sz w:val="16"/>
                <w:szCs w:val="16"/>
              </w:rPr>
              <w:t>после</w:t>
            </w:r>
            <w:r w:rsidRPr="00AB1E6D">
              <w:rPr>
                <w:sz w:val="16"/>
                <w:szCs w:val="16"/>
              </w:rPr>
              <w:t xml:space="preserve"> </w:t>
            </w:r>
            <w:r>
              <w:rPr>
                <w:sz w:val="16"/>
                <w:szCs w:val="16"/>
              </w:rPr>
              <w:t>принятия</w:t>
            </w:r>
            <w:r w:rsidRPr="00AB1E6D">
              <w:rPr>
                <w:sz w:val="16"/>
                <w:szCs w:val="16"/>
              </w:rPr>
              <w:t xml:space="preserve"> </w:t>
            </w:r>
            <w:r>
              <w:rPr>
                <w:sz w:val="16"/>
                <w:szCs w:val="16"/>
              </w:rPr>
              <w:t>Законопроекта</w:t>
            </w:r>
            <w:r w:rsidRPr="00AB1E6D">
              <w:rPr>
                <w:sz w:val="16"/>
                <w:szCs w:val="16"/>
              </w:rPr>
              <w:t xml:space="preserve"> «</w:t>
            </w:r>
            <w:r>
              <w:rPr>
                <w:sz w:val="16"/>
                <w:szCs w:val="16"/>
              </w:rPr>
              <w:t>Об</w:t>
            </w:r>
            <w:r w:rsidRPr="00AB1E6D">
              <w:rPr>
                <w:sz w:val="16"/>
                <w:szCs w:val="16"/>
              </w:rPr>
              <w:t xml:space="preserve"> </w:t>
            </w:r>
            <w:r>
              <w:rPr>
                <w:sz w:val="16"/>
                <w:szCs w:val="16"/>
              </w:rPr>
              <w:t>административно</w:t>
            </w:r>
            <w:r w:rsidRPr="00AB1E6D">
              <w:rPr>
                <w:sz w:val="16"/>
                <w:szCs w:val="16"/>
              </w:rPr>
              <w:t>-</w:t>
            </w:r>
            <w:r>
              <w:rPr>
                <w:sz w:val="16"/>
                <w:szCs w:val="16"/>
              </w:rPr>
              <w:t>территориальном</w:t>
            </w:r>
            <w:r w:rsidRPr="00AB1E6D">
              <w:rPr>
                <w:sz w:val="16"/>
                <w:szCs w:val="16"/>
              </w:rPr>
              <w:t xml:space="preserve"> </w:t>
            </w:r>
            <w:r>
              <w:rPr>
                <w:sz w:val="16"/>
                <w:szCs w:val="16"/>
              </w:rPr>
              <w:t>делении</w:t>
            </w:r>
            <w:r w:rsidRPr="00AB1E6D">
              <w:rPr>
                <w:sz w:val="16"/>
                <w:szCs w:val="16"/>
              </w:rPr>
              <w:t xml:space="preserve">» </w:t>
            </w:r>
          </w:p>
        </w:tc>
        <w:tc>
          <w:tcPr>
            <w:tcW w:w="1974" w:type="dxa"/>
            <w:gridSpan w:val="7"/>
            <w:tcBorders>
              <w:top w:val="single" w:sz="4" w:space="0" w:color="auto"/>
            </w:tcBorders>
          </w:tcPr>
          <w:p w:rsidR="002C7DFF" w:rsidRPr="00EB00C1" w:rsidRDefault="002C7DFF" w:rsidP="007D48F5">
            <w:pPr>
              <w:rPr>
                <w:sz w:val="16"/>
                <w:szCs w:val="16"/>
              </w:rPr>
            </w:pPr>
            <w:r>
              <w:rPr>
                <w:sz w:val="16"/>
                <w:szCs w:val="16"/>
              </w:rPr>
              <w:t xml:space="preserve">Соответствующее Постановление принято </w:t>
            </w:r>
          </w:p>
          <w:p w:rsidR="002C7DFF" w:rsidRPr="00B10661" w:rsidRDefault="002C7DFF" w:rsidP="007D48F5">
            <w:pPr>
              <w:rPr>
                <w:sz w:val="16"/>
                <w:szCs w:val="16"/>
                <w:lang w:val="en-US"/>
              </w:rPr>
            </w:pP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438"/>
        </w:trPr>
        <w:tc>
          <w:tcPr>
            <w:tcW w:w="1057" w:type="dxa"/>
            <w:gridSpan w:val="3"/>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 xml:space="preserve">6. </w:t>
            </w:r>
            <w:r>
              <w:rPr>
                <w:sz w:val="16"/>
                <w:szCs w:val="16"/>
              </w:rPr>
              <w:t>Развитие</w:t>
            </w:r>
            <w:r w:rsidRPr="00592FF8">
              <w:rPr>
                <w:sz w:val="16"/>
                <w:szCs w:val="16"/>
                <w:lang w:val="en-US"/>
              </w:rPr>
              <w:t xml:space="preserve"> </w:t>
            </w:r>
            <w:r>
              <w:rPr>
                <w:sz w:val="16"/>
                <w:szCs w:val="16"/>
              </w:rPr>
              <w:t>системы</w:t>
            </w:r>
            <w:r w:rsidRPr="00592FF8">
              <w:rPr>
                <w:sz w:val="16"/>
                <w:szCs w:val="16"/>
                <w:lang w:val="en-US"/>
              </w:rPr>
              <w:t xml:space="preserve"> </w:t>
            </w:r>
            <w:r>
              <w:rPr>
                <w:sz w:val="16"/>
                <w:szCs w:val="16"/>
              </w:rPr>
              <w:t>местного</w:t>
            </w:r>
            <w:r w:rsidRPr="00592FF8">
              <w:rPr>
                <w:sz w:val="16"/>
                <w:szCs w:val="16"/>
                <w:lang w:val="en-US"/>
              </w:rPr>
              <w:t xml:space="preserve"> </w:t>
            </w:r>
            <w:r>
              <w:rPr>
                <w:sz w:val="16"/>
                <w:szCs w:val="16"/>
              </w:rPr>
              <w:t>самоуправления</w:t>
            </w:r>
            <w:r w:rsidRPr="00592FF8">
              <w:rPr>
                <w:sz w:val="16"/>
                <w:szCs w:val="16"/>
                <w:lang w:val="en-US"/>
              </w:rPr>
              <w:t xml:space="preserve">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tc>
        <w:tc>
          <w:tcPr>
            <w:tcW w:w="1764" w:type="dxa"/>
            <w:vMerge w:val="restart"/>
            <w:tcBorders>
              <w:left w:val="single" w:sz="4" w:space="0" w:color="auto"/>
            </w:tcBorders>
          </w:tcPr>
          <w:p w:rsidR="002C7DFF" w:rsidRPr="00AB1E6D" w:rsidRDefault="002C7DFF" w:rsidP="007D48F5">
            <w:pPr>
              <w:rPr>
                <w:sz w:val="16"/>
                <w:szCs w:val="16"/>
              </w:rPr>
            </w:pPr>
            <w:r w:rsidRPr="00AB1E6D">
              <w:rPr>
                <w:sz w:val="16"/>
                <w:szCs w:val="16"/>
              </w:rPr>
              <w:t xml:space="preserve">6.1 </w:t>
            </w:r>
            <w:r>
              <w:rPr>
                <w:sz w:val="16"/>
                <w:szCs w:val="16"/>
              </w:rPr>
              <w:t>Укрепить</w:t>
            </w:r>
            <w:r w:rsidRPr="00AB1E6D">
              <w:rPr>
                <w:sz w:val="16"/>
                <w:szCs w:val="16"/>
              </w:rPr>
              <w:t xml:space="preserve"> </w:t>
            </w:r>
            <w:r>
              <w:rPr>
                <w:sz w:val="16"/>
                <w:szCs w:val="16"/>
              </w:rPr>
              <w:t>наиболее</w:t>
            </w:r>
            <w:r w:rsidRPr="00AB1E6D">
              <w:rPr>
                <w:sz w:val="16"/>
                <w:szCs w:val="16"/>
              </w:rPr>
              <w:t xml:space="preserve"> </w:t>
            </w:r>
            <w:r>
              <w:rPr>
                <w:sz w:val="16"/>
                <w:szCs w:val="16"/>
              </w:rPr>
              <w:t>приближенный</w:t>
            </w:r>
            <w:r w:rsidRPr="00AB1E6D">
              <w:rPr>
                <w:sz w:val="16"/>
                <w:szCs w:val="16"/>
              </w:rPr>
              <w:t xml:space="preserve"> </w:t>
            </w:r>
            <w:r>
              <w:rPr>
                <w:sz w:val="16"/>
                <w:szCs w:val="16"/>
              </w:rPr>
              <w:t>к</w:t>
            </w:r>
            <w:r w:rsidRPr="00AB1E6D">
              <w:rPr>
                <w:sz w:val="16"/>
                <w:szCs w:val="16"/>
              </w:rPr>
              <w:t xml:space="preserve"> </w:t>
            </w:r>
            <w:r>
              <w:rPr>
                <w:sz w:val="16"/>
                <w:szCs w:val="16"/>
              </w:rPr>
              <w:t>населению</w:t>
            </w:r>
            <w:r w:rsidRPr="00AB1E6D">
              <w:rPr>
                <w:sz w:val="16"/>
                <w:szCs w:val="16"/>
              </w:rPr>
              <w:t xml:space="preserve"> </w:t>
            </w:r>
            <w:r>
              <w:rPr>
                <w:sz w:val="16"/>
                <w:szCs w:val="16"/>
              </w:rPr>
              <w:t>уровень</w:t>
            </w:r>
            <w:r w:rsidRPr="00AB1E6D">
              <w:rPr>
                <w:sz w:val="16"/>
                <w:szCs w:val="16"/>
              </w:rPr>
              <w:t xml:space="preserve"> </w:t>
            </w:r>
            <w:r>
              <w:rPr>
                <w:sz w:val="16"/>
                <w:szCs w:val="16"/>
              </w:rPr>
              <w:t>управления</w:t>
            </w:r>
            <w:r w:rsidRPr="00AB1E6D">
              <w:rPr>
                <w:sz w:val="16"/>
                <w:szCs w:val="16"/>
              </w:rPr>
              <w:t xml:space="preserve">, </w:t>
            </w:r>
            <w:r>
              <w:rPr>
                <w:sz w:val="16"/>
                <w:szCs w:val="16"/>
              </w:rPr>
              <w:t>согласно</w:t>
            </w:r>
            <w:r w:rsidRPr="00AB1E6D">
              <w:rPr>
                <w:sz w:val="16"/>
                <w:szCs w:val="16"/>
              </w:rPr>
              <w:t xml:space="preserve"> </w:t>
            </w:r>
            <w:r>
              <w:rPr>
                <w:sz w:val="16"/>
                <w:szCs w:val="16"/>
              </w:rPr>
              <w:t>принципам</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3156" w:type="dxa"/>
            <w:gridSpan w:val="4"/>
            <w:vMerge w:val="restart"/>
          </w:tcPr>
          <w:p w:rsidR="002C7DFF" w:rsidRPr="00592FF8" w:rsidRDefault="002C7DFF" w:rsidP="007D48F5">
            <w:pPr>
              <w:rPr>
                <w:sz w:val="16"/>
                <w:szCs w:val="16"/>
              </w:rPr>
            </w:pPr>
            <w:r>
              <w:rPr>
                <w:sz w:val="16"/>
                <w:szCs w:val="16"/>
              </w:rPr>
              <w:t>Соответствующие</w:t>
            </w:r>
            <w:r w:rsidRPr="00592FF8">
              <w:rPr>
                <w:sz w:val="16"/>
                <w:szCs w:val="16"/>
              </w:rPr>
              <w:t xml:space="preserve"> </w:t>
            </w:r>
            <w:r>
              <w:rPr>
                <w:sz w:val="16"/>
                <w:szCs w:val="16"/>
              </w:rPr>
              <w:t>нормативно</w:t>
            </w:r>
            <w:r w:rsidRPr="00592FF8">
              <w:rPr>
                <w:sz w:val="16"/>
                <w:szCs w:val="16"/>
              </w:rPr>
              <w:t>-</w:t>
            </w:r>
            <w:r>
              <w:rPr>
                <w:sz w:val="16"/>
                <w:szCs w:val="16"/>
              </w:rPr>
              <w:t>правовые</w:t>
            </w:r>
            <w:r w:rsidRPr="00592FF8">
              <w:rPr>
                <w:sz w:val="16"/>
                <w:szCs w:val="16"/>
              </w:rPr>
              <w:t xml:space="preserve"> </w:t>
            </w:r>
            <w:r>
              <w:rPr>
                <w:sz w:val="16"/>
                <w:szCs w:val="16"/>
              </w:rPr>
              <w:t>документы</w:t>
            </w:r>
            <w:r w:rsidRPr="00592FF8">
              <w:rPr>
                <w:sz w:val="16"/>
                <w:szCs w:val="16"/>
              </w:rPr>
              <w:t xml:space="preserve"> </w:t>
            </w:r>
            <w:r>
              <w:rPr>
                <w:sz w:val="16"/>
                <w:szCs w:val="16"/>
              </w:rPr>
              <w:t>приняты</w:t>
            </w:r>
            <w:r w:rsidRPr="00592FF8">
              <w:rPr>
                <w:sz w:val="16"/>
                <w:szCs w:val="16"/>
              </w:rPr>
              <w:t xml:space="preserve"> </w:t>
            </w:r>
          </w:p>
        </w:tc>
        <w:tc>
          <w:tcPr>
            <w:tcW w:w="4043" w:type="dxa"/>
            <w:gridSpan w:val="6"/>
            <w:shd w:val="clear" w:color="auto" w:fill="auto"/>
          </w:tcPr>
          <w:p w:rsidR="002C7DFF" w:rsidRPr="009E294F" w:rsidRDefault="002C7DFF" w:rsidP="007D48F5">
            <w:pPr>
              <w:rPr>
                <w:sz w:val="16"/>
                <w:szCs w:val="16"/>
              </w:rPr>
            </w:pPr>
            <w:r w:rsidRPr="009E294F">
              <w:rPr>
                <w:sz w:val="16"/>
                <w:szCs w:val="16"/>
              </w:rPr>
              <w:t xml:space="preserve">6.1.1 </w:t>
            </w:r>
            <w:r>
              <w:rPr>
                <w:sz w:val="16"/>
                <w:szCs w:val="16"/>
              </w:rPr>
              <w:t xml:space="preserve">Разработка нового законопроекта о местном самоуправлении и организация консультаций по законопроекту для определения функций, финансовых средств и прав собственности </w:t>
            </w:r>
          </w:p>
        </w:tc>
        <w:tc>
          <w:tcPr>
            <w:tcW w:w="1974" w:type="dxa"/>
            <w:gridSpan w:val="7"/>
            <w:shd w:val="clear" w:color="auto" w:fill="auto"/>
          </w:tcPr>
          <w:p w:rsidR="002C7DFF" w:rsidRPr="009E294F" w:rsidRDefault="002C7DFF" w:rsidP="007D48F5">
            <w:pPr>
              <w:rPr>
                <w:sz w:val="16"/>
                <w:szCs w:val="16"/>
              </w:rPr>
            </w:pPr>
            <w:r>
              <w:rPr>
                <w:sz w:val="16"/>
                <w:szCs w:val="16"/>
              </w:rPr>
              <w:t>Законопроект разработан</w:t>
            </w:r>
          </w:p>
          <w:p w:rsidR="002C7DFF" w:rsidRPr="00B10661" w:rsidRDefault="002C7DFF" w:rsidP="007D48F5">
            <w:pPr>
              <w:rPr>
                <w:sz w:val="16"/>
                <w:szCs w:val="16"/>
              </w:rPr>
            </w:pPr>
          </w:p>
          <w:p w:rsidR="002C7DFF" w:rsidRPr="00B10661" w:rsidRDefault="002C7DFF" w:rsidP="007D48F5">
            <w:pPr>
              <w:rPr>
                <w:sz w:val="16"/>
                <w:szCs w:val="16"/>
              </w:rPr>
            </w:pP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438"/>
        </w:trPr>
        <w:tc>
          <w:tcPr>
            <w:tcW w:w="1057" w:type="dxa"/>
            <w:gridSpan w:val="3"/>
            <w:vMerge/>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764" w:type="dxa"/>
            <w:vMerge/>
            <w:tcBorders>
              <w:left w:val="single" w:sz="4" w:space="0" w:color="auto"/>
            </w:tcBorders>
          </w:tcPr>
          <w:p w:rsidR="002C7DFF" w:rsidRPr="00B10661" w:rsidRDefault="002C7DFF" w:rsidP="007D48F5">
            <w:pPr>
              <w:rPr>
                <w:sz w:val="16"/>
                <w:szCs w:val="16"/>
                <w:lang w:val="en-US"/>
              </w:rPr>
            </w:pPr>
          </w:p>
        </w:tc>
        <w:tc>
          <w:tcPr>
            <w:tcW w:w="3156" w:type="dxa"/>
            <w:gridSpan w:val="4"/>
            <w:vMerge/>
          </w:tcPr>
          <w:p w:rsidR="002C7DFF" w:rsidRPr="00B10661" w:rsidRDefault="002C7DFF" w:rsidP="007D48F5">
            <w:pPr>
              <w:rPr>
                <w:sz w:val="16"/>
                <w:szCs w:val="16"/>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6.1.2 </w:t>
            </w:r>
            <w:r>
              <w:rPr>
                <w:sz w:val="16"/>
                <w:szCs w:val="16"/>
              </w:rPr>
              <w:t>Реализация</w:t>
            </w:r>
            <w:r w:rsidRPr="00AB1E6D">
              <w:rPr>
                <w:sz w:val="16"/>
                <w:szCs w:val="16"/>
              </w:rPr>
              <w:t xml:space="preserve"> </w:t>
            </w:r>
            <w:r>
              <w:rPr>
                <w:sz w:val="16"/>
                <w:szCs w:val="16"/>
              </w:rPr>
              <w:t>нового</w:t>
            </w:r>
            <w:r w:rsidRPr="00AB1E6D">
              <w:rPr>
                <w:sz w:val="16"/>
                <w:szCs w:val="16"/>
              </w:rPr>
              <w:t xml:space="preserve"> </w:t>
            </w:r>
            <w:r>
              <w:rPr>
                <w:sz w:val="16"/>
                <w:szCs w:val="16"/>
              </w:rPr>
              <w:t>Закона</w:t>
            </w:r>
            <w:r w:rsidRPr="00AB1E6D">
              <w:rPr>
                <w:sz w:val="16"/>
                <w:szCs w:val="16"/>
              </w:rPr>
              <w:t xml:space="preserve"> </w:t>
            </w:r>
            <w:r>
              <w:rPr>
                <w:sz w:val="16"/>
                <w:szCs w:val="16"/>
              </w:rPr>
              <w:t>Республики</w:t>
            </w:r>
            <w:r w:rsidRPr="00AB1E6D">
              <w:rPr>
                <w:sz w:val="16"/>
                <w:szCs w:val="16"/>
              </w:rPr>
              <w:t xml:space="preserve"> </w:t>
            </w:r>
            <w:r>
              <w:rPr>
                <w:sz w:val="16"/>
                <w:szCs w:val="16"/>
              </w:rPr>
              <w:t>Таджикистан</w:t>
            </w:r>
            <w:r w:rsidRPr="00AB1E6D">
              <w:rPr>
                <w:sz w:val="16"/>
                <w:szCs w:val="16"/>
              </w:rPr>
              <w:t xml:space="preserve"> </w:t>
            </w:r>
            <w:r>
              <w:rPr>
                <w:sz w:val="16"/>
                <w:szCs w:val="16"/>
              </w:rPr>
              <w:t>о</w:t>
            </w:r>
            <w:r w:rsidRPr="00AB1E6D">
              <w:rPr>
                <w:sz w:val="16"/>
                <w:szCs w:val="16"/>
              </w:rPr>
              <w:t xml:space="preserve"> </w:t>
            </w:r>
            <w:r>
              <w:rPr>
                <w:sz w:val="16"/>
                <w:szCs w:val="16"/>
              </w:rPr>
              <w:t>местном</w:t>
            </w:r>
            <w:r w:rsidRPr="00AB1E6D">
              <w:rPr>
                <w:sz w:val="16"/>
                <w:szCs w:val="16"/>
              </w:rPr>
              <w:t xml:space="preserve"> </w:t>
            </w:r>
            <w:r>
              <w:rPr>
                <w:sz w:val="16"/>
                <w:szCs w:val="16"/>
              </w:rPr>
              <w:t>самоуправлении</w:t>
            </w:r>
            <w:r w:rsidRPr="00AB1E6D">
              <w:rPr>
                <w:sz w:val="16"/>
                <w:szCs w:val="16"/>
              </w:rPr>
              <w:t xml:space="preserve"> </w:t>
            </w:r>
          </w:p>
        </w:tc>
        <w:tc>
          <w:tcPr>
            <w:tcW w:w="1974" w:type="dxa"/>
            <w:gridSpan w:val="7"/>
            <w:shd w:val="clear" w:color="auto" w:fill="auto"/>
          </w:tcPr>
          <w:p w:rsidR="002C7DFF" w:rsidRPr="009E294F" w:rsidRDefault="002C7DFF" w:rsidP="007D48F5">
            <w:pPr>
              <w:rPr>
                <w:sz w:val="16"/>
                <w:szCs w:val="16"/>
              </w:rPr>
            </w:pPr>
            <w:r>
              <w:rPr>
                <w:sz w:val="16"/>
                <w:szCs w:val="16"/>
              </w:rPr>
              <w:t xml:space="preserve">Закон будет реализовываться </w:t>
            </w:r>
          </w:p>
          <w:p w:rsidR="002C7DFF" w:rsidRPr="00B10661" w:rsidRDefault="002C7DFF" w:rsidP="007D48F5">
            <w:pPr>
              <w:rPr>
                <w:sz w:val="16"/>
                <w:szCs w:val="16"/>
                <w:lang w:val="en-US"/>
              </w:rPr>
            </w:pPr>
          </w:p>
        </w:tc>
        <w:tc>
          <w:tcPr>
            <w:tcW w:w="826" w:type="dxa"/>
            <w:gridSpan w:val="4"/>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p>
        </w:tc>
        <w:tc>
          <w:tcPr>
            <w:tcW w:w="1308" w:type="dxa"/>
            <w:gridSpan w:val="6"/>
            <w:vAlign w:val="center"/>
          </w:tcPr>
          <w:p w:rsidR="002C7DFF" w:rsidRPr="00B10661" w:rsidRDefault="002C7DFF" w:rsidP="007D48F5">
            <w:pPr>
              <w:rPr>
                <w:sz w:val="16"/>
                <w:szCs w:val="16"/>
                <w:lang w:val="en-US"/>
              </w:rPr>
            </w:pPr>
          </w:p>
        </w:tc>
        <w:tc>
          <w:tcPr>
            <w:tcW w:w="246" w:type="dxa"/>
            <w:gridSpan w:val="4"/>
            <w:vAlign w:val="center"/>
          </w:tcPr>
          <w:p w:rsidR="002C7DFF" w:rsidRPr="00B10661" w:rsidRDefault="002C7DFF" w:rsidP="007D48F5">
            <w:pPr>
              <w:rPr>
                <w:sz w:val="16"/>
                <w:szCs w:val="16"/>
                <w:lang w:val="en-US"/>
              </w:rPr>
            </w:pPr>
          </w:p>
        </w:tc>
        <w:tc>
          <w:tcPr>
            <w:tcW w:w="37" w:type="dxa"/>
            <w:gridSpan w:val="2"/>
            <w:vAlign w:val="center"/>
          </w:tcPr>
          <w:p w:rsidR="002C7DFF" w:rsidRPr="00B10661" w:rsidRDefault="002C7DFF" w:rsidP="007D48F5">
            <w:pPr>
              <w:rPr>
                <w:sz w:val="16"/>
                <w:szCs w:val="16"/>
                <w:lang w:val="en-US"/>
              </w:rPr>
            </w:pP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Height w:val="438"/>
        </w:trPr>
        <w:tc>
          <w:tcPr>
            <w:tcW w:w="1057" w:type="dxa"/>
            <w:gridSpan w:val="3"/>
            <w:vMerge/>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764" w:type="dxa"/>
            <w:vMerge/>
            <w:tcBorders>
              <w:left w:val="single" w:sz="4" w:space="0" w:color="auto"/>
              <w:bottom w:val="single" w:sz="4" w:space="0" w:color="auto"/>
            </w:tcBorders>
          </w:tcPr>
          <w:p w:rsidR="002C7DFF" w:rsidRPr="00B10661" w:rsidRDefault="002C7DFF" w:rsidP="007D48F5">
            <w:pPr>
              <w:rPr>
                <w:sz w:val="16"/>
                <w:szCs w:val="16"/>
                <w:lang w:val="en-US"/>
              </w:rPr>
            </w:pPr>
          </w:p>
        </w:tc>
        <w:tc>
          <w:tcPr>
            <w:tcW w:w="3156" w:type="dxa"/>
            <w:gridSpan w:val="4"/>
            <w:vMerge/>
            <w:tcBorders>
              <w:bottom w:val="single" w:sz="4" w:space="0" w:color="auto"/>
            </w:tcBorders>
          </w:tcPr>
          <w:p w:rsidR="002C7DFF" w:rsidRPr="00B10661" w:rsidRDefault="002C7DFF" w:rsidP="007D48F5">
            <w:pPr>
              <w:rPr>
                <w:sz w:val="16"/>
                <w:szCs w:val="16"/>
                <w:lang w:val="en-US"/>
              </w:rPr>
            </w:pPr>
          </w:p>
        </w:tc>
        <w:tc>
          <w:tcPr>
            <w:tcW w:w="4043" w:type="dxa"/>
            <w:gridSpan w:val="6"/>
            <w:shd w:val="clear" w:color="auto" w:fill="auto"/>
          </w:tcPr>
          <w:p w:rsidR="002C7DFF" w:rsidRPr="00B10661" w:rsidRDefault="002C7DFF" w:rsidP="007D48F5">
            <w:pPr>
              <w:rPr>
                <w:sz w:val="16"/>
                <w:szCs w:val="16"/>
                <w:lang w:val="en-US"/>
              </w:rPr>
            </w:pPr>
            <w:r w:rsidRPr="00B10661">
              <w:rPr>
                <w:sz w:val="16"/>
                <w:szCs w:val="16"/>
                <w:lang w:val="en-US"/>
              </w:rPr>
              <w:t xml:space="preserve">6.1.3 </w:t>
            </w:r>
            <w:r>
              <w:rPr>
                <w:sz w:val="16"/>
                <w:szCs w:val="16"/>
              </w:rPr>
              <w:t>Проведение</w:t>
            </w:r>
            <w:r w:rsidRPr="009E294F">
              <w:rPr>
                <w:sz w:val="16"/>
                <w:szCs w:val="16"/>
                <w:lang w:val="en-US"/>
              </w:rPr>
              <w:t xml:space="preserve"> </w:t>
            </w:r>
            <w:r>
              <w:rPr>
                <w:sz w:val="16"/>
                <w:szCs w:val="16"/>
              </w:rPr>
              <w:t>мониторинга</w:t>
            </w:r>
            <w:r w:rsidRPr="009E294F">
              <w:rPr>
                <w:sz w:val="16"/>
                <w:szCs w:val="16"/>
                <w:lang w:val="en-US"/>
              </w:rPr>
              <w:t xml:space="preserve"> </w:t>
            </w:r>
            <w:r>
              <w:rPr>
                <w:sz w:val="16"/>
                <w:szCs w:val="16"/>
              </w:rPr>
              <w:t>его</w:t>
            </w:r>
            <w:r w:rsidRPr="009E294F">
              <w:rPr>
                <w:sz w:val="16"/>
                <w:szCs w:val="16"/>
                <w:lang w:val="en-US"/>
              </w:rPr>
              <w:t xml:space="preserve"> </w:t>
            </w:r>
            <w:r>
              <w:rPr>
                <w:sz w:val="16"/>
                <w:szCs w:val="16"/>
              </w:rPr>
              <w:t>реализации</w:t>
            </w:r>
            <w:r w:rsidRPr="009E294F">
              <w:rPr>
                <w:sz w:val="16"/>
                <w:szCs w:val="16"/>
                <w:lang w:val="en-US"/>
              </w:rPr>
              <w:t xml:space="preserve"> </w:t>
            </w:r>
          </w:p>
        </w:tc>
        <w:tc>
          <w:tcPr>
            <w:tcW w:w="1974" w:type="dxa"/>
            <w:gridSpan w:val="7"/>
            <w:shd w:val="clear" w:color="auto" w:fill="auto"/>
          </w:tcPr>
          <w:p w:rsidR="002C7DFF" w:rsidRPr="00B10661" w:rsidRDefault="002C7DFF" w:rsidP="007D48F5">
            <w:pPr>
              <w:rPr>
                <w:sz w:val="16"/>
                <w:szCs w:val="16"/>
                <w:lang w:val="en-US"/>
              </w:rPr>
            </w:pPr>
            <w:r>
              <w:rPr>
                <w:sz w:val="16"/>
                <w:szCs w:val="16"/>
              </w:rPr>
              <w:t>Мониторинг</w:t>
            </w:r>
            <w:r w:rsidRPr="009E294F">
              <w:rPr>
                <w:sz w:val="16"/>
                <w:szCs w:val="16"/>
                <w:lang w:val="en-US"/>
              </w:rPr>
              <w:t xml:space="preserve"> </w:t>
            </w:r>
            <w:r>
              <w:rPr>
                <w:sz w:val="16"/>
                <w:szCs w:val="16"/>
              </w:rPr>
              <w:t>будет</w:t>
            </w:r>
            <w:r w:rsidRPr="009E294F">
              <w:rPr>
                <w:sz w:val="16"/>
                <w:szCs w:val="16"/>
                <w:lang w:val="en-US"/>
              </w:rPr>
              <w:t xml:space="preserve"> </w:t>
            </w:r>
            <w:r>
              <w:rPr>
                <w:sz w:val="16"/>
                <w:szCs w:val="16"/>
              </w:rPr>
              <w:t>проводиться</w:t>
            </w:r>
            <w:r w:rsidRPr="009E294F">
              <w:rPr>
                <w:sz w:val="16"/>
                <w:szCs w:val="16"/>
                <w:lang w:val="en-US"/>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p>
        </w:tc>
        <w:tc>
          <w:tcPr>
            <w:tcW w:w="1308" w:type="dxa"/>
            <w:gridSpan w:val="6"/>
            <w:vAlign w:val="center"/>
          </w:tcPr>
          <w:p w:rsidR="002C7DFF" w:rsidRPr="00B10661" w:rsidRDefault="002C7DFF" w:rsidP="007D48F5">
            <w:pPr>
              <w:rPr>
                <w:sz w:val="16"/>
                <w:szCs w:val="16"/>
                <w:lang w:val="en-US"/>
              </w:rPr>
            </w:pPr>
          </w:p>
        </w:tc>
        <w:tc>
          <w:tcPr>
            <w:tcW w:w="246" w:type="dxa"/>
            <w:gridSpan w:val="4"/>
            <w:vAlign w:val="center"/>
          </w:tcPr>
          <w:p w:rsidR="002C7DFF" w:rsidRPr="00B10661" w:rsidRDefault="002C7DFF" w:rsidP="007D48F5">
            <w:pPr>
              <w:rPr>
                <w:sz w:val="16"/>
                <w:szCs w:val="16"/>
                <w:lang w:val="en-US"/>
              </w:rPr>
            </w:pPr>
          </w:p>
        </w:tc>
        <w:tc>
          <w:tcPr>
            <w:tcW w:w="37" w:type="dxa"/>
            <w:gridSpan w:val="2"/>
            <w:vAlign w:val="center"/>
          </w:tcPr>
          <w:p w:rsidR="002C7DFF" w:rsidRPr="00B10661" w:rsidRDefault="002C7DFF" w:rsidP="007D48F5">
            <w:pPr>
              <w:rPr>
                <w:sz w:val="16"/>
                <w:szCs w:val="16"/>
                <w:lang w:val="en-US"/>
              </w:rPr>
            </w:pP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top w:val="single" w:sz="4" w:space="0" w:color="auto"/>
              <w:left w:val="single" w:sz="4" w:space="0" w:color="auto"/>
            </w:tcBorders>
            <w:vAlign w:val="center"/>
          </w:tcPr>
          <w:p w:rsidR="002C7DFF" w:rsidRPr="00B10661" w:rsidRDefault="002C7DFF" w:rsidP="007D48F5">
            <w:pPr>
              <w:rPr>
                <w:sz w:val="16"/>
                <w:szCs w:val="16"/>
                <w:lang w:val="en-US"/>
              </w:rPr>
            </w:pPr>
            <w:r w:rsidRPr="00B10661">
              <w:rPr>
                <w:sz w:val="16"/>
                <w:szCs w:val="16"/>
                <w:lang w:val="en-US"/>
              </w:rPr>
              <w:t xml:space="preserve">6.2 </w:t>
            </w:r>
            <w:r>
              <w:rPr>
                <w:sz w:val="16"/>
                <w:szCs w:val="16"/>
              </w:rPr>
              <w:t xml:space="preserve">Развитие потенциала местного самоуправления </w:t>
            </w:r>
          </w:p>
          <w:p w:rsidR="002C7DFF" w:rsidRPr="00B10661" w:rsidRDefault="002C7DFF" w:rsidP="007D48F5">
            <w:pPr>
              <w:rPr>
                <w:sz w:val="16"/>
                <w:szCs w:val="16"/>
                <w:lang w:val="en-US"/>
              </w:rPr>
            </w:pPr>
          </w:p>
          <w:p w:rsidR="002C7DFF" w:rsidRPr="00B10661" w:rsidRDefault="002C7DFF" w:rsidP="007D48F5">
            <w:pPr>
              <w:rPr>
                <w:rFonts w:eastAsia="Arial Unicode MS"/>
                <w:sz w:val="16"/>
                <w:szCs w:val="16"/>
                <w:lang w:val="en-US"/>
              </w:rPr>
            </w:pPr>
          </w:p>
        </w:tc>
        <w:tc>
          <w:tcPr>
            <w:tcW w:w="3156" w:type="dxa"/>
            <w:gridSpan w:val="4"/>
            <w:vMerge w:val="restart"/>
            <w:tcBorders>
              <w:top w:val="single" w:sz="4" w:space="0" w:color="auto"/>
            </w:tcBorders>
            <w:vAlign w:val="center"/>
          </w:tcPr>
          <w:p w:rsidR="002C7DFF" w:rsidRPr="00FA3ECD" w:rsidRDefault="002C7DFF" w:rsidP="007D48F5">
            <w:pPr>
              <w:rPr>
                <w:sz w:val="16"/>
                <w:szCs w:val="16"/>
              </w:rPr>
            </w:pPr>
            <w:r>
              <w:rPr>
                <w:sz w:val="16"/>
                <w:szCs w:val="16"/>
              </w:rPr>
              <w:t>Количество</w:t>
            </w:r>
            <w:r w:rsidRPr="00FA3ECD">
              <w:rPr>
                <w:sz w:val="16"/>
                <w:szCs w:val="16"/>
              </w:rPr>
              <w:t xml:space="preserve"> </w:t>
            </w:r>
            <w:r>
              <w:rPr>
                <w:sz w:val="16"/>
                <w:szCs w:val="16"/>
              </w:rPr>
              <w:t>персонала</w:t>
            </w:r>
            <w:r w:rsidRPr="00FA3ECD">
              <w:rPr>
                <w:sz w:val="16"/>
                <w:szCs w:val="16"/>
              </w:rPr>
              <w:t xml:space="preserve"> </w:t>
            </w:r>
            <w:r>
              <w:rPr>
                <w:sz w:val="16"/>
                <w:szCs w:val="16"/>
              </w:rPr>
              <w:t>местных</w:t>
            </w:r>
            <w:r w:rsidRPr="00FA3ECD">
              <w:rPr>
                <w:sz w:val="16"/>
                <w:szCs w:val="16"/>
              </w:rPr>
              <w:t xml:space="preserve"> </w:t>
            </w:r>
            <w:r>
              <w:rPr>
                <w:sz w:val="16"/>
                <w:szCs w:val="16"/>
              </w:rPr>
              <w:t>органов</w:t>
            </w:r>
            <w:r w:rsidRPr="00FA3ECD">
              <w:rPr>
                <w:sz w:val="16"/>
                <w:szCs w:val="16"/>
              </w:rPr>
              <w:t xml:space="preserve"> </w:t>
            </w:r>
            <w:r>
              <w:rPr>
                <w:sz w:val="16"/>
                <w:szCs w:val="16"/>
              </w:rPr>
              <w:t>самоуправления</w:t>
            </w:r>
            <w:r w:rsidRPr="00FA3ECD">
              <w:rPr>
                <w:sz w:val="16"/>
                <w:szCs w:val="16"/>
              </w:rPr>
              <w:t xml:space="preserve">, </w:t>
            </w:r>
            <w:r>
              <w:rPr>
                <w:sz w:val="16"/>
                <w:szCs w:val="16"/>
              </w:rPr>
              <w:t>прошедших</w:t>
            </w:r>
            <w:r w:rsidRPr="00FA3ECD">
              <w:rPr>
                <w:sz w:val="16"/>
                <w:szCs w:val="16"/>
              </w:rPr>
              <w:t xml:space="preserve"> </w:t>
            </w:r>
            <w:r>
              <w:rPr>
                <w:sz w:val="16"/>
                <w:szCs w:val="16"/>
              </w:rPr>
              <w:t>обучение</w:t>
            </w:r>
            <w:r w:rsidRPr="00FA3ECD">
              <w:rPr>
                <w:sz w:val="16"/>
                <w:szCs w:val="16"/>
              </w:rPr>
              <w:t xml:space="preserve"> </w:t>
            </w:r>
          </w:p>
          <w:p w:rsidR="002C7DFF" w:rsidRPr="00FA3ECD" w:rsidRDefault="002C7DFF" w:rsidP="007D48F5">
            <w:pPr>
              <w:rPr>
                <w:rFonts w:eastAsia="Arial Unicode MS"/>
                <w:sz w:val="16"/>
                <w:szCs w:val="16"/>
              </w:rPr>
            </w:pPr>
          </w:p>
        </w:tc>
        <w:tc>
          <w:tcPr>
            <w:tcW w:w="4043" w:type="dxa"/>
            <w:gridSpan w:val="6"/>
            <w:shd w:val="clear" w:color="auto" w:fill="auto"/>
          </w:tcPr>
          <w:p w:rsidR="002C7DFF" w:rsidRPr="00FA3ECD" w:rsidRDefault="002C7DFF" w:rsidP="007D48F5">
            <w:pPr>
              <w:rPr>
                <w:sz w:val="16"/>
                <w:szCs w:val="16"/>
              </w:rPr>
            </w:pPr>
            <w:r w:rsidRPr="00FA3ECD">
              <w:rPr>
                <w:sz w:val="16"/>
                <w:szCs w:val="16"/>
              </w:rPr>
              <w:t xml:space="preserve">6.2.1 </w:t>
            </w:r>
            <w:r>
              <w:rPr>
                <w:sz w:val="16"/>
                <w:szCs w:val="16"/>
              </w:rPr>
              <w:t>Разработать</w:t>
            </w:r>
            <w:r w:rsidRPr="00FA3ECD">
              <w:rPr>
                <w:sz w:val="16"/>
                <w:szCs w:val="16"/>
              </w:rPr>
              <w:t xml:space="preserve"> </w:t>
            </w:r>
            <w:r>
              <w:rPr>
                <w:sz w:val="16"/>
                <w:szCs w:val="16"/>
              </w:rPr>
              <w:t>национальную</w:t>
            </w:r>
            <w:r w:rsidRPr="00FA3ECD">
              <w:rPr>
                <w:sz w:val="16"/>
                <w:szCs w:val="16"/>
              </w:rPr>
              <w:t xml:space="preserve"> </w:t>
            </w:r>
            <w:r>
              <w:rPr>
                <w:sz w:val="16"/>
                <w:szCs w:val="16"/>
              </w:rPr>
              <w:t>программу</w:t>
            </w:r>
            <w:r w:rsidRPr="00FA3ECD">
              <w:rPr>
                <w:sz w:val="16"/>
                <w:szCs w:val="16"/>
              </w:rPr>
              <w:t xml:space="preserve"> </w:t>
            </w:r>
            <w:r>
              <w:rPr>
                <w:sz w:val="16"/>
                <w:szCs w:val="16"/>
              </w:rPr>
              <w:t>по</w:t>
            </w:r>
            <w:r w:rsidRPr="00FA3ECD">
              <w:rPr>
                <w:sz w:val="16"/>
                <w:szCs w:val="16"/>
              </w:rPr>
              <w:t xml:space="preserve"> </w:t>
            </w:r>
            <w:r>
              <w:rPr>
                <w:sz w:val="16"/>
                <w:szCs w:val="16"/>
              </w:rPr>
              <w:t>наращиванию</w:t>
            </w:r>
            <w:r w:rsidRPr="00FA3ECD">
              <w:rPr>
                <w:sz w:val="16"/>
                <w:szCs w:val="16"/>
              </w:rPr>
              <w:t xml:space="preserve"> </w:t>
            </w:r>
            <w:r>
              <w:rPr>
                <w:sz w:val="16"/>
                <w:szCs w:val="16"/>
              </w:rPr>
              <w:t>потенциала</w:t>
            </w:r>
            <w:r w:rsidRPr="00FA3ECD">
              <w:rPr>
                <w:sz w:val="16"/>
                <w:szCs w:val="16"/>
              </w:rPr>
              <w:t xml:space="preserve"> </w:t>
            </w:r>
            <w:r>
              <w:rPr>
                <w:sz w:val="16"/>
                <w:szCs w:val="16"/>
              </w:rPr>
              <w:t>местных</w:t>
            </w:r>
            <w:r w:rsidRPr="00FA3ECD">
              <w:rPr>
                <w:sz w:val="16"/>
                <w:szCs w:val="16"/>
              </w:rPr>
              <w:t xml:space="preserve"> </w:t>
            </w:r>
            <w:r>
              <w:rPr>
                <w:sz w:val="16"/>
                <w:szCs w:val="16"/>
              </w:rPr>
              <w:t>советов</w:t>
            </w:r>
            <w:r w:rsidRPr="00FA3ECD">
              <w:rPr>
                <w:sz w:val="16"/>
                <w:szCs w:val="16"/>
              </w:rPr>
              <w:t xml:space="preserve"> (</w:t>
            </w:r>
            <w:r>
              <w:rPr>
                <w:sz w:val="16"/>
                <w:szCs w:val="16"/>
              </w:rPr>
              <w:t>джамоатов</w:t>
            </w:r>
            <w:r w:rsidRPr="00FA3ECD">
              <w:rPr>
                <w:sz w:val="16"/>
                <w:szCs w:val="16"/>
              </w:rPr>
              <w:t>)</w:t>
            </w:r>
            <w:r>
              <w:rPr>
                <w:sz w:val="16"/>
                <w:szCs w:val="16"/>
              </w:rPr>
              <w:t xml:space="preserve"> по самоуправлению </w:t>
            </w:r>
          </w:p>
        </w:tc>
        <w:tc>
          <w:tcPr>
            <w:tcW w:w="1974" w:type="dxa"/>
            <w:gridSpan w:val="7"/>
          </w:tcPr>
          <w:p w:rsidR="002C7DFF" w:rsidRPr="00FA3ECD" w:rsidRDefault="002C7DFF" w:rsidP="007D48F5">
            <w:pPr>
              <w:rPr>
                <w:sz w:val="16"/>
                <w:szCs w:val="16"/>
              </w:rPr>
            </w:pPr>
            <w:r>
              <w:rPr>
                <w:sz w:val="16"/>
                <w:szCs w:val="16"/>
              </w:rPr>
              <w:t>Программа разработана</w:t>
            </w:r>
          </w:p>
          <w:p w:rsidR="002C7DFF" w:rsidRPr="00B10661" w:rsidRDefault="002C7DFF" w:rsidP="007D48F5">
            <w:pPr>
              <w:rPr>
                <w:sz w:val="16"/>
                <w:szCs w:val="16"/>
              </w:rPr>
            </w:pP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rFonts w:eastAsia="Arial Unicode MS"/>
                <w:sz w:val="16"/>
                <w:szCs w:val="16"/>
                <w:lang w:val="en-US"/>
              </w:rPr>
            </w:pPr>
          </w:p>
        </w:tc>
        <w:tc>
          <w:tcPr>
            <w:tcW w:w="3156" w:type="dxa"/>
            <w:gridSpan w:val="4"/>
            <w:vMerge/>
            <w:vAlign w:val="center"/>
          </w:tcPr>
          <w:p w:rsidR="002C7DFF" w:rsidRPr="00B10661" w:rsidRDefault="002C7DFF" w:rsidP="007D48F5">
            <w:pPr>
              <w:rPr>
                <w:rFonts w:eastAsia="Arial Unicode MS"/>
                <w:sz w:val="16"/>
                <w:szCs w:val="16"/>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6.2.2 </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реализовать</w:t>
            </w:r>
            <w:r w:rsidRPr="00AB1E6D">
              <w:rPr>
                <w:sz w:val="16"/>
                <w:szCs w:val="16"/>
              </w:rPr>
              <w:t xml:space="preserve"> </w:t>
            </w:r>
            <w:r>
              <w:rPr>
                <w:sz w:val="16"/>
                <w:szCs w:val="16"/>
              </w:rPr>
              <w:t>национальную</w:t>
            </w:r>
            <w:r w:rsidRPr="00AB1E6D">
              <w:rPr>
                <w:sz w:val="16"/>
                <w:szCs w:val="16"/>
              </w:rPr>
              <w:t xml:space="preserve"> </w:t>
            </w:r>
            <w:r>
              <w:rPr>
                <w:sz w:val="16"/>
                <w:szCs w:val="16"/>
              </w:rPr>
              <w:t>программу</w:t>
            </w:r>
            <w:r w:rsidRPr="00AB1E6D">
              <w:rPr>
                <w:sz w:val="16"/>
                <w:szCs w:val="16"/>
              </w:rPr>
              <w:t xml:space="preserve"> </w:t>
            </w:r>
            <w:r>
              <w:rPr>
                <w:sz w:val="16"/>
                <w:szCs w:val="16"/>
              </w:rPr>
              <w:t>по</w:t>
            </w:r>
            <w:r w:rsidRPr="00AB1E6D">
              <w:rPr>
                <w:sz w:val="16"/>
                <w:szCs w:val="16"/>
              </w:rPr>
              <w:t xml:space="preserve"> </w:t>
            </w:r>
            <w:r>
              <w:rPr>
                <w:sz w:val="16"/>
                <w:szCs w:val="16"/>
              </w:rPr>
              <w:t>наращиванию</w:t>
            </w:r>
            <w:r w:rsidRPr="00AB1E6D">
              <w:rPr>
                <w:sz w:val="16"/>
                <w:szCs w:val="16"/>
              </w:rPr>
              <w:t xml:space="preserve"> </w:t>
            </w:r>
            <w:r>
              <w:rPr>
                <w:sz w:val="16"/>
                <w:szCs w:val="16"/>
              </w:rPr>
              <w:t>потенциала</w:t>
            </w:r>
            <w:r w:rsidRPr="00AB1E6D">
              <w:rPr>
                <w:sz w:val="16"/>
                <w:szCs w:val="16"/>
              </w:rPr>
              <w:t xml:space="preserve"> </w:t>
            </w:r>
            <w:r>
              <w:rPr>
                <w:sz w:val="16"/>
                <w:szCs w:val="16"/>
              </w:rPr>
              <w:t>местных</w:t>
            </w:r>
            <w:r w:rsidRPr="00AB1E6D">
              <w:rPr>
                <w:sz w:val="16"/>
                <w:szCs w:val="16"/>
              </w:rPr>
              <w:t xml:space="preserve"> </w:t>
            </w:r>
            <w:r>
              <w:rPr>
                <w:sz w:val="16"/>
                <w:szCs w:val="16"/>
              </w:rPr>
              <w:t>органов</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shd w:val="clear" w:color="auto" w:fill="auto"/>
          </w:tcPr>
          <w:p w:rsidR="002C7DFF" w:rsidRPr="00AB1E6D" w:rsidRDefault="002C7DFF" w:rsidP="007D48F5">
            <w:pPr>
              <w:rPr>
                <w:sz w:val="16"/>
                <w:szCs w:val="16"/>
              </w:rPr>
            </w:pPr>
            <w:r>
              <w:rPr>
                <w:sz w:val="16"/>
                <w:szCs w:val="16"/>
              </w:rPr>
              <w:t>Национальная</w:t>
            </w:r>
            <w:r w:rsidRPr="00AB1E6D">
              <w:rPr>
                <w:sz w:val="16"/>
                <w:szCs w:val="16"/>
              </w:rPr>
              <w:t xml:space="preserve"> </w:t>
            </w:r>
            <w:r>
              <w:rPr>
                <w:sz w:val="16"/>
                <w:szCs w:val="16"/>
              </w:rPr>
              <w:t>Программа</w:t>
            </w:r>
            <w:r w:rsidRPr="00AB1E6D">
              <w:rPr>
                <w:sz w:val="16"/>
                <w:szCs w:val="16"/>
              </w:rPr>
              <w:t xml:space="preserve"> </w:t>
            </w:r>
            <w:r>
              <w:rPr>
                <w:sz w:val="16"/>
                <w:szCs w:val="16"/>
              </w:rPr>
              <w:t>разработана</w:t>
            </w:r>
            <w:r w:rsidRPr="00AB1E6D">
              <w:rPr>
                <w:sz w:val="16"/>
                <w:szCs w:val="16"/>
              </w:rPr>
              <w:t xml:space="preserve"> </w:t>
            </w:r>
            <w:r>
              <w:rPr>
                <w:sz w:val="16"/>
                <w:szCs w:val="16"/>
              </w:rPr>
              <w:t>и</w:t>
            </w:r>
            <w:r w:rsidRPr="00AB1E6D">
              <w:rPr>
                <w:sz w:val="16"/>
                <w:szCs w:val="16"/>
              </w:rPr>
              <w:t xml:space="preserve"> </w:t>
            </w:r>
            <w:r>
              <w:rPr>
                <w:sz w:val="16"/>
                <w:szCs w:val="16"/>
              </w:rPr>
              <w:t>будет</w:t>
            </w:r>
            <w:r w:rsidRPr="00AB1E6D">
              <w:rPr>
                <w:sz w:val="16"/>
                <w:szCs w:val="16"/>
              </w:rPr>
              <w:t xml:space="preserve"> </w:t>
            </w:r>
            <w:r>
              <w:rPr>
                <w:sz w:val="16"/>
                <w:szCs w:val="16"/>
              </w:rPr>
              <w:t>реализовываться</w:t>
            </w:r>
            <w:r w:rsidRPr="00AB1E6D">
              <w:rPr>
                <w:sz w:val="16"/>
                <w:szCs w:val="16"/>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tcPr>
          <w:p w:rsidR="002C7DFF" w:rsidRPr="00B10661" w:rsidRDefault="002C7DFF" w:rsidP="007D48F5">
            <w:pPr>
              <w:rPr>
                <w:sz w:val="16"/>
                <w:szCs w:val="16"/>
                <w:lang w:val="en-US"/>
              </w:rPr>
            </w:pPr>
          </w:p>
        </w:tc>
        <w:tc>
          <w:tcPr>
            <w:tcW w:w="3156" w:type="dxa"/>
            <w:gridSpan w:val="4"/>
            <w:vMerge/>
          </w:tcPr>
          <w:p w:rsidR="002C7DFF" w:rsidRPr="00B10661" w:rsidRDefault="002C7DFF" w:rsidP="007D48F5">
            <w:pPr>
              <w:rPr>
                <w:sz w:val="16"/>
                <w:szCs w:val="16"/>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6.2.3 </w:t>
            </w:r>
            <w:r>
              <w:rPr>
                <w:sz w:val="16"/>
                <w:szCs w:val="16"/>
              </w:rPr>
              <w:t>Поддержать</w:t>
            </w:r>
            <w:r w:rsidRPr="00AB1E6D">
              <w:rPr>
                <w:sz w:val="16"/>
                <w:szCs w:val="16"/>
              </w:rPr>
              <w:t xml:space="preserve"> </w:t>
            </w:r>
            <w:r>
              <w:rPr>
                <w:sz w:val="16"/>
                <w:szCs w:val="16"/>
              </w:rPr>
              <w:t>инициативу</w:t>
            </w:r>
            <w:r w:rsidRPr="00AB1E6D">
              <w:rPr>
                <w:sz w:val="16"/>
                <w:szCs w:val="16"/>
              </w:rPr>
              <w:t xml:space="preserve"> </w:t>
            </w:r>
            <w:r>
              <w:rPr>
                <w:sz w:val="16"/>
                <w:szCs w:val="16"/>
              </w:rPr>
              <w:t>по</w:t>
            </w:r>
            <w:r w:rsidRPr="00AB1E6D">
              <w:rPr>
                <w:sz w:val="16"/>
                <w:szCs w:val="16"/>
              </w:rPr>
              <w:t xml:space="preserve"> </w:t>
            </w:r>
            <w:r>
              <w:rPr>
                <w:sz w:val="16"/>
                <w:szCs w:val="16"/>
              </w:rPr>
              <w:t>созданию</w:t>
            </w:r>
            <w:r w:rsidRPr="00AB1E6D">
              <w:rPr>
                <w:sz w:val="16"/>
                <w:szCs w:val="16"/>
              </w:rPr>
              <w:t xml:space="preserve"> </w:t>
            </w:r>
            <w:r>
              <w:rPr>
                <w:sz w:val="16"/>
                <w:szCs w:val="16"/>
              </w:rPr>
              <w:t>ассоциаций</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shd w:val="clear" w:color="auto" w:fill="auto"/>
          </w:tcPr>
          <w:p w:rsidR="002C7DFF" w:rsidRPr="00FA3ECD" w:rsidRDefault="002C7DFF" w:rsidP="007D48F5">
            <w:pPr>
              <w:rPr>
                <w:sz w:val="16"/>
                <w:szCs w:val="16"/>
              </w:rPr>
            </w:pPr>
            <w:r>
              <w:rPr>
                <w:sz w:val="16"/>
                <w:szCs w:val="16"/>
              </w:rPr>
              <w:t xml:space="preserve">Соответствующее Постановление принято </w:t>
            </w:r>
          </w:p>
          <w:p w:rsidR="002C7DFF" w:rsidRPr="00FA3ECD" w:rsidRDefault="002C7DFF" w:rsidP="007D48F5">
            <w:pPr>
              <w:rPr>
                <w:sz w:val="16"/>
                <w:szCs w:val="16"/>
              </w:rPr>
            </w:pP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left w:val="single" w:sz="4" w:space="0" w:color="auto"/>
            </w:tcBorders>
          </w:tcPr>
          <w:p w:rsidR="002C7DFF" w:rsidRPr="00AB1E6D" w:rsidRDefault="002C7DFF" w:rsidP="007D48F5">
            <w:pPr>
              <w:rPr>
                <w:sz w:val="16"/>
                <w:szCs w:val="16"/>
              </w:rPr>
            </w:pPr>
            <w:r w:rsidRPr="00AB1E6D">
              <w:rPr>
                <w:sz w:val="16"/>
                <w:szCs w:val="16"/>
              </w:rPr>
              <w:t xml:space="preserve">6.3 </w:t>
            </w:r>
            <w:r>
              <w:rPr>
                <w:sz w:val="16"/>
                <w:szCs w:val="16"/>
              </w:rPr>
              <w:t>Вторичное</w:t>
            </w:r>
            <w:r w:rsidRPr="00AB1E6D">
              <w:rPr>
                <w:sz w:val="16"/>
                <w:szCs w:val="16"/>
              </w:rPr>
              <w:t xml:space="preserve"> </w:t>
            </w:r>
            <w:r>
              <w:rPr>
                <w:sz w:val="16"/>
                <w:szCs w:val="16"/>
              </w:rPr>
              <w:t>рассмотрение</w:t>
            </w:r>
            <w:r w:rsidRPr="00AB1E6D">
              <w:rPr>
                <w:sz w:val="16"/>
                <w:szCs w:val="16"/>
              </w:rPr>
              <w:t xml:space="preserve"> </w:t>
            </w:r>
            <w:r>
              <w:rPr>
                <w:sz w:val="16"/>
                <w:szCs w:val="16"/>
              </w:rPr>
              <w:t>функций</w:t>
            </w:r>
            <w:r w:rsidRPr="00AB1E6D">
              <w:rPr>
                <w:sz w:val="16"/>
                <w:szCs w:val="16"/>
              </w:rPr>
              <w:t xml:space="preserve"> </w:t>
            </w:r>
            <w:r>
              <w:rPr>
                <w:sz w:val="16"/>
                <w:szCs w:val="16"/>
              </w:rPr>
              <w:t>и</w:t>
            </w:r>
            <w:r w:rsidRPr="00AB1E6D">
              <w:rPr>
                <w:sz w:val="16"/>
                <w:szCs w:val="16"/>
              </w:rPr>
              <w:t xml:space="preserve"> </w:t>
            </w:r>
            <w:r>
              <w:rPr>
                <w:sz w:val="16"/>
                <w:szCs w:val="16"/>
              </w:rPr>
              <w:t>полномочий</w:t>
            </w:r>
            <w:r w:rsidRPr="00AB1E6D">
              <w:rPr>
                <w:sz w:val="16"/>
                <w:szCs w:val="16"/>
              </w:rPr>
              <w:t xml:space="preserve"> </w:t>
            </w:r>
            <w:r>
              <w:rPr>
                <w:sz w:val="16"/>
                <w:szCs w:val="16"/>
              </w:rPr>
              <w:t>местных</w:t>
            </w:r>
            <w:r w:rsidRPr="00AB1E6D">
              <w:rPr>
                <w:sz w:val="16"/>
                <w:szCs w:val="16"/>
              </w:rPr>
              <w:t xml:space="preserve"> </w:t>
            </w:r>
            <w:r>
              <w:rPr>
                <w:sz w:val="16"/>
                <w:szCs w:val="16"/>
              </w:rPr>
              <w:t>органов</w:t>
            </w:r>
            <w:r w:rsidRPr="00AB1E6D">
              <w:rPr>
                <w:sz w:val="16"/>
                <w:szCs w:val="16"/>
              </w:rPr>
              <w:t xml:space="preserve"> </w:t>
            </w:r>
            <w:r>
              <w:rPr>
                <w:sz w:val="16"/>
                <w:szCs w:val="16"/>
              </w:rPr>
              <w:t>самоуправления</w:t>
            </w:r>
            <w:r w:rsidRPr="00AB1E6D">
              <w:rPr>
                <w:sz w:val="16"/>
                <w:szCs w:val="16"/>
              </w:rPr>
              <w:t xml:space="preserve"> </w:t>
            </w:r>
            <w:r>
              <w:rPr>
                <w:sz w:val="16"/>
                <w:szCs w:val="16"/>
              </w:rPr>
              <w:t>в</w:t>
            </w:r>
            <w:r w:rsidRPr="00AB1E6D">
              <w:rPr>
                <w:sz w:val="16"/>
                <w:szCs w:val="16"/>
              </w:rPr>
              <w:t xml:space="preserve"> </w:t>
            </w:r>
            <w:r>
              <w:rPr>
                <w:sz w:val="16"/>
                <w:szCs w:val="16"/>
              </w:rPr>
              <w:t>отношении</w:t>
            </w:r>
            <w:r w:rsidRPr="00AB1E6D">
              <w:rPr>
                <w:sz w:val="16"/>
                <w:szCs w:val="16"/>
              </w:rPr>
              <w:t xml:space="preserve"> </w:t>
            </w:r>
            <w:r>
              <w:rPr>
                <w:sz w:val="16"/>
                <w:szCs w:val="16"/>
              </w:rPr>
              <w:t>важных</w:t>
            </w:r>
            <w:r w:rsidRPr="00AB1E6D">
              <w:rPr>
                <w:sz w:val="16"/>
                <w:szCs w:val="16"/>
              </w:rPr>
              <w:t xml:space="preserve"> </w:t>
            </w:r>
            <w:r>
              <w:rPr>
                <w:sz w:val="16"/>
                <w:szCs w:val="16"/>
              </w:rPr>
              <w:t>проблем</w:t>
            </w:r>
            <w:r w:rsidRPr="00AB1E6D">
              <w:rPr>
                <w:sz w:val="16"/>
                <w:szCs w:val="16"/>
              </w:rPr>
              <w:t xml:space="preserve"> </w:t>
            </w:r>
            <w:r>
              <w:rPr>
                <w:sz w:val="16"/>
                <w:szCs w:val="16"/>
              </w:rPr>
              <w:t>на</w:t>
            </w:r>
            <w:r w:rsidRPr="00AB1E6D">
              <w:rPr>
                <w:sz w:val="16"/>
                <w:szCs w:val="16"/>
              </w:rPr>
              <w:t xml:space="preserve"> </w:t>
            </w:r>
            <w:r>
              <w:rPr>
                <w:sz w:val="16"/>
                <w:szCs w:val="16"/>
              </w:rPr>
              <w:t>местах</w:t>
            </w:r>
            <w:r w:rsidRPr="00AB1E6D">
              <w:rPr>
                <w:sz w:val="16"/>
                <w:szCs w:val="16"/>
              </w:rPr>
              <w:t xml:space="preserve"> </w:t>
            </w:r>
          </w:p>
          <w:p w:rsidR="002C7DFF" w:rsidRPr="00AB1E6D" w:rsidRDefault="002C7DFF" w:rsidP="007D48F5">
            <w:pPr>
              <w:rPr>
                <w:sz w:val="16"/>
                <w:szCs w:val="16"/>
              </w:rPr>
            </w:pPr>
          </w:p>
        </w:tc>
        <w:tc>
          <w:tcPr>
            <w:tcW w:w="3156" w:type="dxa"/>
            <w:gridSpan w:val="4"/>
            <w:vMerge w:val="restart"/>
            <w:tcBorders>
              <w:top w:val="single" w:sz="6" w:space="0" w:color="auto"/>
              <w:bottom w:val="single" w:sz="4" w:space="0" w:color="auto"/>
            </w:tcBorders>
            <w:shd w:val="clear" w:color="auto" w:fill="auto"/>
          </w:tcPr>
          <w:p w:rsidR="002C7DFF" w:rsidRPr="00B10661" w:rsidRDefault="002C7DFF" w:rsidP="007D48F5">
            <w:pPr>
              <w:rPr>
                <w:color w:val="000000"/>
                <w:sz w:val="16"/>
                <w:szCs w:val="16"/>
                <w:lang w:val="en-US"/>
              </w:rPr>
            </w:pPr>
            <w:r>
              <w:rPr>
                <w:color w:val="000000"/>
                <w:sz w:val="16"/>
                <w:szCs w:val="16"/>
              </w:rPr>
              <w:t>Соответствующие</w:t>
            </w:r>
            <w:r w:rsidRPr="004F6037">
              <w:rPr>
                <w:color w:val="000000"/>
                <w:sz w:val="16"/>
                <w:szCs w:val="16"/>
                <w:lang w:val="en-US"/>
              </w:rPr>
              <w:t xml:space="preserve"> </w:t>
            </w:r>
            <w:r>
              <w:rPr>
                <w:color w:val="000000"/>
                <w:sz w:val="16"/>
                <w:szCs w:val="16"/>
              </w:rPr>
              <w:t>нормативно</w:t>
            </w:r>
            <w:r w:rsidRPr="004F6037">
              <w:rPr>
                <w:color w:val="000000"/>
                <w:sz w:val="16"/>
                <w:szCs w:val="16"/>
                <w:lang w:val="en-US"/>
              </w:rPr>
              <w:t>-</w:t>
            </w:r>
            <w:r>
              <w:rPr>
                <w:color w:val="000000"/>
                <w:sz w:val="16"/>
                <w:szCs w:val="16"/>
              </w:rPr>
              <w:t>правовые</w:t>
            </w:r>
            <w:r w:rsidRPr="004F6037">
              <w:rPr>
                <w:color w:val="000000"/>
                <w:sz w:val="16"/>
                <w:szCs w:val="16"/>
                <w:lang w:val="en-US"/>
              </w:rPr>
              <w:t xml:space="preserve"> </w:t>
            </w:r>
            <w:r>
              <w:rPr>
                <w:color w:val="000000"/>
                <w:sz w:val="16"/>
                <w:szCs w:val="16"/>
              </w:rPr>
              <w:t>документы</w:t>
            </w:r>
            <w:r w:rsidRPr="004F6037">
              <w:rPr>
                <w:color w:val="000000"/>
                <w:sz w:val="16"/>
                <w:szCs w:val="16"/>
                <w:lang w:val="en-US"/>
              </w:rPr>
              <w:t xml:space="preserve"> </w:t>
            </w:r>
            <w:r>
              <w:rPr>
                <w:color w:val="000000"/>
                <w:sz w:val="16"/>
                <w:szCs w:val="16"/>
              </w:rPr>
              <w:t>приняты</w:t>
            </w:r>
            <w:r>
              <w:rPr>
                <w:color w:val="000000"/>
                <w:sz w:val="16"/>
                <w:szCs w:val="16"/>
                <w:lang w:val="en-US"/>
              </w:rPr>
              <w:t xml:space="preserve"> </w:t>
            </w:r>
          </w:p>
          <w:p w:rsidR="002C7DFF" w:rsidRPr="00B10661" w:rsidRDefault="002C7DFF" w:rsidP="007D48F5">
            <w:pPr>
              <w:rPr>
                <w:color w:val="000000"/>
                <w:sz w:val="16"/>
                <w:szCs w:val="16"/>
                <w:lang w:val="en-US"/>
              </w:rPr>
            </w:pPr>
          </w:p>
          <w:p w:rsidR="002C7DFF" w:rsidRPr="00B10661" w:rsidRDefault="002C7DFF" w:rsidP="007D48F5">
            <w:pPr>
              <w:rPr>
                <w:color w:val="000000"/>
                <w:sz w:val="16"/>
                <w:szCs w:val="16"/>
                <w:lang w:val="en-US"/>
              </w:rPr>
            </w:pPr>
          </w:p>
        </w:tc>
        <w:tc>
          <w:tcPr>
            <w:tcW w:w="4043" w:type="dxa"/>
            <w:gridSpan w:val="6"/>
            <w:shd w:val="clear" w:color="auto" w:fill="auto"/>
          </w:tcPr>
          <w:p w:rsidR="002C7DFF" w:rsidRPr="00AB1E6D" w:rsidRDefault="002C7DFF" w:rsidP="007D48F5">
            <w:pPr>
              <w:rPr>
                <w:color w:val="000000"/>
                <w:sz w:val="16"/>
                <w:szCs w:val="16"/>
              </w:rPr>
            </w:pPr>
            <w:r w:rsidRPr="00AB1E6D">
              <w:rPr>
                <w:color w:val="000000"/>
                <w:sz w:val="16"/>
                <w:szCs w:val="16"/>
              </w:rPr>
              <w:t xml:space="preserve">6.3.1 </w:t>
            </w:r>
            <w:r>
              <w:rPr>
                <w:color w:val="000000"/>
                <w:sz w:val="16"/>
                <w:szCs w:val="16"/>
              </w:rPr>
              <w:t>Определить</w:t>
            </w:r>
            <w:r w:rsidRPr="00AB1E6D">
              <w:rPr>
                <w:color w:val="000000"/>
                <w:sz w:val="16"/>
                <w:szCs w:val="16"/>
              </w:rPr>
              <w:t xml:space="preserve"> </w:t>
            </w:r>
            <w:r>
              <w:rPr>
                <w:color w:val="000000"/>
                <w:sz w:val="16"/>
                <w:szCs w:val="16"/>
              </w:rPr>
              <w:t>функции</w:t>
            </w:r>
            <w:r w:rsidRPr="00AB1E6D">
              <w:rPr>
                <w:color w:val="000000"/>
                <w:sz w:val="16"/>
                <w:szCs w:val="16"/>
              </w:rPr>
              <w:t xml:space="preserve"> </w:t>
            </w:r>
            <w:r>
              <w:rPr>
                <w:color w:val="000000"/>
                <w:sz w:val="16"/>
                <w:szCs w:val="16"/>
              </w:rPr>
              <w:t>и</w:t>
            </w:r>
            <w:r w:rsidRPr="00AB1E6D">
              <w:rPr>
                <w:color w:val="000000"/>
                <w:sz w:val="16"/>
                <w:szCs w:val="16"/>
              </w:rPr>
              <w:t xml:space="preserve"> </w:t>
            </w:r>
            <w:r>
              <w:rPr>
                <w:color w:val="000000"/>
                <w:sz w:val="16"/>
                <w:szCs w:val="16"/>
              </w:rPr>
              <w:t>полномочия</w:t>
            </w:r>
            <w:r w:rsidRPr="00AB1E6D">
              <w:rPr>
                <w:color w:val="000000"/>
                <w:sz w:val="16"/>
                <w:szCs w:val="16"/>
              </w:rPr>
              <w:t xml:space="preserve"> </w:t>
            </w:r>
            <w:r>
              <w:rPr>
                <w:color w:val="000000"/>
                <w:sz w:val="16"/>
                <w:szCs w:val="16"/>
              </w:rPr>
              <w:t>местных</w:t>
            </w:r>
            <w:r w:rsidRPr="00AB1E6D">
              <w:rPr>
                <w:color w:val="000000"/>
                <w:sz w:val="16"/>
                <w:szCs w:val="16"/>
              </w:rPr>
              <w:t xml:space="preserve"> </w:t>
            </w:r>
            <w:r>
              <w:rPr>
                <w:color w:val="000000"/>
                <w:sz w:val="16"/>
                <w:szCs w:val="16"/>
              </w:rPr>
              <w:t>органов</w:t>
            </w:r>
            <w:r w:rsidRPr="00AB1E6D">
              <w:rPr>
                <w:color w:val="000000"/>
                <w:sz w:val="16"/>
                <w:szCs w:val="16"/>
              </w:rPr>
              <w:t xml:space="preserve"> </w:t>
            </w:r>
            <w:r>
              <w:rPr>
                <w:color w:val="000000"/>
                <w:sz w:val="16"/>
                <w:szCs w:val="16"/>
              </w:rPr>
              <w:t>самоуправления</w:t>
            </w:r>
            <w:r w:rsidRPr="00AB1E6D">
              <w:rPr>
                <w:color w:val="000000"/>
                <w:sz w:val="16"/>
                <w:szCs w:val="16"/>
              </w:rPr>
              <w:t xml:space="preserve"> </w:t>
            </w:r>
            <w:r>
              <w:rPr>
                <w:color w:val="000000"/>
                <w:sz w:val="16"/>
                <w:szCs w:val="16"/>
              </w:rPr>
              <w:t>на</w:t>
            </w:r>
            <w:r w:rsidRPr="00AB1E6D">
              <w:rPr>
                <w:color w:val="000000"/>
                <w:sz w:val="16"/>
                <w:szCs w:val="16"/>
              </w:rPr>
              <w:t xml:space="preserve"> </w:t>
            </w:r>
            <w:r>
              <w:rPr>
                <w:color w:val="000000"/>
                <w:sz w:val="16"/>
                <w:szCs w:val="16"/>
              </w:rPr>
              <w:t>начальном</w:t>
            </w:r>
            <w:r w:rsidRPr="00AB1E6D">
              <w:rPr>
                <w:color w:val="000000"/>
                <w:sz w:val="16"/>
                <w:szCs w:val="16"/>
              </w:rPr>
              <w:t xml:space="preserve"> </w:t>
            </w:r>
            <w:r>
              <w:rPr>
                <w:color w:val="000000"/>
                <w:sz w:val="16"/>
                <w:szCs w:val="16"/>
              </w:rPr>
              <w:t>этапе</w:t>
            </w:r>
            <w:r w:rsidRPr="00AB1E6D">
              <w:rPr>
                <w:color w:val="000000"/>
                <w:sz w:val="16"/>
                <w:szCs w:val="16"/>
              </w:rPr>
              <w:t xml:space="preserve"> </w:t>
            </w:r>
            <w:r>
              <w:rPr>
                <w:color w:val="000000"/>
                <w:sz w:val="16"/>
                <w:szCs w:val="16"/>
              </w:rPr>
              <w:t>развития</w:t>
            </w:r>
            <w:r w:rsidRPr="00AB1E6D">
              <w:rPr>
                <w:color w:val="000000"/>
                <w:sz w:val="16"/>
                <w:szCs w:val="16"/>
              </w:rPr>
              <w:t xml:space="preserve"> </w:t>
            </w:r>
            <w:r>
              <w:rPr>
                <w:color w:val="000000"/>
                <w:sz w:val="16"/>
                <w:szCs w:val="16"/>
              </w:rPr>
              <w:t>местного</w:t>
            </w:r>
            <w:r w:rsidRPr="00AB1E6D">
              <w:rPr>
                <w:color w:val="000000"/>
                <w:sz w:val="16"/>
                <w:szCs w:val="16"/>
              </w:rPr>
              <w:t xml:space="preserve"> </w:t>
            </w:r>
            <w:r>
              <w:rPr>
                <w:color w:val="000000"/>
                <w:sz w:val="16"/>
                <w:szCs w:val="16"/>
              </w:rPr>
              <w:t>самоуправления</w:t>
            </w:r>
            <w:r w:rsidRPr="00AB1E6D">
              <w:rPr>
                <w:color w:val="000000"/>
                <w:sz w:val="16"/>
                <w:szCs w:val="16"/>
              </w:rPr>
              <w:t xml:space="preserve"> </w:t>
            </w:r>
          </w:p>
        </w:tc>
        <w:tc>
          <w:tcPr>
            <w:tcW w:w="1974" w:type="dxa"/>
            <w:gridSpan w:val="7"/>
            <w:shd w:val="clear" w:color="auto" w:fill="auto"/>
          </w:tcPr>
          <w:p w:rsidR="002C7DFF" w:rsidRPr="00B10661" w:rsidRDefault="002C7DFF" w:rsidP="007D48F5">
            <w:pPr>
              <w:rPr>
                <w:color w:val="000000"/>
                <w:sz w:val="16"/>
                <w:szCs w:val="16"/>
                <w:lang w:val="en-US"/>
              </w:rPr>
            </w:pPr>
            <w:r>
              <w:rPr>
                <w:color w:val="000000"/>
                <w:sz w:val="16"/>
                <w:szCs w:val="16"/>
              </w:rPr>
              <w:t>Функции</w:t>
            </w:r>
            <w:r w:rsidRPr="004F6037">
              <w:rPr>
                <w:color w:val="000000"/>
                <w:sz w:val="16"/>
                <w:szCs w:val="16"/>
                <w:lang w:val="en-US"/>
              </w:rPr>
              <w:t xml:space="preserve"> </w:t>
            </w:r>
            <w:r>
              <w:rPr>
                <w:color w:val="000000"/>
                <w:sz w:val="16"/>
                <w:szCs w:val="16"/>
              </w:rPr>
              <w:t>и</w:t>
            </w:r>
            <w:r w:rsidRPr="004F6037">
              <w:rPr>
                <w:color w:val="000000"/>
                <w:sz w:val="16"/>
                <w:szCs w:val="16"/>
                <w:lang w:val="en-US"/>
              </w:rPr>
              <w:t xml:space="preserve"> </w:t>
            </w:r>
            <w:r>
              <w:rPr>
                <w:color w:val="000000"/>
                <w:sz w:val="16"/>
                <w:szCs w:val="16"/>
              </w:rPr>
              <w:t>полномочия</w:t>
            </w:r>
            <w:r w:rsidRPr="004F6037">
              <w:rPr>
                <w:color w:val="000000"/>
                <w:sz w:val="16"/>
                <w:szCs w:val="16"/>
                <w:lang w:val="en-US"/>
              </w:rPr>
              <w:t xml:space="preserve"> </w:t>
            </w:r>
            <w:r>
              <w:rPr>
                <w:color w:val="000000"/>
                <w:sz w:val="16"/>
                <w:szCs w:val="16"/>
              </w:rPr>
              <w:t>определены</w:t>
            </w:r>
            <w:r w:rsidRPr="004F6037">
              <w:rPr>
                <w:color w:val="000000"/>
                <w:sz w:val="16"/>
                <w:szCs w:val="16"/>
                <w:lang w:val="en-US"/>
              </w:rPr>
              <w:t xml:space="preserve"> </w:t>
            </w:r>
          </w:p>
          <w:p w:rsidR="002C7DFF" w:rsidRPr="00B10661" w:rsidRDefault="002C7DFF" w:rsidP="007D48F5">
            <w:pPr>
              <w:rPr>
                <w:color w:val="000000"/>
                <w:sz w:val="16"/>
                <w:szCs w:val="16"/>
                <w:lang w:val="en-US"/>
              </w:rPr>
            </w:pPr>
          </w:p>
          <w:p w:rsidR="002C7DFF" w:rsidRPr="00B10661" w:rsidRDefault="002C7DFF" w:rsidP="007D48F5">
            <w:pPr>
              <w:rPr>
                <w:sz w:val="16"/>
                <w:szCs w:val="16"/>
                <w:lang w:val="en-US"/>
              </w:rPr>
            </w:pP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rFonts w:eastAsia="Arial Unicode MS"/>
                <w:sz w:val="16"/>
                <w:szCs w:val="16"/>
                <w:lang w:val="en-US"/>
              </w:rPr>
            </w:pPr>
          </w:p>
        </w:tc>
        <w:tc>
          <w:tcPr>
            <w:tcW w:w="3156" w:type="dxa"/>
            <w:gridSpan w:val="4"/>
            <w:vMerge/>
            <w:tcBorders>
              <w:top w:val="single" w:sz="6" w:space="0" w:color="auto"/>
              <w:bottom w:val="single" w:sz="4" w:space="0" w:color="auto"/>
            </w:tcBorders>
            <w:shd w:val="clear" w:color="auto" w:fill="auto"/>
            <w:vAlign w:val="center"/>
          </w:tcPr>
          <w:p w:rsidR="002C7DFF" w:rsidRPr="00B10661" w:rsidRDefault="002C7DFF" w:rsidP="007D48F5">
            <w:pPr>
              <w:rPr>
                <w:rFonts w:eastAsia="Arial Unicode MS"/>
                <w:color w:val="000000"/>
                <w:sz w:val="16"/>
                <w:szCs w:val="16"/>
                <w:lang w:val="en-US"/>
              </w:rPr>
            </w:pPr>
          </w:p>
        </w:tc>
        <w:tc>
          <w:tcPr>
            <w:tcW w:w="4043" w:type="dxa"/>
            <w:gridSpan w:val="6"/>
            <w:shd w:val="clear" w:color="auto" w:fill="auto"/>
          </w:tcPr>
          <w:p w:rsidR="002C7DFF" w:rsidRPr="00AB1E6D" w:rsidRDefault="002C7DFF" w:rsidP="007D48F5">
            <w:pPr>
              <w:rPr>
                <w:color w:val="000000"/>
                <w:sz w:val="16"/>
                <w:szCs w:val="16"/>
              </w:rPr>
            </w:pPr>
            <w:r w:rsidRPr="00AB1E6D">
              <w:rPr>
                <w:color w:val="000000"/>
                <w:sz w:val="16"/>
                <w:szCs w:val="16"/>
              </w:rPr>
              <w:t xml:space="preserve">6.3.2 </w:t>
            </w:r>
            <w:r>
              <w:rPr>
                <w:color w:val="000000"/>
                <w:sz w:val="16"/>
                <w:szCs w:val="16"/>
              </w:rPr>
              <w:t>Определить</w:t>
            </w:r>
            <w:r w:rsidRPr="00AB1E6D">
              <w:rPr>
                <w:color w:val="000000"/>
                <w:sz w:val="16"/>
                <w:szCs w:val="16"/>
              </w:rPr>
              <w:t xml:space="preserve"> </w:t>
            </w:r>
            <w:r>
              <w:rPr>
                <w:color w:val="000000"/>
                <w:sz w:val="16"/>
                <w:szCs w:val="16"/>
              </w:rPr>
              <w:t>и</w:t>
            </w:r>
            <w:r w:rsidRPr="00AB1E6D">
              <w:rPr>
                <w:color w:val="000000"/>
                <w:sz w:val="16"/>
                <w:szCs w:val="16"/>
              </w:rPr>
              <w:t xml:space="preserve"> </w:t>
            </w:r>
            <w:r>
              <w:rPr>
                <w:color w:val="000000"/>
                <w:sz w:val="16"/>
                <w:szCs w:val="16"/>
              </w:rPr>
              <w:t>предоставить</w:t>
            </w:r>
            <w:r w:rsidRPr="00AB1E6D">
              <w:rPr>
                <w:color w:val="000000"/>
                <w:sz w:val="16"/>
                <w:szCs w:val="16"/>
              </w:rPr>
              <w:t xml:space="preserve"> </w:t>
            </w:r>
            <w:r>
              <w:rPr>
                <w:color w:val="000000"/>
                <w:sz w:val="16"/>
                <w:szCs w:val="16"/>
              </w:rPr>
              <w:t>новые</w:t>
            </w:r>
            <w:r w:rsidRPr="00AB1E6D">
              <w:rPr>
                <w:color w:val="000000"/>
                <w:sz w:val="16"/>
                <w:szCs w:val="16"/>
              </w:rPr>
              <w:t xml:space="preserve"> </w:t>
            </w:r>
            <w:r>
              <w:rPr>
                <w:color w:val="000000"/>
                <w:sz w:val="16"/>
                <w:szCs w:val="16"/>
              </w:rPr>
              <w:t>функции</w:t>
            </w:r>
            <w:r w:rsidRPr="00AB1E6D">
              <w:rPr>
                <w:color w:val="000000"/>
                <w:sz w:val="16"/>
                <w:szCs w:val="16"/>
              </w:rPr>
              <w:t xml:space="preserve"> </w:t>
            </w:r>
            <w:r>
              <w:rPr>
                <w:color w:val="000000"/>
                <w:sz w:val="16"/>
                <w:szCs w:val="16"/>
              </w:rPr>
              <w:t>и</w:t>
            </w:r>
            <w:r w:rsidRPr="00AB1E6D">
              <w:rPr>
                <w:color w:val="000000"/>
                <w:sz w:val="16"/>
                <w:szCs w:val="16"/>
              </w:rPr>
              <w:t xml:space="preserve"> </w:t>
            </w:r>
            <w:r>
              <w:rPr>
                <w:color w:val="000000"/>
                <w:sz w:val="16"/>
                <w:szCs w:val="16"/>
              </w:rPr>
              <w:t>полномочия</w:t>
            </w:r>
            <w:r w:rsidRPr="00AB1E6D">
              <w:rPr>
                <w:color w:val="000000"/>
                <w:sz w:val="16"/>
                <w:szCs w:val="16"/>
              </w:rPr>
              <w:t xml:space="preserve"> </w:t>
            </w:r>
            <w:r>
              <w:rPr>
                <w:color w:val="000000"/>
                <w:sz w:val="16"/>
                <w:szCs w:val="16"/>
              </w:rPr>
              <w:t>местным</w:t>
            </w:r>
            <w:r w:rsidRPr="00AB1E6D">
              <w:rPr>
                <w:color w:val="000000"/>
                <w:sz w:val="16"/>
                <w:szCs w:val="16"/>
              </w:rPr>
              <w:t xml:space="preserve"> </w:t>
            </w:r>
            <w:r>
              <w:rPr>
                <w:color w:val="000000"/>
                <w:sz w:val="16"/>
                <w:szCs w:val="16"/>
              </w:rPr>
              <w:t>органам</w:t>
            </w:r>
            <w:r w:rsidRPr="00AB1E6D">
              <w:rPr>
                <w:color w:val="000000"/>
                <w:sz w:val="16"/>
                <w:szCs w:val="16"/>
              </w:rPr>
              <w:t xml:space="preserve"> </w:t>
            </w:r>
            <w:r>
              <w:rPr>
                <w:color w:val="000000"/>
                <w:sz w:val="16"/>
                <w:szCs w:val="16"/>
              </w:rPr>
              <w:t>самоуправления</w:t>
            </w:r>
            <w:r w:rsidRPr="00AB1E6D">
              <w:rPr>
                <w:color w:val="000000"/>
                <w:sz w:val="16"/>
                <w:szCs w:val="16"/>
              </w:rPr>
              <w:t xml:space="preserve"> </w:t>
            </w:r>
            <w:r>
              <w:rPr>
                <w:color w:val="000000"/>
                <w:sz w:val="16"/>
                <w:szCs w:val="16"/>
              </w:rPr>
              <w:t>в</w:t>
            </w:r>
            <w:r w:rsidRPr="00AB1E6D">
              <w:rPr>
                <w:color w:val="000000"/>
                <w:sz w:val="16"/>
                <w:szCs w:val="16"/>
              </w:rPr>
              <w:t xml:space="preserve"> </w:t>
            </w:r>
            <w:r>
              <w:rPr>
                <w:color w:val="000000"/>
                <w:sz w:val="16"/>
                <w:szCs w:val="16"/>
              </w:rPr>
              <w:t>рамках</w:t>
            </w:r>
            <w:r w:rsidRPr="00AB1E6D">
              <w:rPr>
                <w:color w:val="000000"/>
                <w:sz w:val="16"/>
                <w:szCs w:val="16"/>
              </w:rPr>
              <w:t xml:space="preserve"> </w:t>
            </w:r>
            <w:r>
              <w:rPr>
                <w:color w:val="000000"/>
                <w:sz w:val="16"/>
                <w:szCs w:val="16"/>
              </w:rPr>
              <w:t>реализации</w:t>
            </w:r>
            <w:r w:rsidRPr="00AB1E6D">
              <w:rPr>
                <w:color w:val="000000"/>
                <w:sz w:val="16"/>
                <w:szCs w:val="16"/>
              </w:rPr>
              <w:t xml:space="preserve"> </w:t>
            </w:r>
            <w:r>
              <w:rPr>
                <w:color w:val="000000"/>
                <w:sz w:val="16"/>
                <w:szCs w:val="16"/>
              </w:rPr>
              <w:t>структурной</w:t>
            </w:r>
            <w:r w:rsidRPr="00AB1E6D">
              <w:rPr>
                <w:color w:val="000000"/>
                <w:sz w:val="16"/>
                <w:szCs w:val="16"/>
              </w:rPr>
              <w:t xml:space="preserve"> </w:t>
            </w:r>
            <w:r>
              <w:rPr>
                <w:color w:val="000000"/>
                <w:sz w:val="16"/>
                <w:szCs w:val="16"/>
              </w:rPr>
              <w:t>реформы</w:t>
            </w:r>
            <w:r w:rsidRPr="00AB1E6D">
              <w:rPr>
                <w:color w:val="000000"/>
                <w:sz w:val="16"/>
                <w:szCs w:val="16"/>
              </w:rPr>
              <w:t xml:space="preserve"> </w:t>
            </w:r>
          </w:p>
        </w:tc>
        <w:tc>
          <w:tcPr>
            <w:tcW w:w="1974" w:type="dxa"/>
            <w:gridSpan w:val="7"/>
            <w:shd w:val="clear" w:color="auto" w:fill="auto"/>
          </w:tcPr>
          <w:p w:rsidR="002C7DFF" w:rsidRPr="00AB1E6D" w:rsidRDefault="002C7DFF" w:rsidP="007D48F5">
            <w:pPr>
              <w:rPr>
                <w:sz w:val="16"/>
                <w:szCs w:val="16"/>
              </w:rPr>
            </w:pPr>
            <w:r>
              <w:rPr>
                <w:color w:val="000000"/>
                <w:sz w:val="16"/>
                <w:szCs w:val="16"/>
              </w:rPr>
              <w:t>Новые</w:t>
            </w:r>
            <w:r w:rsidRPr="00AB1E6D">
              <w:rPr>
                <w:color w:val="000000"/>
                <w:sz w:val="16"/>
                <w:szCs w:val="16"/>
              </w:rPr>
              <w:t xml:space="preserve"> </w:t>
            </w:r>
            <w:r>
              <w:rPr>
                <w:color w:val="000000"/>
                <w:sz w:val="16"/>
                <w:szCs w:val="16"/>
              </w:rPr>
              <w:t>функции</w:t>
            </w:r>
            <w:r w:rsidRPr="00AB1E6D">
              <w:rPr>
                <w:color w:val="000000"/>
                <w:sz w:val="16"/>
                <w:szCs w:val="16"/>
              </w:rPr>
              <w:t xml:space="preserve"> </w:t>
            </w:r>
            <w:r>
              <w:rPr>
                <w:color w:val="000000"/>
                <w:sz w:val="16"/>
                <w:szCs w:val="16"/>
              </w:rPr>
              <w:t>и</w:t>
            </w:r>
            <w:r w:rsidRPr="00AB1E6D">
              <w:rPr>
                <w:color w:val="000000"/>
                <w:sz w:val="16"/>
                <w:szCs w:val="16"/>
              </w:rPr>
              <w:t xml:space="preserve"> </w:t>
            </w:r>
            <w:r>
              <w:rPr>
                <w:color w:val="000000"/>
                <w:sz w:val="16"/>
                <w:szCs w:val="16"/>
              </w:rPr>
              <w:t>полномочия</w:t>
            </w:r>
            <w:r w:rsidRPr="00AB1E6D">
              <w:rPr>
                <w:color w:val="000000"/>
                <w:sz w:val="16"/>
                <w:szCs w:val="16"/>
              </w:rPr>
              <w:t xml:space="preserve"> </w:t>
            </w:r>
            <w:r>
              <w:rPr>
                <w:color w:val="000000"/>
                <w:sz w:val="16"/>
                <w:szCs w:val="16"/>
              </w:rPr>
              <w:t>предоставлены</w:t>
            </w:r>
            <w:r w:rsidRPr="00AB1E6D">
              <w:rPr>
                <w:color w:val="000000"/>
                <w:sz w:val="16"/>
                <w:szCs w:val="16"/>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p>
        </w:tc>
        <w:tc>
          <w:tcPr>
            <w:tcW w:w="1308" w:type="dxa"/>
            <w:gridSpan w:val="6"/>
            <w:vAlign w:val="center"/>
          </w:tcPr>
          <w:p w:rsidR="002C7DFF" w:rsidRPr="00B10661" w:rsidRDefault="002C7DFF" w:rsidP="007D48F5">
            <w:pPr>
              <w:rPr>
                <w:sz w:val="16"/>
                <w:szCs w:val="16"/>
                <w:lang w:val="en-US"/>
              </w:rPr>
            </w:pPr>
          </w:p>
        </w:tc>
        <w:tc>
          <w:tcPr>
            <w:tcW w:w="246" w:type="dxa"/>
            <w:gridSpan w:val="4"/>
            <w:vAlign w:val="center"/>
          </w:tcPr>
          <w:p w:rsidR="002C7DFF" w:rsidRPr="00B10661" w:rsidRDefault="002C7DFF" w:rsidP="007D48F5">
            <w:pPr>
              <w:rPr>
                <w:sz w:val="16"/>
                <w:szCs w:val="16"/>
                <w:lang w:val="en-US"/>
              </w:rPr>
            </w:pPr>
          </w:p>
        </w:tc>
        <w:tc>
          <w:tcPr>
            <w:tcW w:w="37" w:type="dxa"/>
            <w:gridSpan w:val="2"/>
            <w:vAlign w:val="center"/>
          </w:tcPr>
          <w:p w:rsidR="002C7DFF" w:rsidRPr="00B10661" w:rsidRDefault="002C7DFF" w:rsidP="007D48F5">
            <w:pPr>
              <w:rPr>
                <w:sz w:val="16"/>
                <w:szCs w:val="16"/>
                <w:lang w:val="en-US"/>
              </w:rPr>
            </w:pP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left w:val="single" w:sz="4" w:space="0" w:color="auto"/>
            </w:tcBorders>
          </w:tcPr>
          <w:p w:rsidR="002C7DFF" w:rsidRPr="00AB1E6D" w:rsidRDefault="002C7DFF" w:rsidP="007D48F5">
            <w:pPr>
              <w:rPr>
                <w:sz w:val="16"/>
                <w:szCs w:val="16"/>
              </w:rPr>
            </w:pPr>
            <w:r w:rsidRPr="00AB1E6D">
              <w:rPr>
                <w:sz w:val="16"/>
                <w:szCs w:val="16"/>
              </w:rPr>
              <w:t xml:space="preserve">6.4 </w:t>
            </w:r>
            <w:r>
              <w:rPr>
                <w:sz w:val="16"/>
                <w:szCs w:val="16"/>
              </w:rPr>
              <w:t>Разработка</w:t>
            </w:r>
            <w:r w:rsidRPr="00AB1E6D">
              <w:rPr>
                <w:sz w:val="16"/>
                <w:szCs w:val="16"/>
              </w:rPr>
              <w:t xml:space="preserve"> </w:t>
            </w:r>
            <w:r>
              <w:rPr>
                <w:sz w:val="16"/>
                <w:szCs w:val="16"/>
              </w:rPr>
              <w:t>новой</w:t>
            </w:r>
            <w:r w:rsidRPr="00AB1E6D">
              <w:rPr>
                <w:sz w:val="16"/>
                <w:szCs w:val="16"/>
              </w:rPr>
              <w:t xml:space="preserve"> </w:t>
            </w:r>
            <w:r>
              <w:rPr>
                <w:sz w:val="16"/>
                <w:szCs w:val="16"/>
              </w:rPr>
              <w:t>системы</w:t>
            </w:r>
            <w:r w:rsidRPr="00AB1E6D">
              <w:rPr>
                <w:sz w:val="16"/>
                <w:szCs w:val="16"/>
              </w:rPr>
              <w:t xml:space="preserve"> </w:t>
            </w:r>
            <w:r>
              <w:rPr>
                <w:sz w:val="16"/>
                <w:szCs w:val="16"/>
              </w:rPr>
              <w:t>финансирования</w:t>
            </w:r>
            <w:r w:rsidRPr="00AB1E6D">
              <w:rPr>
                <w:sz w:val="16"/>
                <w:szCs w:val="16"/>
              </w:rPr>
              <w:t xml:space="preserve"> </w:t>
            </w:r>
            <w:r>
              <w:rPr>
                <w:sz w:val="16"/>
                <w:szCs w:val="16"/>
              </w:rPr>
              <w:t>местных</w:t>
            </w:r>
            <w:r w:rsidRPr="00AB1E6D">
              <w:rPr>
                <w:sz w:val="16"/>
                <w:szCs w:val="16"/>
              </w:rPr>
              <w:t xml:space="preserve"> </w:t>
            </w:r>
            <w:r>
              <w:rPr>
                <w:sz w:val="16"/>
                <w:szCs w:val="16"/>
              </w:rPr>
              <w:t>органов</w:t>
            </w:r>
            <w:r w:rsidRPr="00AB1E6D">
              <w:rPr>
                <w:sz w:val="16"/>
                <w:szCs w:val="16"/>
              </w:rPr>
              <w:t xml:space="preserve"> </w:t>
            </w:r>
            <w:r>
              <w:rPr>
                <w:sz w:val="16"/>
                <w:szCs w:val="16"/>
              </w:rPr>
              <w:t>управления</w:t>
            </w:r>
            <w:r w:rsidRPr="00AB1E6D">
              <w:rPr>
                <w:sz w:val="16"/>
                <w:szCs w:val="16"/>
              </w:rPr>
              <w:t xml:space="preserve">, </w:t>
            </w:r>
            <w:r>
              <w:rPr>
                <w:sz w:val="16"/>
                <w:szCs w:val="16"/>
              </w:rPr>
              <w:t>нацеленной</w:t>
            </w:r>
            <w:r w:rsidRPr="00AB1E6D">
              <w:rPr>
                <w:sz w:val="16"/>
                <w:szCs w:val="16"/>
              </w:rPr>
              <w:t xml:space="preserve"> </w:t>
            </w:r>
            <w:r>
              <w:rPr>
                <w:sz w:val="16"/>
                <w:szCs w:val="16"/>
              </w:rPr>
              <w:t>на</w:t>
            </w:r>
            <w:r w:rsidRPr="00AB1E6D">
              <w:rPr>
                <w:sz w:val="16"/>
                <w:szCs w:val="16"/>
              </w:rPr>
              <w:t xml:space="preserve"> </w:t>
            </w:r>
            <w:r>
              <w:rPr>
                <w:sz w:val="16"/>
                <w:szCs w:val="16"/>
              </w:rPr>
              <w:t>усовершенствование</w:t>
            </w:r>
            <w:r w:rsidRPr="00AB1E6D">
              <w:rPr>
                <w:sz w:val="16"/>
                <w:szCs w:val="16"/>
              </w:rPr>
              <w:t xml:space="preserve"> </w:t>
            </w:r>
            <w:r>
              <w:rPr>
                <w:sz w:val="16"/>
                <w:szCs w:val="16"/>
              </w:rPr>
              <w:t>финансового</w:t>
            </w:r>
            <w:r w:rsidRPr="00AB1E6D">
              <w:rPr>
                <w:sz w:val="16"/>
                <w:szCs w:val="16"/>
              </w:rPr>
              <w:t xml:space="preserve"> </w:t>
            </w:r>
            <w:r>
              <w:rPr>
                <w:sz w:val="16"/>
                <w:szCs w:val="16"/>
              </w:rPr>
              <w:t>потенциала</w:t>
            </w:r>
            <w:r w:rsidRPr="00AB1E6D">
              <w:rPr>
                <w:sz w:val="16"/>
                <w:szCs w:val="16"/>
              </w:rPr>
              <w:t xml:space="preserve"> </w:t>
            </w:r>
            <w:r>
              <w:rPr>
                <w:sz w:val="16"/>
                <w:szCs w:val="16"/>
              </w:rPr>
              <w:t>местных</w:t>
            </w:r>
            <w:r w:rsidRPr="00AB1E6D">
              <w:rPr>
                <w:sz w:val="16"/>
                <w:szCs w:val="16"/>
              </w:rPr>
              <w:t xml:space="preserve"> </w:t>
            </w:r>
            <w:r>
              <w:rPr>
                <w:sz w:val="16"/>
                <w:szCs w:val="16"/>
              </w:rPr>
              <w:t>органов</w:t>
            </w:r>
            <w:r w:rsidRPr="00AB1E6D">
              <w:rPr>
                <w:sz w:val="16"/>
                <w:szCs w:val="16"/>
              </w:rPr>
              <w:t xml:space="preserve"> </w:t>
            </w:r>
            <w:r>
              <w:rPr>
                <w:sz w:val="16"/>
                <w:szCs w:val="16"/>
              </w:rPr>
              <w:t>управления</w:t>
            </w:r>
            <w:r w:rsidRPr="00AB1E6D">
              <w:rPr>
                <w:sz w:val="16"/>
                <w:szCs w:val="16"/>
              </w:rPr>
              <w:t xml:space="preserve"> </w:t>
            </w:r>
            <w:r>
              <w:rPr>
                <w:sz w:val="16"/>
                <w:szCs w:val="16"/>
              </w:rPr>
              <w:t>в</w:t>
            </w:r>
            <w:r w:rsidRPr="00AB1E6D">
              <w:rPr>
                <w:sz w:val="16"/>
                <w:szCs w:val="16"/>
              </w:rPr>
              <w:t xml:space="preserve"> </w:t>
            </w:r>
            <w:r>
              <w:rPr>
                <w:sz w:val="16"/>
                <w:szCs w:val="16"/>
              </w:rPr>
              <w:t>отношении</w:t>
            </w:r>
            <w:r w:rsidRPr="00AB1E6D">
              <w:rPr>
                <w:sz w:val="16"/>
                <w:szCs w:val="16"/>
              </w:rPr>
              <w:t xml:space="preserve"> </w:t>
            </w:r>
            <w:r>
              <w:rPr>
                <w:sz w:val="16"/>
                <w:szCs w:val="16"/>
              </w:rPr>
              <w:t>важных</w:t>
            </w:r>
            <w:r w:rsidRPr="00AB1E6D">
              <w:rPr>
                <w:sz w:val="16"/>
                <w:szCs w:val="16"/>
              </w:rPr>
              <w:t xml:space="preserve"> </w:t>
            </w:r>
            <w:r>
              <w:rPr>
                <w:sz w:val="16"/>
                <w:szCs w:val="16"/>
              </w:rPr>
              <w:t>проблем</w:t>
            </w:r>
            <w:r w:rsidRPr="00AB1E6D">
              <w:rPr>
                <w:sz w:val="16"/>
                <w:szCs w:val="16"/>
              </w:rPr>
              <w:t xml:space="preserve"> </w:t>
            </w:r>
            <w:r>
              <w:rPr>
                <w:sz w:val="16"/>
                <w:szCs w:val="16"/>
              </w:rPr>
              <w:t>на</w:t>
            </w:r>
            <w:r w:rsidRPr="00AB1E6D">
              <w:rPr>
                <w:sz w:val="16"/>
                <w:szCs w:val="16"/>
              </w:rPr>
              <w:t xml:space="preserve"> </w:t>
            </w:r>
            <w:r>
              <w:rPr>
                <w:sz w:val="16"/>
                <w:szCs w:val="16"/>
              </w:rPr>
              <w:t>местах</w:t>
            </w:r>
            <w:r w:rsidRPr="00AB1E6D">
              <w:rPr>
                <w:sz w:val="16"/>
                <w:szCs w:val="16"/>
              </w:rPr>
              <w:t xml:space="preserve"> </w:t>
            </w: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r w:rsidRPr="00AB1E6D">
              <w:rPr>
                <w:sz w:val="16"/>
                <w:szCs w:val="16"/>
              </w:rPr>
              <w:t xml:space="preserve"> </w:t>
            </w:r>
          </w:p>
        </w:tc>
        <w:tc>
          <w:tcPr>
            <w:tcW w:w="3156" w:type="dxa"/>
            <w:gridSpan w:val="4"/>
            <w:vMerge w:val="restart"/>
            <w:tcBorders>
              <w:top w:val="single" w:sz="4" w:space="0" w:color="auto"/>
            </w:tcBorders>
          </w:tcPr>
          <w:p w:rsidR="002C7DFF" w:rsidRPr="00650549" w:rsidRDefault="002C7DFF" w:rsidP="007D48F5">
            <w:pPr>
              <w:rPr>
                <w:sz w:val="16"/>
                <w:szCs w:val="16"/>
              </w:rPr>
            </w:pPr>
            <w:r>
              <w:rPr>
                <w:sz w:val="16"/>
                <w:szCs w:val="16"/>
              </w:rPr>
              <w:t xml:space="preserve">Принятие соответствующих нормативно-правовых документов </w:t>
            </w:r>
          </w:p>
          <w:p w:rsidR="002C7DFF" w:rsidRPr="00650549" w:rsidRDefault="002C7DFF" w:rsidP="007D48F5">
            <w:pPr>
              <w:rPr>
                <w:sz w:val="16"/>
                <w:szCs w:val="16"/>
              </w:rPr>
            </w:pPr>
          </w:p>
          <w:p w:rsidR="002C7DFF" w:rsidRPr="00650549" w:rsidRDefault="002C7DFF" w:rsidP="007D48F5">
            <w:pPr>
              <w:rPr>
                <w:sz w:val="16"/>
                <w:szCs w:val="16"/>
              </w:rPr>
            </w:pPr>
          </w:p>
        </w:tc>
        <w:tc>
          <w:tcPr>
            <w:tcW w:w="4043" w:type="dxa"/>
            <w:gridSpan w:val="6"/>
            <w:shd w:val="clear" w:color="auto" w:fill="auto"/>
            <w:vAlign w:val="center"/>
          </w:tcPr>
          <w:p w:rsidR="002C7DFF" w:rsidRPr="00650549" w:rsidRDefault="002C7DFF" w:rsidP="007D48F5">
            <w:pPr>
              <w:rPr>
                <w:sz w:val="16"/>
                <w:szCs w:val="16"/>
              </w:rPr>
            </w:pPr>
            <w:r w:rsidRPr="00650549">
              <w:rPr>
                <w:sz w:val="16"/>
                <w:szCs w:val="16"/>
              </w:rPr>
              <w:t xml:space="preserve">6.4.1 </w:t>
            </w:r>
            <w:r>
              <w:rPr>
                <w:sz w:val="16"/>
                <w:szCs w:val="16"/>
              </w:rPr>
              <w:t xml:space="preserve">Разработать новую систему финансирования местных органов самоуправления, включая местные налоги и сборы, доходы от имущества, а также схему гсударственных перечислений </w:t>
            </w:r>
          </w:p>
        </w:tc>
        <w:tc>
          <w:tcPr>
            <w:tcW w:w="1974" w:type="dxa"/>
            <w:gridSpan w:val="7"/>
            <w:shd w:val="clear" w:color="auto" w:fill="auto"/>
          </w:tcPr>
          <w:p w:rsidR="002C7DFF" w:rsidRPr="00650549" w:rsidRDefault="002C7DFF" w:rsidP="007D48F5">
            <w:pPr>
              <w:rPr>
                <w:color w:val="000000"/>
                <w:sz w:val="16"/>
                <w:szCs w:val="16"/>
              </w:rPr>
            </w:pPr>
          </w:p>
          <w:p w:rsidR="002C7DFF" w:rsidRPr="00B42C69" w:rsidRDefault="002C7DFF" w:rsidP="007D48F5">
            <w:pPr>
              <w:rPr>
                <w:color w:val="000000"/>
                <w:sz w:val="16"/>
                <w:szCs w:val="16"/>
              </w:rPr>
            </w:pPr>
            <w:r>
              <w:rPr>
                <w:color w:val="000000"/>
                <w:sz w:val="16"/>
                <w:szCs w:val="16"/>
              </w:rPr>
              <w:t>Система финансирования разработана</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tcPr>
          <w:p w:rsidR="002C7DFF" w:rsidRPr="00B10661" w:rsidRDefault="002C7DFF" w:rsidP="007D48F5">
            <w:pPr>
              <w:rPr>
                <w:sz w:val="16"/>
                <w:szCs w:val="16"/>
                <w:lang w:val="en-US"/>
              </w:rPr>
            </w:pPr>
          </w:p>
        </w:tc>
        <w:tc>
          <w:tcPr>
            <w:tcW w:w="3156" w:type="dxa"/>
            <w:gridSpan w:val="4"/>
            <w:vMerge/>
            <w:tcBorders>
              <w:top w:val="single" w:sz="4" w:space="0" w:color="auto"/>
            </w:tcBorders>
          </w:tcPr>
          <w:p w:rsidR="002C7DFF" w:rsidRPr="00B10661" w:rsidRDefault="002C7DFF" w:rsidP="007D48F5">
            <w:pPr>
              <w:rPr>
                <w:sz w:val="16"/>
                <w:szCs w:val="16"/>
                <w:lang w:val="en-US"/>
              </w:rPr>
            </w:pPr>
          </w:p>
        </w:tc>
        <w:tc>
          <w:tcPr>
            <w:tcW w:w="4043" w:type="dxa"/>
            <w:gridSpan w:val="6"/>
            <w:shd w:val="clear" w:color="auto" w:fill="auto"/>
          </w:tcPr>
          <w:p w:rsidR="002C7DFF" w:rsidRPr="00B42C69" w:rsidRDefault="002C7DFF" w:rsidP="007D48F5">
            <w:pPr>
              <w:rPr>
                <w:sz w:val="16"/>
                <w:szCs w:val="16"/>
              </w:rPr>
            </w:pPr>
            <w:r w:rsidRPr="00B42C69">
              <w:rPr>
                <w:sz w:val="16"/>
                <w:szCs w:val="16"/>
              </w:rPr>
              <w:t xml:space="preserve">6.4.2 </w:t>
            </w:r>
            <w:r>
              <w:rPr>
                <w:sz w:val="16"/>
                <w:szCs w:val="16"/>
              </w:rPr>
              <w:t>Обзор</w:t>
            </w:r>
            <w:r w:rsidRPr="00B42C69">
              <w:rPr>
                <w:sz w:val="16"/>
                <w:szCs w:val="16"/>
              </w:rPr>
              <w:t xml:space="preserve"> </w:t>
            </w:r>
            <w:r>
              <w:rPr>
                <w:sz w:val="16"/>
                <w:szCs w:val="16"/>
              </w:rPr>
              <w:t>действующего</w:t>
            </w:r>
            <w:r w:rsidRPr="00B42C69">
              <w:rPr>
                <w:sz w:val="16"/>
                <w:szCs w:val="16"/>
              </w:rPr>
              <w:t xml:space="preserve"> </w:t>
            </w:r>
            <w:r>
              <w:rPr>
                <w:sz w:val="16"/>
                <w:szCs w:val="16"/>
              </w:rPr>
              <w:t>законодательства</w:t>
            </w:r>
            <w:r w:rsidRPr="00B42C69">
              <w:rPr>
                <w:sz w:val="16"/>
                <w:szCs w:val="16"/>
              </w:rPr>
              <w:t xml:space="preserve"> </w:t>
            </w:r>
            <w:r>
              <w:rPr>
                <w:sz w:val="16"/>
                <w:szCs w:val="16"/>
              </w:rPr>
              <w:t>и</w:t>
            </w:r>
            <w:r w:rsidRPr="00B42C69">
              <w:rPr>
                <w:sz w:val="16"/>
                <w:szCs w:val="16"/>
              </w:rPr>
              <w:t xml:space="preserve"> </w:t>
            </w:r>
            <w:r>
              <w:rPr>
                <w:sz w:val="16"/>
                <w:szCs w:val="16"/>
              </w:rPr>
              <w:t>разработка функций</w:t>
            </w:r>
            <w:r w:rsidRPr="00B42C69">
              <w:rPr>
                <w:sz w:val="16"/>
                <w:szCs w:val="16"/>
              </w:rPr>
              <w:t xml:space="preserve"> </w:t>
            </w:r>
            <w:r>
              <w:rPr>
                <w:sz w:val="16"/>
                <w:szCs w:val="16"/>
              </w:rPr>
              <w:t>местного</w:t>
            </w:r>
            <w:r w:rsidRPr="00B42C69">
              <w:rPr>
                <w:sz w:val="16"/>
                <w:szCs w:val="16"/>
              </w:rPr>
              <w:t xml:space="preserve"> </w:t>
            </w:r>
            <w:r>
              <w:rPr>
                <w:sz w:val="16"/>
                <w:szCs w:val="16"/>
              </w:rPr>
              <w:t>самоуправления</w:t>
            </w:r>
            <w:r w:rsidRPr="00B42C69">
              <w:rPr>
                <w:sz w:val="16"/>
                <w:szCs w:val="16"/>
              </w:rPr>
              <w:t xml:space="preserve"> </w:t>
            </w:r>
            <w:r>
              <w:rPr>
                <w:sz w:val="16"/>
                <w:szCs w:val="16"/>
              </w:rPr>
              <w:t>в</w:t>
            </w:r>
            <w:r w:rsidRPr="00B42C69">
              <w:rPr>
                <w:sz w:val="16"/>
                <w:szCs w:val="16"/>
              </w:rPr>
              <w:t xml:space="preserve"> </w:t>
            </w:r>
            <w:r>
              <w:rPr>
                <w:sz w:val="16"/>
                <w:szCs w:val="16"/>
              </w:rPr>
              <w:t>джамоатах</w:t>
            </w:r>
            <w:r w:rsidRPr="00B42C69">
              <w:rPr>
                <w:sz w:val="16"/>
                <w:szCs w:val="16"/>
              </w:rPr>
              <w:t xml:space="preserve">, </w:t>
            </w:r>
            <w:r>
              <w:rPr>
                <w:sz w:val="16"/>
                <w:szCs w:val="16"/>
              </w:rPr>
              <w:t>необходимых</w:t>
            </w:r>
            <w:r w:rsidRPr="00B42C69">
              <w:rPr>
                <w:sz w:val="16"/>
                <w:szCs w:val="16"/>
              </w:rPr>
              <w:t xml:space="preserve"> </w:t>
            </w:r>
            <w:r>
              <w:rPr>
                <w:sz w:val="16"/>
                <w:szCs w:val="16"/>
              </w:rPr>
              <w:t>поправок для</w:t>
            </w:r>
            <w:r w:rsidRPr="00B42C69">
              <w:rPr>
                <w:sz w:val="16"/>
                <w:szCs w:val="16"/>
              </w:rPr>
              <w:t xml:space="preserve"> </w:t>
            </w:r>
            <w:r>
              <w:rPr>
                <w:sz w:val="16"/>
                <w:szCs w:val="16"/>
              </w:rPr>
              <w:t>внедрения</w:t>
            </w:r>
            <w:r w:rsidRPr="00B42C69">
              <w:rPr>
                <w:sz w:val="16"/>
                <w:szCs w:val="16"/>
              </w:rPr>
              <w:t xml:space="preserve"> </w:t>
            </w:r>
            <w:r>
              <w:rPr>
                <w:sz w:val="16"/>
                <w:szCs w:val="16"/>
              </w:rPr>
              <w:t>новой</w:t>
            </w:r>
            <w:r w:rsidRPr="00B42C69">
              <w:rPr>
                <w:sz w:val="16"/>
                <w:szCs w:val="16"/>
              </w:rPr>
              <w:t xml:space="preserve"> </w:t>
            </w:r>
            <w:r>
              <w:rPr>
                <w:sz w:val="16"/>
                <w:szCs w:val="16"/>
              </w:rPr>
              <w:t>системы</w:t>
            </w:r>
            <w:r w:rsidRPr="00B42C69">
              <w:rPr>
                <w:sz w:val="16"/>
                <w:szCs w:val="16"/>
              </w:rPr>
              <w:t xml:space="preserve"> </w:t>
            </w:r>
            <w:r>
              <w:rPr>
                <w:sz w:val="16"/>
                <w:szCs w:val="16"/>
              </w:rPr>
              <w:t>финансирования</w:t>
            </w:r>
            <w:r w:rsidRPr="00B42C69">
              <w:rPr>
                <w:sz w:val="16"/>
                <w:szCs w:val="16"/>
              </w:rPr>
              <w:t xml:space="preserve"> </w:t>
            </w:r>
          </w:p>
        </w:tc>
        <w:tc>
          <w:tcPr>
            <w:tcW w:w="1974" w:type="dxa"/>
            <w:gridSpan w:val="7"/>
            <w:shd w:val="clear" w:color="auto" w:fill="auto"/>
            <w:vAlign w:val="center"/>
          </w:tcPr>
          <w:p w:rsidR="002C7DFF" w:rsidRPr="00AB1E6D" w:rsidRDefault="002C7DFF" w:rsidP="007D48F5">
            <w:pPr>
              <w:rPr>
                <w:color w:val="000000"/>
                <w:sz w:val="16"/>
                <w:szCs w:val="16"/>
              </w:rPr>
            </w:pPr>
            <w:r>
              <w:rPr>
                <w:color w:val="000000"/>
                <w:sz w:val="16"/>
                <w:szCs w:val="16"/>
              </w:rPr>
              <w:t>Отчет</w:t>
            </w:r>
            <w:r w:rsidRPr="00AB1E6D">
              <w:rPr>
                <w:color w:val="000000"/>
                <w:sz w:val="16"/>
                <w:szCs w:val="16"/>
              </w:rPr>
              <w:t xml:space="preserve"> </w:t>
            </w:r>
            <w:r>
              <w:rPr>
                <w:color w:val="000000"/>
                <w:sz w:val="16"/>
                <w:szCs w:val="16"/>
              </w:rPr>
              <w:t>и</w:t>
            </w:r>
            <w:r w:rsidRPr="00AB1E6D">
              <w:rPr>
                <w:color w:val="000000"/>
                <w:sz w:val="16"/>
                <w:szCs w:val="16"/>
              </w:rPr>
              <w:t xml:space="preserve"> </w:t>
            </w:r>
            <w:r>
              <w:rPr>
                <w:color w:val="000000"/>
                <w:sz w:val="16"/>
                <w:szCs w:val="16"/>
              </w:rPr>
              <w:t>практические</w:t>
            </w:r>
            <w:r w:rsidRPr="00AB1E6D">
              <w:rPr>
                <w:color w:val="000000"/>
                <w:sz w:val="16"/>
                <w:szCs w:val="16"/>
              </w:rPr>
              <w:t xml:space="preserve"> </w:t>
            </w:r>
            <w:r>
              <w:rPr>
                <w:color w:val="000000"/>
                <w:sz w:val="16"/>
                <w:szCs w:val="16"/>
              </w:rPr>
              <w:t>рекомендации</w:t>
            </w:r>
            <w:r w:rsidRPr="00AB1E6D">
              <w:rPr>
                <w:color w:val="000000"/>
                <w:sz w:val="16"/>
                <w:szCs w:val="16"/>
              </w:rPr>
              <w:t xml:space="preserve"> </w:t>
            </w:r>
            <w:r>
              <w:rPr>
                <w:color w:val="000000"/>
                <w:sz w:val="16"/>
                <w:szCs w:val="16"/>
              </w:rPr>
              <w:t>предоставлены</w:t>
            </w:r>
            <w:r w:rsidRPr="00AB1E6D">
              <w:rPr>
                <w:color w:val="000000"/>
                <w:sz w:val="16"/>
                <w:szCs w:val="16"/>
              </w:rPr>
              <w:t xml:space="preserve"> </w:t>
            </w: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p>
        </w:tc>
        <w:tc>
          <w:tcPr>
            <w:tcW w:w="1308" w:type="dxa"/>
            <w:gridSpan w:val="6"/>
            <w:vAlign w:val="center"/>
          </w:tcPr>
          <w:p w:rsidR="002C7DFF" w:rsidRPr="00B10661" w:rsidRDefault="002C7DFF" w:rsidP="007D48F5">
            <w:pPr>
              <w:rPr>
                <w:sz w:val="16"/>
                <w:szCs w:val="16"/>
                <w:lang w:val="en-US"/>
              </w:rPr>
            </w:pPr>
          </w:p>
        </w:tc>
        <w:tc>
          <w:tcPr>
            <w:tcW w:w="246" w:type="dxa"/>
            <w:gridSpan w:val="4"/>
            <w:vAlign w:val="center"/>
          </w:tcPr>
          <w:p w:rsidR="002C7DFF" w:rsidRPr="00B10661" w:rsidRDefault="002C7DFF" w:rsidP="007D48F5">
            <w:pPr>
              <w:rPr>
                <w:sz w:val="16"/>
                <w:szCs w:val="16"/>
                <w:lang w:val="en-US"/>
              </w:rPr>
            </w:pPr>
          </w:p>
        </w:tc>
        <w:tc>
          <w:tcPr>
            <w:tcW w:w="37" w:type="dxa"/>
            <w:gridSpan w:val="2"/>
            <w:vAlign w:val="center"/>
          </w:tcPr>
          <w:p w:rsidR="002C7DFF" w:rsidRPr="00B10661" w:rsidRDefault="002C7DFF" w:rsidP="007D48F5">
            <w:pPr>
              <w:rPr>
                <w:sz w:val="16"/>
                <w:szCs w:val="16"/>
                <w:lang w:val="en-US"/>
              </w:rPr>
            </w:pP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tcPr>
          <w:p w:rsidR="002C7DFF" w:rsidRPr="00B10661" w:rsidRDefault="002C7DFF" w:rsidP="007D48F5">
            <w:pPr>
              <w:rPr>
                <w:sz w:val="16"/>
                <w:szCs w:val="16"/>
                <w:lang w:val="en-US"/>
              </w:rPr>
            </w:pPr>
          </w:p>
        </w:tc>
        <w:tc>
          <w:tcPr>
            <w:tcW w:w="3156" w:type="dxa"/>
            <w:gridSpan w:val="4"/>
            <w:vMerge/>
            <w:tcBorders>
              <w:top w:val="single" w:sz="4" w:space="0" w:color="auto"/>
            </w:tcBorders>
          </w:tcPr>
          <w:p w:rsidR="002C7DFF" w:rsidRPr="00B10661" w:rsidRDefault="002C7DFF" w:rsidP="007D48F5">
            <w:pPr>
              <w:rPr>
                <w:sz w:val="16"/>
                <w:szCs w:val="16"/>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6.4.3 </w:t>
            </w:r>
            <w:r>
              <w:rPr>
                <w:sz w:val="16"/>
                <w:szCs w:val="16"/>
              </w:rPr>
              <w:t>Внесение</w:t>
            </w:r>
            <w:r w:rsidRPr="00AB1E6D">
              <w:rPr>
                <w:sz w:val="16"/>
                <w:szCs w:val="16"/>
              </w:rPr>
              <w:t xml:space="preserve"> </w:t>
            </w:r>
            <w:r>
              <w:rPr>
                <w:sz w:val="16"/>
                <w:szCs w:val="16"/>
              </w:rPr>
              <w:t>необходимых</w:t>
            </w:r>
            <w:r w:rsidRPr="00AB1E6D">
              <w:rPr>
                <w:sz w:val="16"/>
                <w:szCs w:val="16"/>
              </w:rPr>
              <w:t xml:space="preserve"> </w:t>
            </w:r>
            <w:r>
              <w:rPr>
                <w:sz w:val="16"/>
                <w:szCs w:val="16"/>
              </w:rPr>
              <w:t>поправок</w:t>
            </w:r>
            <w:r w:rsidRPr="00AB1E6D">
              <w:rPr>
                <w:sz w:val="16"/>
                <w:szCs w:val="16"/>
              </w:rPr>
              <w:t xml:space="preserve"> </w:t>
            </w:r>
            <w:r>
              <w:rPr>
                <w:sz w:val="16"/>
                <w:szCs w:val="16"/>
              </w:rPr>
              <w:t>для</w:t>
            </w:r>
            <w:r w:rsidRPr="00AB1E6D">
              <w:rPr>
                <w:sz w:val="16"/>
                <w:szCs w:val="16"/>
              </w:rPr>
              <w:t xml:space="preserve"> </w:t>
            </w:r>
            <w:r>
              <w:rPr>
                <w:sz w:val="16"/>
                <w:szCs w:val="16"/>
              </w:rPr>
              <w:t>внедрения</w:t>
            </w:r>
            <w:r w:rsidRPr="00AB1E6D">
              <w:rPr>
                <w:sz w:val="16"/>
                <w:szCs w:val="16"/>
              </w:rPr>
              <w:t xml:space="preserve"> </w:t>
            </w:r>
            <w:r>
              <w:rPr>
                <w:sz w:val="16"/>
                <w:szCs w:val="16"/>
              </w:rPr>
              <w:t>новой</w:t>
            </w:r>
            <w:r w:rsidRPr="00AB1E6D">
              <w:rPr>
                <w:sz w:val="16"/>
                <w:szCs w:val="16"/>
              </w:rPr>
              <w:t xml:space="preserve"> </w:t>
            </w:r>
            <w:r>
              <w:rPr>
                <w:sz w:val="16"/>
                <w:szCs w:val="16"/>
              </w:rPr>
              <w:t>системы</w:t>
            </w:r>
            <w:r w:rsidRPr="00AB1E6D">
              <w:rPr>
                <w:sz w:val="16"/>
                <w:szCs w:val="16"/>
              </w:rPr>
              <w:t xml:space="preserve"> </w:t>
            </w:r>
            <w:r>
              <w:rPr>
                <w:sz w:val="16"/>
                <w:szCs w:val="16"/>
              </w:rPr>
              <w:t>финансирования</w:t>
            </w:r>
            <w:r w:rsidRPr="00AB1E6D">
              <w:rPr>
                <w:sz w:val="16"/>
                <w:szCs w:val="16"/>
              </w:rPr>
              <w:t xml:space="preserve"> </w:t>
            </w:r>
            <w:r>
              <w:rPr>
                <w:sz w:val="16"/>
                <w:szCs w:val="16"/>
              </w:rPr>
              <w:t>функций</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shd w:val="clear" w:color="auto" w:fill="auto"/>
          </w:tcPr>
          <w:p w:rsidR="002C7DFF" w:rsidRPr="00812D35" w:rsidRDefault="002C7DFF" w:rsidP="007D48F5">
            <w:pPr>
              <w:rPr>
                <w:sz w:val="16"/>
                <w:szCs w:val="16"/>
              </w:rPr>
            </w:pPr>
            <w:r>
              <w:rPr>
                <w:sz w:val="16"/>
                <w:szCs w:val="16"/>
              </w:rPr>
              <w:t xml:space="preserve">Соответствующее Постановление принято </w:t>
            </w:r>
          </w:p>
          <w:p w:rsidR="002C7DFF" w:rsidRPr="00812D35" w:rsidRDefault="002C7DFF" w:rsidP="007D48F5">
            <w:pPr>
              <w:rPr>
                <w:sz w:val="16"/>
                <w:szCs w:val="16"/>
              </w:rPr>
            </w:pP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p>
        </w:tc>
        <w:tc>
          <w:tcPr>
            <w:tcW w:w="1308" w:type="dxa"/>
            <w:gridSpan w:val="6"/>
            <w:vAlign w:val="center"/>
          </w:tcPr>
          <w:p w:rsidR="002C7DFF" w:rsidRPr="00B10661" w:rsidRDefault="002C7DFF" w:rsidP="007D48F5">
            <w:pPr>
              <w:rPr>
                <w:sz w:val="16"/>
                <w:szCs w:val="16"/>
                <w:lang w:val="en-US"/>
              </w:rPr>
            </w:pPr>
          </w:p>
        </w:tc>
        <w:tc>
          <w:tcPr>
            <w:tcW w:w="246" w:type="dxa"/>
            <w:gridSpan w:val="4"/>
            <w:vAlign w:val="center"/>
          </w:tcPr>
          <w:p w:rsidR="002C7DFF" w:rsidRPr="00B10661" w:rsidRDefault="002C7DFF" w:rsidP="007D48F5">
            <w:pPr>
              <w:rPr>
                <w:sz w:val="16"/>
                <w:szCs w:val="16"/>
                <w:lang w:val="en-US"/>
              </w:rPr>
            </w:pPr>
          </w:p>
        </w:tc>
        <w:tc>
          <w:tcPr>
            <w:tcW w:w="37" w:type="dxa"/>
            <w:gridSpan w:val="2"/>
            <w:vAlign w:val="center"/>
          </w:tcPr>
          <w:p w:rsidR="002C7DFF" w:rsidRPr="00B10661" w:rsidRDefault="002C7DFF" w:rsidP="007D48F5">
            <w:pPr>
              <w:rPr>
                <w:sz w:val="16"/>
                <w:szCs w:val="16"/>
                <w:lang w:val="en-US"/>
              </w:rPr>
            </w:pP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vAlign w:val="center"/>
          </w:tcPr>
          <w:p w:rsidR="002C7DFF" w:rsidRPr="00B10661" w:rsidRDefault="002C7DFF" w:rsidP="007D48F5">
            <w:pPr>
              <w:rPr>
                <w:rFonts w:eastAsia="Arial Unicode MS"/>
                <w:sz w:val="16"/>
                <w:szCs w:val="16"/>
                <w:lang w:val="en-US"/>
              </w:rPr>
            </w:pPr>
          </w:p>
        </w:tc>
        <w:tc>
          <w:tcPr>
            <w:tcW w:w="3156" w:type="dxa"/>
            <w:gridSpan w:val="4"/>
            <w:vMerge/>
            <w:vAlign w:val="center"/>
          </w:tcPr>
          <w:p w:rsidR="002C7DFF" w:rsidRPr="00B10661" w:rsidRDefault="002C7DFF" w:rsidP="007D48F5">
            <w:pPr>
              <w:rPr>
                <w:rFonts w:eastAsia="Arial Unicode MS"/>
                <w:sz w:val="16"/>
                <w:szCs w:val="16"/>
                <w:lang w:val="en-US"/>
              </w:rPr>
            </w:pP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6.4.4 </w:t>
            </w:r>
            <w:r>
              <w:rPr>
                <w:sz w:val="16"/>
                <w:szCs w:val="16"/>
              </w:rPr>
              <w:t>Внедрение</w:t>
            </w:r>
            <w:r w:rsidRPr="00AB1E6D">
              <w:rPr>
                <w:sz w:val="16"/>
                <w:szCs w:val="16"/>
              </w:rPr>
              <w:t xml:space="preserve"> </w:t>
            </w:r>
            <w:r>
              <w:rPr>
                <w:sz w:val="16"/>
                <w:szCs w:val="16"/>
              </w:rPr>
              <w:t>новой</w:t>
            </w:r>
            <w:r w:rsidRPr="00AB1E6D">
              <w:rPr>
                <w:sz w:val="16"/>
                <w:szCs w:val="16"/>
              </w:rPr>
              <w:t xml:space="preserve"> </w:t>
            </w:r>
            <w:r>
              <w:rPr>
                <w:sz w:val="16"/>
                <w:szCs w:val="16"/>
              </w:rPr>
              <w:t>системы</w:t>
            </w:r>
            <w:r w:rsidRPr="00AB1E6D">
              <w:rPr>
                <w:sz w:val="16"/>
                <w:szCs w:val="16"/>
              </w:rPr>
              <w:t xml:space="preserve"> </w:t>
            </w:r>
            <w:r>
              <w:rPr>
                <w:sz w:val="16"/>
                <w:szCs w:val="16"/>
              </w:rPr>
              <w:t>финансирования</w:t>
            </w:r>
            <w:r w:rsidRPr="00AB1E6D">
              <w:rPr>
                <w:sz w:val="16"/>
                <w:szCs w:val="16"/>
              </w:rPr>
              <w:t xml:space="preserve"> </w:t>
            </w:r>
            <w:r>
              <w:rPr>
                <w:sz w:val="16"/>
                <w:szCs w:val="16"/>
              </w:rPr>
              <w:t>для</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shd w:val="clear" w:color="auto" w:fill="auto"/>
          </w:tcPr>
          <w:p w:rsidR="002C7DFF" w:rsidRPr="00B10661" w:rsidRDefault="002C7DFF" w:rsidP="007D48F5">
            <w:pPr>
              <w:rPr>
                <w:sz w:val="16"/>
                <w:szCs w:val="16"/>
                <w:lang w:val="en-US"/>
              </w:rPr>
            </w:pPr>
            <w:r>
              <w:rPr>
                <w:sz w:val="16"/>
                <w:szCs w:val="16"/>
              </w:rPr>
              <w:t>Система</w:t>
            </w:r>
            <w:r w:rsidRPr="00812D35">
              <w:rPr>
                <w:sz w:val="16"/>
                <w:szCs w:val="16"/>
                <w:lang w:val="en-US"/>
              </w:rPr>
              <w:t xml:space="preserve"> </w:t>
            </w:r>
            <w:r>
              <w:rPr>
                <w:sz w:val="16"/>
                <w:szCs w:val="16"/>
              </w:rPr>
              <w:t>финансирования</w:t>
            </w:r>
            <w:r w:rsidRPr="00812D35">
              <w:rPr>
                <w:sz w:val="16"/>
                <w:szCs w:val="16"/>
                <w:lang w:val="en-US"/>
              </w:rPr>
              <w:t xml:space="preserve"> </w:t>
            </w:r>
            <w:r>
              <w:rPr>
                <w:sz w:val="16"/>
                <w:szCs w:val="16"/>
              </w:rPr>
              <w:t>внедрена</w:t>
            </w:r>
            <w:r w:rsidRPr="00812D35">
              <w:rPr>
                <w:sz w:val="16"/>
                <w:szCs w:val="16"/>
                <w:lang w:val="en-US"/>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tcBorders>
              <w:left w:val="single" w:sz="4" w:space="0" w:color="auto"/>
            </w:tcBorders>
          </w:tcPr>
          <w:p w:rsidR="002C7DFF" w:rsidRPr="00AB1E6D" w:rsidRDefault="002C7DFF" w:rsidP="007D48F5">
            <w:pPr>
              <w:rPr>
                <w:sz w:val="16"/>
                <w:szCs w:val="16"/>
              </w:rPr>
            </w:pPr>
            <w:r w:rsidRPr="00AB1E6D">
              <w:rPr>
                <w:sz w:val="16"/>
                <w:szCs w:val="16"/>
              </w:rPr>
              <w:t xml:space="preserve">6.5 </w:t>
            </w:r>
            <w:r>
              <w:rPr>
                <w:sz w:val="16"/>
                <w:szCs w:val="16"/>
              </w:rPr>
              <w:t>Предоставление</w:t>
            </w:r>
            <w:r w:rsidRPr="00AB1E6D">
              <w:rPr>
                <w:sz w:val="16"/>
                <w:szCs w:val="16"/>
              </w:rPr>
              <w:t xml:space="preserve"> </w:t>
            </w:r>
            <w:r>
              <w:rPr>
                <w:sz w:val="16"/>
                <w:szCs w:val="16"/>
              </w:rPr>
              <w:t>органам</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r>
              <w:rPr>
                <w:sz w:val="16"/>
                <w:szCs w:val="16"/>
              </w:rPr>
              <w:t>права</w:t>
            </w:r>
            <w:r w:rsidRPr="00AB1E6D">
              <w:rPr>
                <w:sz w:val="16"/>
                <w:szCs w:val="16"/>
              </w:rPr>
              <w:t xml:space="preserve"> </w:t>
            </w:r>
            <w:r>
              <w:rPr>
                <w:sz w:val="16"/>
                <w:szCs w:val="16"/>
              </w:rPr>
              <w:t>на</w:t>
            </w:r>
            <w:r w:rsidRPr="00AB1E6D">
              <w:rPr>
                <w:sz w:val="16"/>
                <w:szCs w:val="16"/>
              </w:rPr>
              <w:t xml:space="preserve"> </w:t>
            </w:r>
            <w:r>
              <w:rPr>
                <w:sz w:val="16"/>
                <w:szCs w:val="16"/>
              </w:rPr>
              <w:t>владение</w:t>
            </w:r>
            <w:r w:rsidRPr="00AB1E6D">
              <w:rPr>
                <w:sz w:val="16"/>
                <w:szCs w:val="16"/>
              </w:rPr>
              <w:t xml:space="preserve"> </w:t>
            </w:r>
            <w:r>
              <w:rPr>
                <w:sz w:val="16"/>
                <w:szCs w:val="16"/>
              </w:rPr>
              <w:t>имуществом</w:t>
            </w:r>
            <w:r w:rsidRPr="00AB1E6D">
              <w:rPr>
                <w:sz w:val="16"/>
                <w:szCs w:val="16"/>
              </w:rPr>
              <w:t xml:space="preserve"> </w:t>
            </w:r>
          </w:p>
        </w:tc>
        <w:tc>
          <w:tcPr>
            <w:tcW w:w="3156" w:type="dxa"/>
            <w:gridSpan w:val="4"/>
          </w:tcPr>
          <w:p w:rsidR="002C7DFF" w:rsidRPr="00AB1E6D" w:rsidRDefault="002C7DFF" w:rsidP="007D48F5">
            <w:pPr>
              <w:rPr>
                <w:sz w:val="16"/>
                <w:szCs w:val="16"/>
              </w:rPr>
            </w:pPr>
            <w:r>
              <w:rPr>
                <w:sz w:val="16"/>
                <w:szCs w:val="16"/>
              </w:rPr>
              <w:t>Соответствующие</w:t>
            </w:r>
            <w:r w:rsidRPr="00AB1E6D">
              <w:rPr>
                <w:sz w:val="16"/>
                <w:szCs w:val="16"/>
              </w:rPr>
              <w:t xml:space="preserve"> </w:t>
            </w:r>
            <w:r>
              <w:rPr>
                <w:sz w:val="16"/>
                <w:szCs w:val="16"/>
              </w:rPr>
              <w:t>нормативно</w:t>
            </w:r>
            <w:r w:rsidRPr="00AB1E6D">
              <w:rPr>
                <w:sz w:val="16"/>
                <w:szCs w:val="16"/>
              </w:rPr>
              <w:t>-</w:t>
            </w:r>
            <w:r>
              <w:rPr>
                <w:sz w:val="16"/>
                <w:szCs w:val="16"/>
              </w:rPr>
              <w:t>правовые</w:t>
            </w:r>
            <w:r w:rsidRPr="00AB1E6D">
              <w:rPr>
                <w:sz w:val="16"/>
                <w:szCs w:val="16"/>
              </w:rPr>
              <w:t xml:space="preserve"> </w:t>
            </w:r>
            <w:r>
              <w:rPr>
                <w:sz w:val="16"/>
                <w:szCs w:val="16"/>
              </w:rPr>
              <w:t>документы</w:t>
            </w:r>
            <w:r w:rsidRPr="00AB1E6D">
              <w:rPr>
                <w:sz w:val="16"/>
                <w:szCs w:val="16"/>
              </w:rPr>
              <w:t xml:space="preserve"> </w:t>
            </w:r>
            <w:r>
              <w:rPr>
                <w:sz w:val="16"/>
                <w:szCs w:val="16"/>
              </w:rPr>
              <w:t>приняты</w:t>
            </w:r>
            <w:r w:rsidRPr="00AB1E6D">
              <w:rPr>
                <w:sz w:val="16"/>
                <w:szCs w:val="16"/>
              </w:rPr>
              <w:t xml:space="preserve"> </w:t>
            </w:r>
          </w:p>
        </w:tc>
        <w:tc>
          <w:tcPr>
            <w:tcW w:w="4043" w:type="dxa"/>
            <w:gridSpan w:val="6"/>
            <w:shd w:val="clear" w:color="auto" w:fill="auto"/>
          </w:tcPr>
          <w:p w:rsidR="002C7DFF" w:rsidRPr="00AB1E6D" w:rsidRDefault="002C7DFF" w:rsidP="007D48F5">
            <w:pPr>
              <w:rPr>
                <w:sz w:val="16"/>
                <w:szCs w:val="16"/>
              </w:rPr>
            </w:pPr>
            <w:r w:rsidRPr="00AB1E6D">
              <w:rPr>
                <w:sz w:val="16"/>
                <w:szCs w:val="16"/>
              </w:rPr>
              <w:t xml:space="preserve">6.5.1 </w:t>
            </w:r>
            <w:r>
              <w:rPr>
                <w:sz w:val="16"/>
                <w:szCs w:val="16"/>
              </w:rPr>
              <w:t>Параллельно</w:t>
            </w:r>
            <w:r w:rsidRPr="00AB1E6D">
              <w:rPr>
                <w:sz w:val="16"/>
                <w:szCs w:val="16"/>
              </w:rPr>
              <w:t xml:space="preserve"> </w:t>
            </w:r>
            <w:r>
              <w:rPr>
                <w:sz w:val="16"/>
                <w:szCs w:val="16"/>
              </w:rPr>
              <w:t>с</w:t>
            </w:r>
            <w:r w:rsidRPr="00AB1E6D">
              <w:rPr>
                <w:sz w:val="16"/>
                <w:szCs w:val="16"/>
              </w:rPr>
              <w:t xml:space="preserve"> </w:t>
            </w:r>
            <w:r>
              <w:rPr>
                <w:sz w:val="16"/>
                <w:szCs w:val="16"/>
              </w:rPr>
              <w:t>предоставлением</w:t>
            </w:r>
            <w:r w:rsidRPr="00AB1E6D">
              <w:rPr>
                <w:sz w:val="16"/>
                <w:szCs w:val="16"/>
              </w:rPr>
              <w:t xml:space="preserve"> </w:t>
            </w:r>
            <w:r>
              <w:rPr>
                <w:sz w:val="16"/>
                <w:szCs w:val="16"/>
              </w:rPr>
              <w:t>функций</w:t>
            </w:r>
            <w:r w:rsidRPr="00AB1E6D">
              <w:rPr>
                <w:sz w:val="16"/>
                <w:szCs w:val="16"/>
              </w:rPr>
              <w:t xml:space="preserve"> </w:t>
            </w:r>
            <w:r>
              <w:rPr>
                <w:sz w:val="16"/>
                <w:szCs w:val="16"/>
              </w:rPr>
              <w:t>джамоатам</w:t>
            </w:r>
            <w:r w:rsidRPr="00AB1E6D">
              <w:rPr>
                <w:sz w:val="16"/>
                <w:szCs w:val="16"/>
              </w:rPr>
              <w:t xml:space="preserve">, </w:t>
            </w:r>
            <w:r>
              <w:rPr>
                <w:sz w:val="16"/>
                <w:szCs w:val="16"/>
              </w:rPr>
              <w:t>проведение</w:t>
            </w:r>
            <w:r w:rsidRPr="00AB1E6D">
              <w:rPr>
                <w:sz w:val="16"/>
                <w:szCs w:val="16"/>
              </w:rPr>
              <w:t xml:space="preserve"> </w:t>
            </w:r>
            <w:r>
              <w:rPr>
                <w:sz w:val="16"/>
                <w:szCs w:val="16"/>
              </w:rPr>
              <w:t>инвентаризации</w:t>
            </w:r>
            <w:r w:rsidRPr="00AB1E6D">
              <w:rPr>
                <w:sz w:val="16"/>
                <w:szCs w:val="16"/>
              </w:rPr>
              <w:t xml:space="preserve"> </w:t>
            </w:r>
            <w:r>
              <w:rPr>
                <w:sz w:val="16"/>
                <w:szCs w:val="16"/>
              </w:rPr>
              <w:t>имущества</w:t>
            </w:r>
            <w:r w:rsidRPr="00AB1E6D">
              <w:rPr>
                <w:sz w:val="16"/>
                <w:szCs w:val="16"/>
              </w:rPr>
              <w:t xml:space="preserve"> </w:t>
            </w:r>
            <w:r>
              <w:rPr>
                <w:sz w:val="16"/>
                <w:szCs w:val="16"/>
              </w:rPr>
              <w:t>джамоатов</w:t>
            </w:r>
            <w:r w:rsidRPr="00AB1E6D">
              <w:rPr>
                <w:sz w:val="16"/>
                <w:szCs w:val="16"/>
              </w:rPr>
              <w:t xml:space="preserve"> </w:t>
            </w:r>
            <w:r>
              <w:rPr>
                <w:sz w:val="16"/>
                <w:szCs w:val="16"/>
              </w:rPr>
              <w:t>и</w:t>
            </w:r>
            <w:r w:rsidRPr="00AB1E6D">
              <w:rPr>
                <w:sz w:val="16"/>
                <w:szCs w:val="16"/>
              </w:rPr>
              <w:t xml:space="preserve"> </w:t>
            </w:r>
            <w:r>
              <w:rPr>
                <w:sz w:val="16"/>
                <w:szCs w:val="16"/>
              </w:rPr>
              <w:t>выделение</w:t>
            </w:r>
            <w:r w:rsidRPr="00AB1E6D">
              <w:rPr>
                <w:sz w:val="16"/>
                <w:szCs w:val="16"/>
              </w:rPr>
              <w:t xml:space="preserve"> </w:t>
            </w:r>
            <w:r>
              <w:rPr>
                <w:sz w:val="16"/>
                <w:szCs w:val="16"/>
              </w:rPr>
              <w:t>им</w:t>
            </w:r>
            <w:r w:rsidRPr="00AB1E6D">
              <w:rPr>
                <w:sz w:val="16"/>
                <w:szCs w:val="16"/>
              </w:rPr>
              <w:t xml:space="preserve"> </w:t>
            </w:r>
            <w:r>
              <w:rPr>
                <w:sz w:val="16"/>
                <w:szCs w:val="16"/>
              </w:rPr>
              <w:t>необходимого</w:t>
            </w:r>
            <w:r w:rsidRPr="00AB1E6D">
              <w:rPr>
                <w:sz w:val="16"/>
                <w:szCs w:val="16"/>
              </w:rPr>
              <w:t xml:space="preserve"> </w:t>
            </w:r>
            <w:r>
              <w:rPr>
                <w:sz w:val="16"/>
                <w:szCs w:val="16"/>
              </w:rPr>
              <w:t>имущества</w:t>
            </w:r>
            <w:r w:rsidRPr="00AB1E6D">
              <w:rPr>
                <w:sz w:val="16"/>
                <w:szCs w:val="16"/>
              </w:rPr>
              <w:t xml:space="preserve"> </w:t>
            </w:r>
          </w:p>
        </w:tc>
        <w:tc>
          <w:tcPr>
            <w:tcW w:w="1974" w:type="dxa"/>
            <w:gridSpan w:val="7"/>
            <w:shd w:val="clear" w:color="auto" w:fill="auto"/>
          </w:tcPr>
          <w:p w:rsidR="002C7DFF" w:rsidRPr="00AB1E6D" w:rsidRDefault="002C7DFF" w:rsidP="007D48F5">
            <w:pPr>
              <w:rPr>
                <w:sz w:val="16"/>
                <w:szCs w:val="16"/>
              </w:rPr>
            </w:pPr>
            <w:r>
              <w:rPr>
                <w:sz w:val="16"/>
                <w:szCs w:val="16"/>
              </w:rPr>
              <w:t>Инвентаризация</w:t>
            </w:r>
            <w:r w:rsidRPr="00AB1E6D">
              <w:rPr>
                <w:sz w:val="16"/>
                <w:szCs w:val="16"/>
              </w:rPr>
              <w:t xml:space="preserve"> </w:t>
            </w:r>
            <w:r>
              <w:rPr>
                <w:sz w:val="16"/>
                <w:szCs w:val="16"/>
              </w:rPr>
              <w:t>проведена</w:t>
            </w:r>
            <w:r w:rsidRPr="00AB1E6D">
              <w:rPr>
                <w:sz w:val="16"/>
                <w:szCs w:val="16"/>
              </w:rPr>
              <w:t xml:space="preserve">, </w:t>
            </w:r>
            <w:r>
              <w:rPr>
                <w:sz w:val="16"/>
                <w:szCs w:val="16"/>
              </w:rPr>
              <w:t>владельцы</w:t>
            </w:r>
            <w:r w:rsidRPr="00AB1E6D">
              <w:rPr>
                <w:sz w:val="16"/>
                <w:szCs w:val="16"/>
              </w:rPr>
              <w:t xml:space="preserve"> </w:t>
            </w:r>
            <w:r>
              <w:rPr>
                <w:sz w:val="16"/>
                <w:szCs w:val="16"/>
              </w:rPr>
              <w:t>имущества</w:t>
            </w:r>
            <w:r w:rsidRPr="00AB1E6D">
              <w:rPr>
                <w:sz w:val="16"/>
                <w:szCs w:val="16"/>
              </w:rPr>
              <w:t xml:space="preserve"> </w:t>
            </w:r>
            <w:r>
              <w:rPr>
                <w:sz w:val="16"/>
                <w:szCs w:val="16"/>
              </w:rPr>
              <w:t>определены</w:t>
            </w:r>
            <w:r w:rsidRPr="00AB1E6D">
              <w:rPr>
                <w:sz w:val="16"/>
                <w:szCs w:val="16"/>
              </w:rPr>
              <w:t xml:space="preserve"> </w:t>
            </w:r>
          </w:p>
        </w:tc>
        <w:tc>
          <w:tcPr>
            <w:tcW w:w="826" w:type="dxa"/>
            <w:gridSpan w:val="4"/>
          </w:tcPr>
          <w:p w:rsidR="002C7DFF" w:rsidRPr="00B10661" w:rsidRDefault="002C7DFF" w:rsidP="007D48F5">
            <w:pPr>
              <w:rPr>
                <w:sz w:val="16"/>
                <w:szCs w:val="16"/>
                <w:lang w:val="en-US"/>
              </w:rPr>
            </w:pPr>
            <w:r w:rsidRPr="005C0464">
              <w:rPr>
                <w:bCs/>
                <w:sz w:val="16"/>
                <w:szCs w:val="16"/>
                <w:lang w:val="en-US"/>
              </w:rPr>
              <w:t xml:space="preserve">ИАП </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val="restart"/>
            <w:tcBorders>
              <w:left w:val="single" w:sz="4" w:space="0" w:color="auto"/>
            </w:tcBorders>
          </w:tcPr>
          <w:p w:rsidR="002C7DFF" w:rsidRPr="002F1D35" w:rsidRDefault="002C7DFF" w:rsidP="007D48F5">
            <w:pPr>
              <w:rPr>
                <w:sz w:val="16"/>
                <w:szCs w:val="16"/>
              </w:rPr>
            </w:pPr>
            <w:r w:rsidRPr="002F1D35">
              <w:rPr>
                <w:sz w:val="16"/>
                <w:szCs w:val="16"/>
              </w:rPr>
              <w:t xml:space="preserve">6.6. </w:t>
            </w:r>
            <w:r>
              <w:rPr>
                <w:sz w:val="16"/>
                <w:szCs w:val="16"/>
              </w:rPr>
              <w:t>Укрепление</w:t>
            </w:r>
            <w:r w:rsidRPr="002F1D35">
              <w:rPr>
                <w:sz w:val="16"/>
                <w:szCs w:val="16"/>
              </w:rPr>
              <w:t xml:space="preserve"> </w:t>
            </w:r>
            <w:r>
              <w:rPr>
                <w:sz w:val="16"/>
                <w:szCs w:val="16"/>
              </w:rPr>
              <w:t>роли</w:t>
            </w:r>
            <w:r w:rsidRPr="002F1D35">
              <w:rPr>
                <w:sz w:val="16"/>
                <w:szCs w:val="16"/>
              </w:rPr>
              <w:t xml:space="preserve"> </w:t>
            </w:r>
            <w:r>
              <w:rPr>
                <w:sz w:val="16"/>
                <w:szCs w:val="16"/>
              </w:rPr>
              <w:t>гражданского</w:t>
            </w:r>
            <w:r w:rsidRPr="002F1D35">
              <w:rPr>
                <w:sz w:val="16"/>
                <w:szCs w:val="16"/>
              </w:rPr>
              <w:t xml:space="preserve"> </w:t>
            </w:r>
            <w:r>
              <w:rPr>
                <w:sz w:val="16"/>
                <w:szCs w:val="16"/>
              </w:rPr>
              <w:t>общества</w:t>
            </w:r>
            <w:r w:rsidRPr="002F1D35">
              <w:rPr>
                <w:sz w:val="16"/>
                <w:szCs w:val="16"/>
              </w:rPr>
              <w:t xml:space="preserve"> </w:t>
            </w:r>
            <w:r>
              <w:rPr>
                <w:sz w:val="16"/>
                <w:szCs w:val="16"/>
              </w:rPr>
              <w:t>в</w:t>
            </w:r>
            <w:r w:rsidRPr="002F1D35">
              <w:rPr>
                <w:sz w:val="16"/>
                <w:szCs w:val="16"/>
              </w:rPr>
              <w:t xml:space="preserve"> </w:t>
            </w:r>
            <w:r>
              <w:rPr>
                <w:sz w:val="16"/>
                <w:szCs w:val="16"/>
              </w:rPr>
              <w:t>решении</w:t>
            </w:r>
            <w:r w:rsidRPr="002F1D35">
              <w:rPr>
                <w:sz w:val="16"/>
                <w:szCs w:val="16"/>
              </w:rPr>
              <w:t xml:space="preserve"> </w:t>
            </w:r>
            <w:r>
              <w:rPr>
                <w:sz w:val="16"/>
                <w:szCs w:val="16"/>
              </w:rPr>
              <w:t>важных</w:t>
            </w:r>
            <w:r w:rsidRPr="002F1D35">
              <w:rPr>
                <w:sz w:val="16"/>
                <w:szCs w:val="16"/>
              </w:rPr>
              <w:t xml:space="preserve"> </w:t>
            </w:r>
            <w:r>
              <w:rPr>
                <w:sz w:val="16"/>
                <w:szCs w:val="16"/>
              </w:rPr>
              <w:t>проблем</w:t>
            </w:r>
            <w:r w:rsidRPr="002F1D35">
              <w:rPr>
                <w:sz w:val="16"/>
                <w:szCs w:val="16"/>
              </w:rPr>
              <w:t xml:space="preserve"> </w:t>
            </w:r>
            <w:r>
              <w:rPr>
                <w:sz w:val="16"/>
                <w:szCs w:val="16"/>
              </w:rPr>
              <w:t>на</w:t>
            </w:r>
            <w:r w:rsidRPr="002F1D35">
              <w:rPr>
                <w:sz w:val="16"/>
                <w:szCs w:val="16"/>
              </w:rPr>
              <w:t xml:space="preserve"> </w:t>
            </w:r>
            <w:r>
              <w:rPr>
                <w:sz w:val="16"/>
                <w:szCs w:val="16"/>
              </w:rPr>
              <w:t xml:space="preserve">местах </w:t>
            </w:r>
          </w:p>
        </w:tc>
        <w:tc>
          <w:tcPr>
            <w:tcW w:w="3156" w:type="dxa"/>
            <w:gridSpan w:val="4"/>
            <w:vMerge w:val="restart"/>
          </w:tcPr>
          <w:p w:rsidR="002C7DFF" w:rsidRPr="00AB1E6D" w:rsidRDefault="002C7DFF" w:rsidP="007D48F5">
            <w:pPr>
              <w:rPr>
                <w:sz w:val="16"/>
                <w:szCs w:val="16"/>
              </w:rPr>
            </w:pPr>
            <w:r>
              <w:rPr>
                <w:sz w:val="16"/>
                <w:szCs w:val="16"/>
              </w:rPr>
              <w:t>Соответствующие</w:t>
            </w:r>
            <w:r w:rsidRPr="00AB1E6D">
              <w:rPr>
                <w:sz w:val="16"/>
                <w:szCs w:val="16"/>
              </w:rPr>
              <w:t xml:space="preserve"> </w:t>
            </w:r>
            <w:r>
              <w:rPr>
                <w:sz w:val="16"/>
                <w:szCs w:val="16"/>
              </w:rPr>
              <w:t>нормативно</w:t>
            </w:r>
            <w:r w:rsidRPr="00AB1E6D">
              <w:rPr>
                <w:sz w:val="16"/>
                <w:szCs w:val="16"/>
              </w:rPr>
              <w:t>-</w:t>
            </w:r>
            <w:r>
              <w:rPr>
                <w:sz w:val="16"/>
                <w:szCs w:val="16"/>
              </w:rPr>
              <w:t>правовые</w:t>
            </w:r>
            <w:r w:rsidRPr="00AB1E6D">
              <w:rPr>
                <w:sz w:val="16"/>
                <w:szCs w:val="16"/>
              </w:rPr>
              <w:t xml:space="preserve"> </w:t>
            </w:r>
            <w:r>
              <w:rPr>
                <w:sz w:val="16"/>
                <w:szCs w:val="16"/>
              </w:rPr>
              <w:t>документы</w:t>
            </w:r>
            <w:r w:rsidRPr="00AB1E6D">
              <w:rPr>
                <w:sz w:val="16"/>
                <w:szCs w:val="16"/>
              </w:rPr>
              <w:t xml:space="preserve"> </w:t>
            </w:r>
            <w:r>
              <w:rPr>
                <w:sz w:val="16"/>
                <w:szCs w:val="16"/>
              </w:rPr>
              <w:t>приняты</w:t>
            </w:r>
            <w:r w:rsidRPr="00AB1E6D">
              <w:rPr>
                <w:sz w:val="16"/>
                <w:szCs w:val="16"/>
              </w:rPr>
              <w:t xml:space="preserve"> </w:t>
            </w:r>
          </w:p>
        </w:tc>
        <w:tc>
          <w:tcPr>
            <w:tcW w:w="4043" w:type="dxa"/>
            <w:gridSpan w:val="6"/>
          </w:tcPr>
          <w:p w:rsidR="002C7DFF" w:rsidRPr="00AB1E6D" w:rsidRDefault="002C7DFF" w:rsidP="007D48F5">
            <w:pPr>
              <w:rPr>
                <w:bCs/>
                <w:sz w:val="16"/>
                <w:szCs w:val="16"/>
              </w:rPr>
            </w:pPr>
            <w:r w:rsidRPr="00AB1E6D">
              <w:rPr>
                <w:sz w:val="16"/>
                <w:szCs w:val="16"/>
              </w:rPr>
              <w:t xml:space="preserve">6.6.1 </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реализовать</w:t>
            </w:r>
            <w:r w:rsidRPr="00AB1E6D">
              <w:rPr>
                <w:sz w:val="16"/>
                <w:szCs w:val="16"/>
              </w:rPr>
              <w:t xml:space="preserve"> </w:t>
            </w:r>
            <w:r>
              <w:rPr>
                <w:sz w:val="16"/>
                <w:szCs w:val="16"/>
              </w:rPr>
              <w:t>национальную</w:t>
            </w:r>
            <w:r w:rsidRPr="00AB1E6D">
              <w:rPr>
                <w:sz w:val="16"/>
                <w:szCs w:val="16"/>
              </w:rPr>
              <w:t xml:space="preserve"> </w:t>
            </w:r>
            <w:r>
              <w:rPr>
                <w:sz w:val="16"/>
                <w:szCs w:val="16"/>
              </w:rPr>
              <w:t>программу</w:t>
            </w:r>
            <w:r w:rsidRPr="00AB1E6D">
              <w:rPr>
                <w:sz w:val="16"/>
                <w:szCs w:val="16"/>
              </w:rPr>
              <w:t xml:space="preserve"> </w:t>
            </w:r>
            <w:r>
              <w:rPr>
                <w:sz w:val="16"/>
                <w:szCs w:val="16"/>
              </w:rPr>
              <w:t>по</w:t>
            </w:r>
            <w:r w:rsidRPr="00AB1E6D">
              <w:rPr>
                <w:sz w:val="16"/>
                <w:szCs w:val="16"/>
              </w:rPr>
              <w:t xml:space="preserve"> </w:t>
            </w:r>
            <w:r>
              <w:rPr>
                <w:sz w:val="16"/>
                <w:szCs w:val="16"/>
              </w:rPr>
              <w:t>усилению</w:t>
            </w:r>
            <w:r w:rsidRPr="00AB1E6D">
              <w:rPr>
                <w:sz w:val="16"/>
                <w:szCs w:val="16"/>
              </w:rPr>
              <w:t xml:space="preserve"> </w:t>
            </w:r>
            <w:r>
              <w:rPr>
                <w:sz w:val="16"/>
                <w:szCs w:val="16"/>
              </w:rPr>
              <w:t>роли</w:t>
            </w:r>
            <w:r w:rsidRPr="00AB1E6D">
              <w:rPr>
                <w:sz w:val="16"/>
                <w:szCs w:val="16"/>
              </w:rPr>
              <w:t xml:space="preserve"> </w:t>
            </w:r>
            <w:r>
              <w:rPr>
                <w:sz w:val="16"/>
                <w:szCs w:val="16"/>
              </w:rPr>
              <w:t>гражданского</w:t>
            </w:r>
            <w:r w:rsidRPr="00AB1E6D">
              <w:rPr>
                <w:sz w:val="16"/>
                <w:szCs w:val="16"/>
              </w:rPr>
              <w:t xml:space="preserve"> </w:t>
            </w:r>
            <w:r>
              <w:rPr>
                <w:sz w:val="16"/>
                <w:szCs w:val="16"/>
              </w:rPr>
              <w:t>общества</w:t>
            </w:r>
            <w:r w:rsidRPr="00AB1E6D">
              <w:rPr>
                <w:sz w:val="16"/>
                <w:szCs w:val="16"/>
              </w:rPr>
              <w:t xml:space="preserve"> </w:t>
            </w:r>
            <w:r>
              <w:rPr>
                <w:sz w:val="16"/>
                <w:szCs w:val="16"/>
              </w:rPr>
              <w:t>в</w:t>
            </w:r>
            <w:r w:rsidRPr="00AB1E6D">
              <w:rPr>
                <w:sz w:val="16"/>
                <w:szCs w:val="16"/>
              </w:rPr>
              <w:t xml:space="preserve"> </w:t>
            </w:r>
            <w:r>
              <w:rPr>
                <w:sz w:val="16"/>
                <w:szCs w:val="16"/>
              </w:rPr>
              <w:t>вопросах</w:t>
            </w:r>
            <w:r w:rsidRPr="00AB1E6D">
              <w:rPr>
                <w:sz w:val="16"/>
                <w:szCs w:val="16"/>
              </w:rPr>
              <w:t xml:space="preserve"> </w:t>
            </w:r>
            <w:r>
              <w:rPr>
                <w:sz w:val="16"/>
                <w:szCs w:val="16"/>
              </w:rPr>
              <w:t>местного</w:t>
            </w:r>
            <w:r w:rsidRPr="00AB1E6D">
              <w:rPr>
                <w:sz w:val="16"/>
                <w:szCs w:val="16"/>
              </w:rPr>
              <w:t xml:space="preserve"> </w:t>
            </w:r>
            <w:r>
              <w:rPr>
                <w:sz w:val="16"/>
                <w:szCs w:val="16"/>
              </w:rPr>
              <w:t>самоуправления</w:t>
            </w:r>
            <w:r w:rsidRPr="00AB1E6D">
              <w:rPr>
                <w:sz w:val="16"/>
                <w:szCs w:val="16"/>
              </w:rPr>
              <w:t xml:space="preserve"> </w:t>
            </w:r>
          </w:p>
        </w:tc>
        <w:tc>
          <w:tcPr>
            <w:tcW w:w="1974" w:type="dxa"/>
            <w:gridSpan w:val="7"/>
            <w:shd w:val="clear" w:color="auto" w:fill="auto"/>
          </w:tcPr>
          <w:p w:rsidR="002C7DFF" w:rsidRPr="00B10661" w:rsidRDefault="002C7DFF" w:rsidP="007D48F5">
            <w:pPr>
              <w:rPr>
                <w:sz w:val="16"/>
                <w:szCs w:val="16"/>
                <w:lang w:val="en-US"/>
              </w:rPr>
            </w:pPr>
            <w:r>
              <w:rPr>
                <w:sz w:val="16"/>
                <w:szCs w:val="16"/>
              </w:rPr>
              <w:t>Программа</w:t>
            </w:r>
            <w:r w:rsidRPr="002F1D35">
              <w:rPr>
                <w:sz w:val="16"/>
                <w:szCs w:val="16"/>
                <w:lang w:val="en-US"/>
              </w:rPr>
              <w:t xml:space="preserve"> </w:t>
            </w:r>
            <w:r>
              <w:rPr>
                <w:sz w:val="16"/>
                <w:szCs w:val="16"/>
              </w:rPr>
              <w:t>разработана</w:t>
            </w:r>
            <w:r w:rsidRPr="002F1D35">
              <w:rPr>
                <w:sz w:val="16"/>
                <w:szCs w:val="16"/>
                <w:lang w:val="en-US"/>
              </w:rPr>
              <w:t xml:space="preserve"> </w:t>
            </w:r>
            <w:r>
              <w:rPr>
                <w:sz w:val="16"/>
                <w:szCs w:val="16"/>
              </w:rPr>
              <w:t>и</w:t>
            </w:r>
            <w:r w:rsidRPr="002F1D35">
              <w:rPr>
                <w:sz w:val="16"/>
                <w:szCs w:val="16"/>
                <w:lang w:val="en-US"/>
              </w:rPr>
              <w:t xml:space="preserve"> </w:t>
            </w:r>
            <w:r>
              <w:rPr>
                <w:sz w:val="16"/>
                <w:szCs w:val="16"/>
              </w:rPr>
              <w:t>будет</w:t>
            </w:r>
            <w:r w:rsidRPr="002F1D35">
              <w:rPr>
                <w:sz w:val="16"/>
                <w:szCs w:val="16"/>
                <w:lang w:val="en-US"/>
              </w:rPr>
              <w:t xml:space="preserve"> </w:t>
            </w:r>
            <w:r>
              <w:rPr>
                <w:sz w:val="16"/>
                <w:szCs w:val="16"/>
              </w:rPr>
              <w:t>реализовываться</w:t>
            </w:r>
            <w:r w:rsidRPr="002F1D35">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826" w:type="dxa"/>
            <w:gridSpan w:val="4"/>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1764" w:type="dxa"/>
            <w:vMerge/>
            <w:tcBorders>
              <w:left w:val="single" w:sz="4" w:space="0" w:color="auto"/>
            </w:tcBorders>
          </w:tcPr>
          <w:p w:rsidR="002C7DFF" w:rsidRPr="00B10661" w:rsidRDefault="002C7DFF" w:rsidP="007D48F5">
            <w:pPr>
              <w:rPr>
                <w:rFonts w:eastAsia="Arial Unicode MS"/>
                <w:sz w:val="16"/>
                <w:szCs w:val="16"/>
                <w:lang w:val="en-US"/>
              </w:rPr>
            </w:pPr>
          </w:p>
        </w:tc>
        <w:tc>
          <w:tcPr>
            <w:tcW w:w="3156" w:type="dxa"/>
            <w:gridSpan w:val="4"/>
            <w:vMerge/>
            <w:tcBorders>
              <w:bottom w:val="single" w:sz="4" w:space="0" w:color="auto"/>
            </w:tcBorders>
          </w:tcPr>
          <w:p w:rsidR="002C7DFF" w:rsidRPr="00B10661" w:rsidRDefault="002C7DFF" w:rsidP="007D48F5">
            <w:pPr>
              <w:rPr>
                <w:rFonts w:eastAsia="Arial Unicode MS"/>
                <w:sz w:val="16"/>
                <w:szCs w:val="16"/>
                <w:lang w:val="en-US"/>
              </w:rPr>
            </w:pPr>
          </w:p>
        </w:tc>
        <w:tc>
          <w:tcPr>
            <w:tcW w:w="4043" w:type="dxa"/>
            <w:gridSpan w:val="6"/>
            <w:vAlign w:val="center"/>
          </w:tcPr>
          <w:p w:rsidR="002C7DFF" w:rsidRPr="00AB1E6D" w:rsidRDefault="002C7DFF" w:rsidP="007D48F5">
            <w:pPr>
              <w:rPr>
                <w:bCs/>
                <w:i/>
                <w:iCs/>
                <w:sz w:val="16"/>
                <w:szCs w:val="16"/>
              </w:rPr>
            </w:pPr>
            <w:r w:rsidRPr="00AB1E6D">
              <w:rPr>
                <w:sz w:val="16"/>
                <w:szCs w:val="16"/>
              </w:rPr>
              <w:t xml:space="preserve">6.6.2 </w:t>
            </w:r>
            <w:r>
              <w:rPr>
                <w:sz w:val="16"/>
                <w:szCs w:val="16"/>
              </w:rPr>
              <w:t>Разработать</w:t>
            </w:r>
            <w:r w:rsidRPr="00AB1E6D">
              <w:rPr>
                <w:sz w:val="16"/>
                <w:szCs w:val="16"/>
              </w:rPr>
              <w:t xml:space="preserve"> </w:t>
            </w:r>
            <w:r>
              <w:rPr>
                <w:sz w:val="16"/>
                <w:szCs w:val="16"/>
              </w:rPr>
              <w:t>законодательную</w:t>
            </w:r>
            <w:r w:rsidRPr="00AB1E6D">
              <w:rPr>
                <w:sz w:val="16"/>
                <w:szCs w:val="16"/>
              </w:rPr>
              <w:t xml:space="preserve"> </w:t>
            </w:r>
            <w:r>
              <w:rPr>
                <w:sz w:val="16"/>
                <w:szCs w:val="16"/>
              </w:rPr>
              <w:t>базу</w:t>
            </w:r>
            <w:r w:rsidRPr="00AB1E6D">
              <w:rPr>
                <w:sz w:val="16"/>
                <w:szCs w:val="16"/>
              </w:rPr>
              <w:t xml:space="preserve"> </w:t>
            </w:r>
            <w:r>
              <w:rPr>
                <w:sz w:val="16"/>
                <w:szCs w:val="16"/>
              </w:rPr>
              <w:t>для</w:t>
            </w:r>
            <w:r w:rsidRPr="00AB1E6D">
              <w:rPr>
                <w:sz w:val="16"/>
                <w:szCs w:val="16"/>
              </w:rPr>
              <w:t xml:space="preserve"> </w:t>
            </w:r>
            <w:r>
              <w:rPr>
                <w:sz w:val="16"/>
                <w:szCs w:val="16"/>
              </w:rPr>
              <w:t>общественных</w:t>
            </w:r>
            <w:r w:rsidRPr="00AB1E6D">
              <w:rPr>
                <w:sz w:val="16"/>
                <w:szCs w:val="16"/>
              </w:rPr>
              <w:t xml:space="preserve"> </w:t>
            </w:r>
            <w:r>
              <w:rPr>
                <w:sz w:val="16"/>
                <w:szCs w:val="16"/>
              </w:rPr>
              <w:t>органов</w:t>
            </w:r>
            <w:r w:rsidRPr="00AB1E6D">
              <w:rPr>
                <w:sz w:val="16"/>
                <w:szCs w:val="16"/>
              </w:rPr>
              <w:t xml:space="preserve"> </w:t>
            </w:r>
            <w:r>
              <w:rPr>
                <w:sz w:val="16"/>
                <w:szCs w:val="16"/>
              </w:rPr>
              <w:t>самоуправления</w:t>
            </w:r>
            <w:r w:rsidRPr="00AB1E6D">
              <w:rPr>
                <w:sz w:val="16"/>
                <w:szCs w:val="16"/>
              </w:rPr>
              <w:t xml:space="preserve"> (</w:t>
            </w:r>
            <w:r>
              <w:rPr>
                <w:sz w:val="16"/>
                <w:szCs w:val="16"/>
              </w:rPr>
              <w:t>таких</w:t>
            </w:r>
            <w:r w:rsidRPr="00AB1E6D">
              <w:rPr>
                <w:sz w:val="16"/>
                <w:szCs w:val="16"/>
              </w:rPr>
              <w:t xml:space="preserve"> </w:t>
            </w:r>
            <w:r>
              <w:rPr>
                <w:sz w:val="16"/>
                <w:szCs w:val="16"/>
              </w:rPr>
              <w:t>как</w:t>
            </w:r>
            <w:r w:rsidRPr="00AB1E6D">
              <w:rPr>
                <w:sz w:val="16"/>
                <w:szCs w:val="16"/>
              </w:rPr>
              <w:t xml:space="preserve"> </w:t>
            </w:r>
            <w:r>
              <w:rPr>
                <w:sz w:val="16"/>
                <w:szCs w:val="16"/>
              </w:rPr>
              <w:t>махалла</w:t>
            </w:r>
            <w:r w:rsidRPr="00AB1E6D">
              <w:rPr>
                <w:sz w:val="16"/>
                <w:szCs w:val="16"/>
              </w:rPr>
              <w:t xml:space="preserve"> </w:t>
            </w:r>
            <w:r>
              <w:rPr>
                <w:sz w:val="16"/>
                <w:szCs w:val="16"/>
              </w:rPr>
              <w:t>и</w:t>
            </w:r>
            <w:r w:rsidRPr="00AB1E6D">
              <w:rPr>
                <w:sz w:val="16"/>
                <w:szCs w:val="16"/>
              </w:rPr>
              <w:t xml:space="preserve"> </w:t>
            </w:r>
            <w:r>
              <w:rPr>
                <w:sz w:val="16"/>
                <w:szCs w:val="16"/>
              </w:rPr>
              <w:t>т</w:t>
            </w:r>
            <w:r w:rsidRPr="00AB1E6D">
              <w:rPr>
                <w:sz w:val="16"/>
                <w:szCs w:val="16"/>
              </w:rPr>
              <w:t>.</w:t>
            </w:r>
            <w:r>
              <w:rPr>
                <w:sz w:val="16"/>
                <w:szCs w:val="16"/>
              </w:rPr>
              <w:t>п</w:t>
            </w:r>
            <w:r w:rsidRPr="00AB1E6D">
              <w:rPr>
                <w:sz w:val="16"/>
                <w:szCs w:val="16"/>
              </w:rPr>
              <w:t>.)</w:t>
            </w:r>
          </w:p>
        </w:tc>
        <w:tc>
          <w:tcPr>
            <w:tcW w:w="1974" w:type="dxa"/>
            <w:gridSpan w:val="7"/>
            <w:tcBorders>
              <w:right w:val="single" w:sz="4" w:space="0" w:color="auto"/>
            </w:tcBorders>
            <w:shd w:val="clear" w:color="auto" w:fill="auto"/>
          </w:tcPr>
          <w:p w:rsidR="002C7DFF" w:rsidRPr="00D8772A" w:rsidRDefault="002C7DFF" w:rsidP="007D48F5">
            <w:pPr>
              <w:rPr>
                <w:sz w:val="16"/>
                <w:szCs w:val="16"/>
              </w:rPr>
            </w:pPr>
            <w:r>
              <w:rPr>
                <w:sz w:val="16"/>
                <w:szCs w:val="16"/>
              </w:rPr>
              <w:t xml:space="preserve">Соответствующие законопроекты разработаны </w:t>
            </w:r>
          </w:p>
          <w:p w:rsidR="002C7DFF" w:rsidRPr="00D8772A" w:rsidRDefault="002C7DFF" w:rsidP="007D48F5">
            <w:pPr>
              <w:rPr>
                <w:sz w:val="16"/>
                <w:szCs w:val="16"/>
              </w:rPr>
            </w:pPr>
          </w:p>
        </w:tc>
        <w:tc>
          <w:tcPr>
            <w:tcW w:w="826" w:type="dxa"/>
            <w:gridSpan w:val="4"/>
            <w:tcBorders>
              <w:left w:val="single" w:sz="4" w:space="0" w:color="auto"/>
            </w:tcBorders>
            <w:vAlign w:val="center"/>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p>
        </w:tc>
        <w:tc>
          <w:tcPr>
            <w:tcW w:w="957"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1308"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246"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37" w:type="dxa"/>
            <w:gridSpan w:val="2"/>
            <w:vAlign w:val="center"/>
          </w:tcPr>
          <w:p w:rsidR="002C7DFF" w:rsidRPr="00B10661" w:rsidRDefault="002C7DFF" w:rsidP="007D48F5">
            <w:pPr>
              <w:rPr>
                <w:sz w:val="16"/>
                <w:szCs w:val="16"/>
                <w:lang w:val="en-US"/>
              </w:rPr>
            </w:pPr>
            <w:r w:rsidRPr="00B10661">
              <w:rPr>
                <w:sz w:val="16"/>
                <w:szCs w:val="16"/>
                <w:lang w:val="en-US"/>
              </w:rPr>
              <w:t> </w:t>
            </w:r>
          </w:p>
        </w:tc>
        <w:tc>
          <w:tcPr>
            <w:tcW w:w="993" w:type="dxa"/>
            <w:gridSpan w:val="4"/>
            <w:vAlign w:val="center"/>
          </w:tcPr>
          <w:p w:rsidR="002C7DFF" w:rsidRPr="00B10661" w:rsidRDefault="002C7DFF" w:rsidP="007D48F5">
            <w:pPr>
              <w:rPr>
                <w:sz w:val="16"/>
                <w:szCs w:val="16"/>
                <w:lang w:val="en-US"/>
              </w:rPr>
            </w:pPr>
          </w:p>
        </w:tc>
      </w:tr>
      <w:tr w:rsidR="002C7DFF" w:rsidRPr="002F1D35" w:rsidTr="007D48F5">
        <w:trPr>
          <w:cantSplit/>
        </w:trPr>
        <w:tc>
          <w:tcPr>
            <w:tcW w:w="1037" w:type="dxa"/>
            <w:tcBorders>
              <w:right w:val="single" w:sz="4" w:space="0" w:color="auto"/>
            </w:tcBorders>
            <w:shd w:val="clear" w:color="auto" w:fill="auto"/>
            <w:vAlign w:val="center"/>
          </w:tcPr>
          <w:p w:rsidR="002C7DFF" w:rsidRPr="00D8772A" w:rsidRDefault="002C7DFF" w:rsidP="007D48F5">
            <w:pPr>
              <w:rPr>
                <w:b/>
                <w:bCs/>
                <w:i/>
                <w:iCs/>
                <w:sz w:val="16"/>
                <w:szCs w:val="16"/>
              </w:rPr>
            </w:pPr>
            <w:r>
              <w:rPr>
                <w:b/>
                <w:bCs/>
                <w:i/>
                <w:iCs/>
                <w:sz w:val="16"/>
                <w:szCs w:val="16"/>
              </w:rPr>
              <w:t>ИТОГО</w:t>
            </w:r>
          </w:p>
        </w:tc>
        <w:tc>
          <w:tcPr>
            <w:tcW w:w="1784" w:type="dxa"/>
            <w:gridSpan w:val="3"/>
            <w:tcBorders>
              <w:left w:val="single" w:sz="4" w:space="0" w:color="auto"/>
              <w:right w:val="single" w:sz="4" w:space="0" w:color="auto"/>
            </w:tcBorders>
            <w:shd w:val="clear" w:color="auto" w:fill="auto"/>
            <w:vAlign w:val="center"/>
          </w:tcPr>
          <w:p w:rsidR="002C7DFF" w:rsidRPr="002F1D35" w:rsidRDefault="002C7DFF" w:rsidP="007D48F5">
            <w:pPr>
              <w:rPr>
                <w:b/>
                <w:bCs/>
                <w:i/>
                <w:iCs/>
                <w:sz w:val="16"/>
                <w:szCs w:val="16"/>
                <w:lang w:val="en-US"/>
              </w:rPr>
            </w:pPr>
            <w:r>
              <w:rPr>
                <w:b/>
                <w:bCs/>
                <w:i/>
                <w:iCs/>
                <w:sz w:val="16"/>
                <w:szCs w:val="16"/>
                <w:lang w:val="en-US"/>
              </w:rPr>
              <w:t xml:space="preserve"> </w:t>
            </w:r>
            <w:r w:rsidRPr="00CE3F3D">
              <w:rPr>
                <w:b/>
                <w:bCs/>
                <w:i/>
                <w:iCs/>
                <w:sz w:val="16"/>
                <w:szCs w:val="16"/>
                <w:lang w:val="en-US"/>
              </w:rPr>
              <w:t>0.086</w:t>
            </w:r>
          </w:p>
        </w:tc>
        <w:tc>
          <w:tcPr>
            <w:tcW w:w="7199" w:type="dxa"/>
            <w:gridSpan w:val="10"/>
            <w:tcBorders>
              <w:left w:val="single" w:sz="4" w:space="0" w:color="auto"/>
              <w:right w:val="single" w:sz="4" w:space="0" w:color="auto"/>
            </w:tcBorders>
            <w:shd w:val="clear" w:color="auto" w:fill="auto"/>
            <w:vAlign w:val="center"/>
          </w:tcPr>
          <w:p w:rsidR="002C7DFF" w:rsidRPr="00B10661" w:rsidRDefault="002C7DFF" w:rsidP="007D48F5">
            <w:pPr>
              <w:rPr>
                <w:bCs/>
                <w:i/>
                <w:iCs/>
                <w:sz w:val="16"/>
                <w:szCs w:val="16"/>
                <w:lang w:val="en-US"/>
              </w:rPr>
            </w:pPr>
          </w:p>
        </w:tc>
        <w:tc>
          <w:tcPr>
            <w:tcW w:w="1974" w:type="dxa"/>
            <w:gridSpan w:val="7"/>
            <w:tcBorders>
              <w:left w:val="single" w:sz="4" w:space="0" w:color="auto"/>
              <w:right w:val="single" w:sz="4" w:space="0" w:color="auto"/>
            </w:tcBorders>
            <w:shd w:val="clear" w:color="auto" w:fill="auto"/>
            <w:vAlign w:val="center"/>
          </w:tcPr>
          <w:p w:rsidR="002C7DFF" w:rsidRPr="00B10661" w:rsidRDefault="002C7DFF" w:rsidP="007D48F5">
            <w:pPr>
              <w:rPr>
                <w:bCs/>
                <w:i/>
                <w:iCs/>
                <w:sz w:val="16"/>
                <w:szCs w:val="16"/>
                <w:lang w:val="en-US"/>
              </w:rPr>
            </w:pPr>
          </w:p>
        </w:tc>
        <w:tc>
          <w:tcPr>
            <w:tcW w:w="826" w:type="dxa"/>
            <w:gridSpan w:val="4"/>
            <w:tcBorders>
              <w:left w:val="single" w:sz="4" w:space="0" w:color="auto"/>
            </w:tcBorders>
            <w:shd w:val="clear" w:color="auto" w:fill="auto"/>
            <w:vAlign w:val="center"/>
          </w:tcPr>
          <w:p w:rsidR="002C7DFF" w:rsidRPr="002F1D35" w:rsidRDefault="002C7DFF" w:rsidP="007D48F5">
            <w:pPr>
              <w:rPr>
                <w:bCs/>
                <w:i/>
                <w:iCs/>
                <w:sz w:val="16"/>
                <w:szCs w:val="16"/>
                <w:lang w:val="en-US"/>
              </w:rPr>
            </w:pPr>
          </w:p>
        </w:tc>
        <w:tc>
          <w:tcPr>
            <w:tcW w:w="2265" w:type="dxa"/>
            <w:gridSpan w:val="11"/>
            <w:vAlign w:val="center"/>
          </w:tcPr>
          <w:p w:rsidR="002C7DFF" w:rsidRPr="002F1D35" w:rsidRDefault="002C7DFF" w:rsidP="007D48F5">
            <w:pPr>
              <w:rPr>
                <w:b/>
                <w:bCs/>
                <w:sz w:val="16"/>
                <w:szCs w:val="16"/>
                <w:lang w:val="en-US"/>
              </w:rPr>
            </w:pPr>
            <w:r w:rsidRPr="00CE3F3D">
              <w:rPr>
                <w:b/>
                <w:bCs/>
                <w:i/>
                <w:iCs/>
                <w:sz w:val="16"/>
                <w:szCs w:val="16"/>
                <w:lang w:val="en-US"/>
              </w:rPr>
              <w:t>0.086</w:t>
            </w:r>
          </w:p>
        </w:tc>
        <w:tc>
          <w:tcPr>
            <w:tcW w:w="283" w:type="dxa"/>
            <w:gridSpan w:val="6"/>
            <w:vAlign w:val="center"/>
          </w:tcPr>
          <w:p w:rsidR="002C7DFF" w:rsidRPr="002F1D35" w:rsidRDefault="002C7DFF" w:rsidP="007D48F5">
            <w:pPr>
              <w:rPr>
                <w:bCs/>
                <w:sz w:val="16"/>
                <w:szCs w:val="16"/>
                <w:lang w:val="en-US"/>
              </w:rPr>
            </w:pPr>
          </w:p>
        </w:tc>
        <w:tc>
          <w:tcPr>
            <w:tcW w:w="1256" w:type="dxa"/>
            <w:gridSpan w:val="7"/>
            <w:tcBorders>
              <w:left w:val="single" w:sz="4" w:space="0" w:color="auto"/>
            </w:tcBorders>
            <w:shd w:val="clear" w:color="auto" w:fill="auto"/>
            <w:vAlign w:val="center"/>
          </w:tcPr>
          <w:p w:rsidR="002C7DFF" w:rsidRPr="00B10661" w:rsidRDefault="002C7DFF" w:rsidP="007D48F5">
            <w:pPr>
              <w:rPr>
                <w:sz w:val="16"/>
                <w:szCs w:val="16"/>
                <w:lang w:val="en-US"/>
              </w:rPr>
            </w:pPr>
          </w:p>
        </w:tc>
        <w:tc>
          <w:tcPr>
            <w:tcW w:w="35" w:type="dxa"/>
            <w:vAlign w:val="center"/>
          </w:tcPr>
          <w:p w:rsidR="002C7DFF" w:rsidRPr="002F1D35" w:rsidRDefault="002C7DFF" w:rsidP="007D48F5">
            <w:pPr>
              <w:rPr>
                <w:bCs/>
                <w:sz w:val="16"/>
                <w:szCs w:val="16"/>
                <w:lang w:val="en-US"/>
              </w:rPr>
            </w:pPr>
          </w:p>
        </w:tc>
        <w:tc>
          <w:tcPr>
            <w:tcW w:w="995" w:type="dxa"/>
            <w:vAlign w:val="center"/>
          </w:tcPr>
          <w:p w:rsidR="002C7DFF" w:rsidRPr="002F1D35" w:rsidRDefault="002C7DFF" w:rsidP="007D48F5">
            <w:pPr>
              <w:rPr>
                <w:bCs/>
                <w:sz w:val="16"/>
                <w:szCs w:val="16"/>
                <w:lang w:val="en-US"/>
              </w:rPr>
            </w:pPr>
          </w:p>
        </w:tc>
      </w:tr>
      <w:tr w:rsidR="002C7DFF" w:rsidRPr="00D8772A" w:rsidTr="007D48F5">
        <w:trPr>
          <w:gridAfter w:val="5"/>
          <w:wAfter w:w="1293" w:type="dxa"/>
          <w:cantSplit/>
        </w:trPr>
        <w:tc>
          <w:tcPr>
            <w:tcW w:w="16361" w:type="dxa"/>
            <w:gridSpan w:val="46"/>
            <w:shd w:val="clear" w:color="auto" w:fill="auto"/>
            <w:vAlign w:val="center"/>
          </w:tcPr>
          <w:p w:rsidR="002C7DFF" w:rsidRPr="00D8772A" w:rsidRDefault="002C7DFF" w:rsidP="007D48F5">
            <w:pPr>
              <w:numPr>
                <w:ilvl w:val="0"/>
                <w:numId w:val="43"/>
              </w:numPr>
              <w:rPr>
                <w:b/>
                <w:bCs/>
                <w:i/>
                <w:iCs/>
                <w:sz w:val="16"/>
                <w:szCs w:val="16"/>
              </w:rPr>
            </w:pPr>
            <w:r>
              <w:rPr>
                <w:b/>
                <w:bCs/>
                <w:i/>
                <w:iCs/>
                <w:sz w:val="16"/>
                <w:szCs w:val="16"/>
              </w:rPr>
              <w:t xml:space="preserve">Меры макроэкономической политики </w:t>
            </w:r>
          </w:p>
        </w:tc>
      </w:tr>
      <w:tr w:rsidR="002C7DFF" w:rsidRPr="00B10661" w:rsidTr="007D48F5">
        <w:trPr>
          <w:gridAfter w:val="5"/>
          <w:wAfter w:w="1293" w:type="dxa"/>
          <w:cantSplit/>
        </w:trPr>
        <w:tc>
          <w:tcPr>
            <w:tcW w:w="1057" w:type="dxa"/>
            <w:gridSpan w:val="3"/>
            <w:vMerge w:val="restart"/>
            <w:tcBorders>
              <w:top w:val="single" w:sz="4" w:space="0" w:color="auto"/>
              <w:left w:val="single" w:sz="4" w:space="0" w:color="auto"/>
              <w:right w:val="single" w:sz="4" w:space="0" w:color="auto"/>
            </w:tcBorders>
          </w:tcPr>
          <w:p w:rsidR="002C7DFF" w:rsidRPr="00D8772A" w:rsidRDefault="002C7DFF" w:rsidP="007D48F5">
            <w:pPr>
              <w:rPr>
                <w:sz w:val="16"/>
                <w:szCs w:val="16"/>
              </w:rPr>
            </w:pPr>
            <w:r>
              <w:rPr>
                <w:sz w:val="16"/>
                <w:szCs w:val="16"/>
              </w:rPr>
              <w:t xml:space="preserve">Поддержание макроэкономической устойчивости </w:t>
            </w: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 xml:space="preserve">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B10661" w:rsidRDefault="002C7DFF" w:rsidP="007D48F5">
            <w:pPr>
              <w:rPr>
                <w:sz w:val="16"/>
                <w:szCs w:val="16"/>
              </w:rPr>
            </w:pPr>
            <w:r w:rsidRPr="00B10661">
              <w:rPr>
                <w:sz w:val="16"/>
                <w:szCs w:val="16"/>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lastRenderedPageBreak/>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tc>
        <w:tc>
          <w:tcPr>
            <w:tcW w:w="1786" w:type="dxa"/>
            <w:gridSpan w:val="2"/>
            <w:vMerge w:val="restart"/>
            <w:tcBorders>
              <w:top w:val="single" w:sz="4" w:space="0" w:color="auto"/>
              <w:left w:val="single" w:sz="4" w:space="0" w:color="auto"/>
              <w:right w:val="single" w:sz="4" w:space="0" w:color="auto"/>
            </w:tcBorders>
          </w:tcPr>
          <w:p w:rsidR="002C7DFF" w:rsidRPr="00D8772A" w:rsidRDefault="002C7DFF" w:rsidP="007D48F5">
            <w:pPr>
              <w:rPr>
                <w:sz w:val="16"/>
                <w:szCs w:val="16"/>
              </w:rPr>
            </w:pPr>
            <w:r w:rsidRPr="00D8772A">
              <w:rPr>
                <w:sz w:val="16"/>
                <w:szCs w:val="16"/>
              </w:rPr>
              <w:lastRenderedPageBreak/>
              <w:t>1.</w:t>
            </w:r>
            <w:r>
              <w:rPr>
                <w:sz w:val="16"/>
                <w:szCs w:val="16"/>
              </w:rPr>
              <w:t xml:space="preserve">Усовершенствование бюджетно-налоговой политики </w:t>
            </w:r>
            <w:r w:rsidRPr="00B10661">
              <w:rPr>
                <w:sz w:val="16"/>
                <w:szCs w:val="16"/>
                <w:lang w:val="en-US"/>
              </w:rPr>
              <w:t>y</w:t>
            </w:r>
            <w:r w:rsidRPr="00D8772A">
              <w:rPr>
                <w:sz w:val="16"/>
                <w:szCs w:val="16"/>
              </w:rPr>
              <w:t xml:space="preserve"> </w:t>
            </w:r>
          </w:p>
          <w:p w:rsidR="002C7DFF" w:rsidRPr="00D8772A" w:rsidRDefault="002C7DFF" w:rsidP="007D48F5">
            <w:pPr>
              <w:rPr>
                <w:sz w:val="16"/>
                <w:szCs w:val="16"/>
              </w:rPr>
            </w:pPr>
          </w:p>
          <w:p w:rsidR="002C7DFF" w:rsidRPr="00D8772A" w:rsidRDefault="002C7DFF" w:rsidP="007D48F5">
            <w:pPr>
              <w:rPr>
                <w:sz w:val="16"/>
                <w:szCs w:val="16"/>
              </w:rPr>
            </w:pP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p w:rsidR="002C7DFF" w:rsidRPr="00D8772A" w:rsidRDefault="002C7DFF" w:rsidP="007D48F5">
            <w:pPr>
              <w:rPr>
                <w:sz w:val="16"/>
                <w:szCs w:val="16"/>
              </w:rPr>
            </w:pPr>
            <w:r w:rsidRPr="00B10661">
              <w:rPr>
                <w:sz w:val="16"/>
                <w:szCs w:val="16"/>
                <w:lang w:val="en-US"/>
              </w:rPr>
              <w:t> </w:t>
            </w:r>
          </w:p>
        </w:tc>
        <w:tc>
          <w:tcPr>
            <w:tcW w:w="3108" w:type="dxa"/>
            <w:gridSpan w:val="2"/>
            <w:vMerge w:val="restart"/>
            <w:tcBorders>
              <w:top w:val="single" w:sz="4" w:space="0" w:color="auto"/>
              <w:left w:val="single" w:sz="4" w:space="0" w:color="auto"/>
              <w:right w:val="single" w:sz="4" w:space="0" w:color="auto"/>
            </w:tcBorders>
          </w:tcPr>
          <w:p w:rsidR="002C7DFF" w:rsidRPr="00D8772A" w:rsidRDefault="002C7DFF" w:rsidP="007D48F5">
            <w:pPr>
              <w:rPr>
                <w:sz w:val="16"/>
                <w:szCs w:val="16"/>
              </w:rPr>
            </w:pPr>
            <w:r>
              <w:rPr>
                <w:sz w:val="16"/>
                <w:szCs w:val="16"/>
              </w:rPr>
              <w:t xml:space="preserve">Уровень бюджетного дефицита </w:t>
            </w:r>
          </w:p>
          <w:p w:rsidR="002C7DFF" w:rsidRPr="00D8772A" w:rsidRDefault="002C7DFF" w:rsidP="007D48F5">
            <w:pPr>
              <w:rPr>
                <w:sz w:val="16"/>
                <w:szCs w:val="16"/>
              </w:rPr>
            </w:pPr>
          </w:p>
          <w:p w:rsidR="002C7DFF" w:rsidRPr="00D8772A" w:rsidRDefault="002C7DFF" w:rsidP="007D48F5">
            <w:pPr>
              <w:rPr>
                <w:sz w:val="16"/>
                <w:szCs w:val="16"/>
              </w:rPr>
            </w:pPr>
          </w:p>
          <w:p w:rsidR="002C7DFF" w:rsidRPr="00D8772A" w:rsidRDefault="002C7DFF" w:rsidP="007D48F5">
            <w:pPr>
              <w:rPr>
                <w:sz w:val="16"/>
                <w:szCs w:val="16"/>
              </w:rPr>
            </w:pP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D8772A" w:rsidRDefault="002C7DFF" w:rsidP="007D48F5">
            <w:pPr>
              <w:rPr>
                <w:sz w:val="16"/>
                <w:szCs w:val="16"/>
              </w:rPr>
            </w:pPr>
            <w:r w:rsidRPr="00B10661">
              <w:rPr>
                <w:sz w:val="16"/>
                <w:szCs w:val="16"/>
                <w:lang w:val="en-US"/>
              </w:rPr>
              <w:t> </w:t>
            </w:r>
          </w:p>
        </w:tc>
        <w:tc>
          <w:tcPr>
            <w:tcW w:w="3234" w:type="dxa"/>
            <w:gridSpan w:val="3"/>
            <w:tcBorders>
              <w:left w:val="single" w:sz="4" w:space="0" w:color="auto"/>
              <w:right w:val="single" w:sz="4" w:space="0" w:color="auto"/>
            </w:tcBorders>
          </w:tcPr>
          <w:p w:rsidR="002C7DFF" w:rsidRPr="00D8772A" w:rsidRDefault="002C7DFF" w:rsidP="007D48F5">
            <w:pPr>
              <w:rPr>
                <w:sz w:val="16"/>
                <w:szCs w:val="16"/>
              </w:rPr>
            </w:pPr>
            <w:r w:rsidRPr="00D8772A">
              <w:rPr>
                <w:sz w:val="16"/>
                <w:szCs w:val="16"/>
              </w:rPr>
              <w:t xml:space="preserve">1.1. </w:t>
            </w:r>
            <w:r>
              <w:rPr>
                <w:sz w:val="16"/>
                <w:szCs w:val="16"/>
              </w:rPr>
              <w:t xml:space="preserve">Поэтапное внедрение МССР и внесение поправок и дополнений в соответствующие нормативно-правовые документы </w:t>
            </w:r>
          </w:p>
        </w:tc>
        <w:tc>
          <w:tcPr>
            <w:tcW w:w="2505" w:type="dxa"/>
            <w:gridSpan w:val="6"/>
            <w:tcBorders>
              <w:left w:val="single" w:sz="4" w:space="0" w:color="auto"/>
              <w:right w:val="single" w:sz="4" w:space="0" w:color="auto"/>
            </w:tcBorders>
            <w:shd w:val="clear" w:color="auto" w:fill="auto"/>
          </w:tcPr>
          <w:p w:rsidR="002C7DFF" w:rsidRPr="00D8772A" w:rsidRDefault="002C7DFF" w:rsidP="007D48F5">
            <w:pPr>
              <w:rPr>
                <w:sz w:val="16"/>
                <w:szCs w:val="16"/>
              </w:rPr>
            </w:pPr>
            <w:r>
              <w:rPr>
                <w:sz w:val="16"/>
                <w:szCs w:val="16"/>
              </w:rPr>
              <w:t>МССР</w:t>
            </w:r>
            <w:r w:rsidRPr="00D8772A">
              <w:rPr>
                <w:sz w:val="16"/>
                <w:szCs w:val="16"/>
              </w:rPr>
              <w:t xml:space="preserve"> </w:t>
            </w:r>
            <w:r>
              <w:rPr>
                <w:sz w:val="16"/>
                <w:szCs w:val="16"/>
              </w:rPr>
              <w:t>внедрен</w:t>
            </w:r>
            <w:r w:rsidRPr="00D8772A">
              <w:rPr>
                <w:sz w:val="16"/>
                <w:szCs w:val="16"/>
              </w:rPr>
              <w:t xml:space="preserve"> </w:t>
            </w:r>
            <w:r>
              <w:rPr>
                <w:sz w:val="16"/>
                <w:szCs w:val="16"/>
              </w:rPr>
              <w:t>в</w:t>
            </w:r>
            <w:r w:rsidRPr="00D8772A">
              <w:rPr>
                <w:sz w:val="16"/>
                <w:szCs w:val="16"/>
              </w:rPr>
              <w:t xml:space="preserve"> </w:t>
            </w:r>
            <w:r>
              <w:rPr>
                <w:sz w:val="16"/>
                <w:szCs w:val="16"/>
              </w:rPr>
              <w:t>секторах</w:t>
            </w:r>
            <w:r w:rsidRPr="00D8772A">
              <w:rPr>
                <w:sz w:val="16"/>
                <w:szCs w:val="16"/>
              </w:rPr>
              <w:t xml:space="preserve"> </w:t>
            </w:r>
            <w:r>
              <w:rPr>
                <w:sz w:val="16"/>
                <w:szCs w:val="16"/>
              </w:rPr>
              <w:t>образования</w:t>
            </w:r>
            <w:r w:rsidRPr="00D8772A">
              <w:rPr>
                <w:sz w:val="16"/>
                <w:szCs w:val="16"/>
              </w:rPr>
              <w:t xml:space="preserve"> </w:t>
            </w:r>
            <w:r>
              <w:rPr>
                <w:sz w:val="16"/>
                <w:szCs w:val="16"/>
              </w:rPr>
              <w:t>и</w:t>
            </w:r>
            <w:r w:rsidRPr="00D8772A">
              <w:rPr>
                <w:sz w:val="16"/>
                <w:szCs w:val="16"/>
              </w:rPr>
              <w:t xml:space="preserve"> </w:t>
            </w:r>
            <w:r>
              <w:rPr>
                <w:sz w:val="16"/>
                <w:szCs w:val="16"/>
              </w:rPr>
              <w:t>здравоохранения</w:t>
            </w:r>
            <w:r w:rsidRPr="00D8772A">
              <w:rPr>
                <w:sz w:val="16"/>
                <w:szCs w:val="16"/>
              </w:rPr>
              <w:t xml:space="preserve">; </w:t>
            </w:r>
            <w:r>
              <w:rPr>
                <w:sz w:val="16"/>
                <w:szCs w:val="16"/>
              </w:rPr>
              <w:t xml:space="preserve">поправки внесены в нормативно-правовые документы </w:t>
            </w:r>
          </w:p>
        </w:tc>
        <w:tc>
          <w:tcPr>
            <w:tcW w:w="741" w:type="dxa"/>
            <w:gridSpan w:val="7"/>
            <w:tcBorders>
              <w:left w:val="single" w:sz="4" w:space="0" w:color="auto"/>
            </w:tcBorders>
            <w:vAlign w:val="center"/>
          </w:tcPr>
          <w:p w:rsidR="002C7DFF" w:rsidRPr="005C0464" w:rsidRDefault="002C7DFF" w:rsidP="007D48F5">
            <w:pPr>
              <w:rPr>
                <w:sz w:val="16"/>
                <w:szCs w:val="16"/>
              </w:rPr>
            </w:pPr>
            <w:r>
              <w:rPr>
                <w:sz w:val="16"/>
                <w:szCs w:val="16"/>
              </w:rPr>
              <w:t>МФ</w:t>
            </w:r>
          </w:p>
        </w:tc>
        <w:tc>
          <w:tcPr>
            <w:tcW w:w="450" w:type="dxa"/>
            <w:gridSpan w:val="4"/>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03" w:type="dxa"/>
            <w:gridSpan w:val="3"/>
            <w:vAlign w:val="center"/>
          </w:tcPr>
          <w:p w:rsidR="002C7DFF" w:rsidRPr="00B10661" w:rsidRDefault="002C7DFF" w:rsidP="007D48F5">
            <w:pPr>
              <w:rPr>
                <w:sz w:val="16"/>
                <w:szCs w:val="16"/>
                <w:lang w:val="en-US"/>
              </w:rPr>
            </w:pPr>
          </w:p>
        </w:tc>
        <w:tc>
          <w:tcPr>
            <w:tcW w:w="555" w:type="dxa"/>
            <w:gridSpan w:val="6"/>
            <w:tcBorders>
              <w:right w:val="single" w:sz="4" w:space="0" w:color="auto"/>
            </w:tcBorders>
            <w:vAlign w:val="center"/>
          </w:tcPr>
          <w:p w:rsidR="002C7DFF" w:rsidRPr="00B10661" w:rsidRDefault="002C7DFF" w:rsidP="007D48F5">
            <w:pPr>
              <w:rPr>
                <w:sz w:val="16"/>
                <w:szCs w:val="16"/>
                <w:lang w:val="en-US"/>
              </w:rPr>
            </w:pPr>
            <w:r>
              <w:rPr>
                <w:sz w:val="16"/>
                <w:szCs w:val="16"/>
                <w:lang w:val="en-US"/>
              </w:rPr>
              <w:t xml:space="preserve"> </w:t>
            </w:r>
          </w:p>
        </w:tc>
        <w:tc>
          <w:tcPr>
            <w:tcW w:w="1216" w:type="dxa"/>
            <w:gridSpan w:val="9"/>
            <w:tcBorders>
              <w:left w:val="single" w:sz="4" w:space="0" w:color="auto"/>
            </w:tcBorders>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786" w:type="dxa"/>
            <w:gridSpan w:val="2"/>
            <w:vMerge/>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3108" w:type="dxa"/>
            <w:gridSpan w:val="2"/>
            <w:vMerge/>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1.2.</w:t>
            </w:r>
            <w:r>
              <w:rPr>
                <w:sz w:val="16"/>
                <w:szCs w:val="16"/>
              </w:rPr>
              <w:t>Усовершенствовать</w:t>
            </w:r>
            <w:r w:rsidRPr="00AB1E6D">
              <w:rPr>
                <w:sz w:val="16"/>
                <w:szCs w:val="16"/>
              </w:rPr>
              <w:t xml:space="preserve"> </w:t>
            </w:r>
            <w:r>
              <w:rPr>
                <w:sz w:val="16"/>
                <w:szCs w:val="16"/>
              </w:rPr>
              <w:t>процесс</w:t>
            </w:r>
            <w:r w:rsidRPr="00AB1E6D">
              <w:rPr>
                <w:sz w:val="16"/>
                <w:szCs w:val="16"/>
              </w:rPr>
              <w:t xml:space="preserve"> </w:t>
            </w:r>
            <w:r>
              <w:rPr>
                <w:sz w:val="16"/>
                <w:szCs w:val="16"/>
              </w:rPr>
              <w:t>управления</w:t>
            </w:r>
            <w:r w:rsidRPr="00AB1E6D">
              <w:rPr>
                <w:sz w:val="16"/>
                <w:szCs w:val="16"/>
              </w:rPr>
              <w:t xml:space="preserve"> </w:t>
            </w:r>
            <w:r>
              <w:rPr>
                <w:sz w:val="16"/>
                <w:szCs w:val="16"/>
              </w:rPr>
              <w:t>государственными</w:t>
            </w:r>
            <w:r w:rsidRPr="00AB1E6D">
              <w:rPr>
                <w:sz w:val="16"/>
                <w:szCs w:val="16"/>
              </w:rPr>
              <w:t xml:space="preserve"> </w:t>
            </w:r>
            <w:r>
              <w:rPr>
                <w:sz w:val="16"/>
                <w:szCs w:val="16"/>
              </w:rPr>
              <w:t>инвестициями</w:t>
            </w:r>
            <w:r w:rsidRPr="00AB1E6D">
              <w:rPr>
                <w:sz w:val="16"/>
                <w:szCs w:val="16"/>
              </w:rPr>
              <w:t xml:space="preserve">: </w:t>
            </w:r>
            <w:r>
              <w:rPr>
                <w:sz w:val="16"/>
                <w:szCs w:val="16"/>
              </w:rPr>
              <w:t>гармонизировать</w:t>
            </w:r>
            <w:r w:rsidRPr="00AB1E6D">
              <w:rPr>
                <w:sz w:val="16"/>
                <w:szCs w:val="16"/>
              </w:rPr>
              <w:t xml:space="preserve"> </w:t>
            </w:r>
            <w:r>
              <w:rPr>
                <w:sz w:val="16"/>
                <w:szCs w:val="16"/>
              </w:rPr>
              <w:t>процесс</w:t>
            </w:r>
            <w:r w:rsidRPr="00AB1E6D">
              <w:rPr>
                <w:sz w:val="16"/>
                <w:szCs w:val="16"/>
              </w:rPr>
              <w:t xml:space="preserve"> </w:t>
            </w:r>
            <w:r>
              <w:rPr>
                <w:sz w:val="16"/>
                <w:szCs w:val="16"/>
              </w:rPr>
              <w:t>разработки</w:t>
            </w:r>
            <w:r w:rsidRPr="00AB1E6D">
              <w:rPr>
                <w:sz w:val="16"/>
                <w:szCs w:val="16"/>
              </w:rPr>
              <w:t xml:space="preserve"> </w:t>
            </w:r>
            <w:r>
              <w:rPr>
                <w:sz w:val="16"/>
                <w:szCs w:val="16"/>
              </w:rPr>
              <w:t>Государственной</w:t>
            </w:r>
            <w:r w:rsidRPr="00AB1E6D">
              <w:rPr>
                <w:sz w:val="16"/>
                <w:szCs w:val="16"/>
              </w:rPr>
              <w:t xml:space="preserve"> </w:t>
            </w:r>
            <w:r>
              <w:rPr>
                <w:sz w:val="16"/>
                <w:szCs w:val="16"/>
              </w:rPr>
              <w:t>программы</w:t>
            </w:r>
            <w:r w:rsidRPr="00AB1E6D">
              <w:rPr>
                <w:sz w:val="16"/>
                <w:szCs w:val="16"/>
              </w:rPr>
              <w:t xml:space="preserve"> </w:t>
            </w:r>
            <w:r>
              <w:rPr>
                <w:sz w:val="16"/>
                <w:szCs w:val="16"/>
              </w:rPr>
              <w:t>инвестиций</w:t>
            </w:r>
            <w:r w:rsidRPr="00AB1E6D">
              <w:rPr>
                <w:sz w:val="16"/>
                <w:szCs w:val="16"/>
              </w:rPr>
              <w:t xml:space="preserve"> </w:t>
            </w:r>
            <w:r>
              <w:rPr>
                <w:sz w:val="16"/>
                <w:szCs w:val="16"/>
              </w:rPr>
              <w:t>и</w:t>
            </w:r>
            <w:r w:rsidRPr="00AB1E6D">
              <w:rPr>
                <w:sz w:val="16"/>
                <w:szCs w:val="16"/>
              </w:rPr>
              <w:t xml:space="preserve"> </w:t>
            </w:r>
            <w:r>
              <w:rPr>
                <w:sz w:val="16"/>
                <w:szCs w:val="16"/>
              </w:rPr>
              <w:t>Централизованной</w:t>
            </w:r>
            <w:r w:rsidRPr="00AB1E6D">
              <w:rPr>
                <w:sz w:val="16"/>
                <w:szCs w:val="16"/>
              </w:rPr>
              <w:t xml:space="preserve"> </w:t>
            </w:r>
            <w:r>
              <w:rPr>
                <w:sz w:val="16"/>
                <w:szCs w:val="16"/>
              </w:rPr>
              <w:t>программы</w:t>
            </w:r>
            <w:r w:rsidRPr="00AB1E6D">
              <w:rPr>
                <w:sz w:val="16"/>
                <w:szCs w:val="16"/>
              </w:rPr>
              <w:t xml:space="preserve"> </w:t>
            </w:r>
            <w:r>
              <w:rPr>
                <w:sz w:val="16"/>
                <w:szCs w:val="16"/>
              </w:rPr>
              <w:t>инвестиций</w:t>
            </w:r>
            <w:r w:rsidRPr="00AB1E6D">
              <w:rPr>
                <w:sz w:val="16"/>
                <w:szCs w:val="16"/>
              </w:rPr>
              <w:t xml:space="preserve"> </w:t>
            </w:r>
            <w:r>
              <w:rPr>
                <w:sz w:val="16"/>
                <w:szCs w:val="16"/>
              </w:rPr>
              <w:t>с</w:t>
            </w:r>
            <w:r w:rsidRPr="00AB1E6D">
              <w:rPr>
                <w:sz w:val="16"/>
                <w:szCs w:val="16"/>
              </w:rPr>
              <w:t xml:space="preserve"> </w:t>
            </w:r>
            <w:r>
              <w:rPr>
                <w:sz w:val="16"/>
                <w:szCs w:val="16"/>
              </w:rPr>
              <w:t>процессом</w:t>
            </w:r>
            <w:r w:rsidRPr="00AB1E6D">
              <w:rPr>
                <w:sz w:val="16"/>
                <w:szCs w:val="16"/>
              </w:rPr>
              <w:t xml:space="preserve"> </w:t>
            </w:r>
            <w:r>
              <w:rPr>
                <w:sz w:val="16"/>
                <w:szCs w:val="16"/>
              </w:rPr>
              <w:t>подготовки</w:t>
            </w:r>
            <w:r w:rsidRPr="00AB1E6D">
              <w:rPr>
                <w:sz w:val="16"/>
                <w:szCs w:val="16"/>
              </w:rPr>
              <w:t xml:space="preserve"> </w:t>
            </w:r>
            <w:r>
              <w:rPr>
                <w:sz w:val="16"/>
                <w:szCs w:val="16"/>
              </w:rPr>
              <w:t>государственного</w:t>
            </w:r>
            <w:r w:rsidRPr="00AB1E6D">
              <w:rPr>
                <w:sz w:val="16"/>
                <w:szCs w:val="16"/>
              </w:rPr>
              <w:t xml:space="preserve"> </w:t>
            </w:r>
            <w:r>
              <w:rPr>
                <w:sz w:val="16"/>
                <w:szCs w:val="16"/>
              </w:rPr>
              <w:t>б</w:t>
            </w:r>
            <w:r w:rsidRPr="00E62F76">
              <w:rPr>
                <w:sz w:val="16"/>
                <w:szCs w:val="16"/>
              </w:rPr>
              <w:t>юджет</w:t>
            </w:r>
            <w:r>
              <w:rPr>
                <w:sz w:val="16"/>
                <w:szCs w:val="16"/>
              </w:rPr>
              <w:t>а</w:t>
            </w:r>
            <w:r w:rsidRPr="00AB1E6D">
              <w:rPr>
                <w:sz w:val="16"/>
                <w:szCs w:val="16"/>
              </w:rPr>
              <w:t xml:space="preserve">, </w:t>
            </w:r>
            <w:r>
              <w:rPr>
                <w:sz w:val="16"/>
                <w:szCs w:val="16"/>
              </w:rPr>
              <w:t>преимуществами</w:t>
            </w:r>
            <w:r w:rsidRPr="00AB1E6D">
              <w:rPr>
                <w:sz w:val="16"/>
                <w:szCs w:val="16"/>
              </w:rPr>
              <w:t xml:space="preserve"> </w:t>
            </w:r>
            <w:r>
              <w:rPr>
                <w:sz w:val="16"/>
                <w:szCs w:val="16"/>
              </w:rPr>
              <w:t>МССР</w:t>
            </w:r>
            <w:r w:rsidRPr="00AB1E6D">
              <w:rPr>
                <w:sz w:val="16"/>
                <w:szCs w:val="16"/>
              </w:rPr>
              <w:t xml:space="preserve"> </w:t>
            </w:r>
            <w:r>
              <w:rPr>
                <w:sz w:val="16"/>
                <w:szCs w:val="16"/>
              </w:rPr>
              <w:t>и</w:t>
            </w:r>
            <w:r w:rsidRPr="00AB1E6D">
              <w:rPr>
                <w:sz w:val="16"/>
                <w:szCs w:val="16"/>
              </w:rPr>
              <w:t xml:space="preserve"> </w:t>
            </w:r>
            <w:r>
              <w:rPr>
                <w:sz w:val="16"/>
                <w:szCs w:val="16"/>
              </w:rPr>
              <w:t>ССБ</w:t>
            </w:r>
            <w:r w:rsidRPr="00AB1E6D">
              <w:rPr>
                <w:sz w:val="16"/>
                <w:szCs w:val="16"/>
              </w:rPr>
              <w:t xml:space="preserve">. </w:t>
            </w:r>
            <w:r>
              <w:rPr>
                <w:sz w:val="16"/>
                <w:szCs w:val="16"/>
              </w:rPr>
              <w:t xml:space="preserve">Обсудить способы интегрирования ГПИ и ЦПИ; включить ГПИ (иностранные инвестиции) в доходную часть бюджета </w:t>
            </w:r>
          </w:p>
        </w:tc>
        <w:tc>
          <w:tcPr>
            <w:tcW w:w="2505" w:type="dxa"/>
            <w:gridSpan w:val="6"/>
            <w:shd w:val="clear" w:color="auto" w:fill="auto"/>
          </w:tcPr>
          <w:p w:rsidR="002C7DFF" w:rsidRPr="00AB1E6D" w:rsidRDefault="002C7DFF" w:rsidP="007D48F5">
            <w:pPr>
              <w:rPr>
                <w:sz w:val="16"/>
                <w:szCs w:val="16"/>
              </w:rPr>
            </w:pPr>
            <w:r>
              <w:rPr>
                <w:sz w:val="16"/>
                <w:szCs w:val="16"/>
              </w:rPr>
              <w:t xml:space="preserve">Анализ проведен и процесс гармонизации определен </w:t>
            </w:r>
          </w:p>
        </w:tc>
        <w:tc>
          <w:tcPr>
            <w:tcW w:w="741" w:type="dxa"/>
            <w:gridSpan w:val="7"/>
            <w:vAlign w:val="center"/>
          </w:tcPr>
          <w:p w:rsidR="002C7DFF" w:rsidRPr="00B10661" w:rsidRDefault="002C7DFF" w:rsidP="007D48F5">
            <w:pPr>
              <w:rPr>
                <w:sz w:val="16"/>
                <w:szCs w:val="16"/>
                <w:lang w:val="en-US"/>
              </w:rPr>
            </w:pPr>
            <w:r w:rsidRPr="005C0464">
              <w:rPr>
                <w:sz w:val="16"/>
                <w:szCs w:val="16"/>
              </w:rPr>
              <w:t>МФ</w:t>
            </w:r>
            <w:r w:rsidRPr="00B10661">
              <w:rPr>
                <w:sz w:val="16"/>
                <w:szCs w:val="16"/>
                <w:lang w:val="en-US"/>
              </w:rPr>
              <w:t xml:space="preserve">, </w:t>
            </w:r>
            <w:r w:rsidRPr="005C0464">
              <w:rPr>
                <w:sz w:val="16"/>
                <w:szCs w:val="16"/>
                <w:lang w:val="en-US"/>
              </w:rPr>
              <w:t>МЭРТ</w:t>
            </w:r>
          </w:p>
        </w:tc>
        <w:tc>
          <w:tcPr>
            <w:tcW w:w="450" w:type="dxa"/>
            <w:gridSpan w:val="4"/>
            <w:vAlign w:val="center"/>
          </w:tcPr>
          <w:p w:rsidR="002C7DFF" w:rsidRPr="00F15FB2" w:rsidRDefault="002C7DFF" w:rsidP="007D48F5">
            <w:pPr>
              <w:rPr>
                <w:sz w:val="16"/>
                <w:szCs w:val="16"/>
                <w:lang w:val="en-US"/>
              </w:rPr>
            </w:pPr>
            <w:r>
              <w:rPr>
                <w:sz w:val="16"/>
                <w:szCs w:val="16"/>
                <w:lang w:val="en-US"/>
              </w:rPr>
              <w:t>0,3</w:t>
            </w:r>
          </w:p>
        </w:tc>
        <w:tc>
          <w:tcPr>
            <w:tcW w:w="806" w:type="dxa"/>
            <w:vAlign w:val="center"/>
          </w:tcPr>
          <w:p w:rsidR="002C7DFF" w:rsidRPr="00F15FB2" w:rsidRDefault="002C7DFF" w:rsidP="007D48F5">
            <w:pPr>
              <w:rPr>
                <w:sz w:val="16"/>
                <w:szCs w:val="16"/>
                <w:lang w:val="en-US"/>
              </w:rPr>
            </w:pPr>
            <w:r>
              <w:rPr>
                <w:sz w:val="16"/>
                <w:szCs w:val="16"/>
                <w:lang w:val="en-US"/>
              </w:rPr>
              <w:t>0</w:t>
            </w:r>
          </w:p>
        </w:tc>
        <w:tc>
          <w:tcPr>
            <w:tcW w:w="903" w:type="dxa"/>
            <w:gridSpan w:val="3"/>
            <w:vAlign w:val="center"/>
          </w:tcPr>
          <w:p w:rsidR="002C7DFF" w:rsidRPr="00F15FB2"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rPr>
            </w:pPr>
          </w:p>
        </w:tc>
        <w:tc>
          <w:tcPr>
            <w:tcW w:w="1216" w:type="dxa"/>
            <w:gridSpan w:val="9"/>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234" w:type="dxa"/>
            <w:gridSpan w:val="3"/>
            <w:tcBorders>
              <w:left w:val="single" w:sz="4" w:space="0" w:color="auto"/>
            </w:tcBorders>
            <w:shd w:val="clear" w:color="auto" w:fill="auto"/>
          </w:tcPr>
          <w:p w:rsidR="002C7DFF" w:rsidRPr="00E62F76" w:rsidRDefault="002C7DFF" w:rsidP="007D48F5">
            <w:pPr>
              <w:rPr>
                <w:sz w:val="16"/>
                <w:szCs w:val="16"/>
              </w:rPr>
            </w:pPr>
            <w:r w:rsidRPr="00E62F76">
              <w:rPr>
                <w:sz w:val="16"/>
                <w:szCs w:val="16"/>
              </w:rPr>
              <w:t>1.3.</w:t>
            </w:r>
            <w:r>
              <w:rPr>
                <w:sz w:val="16"/>
                <w:szCs w:val="16"/>
              </w:rPr>
              <w:t>Реструктуризация</w:t>
            </w:r>
            <w:r w:rsidRPr="00E62F76">
              <w:rPr>
                <w:sz w:val="16"/>
                <w:szCs w:val="16"/>
              </w:rPr>
              <w:t xml:space="preserve"> </w:t>
            </w:r>
            <w:r>
              <w:rPr>
                <w:sz w:val="16"/>
                <w:szCs w:val="16"/>
              </w:rPr>
              <w:t>бюджетного</w:t>
            </w:r>
            <w:r w:rsidRPr="00E62F76">
              <w:rPr>
                <w:sz w:val="16"/>
                <w:szCs w:val="16"/>
              </w:rPr>
              <w:t xml:space="preserve"> </w:t>
            </w:r>
            <w:r>
              <w:rPr>
                <w:sz w:val="16"/>
                <w:szCs w:val="16"/>
              </w:rPr>
              <w:t>процесса</w:t>
            </w:r>
            <w:r w:rsidRPr="00E62F76">
              <w:rPr>
                <w:sz w:val="16"/>
                <w:szCs w:val="16"/>
              </w:rPr>
              <w:t xml:space="preserve"> </w:t>
            </w:r>
            <w:r>
              <w:rPr>
                <w:sz w:val="16"/>
                <w:szCs w:val="16"/>
              </w:rPr>
              <w:t>в</w:t>
            </w:r>
            <w:r w:rsidRPr="00E62F76">
              <w:rPr>
                <w:sz w:val="16"/>
                <w:szCs w:val="16"/>
              </w:rPr>
              <w:t xml:space="preserve"> </w:t>
            </w:r>
            <w:r>
              <w:rPr>
                <w:sz w:val="16"/>
                <w:szCs w:val="16"/>
              </w:rPr>
              <w:t>секторе</w:t>
            </w:r>
            <w:r w:rsidRPr="00E62F76">
              <w:rPr>
                <w:sz w:val="16"/>
                <w:szCs w:val="16"/>
              </w:rPr>
              <w:t xml:space="preserve"> </w:t>
            </w:r>
            <w:r>
              <w:rPr>
                <w:sz w:val="16"/>
                <w:szCs w:val="16"/>
              </w:rPr>
              <w:t>образования</w:t>
            </w:r>
            <w:r w:rsidRPr="00E62F76">
              <w:rPr>
                <w:sz w:val="16"/>
                <w:szCs w:val="16"/>
              </w:rPr>
              <w:t xml:space="preserve"> </w:t>
            </w:r>
            <w:r>
              <w:rPr>
                <w:sz w:val="16"/>
                <w:szCs w:val="16"/>
              </w:rPr>
              <w:t>и</w:t>
            </w:r>
            <w:r w:rsidRPr="00E62F76">
              <w:rPr>
                <w:sz w:val="16"/>
                <w:szCs w:val="16"/>
              </w:rPr>
              <w:t xml:space="preserve"> </w:t>
            </w:r>
            <w:r>
              <w:rPr>
                <w:sz w:val="16"/>
                <w:szCs w:val="16"/>
              </w:rPr>
              <w:t>утверждение</w:t>
            </w:r>
            <w:r w:rsidRPr="00E62F76">
              <w:rPr>
                <w:sz w:val="16"/>
                <w:szCs w:val="16"/>
              </w:rPr>
              <w:t xml:space="preserve"> </w:t>
            </w:r>
            <w:r>
              <w:rPr>
                <w:sz w:val="16"/>
                <w:szCs w:val="16"/>
              </w:rPr>
              <w:t>МЭРТ</w:t>
            </w:r>
            <w:r w:rsidRPr="00E62F76">
              <w:rPr>
                <w:sz w:val="16"/>
                <w:szCs w:val="16"/>
              </w:rPr>
              <w:t xml:space="preserve"> </w:t>
            </w:r>
            <w:r>
              <w:rPr>
                <w:sz w:val="16"/>
                <w:szCs w:val="16"/>
              </w:rPr>
              <w:t>в</w:t>
            </w:r>
            <w:r w:rsidRPr="00E62F76">
              <w:rPr>
                <w:sz w:val="16"/>
                <w:szCs w:val="16"/>
              </w:rPr>
              <w:t xml:space="preserve"> </w:t>
            </w:r>
            <w:r>
              <w:rPr>
                <w:sz w:val="16"/>
                <w:szCs w:val="16"/>
              </w:rPr>
              <w:t>качестве</w:t>
            </w:r>
            <w:r w:rsidRPr="00E62F76">
              <w:rPr>
                <w:sz w:val="16"/>
                <w:szCs w:val="16"/>
              </w:rPr>
              <w:t xml:space="preserve"> </w:t>
            </w:r>
            <w:r>
              <w:rPr>
                <w:sz w:val="16"/>
                <w:szCs w:val="16"/>
              </w:rPr>
              <w:t>органа</w:t>
            </w:r>
            <w:r w:rsidRPr="00E62F76">
              <w:rPr>
                <w:sz w:val="16"/>
                <w:szCs w:val="16"/>
              </w:rPr>
              <w:t xml:space="preserve">, </w:t>
            </w:r>
            <w:r>
              <w:rPr>
                <w:sz w:val="16"/>
                <w:szCs w:val="16"/>
              </w:rPr>
              <w:t>ответственного</w:t>
            </w:r>
            <w:r w:rsidRPr="00E62F76">
              <w:rPr>
                <w:sz w:val="16"/>
                <w:szCs w:val="16"/>
              </w:rPr>
              <w:t xml:space="preserve"> </w:t>
            </w:r>
            <w:r>
              <w:rPr>
                <w:sz w:val="16"/>
                <w:szCs w:val="16"/>
              </w:rPr>
              <w:t>за</w:t>
            </w:r>
            <w:r w:rsidRPr="00E62F76">
              <w:rPr>
                <w:sz w:val="16"/>
                <w:szCs w:val="16"/>
              </w:rPr>
              <w:t xml:space="preserve"> </w:t>
            </w:r>
            <w:r>
              <w:rPr>
                <w:sz w:val="16"/>
                <w:szCs w:val="16"/>
              </w:rPr>
              <w:t>корректирование</w:t>
            </w:r>
            <w:r w:rsidRPr="00E62F76">
              <w:rPr>
                <w:sz w:val="16"/>
                <w:szCs w:val="16"/>
              </w:rPr>
              <w:t xml:space="preserve"> (</w:t>
            </w:r>
            <w:r>
              <w:rPr>
                <w:sz w:val="16"/>
                <w:szCs w:val="16"/>
              </w:rPr>
              <w:t>выравнивание</w:t>
            </w:r>
            <w:r w:rsidRPr="00E62F76">
              <w:rPr>
                <w:sz w:val="16"/>
                <w:szCs w:val="16"/>
              </w:rPr>
              <w:t xml:space="preserve">) </w:t>
            </w:r>
            <w:r>
              <w:rPr>
                <w:sz w:val="16"/>
                <w:szCs w:val="16"/>
              </w:rPr>
              <w:t>бюджета</w:t>
            </w:r>
            <w:r w:rsidRPr="00E62F76">
              <w:rPr>
                <w:sz w:val="16"/>
                <w:szCs w:val="16"/>
              </w:rPr>
              <w:t xml:space="preserve"> </w:t>
            </w:r>
            <w:r>
              <w:rPr>
                <w:sz w:val="16"/>
                <w:szCs w:val="16"/>
              </w:rPr>
              <w:t>сектора</w:t>
            </w:r>
            <w:r w:rsidRPr="00E62F76">
              <w:rPr>
                <w:sz w:val="16"/>
                <w:szCs w:val="16"/>
              </w:rPr>
              <w:t xml:space="preserve"> </w:t>
            </w:r>
            <w:r>
              <w:rPr>
                <w:sz w:val="16"/>
                <w:szCs w:val="16"/>
              </w:rPr>
              <w:t>согласно предложенному лимиту</w:t>
            </w:r>
            <w:r w:rsidRPr="00E62F76">
              <w:rPr>
                <w:sz w:val="16"/>
                <w:szCs w:val="16"/>
              </w:rPr>
              <w:t xml:space="preserve"> </w:t>
            </w:r>
            <w:r>
              <w:rPr>
                <w:sz w:val="16"/>
                <w:szCs w:val="16"/>
              </w:rPr>
              <w:t>МФ</w:t>
            </w:r>
            <w:r w:rsidRPr="00E62F76">
              <w:rPr>
                <w:sz w:val="16"/>
                <w:szCs w:val="16"/>
              </w:rPr>
              <w:t xml:space="preserve"> </w:t>
            </w:r>
          </w:p>
        </w:tc>
        <w:tc>
          <w:tcPr>
            <w:tcW w:w="2505" w:type="dxa"/>
            <w:gridSpan w:val="6"/>
            <w:shd w:val="clear" w:color="auto" w:fill="auto"/>
          </w:tcPr>
          <w:p w:rsidR="002C7DFF" w:rsidRPr="00F66708" w:rsidRDefault="002C7DFF" w:rsidP="007D48F5">
            <w:pPr>
              <w:jc w:val="both"/>
              <w:rPr>
                <w:sz w:val="16"/>
                <w:szCs w:val="16"/>
              </w:rPr>
            </w:pPr>
            <w:r>
              <w:rPr>
                <w:sz w:val="16"/>
                <w:szCs w:val="16"/>
              </w:rPr>
              <w:t>Бюджет</w:t>
            </w:r>
            <w:r w:rsidRPr="00F66708">
              <w:rPr>
                <w:sz w:val="16"/>
                <w:szCs w:val="16"/>
              </w:rPr>
              <w:t xml:space="preserve"> </w:t>
            </w:r>
            <w:r>
              <w:rPr>
                <w:sz w:val="16"/>
                <w:szCs w:val="16"/>
              </w:rPr>
              <w:t>на</w:t>
            </w:r>
            <w:r w:rsidRPr="00F66708">
              <w:rPr>
                <w:sz w:val="16"/>
                <w:szCs w:val="16"/>
              </w:rPr>
              <w:t xml:space="preserve"> 2010</w:t>
            </w:r>
            <w:r>
              <w:rPr>
                <w:sz w:val="16"/>
                <w:szCs w:val="16"/>
              </w:rPr>
              <w:t>г</w:t>
            </w:r>
            <w:r w:rsidRPr="00F66708">
              <w:rPr>
                <w:sz w:val="16"/>
                <w:szCs w:val="16"/>
              </w:rPr>
              <w:t xml:space="preserve">. </w:t>
            </w:r>
            <w:r>
              <w:rPr>
                <w:sz w:val="16"/>
                <w:szCs w:val="16"/>
              </w:rPr>
              <w:t xml:space="preserve">для сектора образования управляется МО согласно приоритетам ССБ </w:t>
            </w:r>
          </w:p>
        </w:tc>
        <w:tc>
          <w:tcPr>
            <w:tcW w:w="741" w:type="dxa"/>
            <w:gridSpan w:val="7"/>
            <w:vAlign w:val="center"/>
          </w:tcPr>
          <w:p w:rsidR="002C7DFF" w:rsidRPr="00B10661" w:rsidRDefault="002C7DFF" w:rsidP="007D48F5">
            <w:pPr>
              <w:rPr>
                <w:sz w:val="16"/>
                <w:szCs w:val="16"/>
                <w:lang w:val="en-US"/>
              </w:rPr>
            </w:pPr>
            <w:r w:rsidRPr="005C0464">
              <w:rPr>
                <w:sz w:val="16"/>
                <w:szCs w:val="16"/>
              </w:rPr>
              <w:t>МФ</w:t>
            </w:r>
            <w:r w:rsidRPr="00B10661">
              <w:rPr>
                <w:sz w:val="16"/>
                <w:szCs w:val="16"/>
                <w:lang w:val="en-US"/>
              </w:rPr>
              <w:t xml:space="preserve">, </w:t>
            </w:r>
            <w:r w:rsidRPr="005C0464">
              <w:rPr>
                <w:sz w:val="16"/>
                <w:szCs w:val="16"/>
                <w:lang w:val="en-US"/>
              </w:rPr>
              <w:t>МЭРТ</w:t>
            </w:r>
          </w:p>
        </w:tc>
        <w:tc>
          <w:tcPr>
            <w:tcW w:w="450" w:type="dxa"/>
            <w:gridSpan w:val="4"/>
            <w:vAlign w:val="center"/>
          </w:tcPr>
          <w:p w:rsidR="002C7DFF" w:rsidRPr="00B10661" w:rsidRDefault="002C7DFF" w:rsidP="007D48F5">
            <w:pPr>
              <w:rPr>
                <w:sz w:val="16"/>
                <w:szCs w:val="16"/>
                <w:lang w:val="en-US"/>
              </w:rPr>
            </w:pPr>
            <w:r w:rsidRPr="00F66708">
              <w:rPr>
                <w:sz w:val="16"/>
                <w:szCs w:val="16"/>
                <w:lang w:val="en-US"/>
              </w:rPr>
              <w:t>0,</w:t>
            </w:r>
            <w:r w:rsidRPr="00B10661">
              <w:rPr>
                <w:sz w:val="16"/>
                <w:szCs w:val="16"/>
                <w:lang w:val="en-US"/>
              </w:rPr>
              <w:t>05</w:t>
            </w:r>
          </w:p>
        </w:tc>
        <w:tc>
          <w:tcPr>
            <w:tcW w:w="806" w:type="dxa"/>
            <w:vAlign w:val="center"/>
          </w:tcPr>
          <w:p w:rsidR="002C7DFF" w:rsidRPr="00F66708" w:rsidRDefault="002C7DFF" w:rsidP="007D48F5">
            <w:pPr>
              <w:rPr>
                <w:sz w:val="16"/>
                <w:szCs w:val="16"/>
                <w:lang w:val="en-US"/>
              </w:rPr>
            </w:pPr>
            <w:r w:rsidRPr="00F66708">
              <w:rPr>
                <w:sz w:val="16"/>
                <w:szCs w:val="16"/>
                <w:lang w:val="en-US"/>
              </w:rPr>
              <w:t>0</w:t>
            </w:r>
          </w:p>
        </w:tc>
        <w:tc>
          <w:tcPr>
            <w:tcW w:w="903" w:type="dxa"/>
            <w:gridSpan w:val="3"/>
            <w:vAlign w:val="center"/>
          </w:tcPr>
          <w:p w:rsidR="002C7DFF" w:rsidRPr="00F66708" w:rsidRDefault="002C7DFF" w:rsidP="007D48F5">
            <w:pPr>
              <w:rPr>
                <w:sz w:val="16"/>
                <w:szCs w:val="16"/>
                <w:lang w:val="en-US"/>
              </w:rPr>
            </w:pPr>
            <w:r w:rsidRPr="00F66708">
              <w:rPr>
                <w:sz w:val="16"/>
                <w:szCs w:val="16"/>
                <w:lang w:val="en-US"/>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0,05</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1.4.</w:t>
            </w:r>
            <w:r>
              <w:rPr>
                <w:sz w:val="16"/>
                <w:szCs w:val="16"/>
              </w:rPr>
              <w:t>Разработка</w:t>
            </w:r>
            <w:r w:rsidRPr="00AB1E6D">
              <w:rPr>
                <w:sz w:val="16"/>
                <w:szCs w:val="16"/>
              </w:rPr>
              <w:t xml:space="preserve"> </w:t>
            </w:r>
            <w:r>
              <w:rPr>
                <w:sz w:val="16"/>
                <w:szCs w:val="16"/>
              </w:rPr>
              <w:t>плана</w:t>
            </w:r>
            <w:r w:rsidRPr="00AB1E6D">
              <w:rPr>
                <w:sz w:val="16"/>
                <w:szCs w:val="16"/>
              </w:rPr>
              <w:t xml:space="preserve"> </w:t>
            </w:r>
            <w:r>
              <w:rPr>
                <w:sz w:val="16"/>
                <w:szCs w:val="16"/>
              </w:rPr>
              <w:t>расходов</w:t>
            </w:r>
            <w:r w:rsidRPr="00AB1E6D">
              <w:rPr>
                <w:sz w:val="16"/>
                <w:szCs w:val="16"/>
              </w:rPr>
              <w:t xml:space="preserve"> </w:t>
            </w:r>
            <w:r>
              <w:rPr>
                <w:sz w:val="16"/>
                <w:szCs w:val="16"/>
              </w:rPr>
              <w:t>для</w:t>
            </w:r>
            <w:r w:rsidRPr="00AB1E6D">
              <w:rPr>
                <w:sz w:val="16"/>
                <w:szCs w:val="16"/>
              </w:rPr>
              <w:t xml:space="preserve"> </w:t>
            </w:r>
            <w:r>
              <w:rPr>
                <w:sz w:val="16"/>
                <w:szCs w:val="16"/>
              </w:rPr>
              <w:t>сектора</w:t>
            </w:r>
            <w:r w:rsidRPr="00AB1E6D">
              <w:rPr>
                <w:sz w:val="16"/>
                <w:szCs w:val="16"/>
              </w:rPr>
              <w:t xml:space="preserve"> </w:t>
            </w:r>
            <w:r>
              <w:rPr>
                <w:sz w:val="16"/>
                <w:szCs w:val="16"/>
              </w:rPr>
              <w:t>образования</w:t>
            </w:r>
            <w:r w:rsidRPr="00AB1E6D">
              <w:rPr>
                <w:sz w:val="16"/>
                <w:szCs w:val="16"/>
              </w:rPr>
              <w:t xml:space="preserve"> </w:t>
            </w:r>
            <w:r>
              <w:rPr>
                <w:sz w:val="16"/>
                <w:szCs w:val="16"/>
              </w:rPr>
              <w:t>в</w:t>
            </w:r>
            <w:r w:rsidRPr="00AB1E6D">
              <w:rPr>
                <w:sz w:val="16"/>
                <w:szCs w:val="16"/>
              </w:rPr>
              <w:t xml:space="preserve"> </w:t>
            </w:r>
            <w:r>
              <w:rPr>
                <w:sz w:val="16"/>
                <w:szCs w:val="16"/>
              </w:rPr>
              <w:t>рамках</w:t>
            </w:r>
            <w:r w:rsidRPr="00AB1E6D">
              <w:rPr>
                <w:sz w:val="16"/>
                <w:szCs w:val="16"/>
              </w:rPr>
              <w:t xml:space="preserve"> </w:t>
            </w:r>
            <w:r>
              <w:rPr>
                <w:sz w:val="16"/>
                <w:szCs w:val="16"/>
              </w:rPr>
              <w:t>установленного</w:t>
            </w:r>
            <w:r w:rsidRPr="00AB1E6D">
              <w:rPr>
                <w:sz w:val="16"/>
                <w:szCs w:val="16"/>
              </w:rPr>
              <w:t xml:space="preserve"> </w:t>
            </w:r>
            <w:r>
              <w:rPr>
                <w:sz w:val="16"/>
                <w:szCs w:val="16"/>
              </w:rPr>
              <w:t>для</w:t>
            </w:r>
            <w:r w:rsidRPr="00AB1E6D">
              <w:rPr>
                <w:sz w:val="16"/>
                <w:szCs w:val="16"/>
              </w:rPr>
              <w:t xml:space="preserve"> </w:t>
            </w:r>
            <w:r>
              <w:rPr>
                <w:sz w:val="16"/>
                <w:szCs w:val="16"/>
              </w:rPr>
              <w:t>данного</w:t>
            </w:r>
            <w:r w:rsidRPr="00AB1E6D">
              <w:rPr>
                <w:sz w:val="16"/>
                <w:szCs w:val="16"/>
              </w:rPr>
              <w:t xml:space="preserve"> </w:t>
            </w:r>
            <w:r>
              <w:rPr>
                <w:sz w:val="16"/>
                <w:szCs w:val="16"/>
              </w:rPr>
              <w:t>сектора</w:t>
            </w:r>
            <w:r w:rsidRPr="00AB1E6D">
              <w:rPr>
                <w:sz w:val="16"/>
                <w:szCs w:val="16"/>
              </w:rPr>
              <w:t xml:space="preserve"> </w:t>
            </w:r>
            <w:r>
              <w:rPr>
                <w:sz w:val="16"/>
                <w:szCs w:val="16"/>
              </w:rPr>
              <w:t>лимита</w:t>
            </w:r>
            <w:r w:rsidRPr="00AB1E6D">
              <w:rPr>
                <w:sz w:val="16"/>
                <w:szCs w:val="16"/>
              </w:rPr>
              <w:t xml:space="preserve"> </w:t>
            </w:r>
          </w:p>
        </w:tc>
        <w:tc>
          <w:tcPr>
            <w:tcW w:w="2505" w:type="dxa"/>
            <w:gridSpan w:val="6"/>
          </w:tcPr>
          <w:p w:rsidR="002C7DFF" w:rsidRPr="00B10661" w:rsidRDefault="002C7DFF" w:rsidP="007D48F5">
            <w:pPr>
              <w:rPr>
                <w:sz w:val="16"/>
                <w:szCs w:val="16"/>
                <w:lang w:val="en-US"/>
              </w:rPr>
            </w:pPr>
            <w:r>
              <w:rPr>
                <w:sz w:val="16"/>
                <w:szCs w:val="16"/>
              </w:rPr>
              <w:t>План разработан</w:t>
            </w:r>
            <w:r w:rsidRPr="00B10661">
              <w:rPr>
                <w:sz w:val="16"/>
                <w:szCs w:val="16"/>
                <w:lang w:val="en-US"/>
              </w:rPr>
              <w:t xml:space="preserve"> </w:t>
            </w:r>
          </w:p>
        </w:tc>
        <w:tc>
          <w:tcPr>
            <w:tcW w:w="741" w:type="dxa"/>
            <w:gridSpan w:val="7"/>
            <w:vAlign w:val="center"/>
          </w:tcPr>
          <w:p w:rsidR="002C7DFF" w:rsidRPr="00B10661" w:rsidRDefault="002C7DFF" w:rsidP="007D48F5">
            <w:pPr>
              <w:rPr>
                <w:sz w:val="16"/>
                <w:szCs w:val="16"/>
                <w:lang w:val="en-US"/>
              </w:rPr>
            </w:pPr>
            <w:r w:rsidRPr="005C0464">
              <w:rPr>
                <w:sz w:val="16"/>
                <w:szCs w:val="16"/>
                <w:lang w:val="en-US"/>
              </w:rPr>
              <w:t>МФ</w:t>
            </w:r>
            <w:r w:rsidRPr="00B10661">
              <w:rPr>
                <w:sz w:val="16"/>
                <w:szCs w:val="16"/>
                <w:lang w:val="en-US"/>
              </w:rPr>
              <w:br/>
            </w:r>
            <w:r w:rsidRPr="005C0464">
              <w:rPr>
                <w:sz w:val="16"/>
                <w:szCs w:val="16"/>
                <w:lang w:val="en-US"/>
              </w:rPr>
              <w:t>МЭРТ</w:t>
            </w:r>
          </w:p>
        </w:tc>
        <w:tc>
          <w:tcPr>
            <w:tcW w:w="450" w:type="dxa"/>
            <w:gridSpan w:val="4"/>
            <w:vAlign w:val="center"/>
          </w:tcPr>
          <w:p w:rsidR="002C7DFF" w:rsidRPr="00B10661" w:rsidRDefault="002C7DFF" w:rsidP="007D48F5">
            <w:pPr>
              <w:rPr>
                <w:sz w:val="16"/>
                <w:szCs w:val="16"/>
                <w:lang w:val="en-US"/>
              </w:rPr>
            </w:pPr>
            <w:r w:rsidRPr="00B10661">
              <w:rPr>
                <w:sz w:val="16"/>
                <w:szCs w:val="16"/>
              </w:rPr>
              <w:t>0,</w:t>
            </w:r>
            <w:r w:rsidRPr="00B10661">
              <w:rPr>
                <w:sz w:val="16"/>
                <w:szCs w:val="16"/>
                <w:lang w:val="en-US"/>
              </w:rPr>
              <w:t>01</w:t>
            </w:r>
          </w:p>
        </w:tc>
        <w:tc>
          <w:tcPr>
            <w:tcW w:w="806" w:type="dxa"/>
            <w:vAlign w:val="center"/>
          </w:tcPr>
          <w:p w:rsidR="002C7DFF" w:rsidRPr="00B10661" w:rsidRDefault="002C7DFF" w:rsidP="007D48F5">
            <w:pPr>
              <w:rPr>
                <w:sz w:val="16"/>
                <w:szCs w:val="16"/>
              </w:rPr>
            </w:pPr>
            <w:r w:rsidRPr="00B10661">
              <w:rPr>
                <w:sz w:val="16"/>
                <w:szCs w:val="16"/>
              </w:rPr>
              <w:t>0</w:t>
            </w:r>
          </w:p>
        </w:tc>
        <w:tc>
          <w:tcPr>
            <w:tcW w:w="903" w:type="dxa"/>
            <w:gridSpan w:val="3"/>
            <w:vAlign w:val="center"/>
          </w:tcPr>
          <w:p w:rsidR="002C7DFF" w:rsidRPr="00B10661" w:rsidRDefault="002C7DFF" w:rsidP="007D48F5">
            <w:pPr>
              <w:rPr>
                <w:sz w:val="16"/>
                <w:szCs w:val="16"/>
              </w:rPr>
            </w:pPr>
            <w:r w:rsidRPr="00B10661">
              <w:rPr>
                <w:sz w:val="16"/>
                <w:szCs w:val="16"/>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0,01</w:t>
            </w:r>
          </w:p>
        </w:tc>
        <w:tc>
          <w:tcPr>
            <w:tcW w:w="1216" w:type="dxa"/>
            <w:gridSpan w:val="9"/>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shd w:val="clear" w:color="auto" w:fill="auto"/>
          </w:tcPr>
          <w:p w:rsidR="002C7DFF" w:rsidRPr="00F66708" w:rsidRDefault="002C7DFF" w:rsidP="007D48F5">
            <w:pPr>
              <w:rPr>
                <w:sz w:val="16"/>
                <w:szCs w:val="16"/>
              </w:rPr>
            </w:pPr>
            <w:r w:rsidRPr="00F66708">
              <w:rPr>
                <w:sz w:val="16"/>
                <w:szCs w:val="16"/>
              </w:rPr>
              <w:t>1.5.</w:t>
            </w:r>
            <w:r>
              <w:rPr>
                <w:sz w:val="16"/>
                <w:szCs w:val="16"/>
              </w:rPr>
              <w:t>Создать</w:t>
            </w:r>
            <w:r w:rsidRPr="00F66708">
              <w:rPr>
                <w:sz w:val="16"/>
                <w:szCs w:val="16"/>
              </w:rPr>
              <w:t xml:space="preserve"> </w:t>
            </w:r>
            <w:r>
              <w:rPr>
                <w:sz w:val="16"/>
                <w:szCs w:val="16"/>
              </w:rPr>
              <w:t>рабочую</w:t>
            </w:r>
            <w:r w:rsidRPr="00F66708">
              <w:rPr>
                <w:sz w:val="16"/>
                <w:szCs w:val="16"/>
              </w:rPr>
              <w:t xml:space="preserve"> </w:t>
            </w:r>
            <w:r>
              <w:rPr>
                <w:sz w:val="16"/>
                <w:szCs w:val="16"/>
              </w:rPr>
              <w:t>группу</w:t>
            </w:r>
            <w:r w:rsidRPr="00F66708">
              <w:rPr>
                <w:sz w:val="16"/>
                <w:szCs w:val="16"/>
              </w:rPr>
              <w:t xml:space="preserve"> (</w:t>
            </w:r>
            <w:r>
              <w:rPr>
                <w:sz w:val="16"/>
                <w:szCs w:val="16"/>
              </w:rPr>
              <w:t>РГ</w:t>
            </w:r>
            <w:r w:rsidRPr="00F66708">
              <w:rPr>
                <w:sz w:val="16"/>
                <w:szCs w:val="16"/>
              </w:rPr>
              <w:t>)</w:t>
            </w:r>
            <w:r>
              <w:rPr>
                <w:sz w:val="16"/>
                <w:szCs w:val="16"/>
              </w:rPr>
              <w:t xml:space="preserve"> по сектору образования для подготовки планов среднесрочных расходов, определяющих задачи сектора, прогнозируемые результаты и приоритеты в отношении расходов </w:t>
            </w:r>
          </w:p>
        </w:tc>
        <w:tc>
          <w:tcPr>
            <w:tcW w:w="2505" w:type="dxa"/>
            <w:gridSpan w:val="6"/>
            <w:shd w:val="clear" w:color="auto" w:fill="auto"/>
          </w:tcPr>
          <w:p w:rsidR="002C7DFF" w:rsidRPr="00F66708" w:rsidRDefault="002C7DFF" w:rsidP="007D48F5">
            <w:pPr>
              <w:rPr>
                <w:sz w:val="16"/>
                <w:szCs w:val="16"/>
              </w:rPr>
            </w:pPr>
            <w:r>
              <w:rPr>
                <w:sz w:val="16"/>
                <w:szCs w:val="16"/>
              </w:rPr>
              <w:t>РГ активно работает</w:t>
            </w:r>
          </w:p>
        </w:tc>
        <w:tc>
          <w:tcPr>
            <w:tcW w:w="741" w:type="dxa"/>
            <w:gridSpan w:val="7"/>
            <w:shd w:val="clear" w:color="auto" w:fill="auto"/>
            <w:vAlign w:val="center"/>
          </w:tcPr>
          <w:p w:rsidR="002C7DFF" w:rsidRPr="00B10661" w:rsidRDefault="002C7DFF" w:rsidP="007D48F5">
            <w:pPr>
              <w:jc w:val="both"/>
              <w:rPr>
                <w:sz w:val="16"/>
                <w:szCs w:val="16"/>
                <w:lang w:val="en-US"/>
              </w:rPr>
            </w:pPr>
            <w:r w:rsidRPr="005C0464">
              <w:rPr>
                <w:sz w:val="16"/>
                <w:szCs w:val="16"/>
                <w:lang w:val="en-US"/>
              </w:rPr>
              <w:t>MО</w:t>
            </w:r>
            <w:r w:rsidRPr="00B10661">
              <w:rPr>
                <w:sz w:val="16"/>
                <w:szCs w:val="16"/>
                <w:lang w:val="en-US"/>
              </w:rPr>
              <w:t xml:space="preserve">, </w:t>
            </w:r>
            <w:r w:rsidRPr="005C0464">
              <w:rPr>
                <w:sz w:val="16"/>
                <w:szCs w:val="16"/>
                <w:lang w:val="en-US"/>
              </w:rPr>
              <w:t>МФ</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rPr>
              <w:t>0,</w:t>
            </w:r>
            <w:r w:rsidRPr="00B10661">
              <w:rPr>
                <w:sz w:val="16"/>
                <w:szCs w:val="16"/>
                <w:lang w:val="en-US"/>
              </w:rPr>
              <w:t>01</w:t>
            </w:r>
          </w:p>
        </w:tc>
        <w:tc>
          <w:tcPr>
            <w:tcW w:w="806" w:type="dxa"/>
            <w:shd w:val="clear" w:color="auto" w:fill="auto"/>
            <w:vAlign w:val="center"/>
          </w:tcPr>
          <w:p w:rsidR="002C7DFF" w:rsidRPr="00B10661" w:rsidRDefault="002C7DFF" w:rsidP="007D48F5">
            <w:pPr>
              <w:rPr>
                <w:sz w:val="16"/>
                <w:szCs w:val="16"/>
              </w:rPr>
            </w:pPr>
            <w:r w:rsidRPr="00B10661">
              <w:rPr>
                <w:sz w:val="16"/>
                <w:szCs w:val="16"/>
              </w:rPr>
              <w:t>0</w:t>
            </w:r>
          </w:p>
        </w:tc>
        <w:tc>
          <w:tcPr>
            <w:tcW w:w="903" w:type="dxa"/>
            <w:gridSpan w:val="3"/>
            <w:shd w:val="clear" w:color="auto" w:fill="auto"/>
            <w:vAlign w:val="center"/>
          </w:tcPr>
          <w:p w:rsidR="002C7DFF" w:rsidRPr="00B10661" w:rsidRDefault="002C7DFF" w:rsidP="007D48F5">
            <w:pPr>
              <w:rPr>
                <w:sz w:val="16"/>
                <w:szCs w:val="16"/>
              </w:rPr>
            </w:pPr>
            <w:r w:rsidRPr="00B10661">
              <w:rPr>
                <w:sz w:val="16"/>
                <w:szCs w:val="16"/>
              </w:rPr>
              <w:t>0</w:t>
            </w:r>
          </w:p>
        </w:tc>
        <w:tc>
          <w:tcPr>
            <w:tcW w:w="555" w:type="dxa"/>
            <w:gridSpan w:val="6"/>
            <w:shd w:val="clear" w:color="auto" w:fill="auto"/>
            <w:vAlign w:val="center"/>
          </w:tcPr>
          <w:p w:rsidR="002C7DFF" w:rsidRPr="00B10661" w:rsidRDefault="002C7DFF" w:rsidP="007D48F5">
            <w:pPr>
              <w:rPr>
                <w:sz w:val="16"/>
                <w:szCs w:val="16"/>
                <w:lang w:val="en-US"/>
              </w:rPr>
            </w:pPr>
            <w:r w:rsidRPr="00B10661">
              <w:rPr>
                <w:sz w:val="16"/>
                <w:szCs w:val="16"/>
                <w:lang w:val="en-US"/>
              </w:rPr>
              <w:t>0,01</w:t>
            </w:r>
          </w:p>
        </w:tc>
        <w:tc>
          <w:tcPr>
            <w:tcW w:w="1216" w:type="dxa"/>
            <w:gridSpan w:val="9"/>
            <w:shd w:val="clear" w:color="auto" w:fill="auto"/>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3108" w:type="dxa"/>
            <w:gridSpan w:val="2"/>
            <w:vMerge/>
            <w:tcBorders>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3234" w:type="dxa"/>
            <w:gridSpan w:val="3"/>
            <w:tcBorders>
              <w:left w:val="single" w:sz="4" w:space="0" w:color="auto"/>
            </w:tcBorders>
            <w:shd w:val="clear" w:color="auto" w:fill="auto"/>
          </w:tcPr>
          <w:p w:rsidR="002C7DFF" w:rsidRPr="00F66708" w:rsidRDefault="002C7DFF" w:rsidP="007D48F5">
            <w:pPr>
              <w:rPr>
                <w:sz w:val="16"/>
                <w:szCs w:val="16"/>
              </w:rPr>
            </w:pPr>
            <w:r w:rsidRPr="00F66708">
              <w:rPr>
                <w:sz w:val="16"/>
                <w:szCs w:val="16"/>
              </w:rPr>
              <w:t>1.6.</w:t>
            </w:r>
            <w:r>
              <w:rPr>
                <w:sz w:val="16"/>
                <w:szCs w:val="16"/>
              </w:rPr>
              <w:t>Реструктуризиация</w:t>
            </w:r>
            <w:r w:rsidRPr="00F66708">
              <w:rPr>
                <w:sz w:val="16"/>
                <w:szCs w:val="16"/>
              </w:rPr>
              <w:t xml:space="preserve"> </w:t>
            </w:r>
            <w:r>
              <w:rPr>
                <w:sz w:val="16"/>
                <w:szCs w:val="16"/>
              </w:rPr>
              <w:t>бюджетного</w:t>
            </w:r>
            <w:r w:rsidRPr="00F66708">
              <w:rPr>
                <w:sz w:val="16"/>
                <w:szCs w:val="16"/>
              </w:rPr>
              <w:t xml:space="preserve"> </w:t>
            </w:r>
            <w:r>
              <w:rPr>
                <w:sz w:val="16"/>
                <w:szCs w:val="16"/>
              </w:rPr>
              <w:t>процесса</w:t>
            </w:r>
            <w:r w:rsidRPr="00F66708">
              <w:rPr>
                <w:sz w:val="16"/>
                <w:szCs w:val="16"/>
              </w:rPr>
              <w:t xml:space="preserve"> </w:t>
            </w:r>
            <w:r>
              <w:rPr>
                <w:sz w:val="16"/>
                <w:szCs w:val="16"/>
              </w:rPr>
              <w:t>в</w:t>
            </w:r>
            <w:r w:rsidRPr="00F66708">
              <w:rPr>
                <w:sz w:val="16"/>
                <w:szCs w:val="16"/>
              </w:rPr>
              <w:t xml:space="preserve"> </w:t>
            </w:r>
            <w:r>
              <w:rPr>
                <w:sz w:val="16"/>
                <w:szCs w:val="16"/>
              </w:rPr>
              <w:t>секторе</w:t>
            </w:r>
            <w:r w:rsidRPr="00F66708">
              <w:rPr>
                <w:sz w:val="16"/>
                <w:szCs w:val="16"/>
              </w:rPr>
              <w:t xml:space="preserve"> </w:t>
            </w:r>
            <w:r>
              <w:rPr>
                <w:sz w:val="16"/>
                <w:szCs w:val="16"/>
              </w:rPr>
              <w:t>здравоохранения</w:t>
            </w:r>
            <w:r w:rsidRPr="00F66708">
              <w:rPr>
                <w:sz w:val="16"/>
                <w:szCs w:val="16"/>
              </w:rPr>
              <w:t xml:space="preserve"> </w:t>
            </w:r>
            <w:r>
              <w:rPr>
                <w:sz w:val="16"/>
                <w:szCs w:val="16"/>
              </w:rPr>
              <w:t>и</w:t>
            </w:r>
            <w:r w:rsidRPr="00F66708">
              <w:rPr>
                <w:sz w:val="16"/>
                <w:szCs w:val="16"/>
              </w:rPr>
              <w:t xml:space="preserve"> </w:t>
            </w:r>
            <w:r>
              <w:rPr>
                <w:sz w:val="16"/>
                <w:szCs w:val="16"/>
              </w:rPr>
              <w:t>утверждение</w:t>
            </w:r>
            <w:r w:rsidRPr="00F66708">
              <w:rPr>
                <w:sz w:val="16"/>
                <w:szCs w:val="16"/>
              </w:rPr>
              <w:t xml:space="preserve"> </w:t>
            </w:r>
            <w:r>
              <w:rPr>
                <w:sz w:val="16"/>
                <w:szCs w:val="16"/>
              </w:rPr>
              <w:t>МЗ</w:t>
            </w:r>
            <w:r w:rsidRPr="00F66708">
              <w:rPr>
                <w:sz w:val="16"/>
                <w:szCs w:val="16"/>
              </w:rPr>
              <w:t xml:space="preserve"> </w:t>
            </w:r>
            <w:r>
              <w:rPr>
                <w:sz w:val="16"/>
                <w:szCs w:val="16"/>
              </w:rPr>
              <w:t>в</w:t>
            </w:r>
            <w:r w:rsidRPr="00F66708">
              <w:rPr>
                <w:sz w:val="16"/>
                <w:szCs w:val="16"/>
              </w:rPr>
              <w:t xml:space="preserve"> </w:t>
            </w:r>
            <w:r>
              <w:rPr>
                <w:sz w:val="16"/>
                <w:szCs w:val="16"/>
              </w:rPr>
              <w:t>качестве органа</w:t>
            </w:r>
            <w:r w:rsidRPr="00E62F76">
              <w:rPr>
                <w:sz w:val="16"/>
                <w:szCs w:val="16"/>
              </w:rPr>
              <w:t xml:space="preserve">, </w:t>
            </w:r>
            <w:r>
              <w:rPr>
                <w:sz w:val="16"/>
                <w:szCs w:val="16"/>
              </w:rPr>
              <w:t>ответственного</w:t>
            </w:r>
            <w:r w:rsidRPr="00E62F76">
              <w:rPr>
                <w:sz w:val="16"/>
                <w:szCs w:val="16"/>
              </w:rPr>
              <w:t xml:space="preserve"> </w:t>
            </w:r>
            <w:r>
              <w:rPr>
                <w:sz w:val="16"/>
                <w:szCs w:val="16"/>
              </w:rPr>
              <w:t>за</w:t>
            </w:r>
            <w:r w:rsidRPr="00E62F76">
              <w:rPr>
                <w:sz w:val="16"/>
                <w:szCs w:val="16"/>
              </w:rPr>
              <w:t xml:space="preserve"> </w:t>
            </w:r>
            <w:r>
              <w:rPr>
                <w:sz w:val="16"/>
                <w:szCs w:val="16"/>
              </w:rPr>
              <w:t>корректирование</w:t>
            </w:r>
            <w:r w:rsidRPr="00E62F76">
              <w:rPr>
                <w:sz w:val="16"/>
                <w:szCs w:val="16"/>
              </w:rPr>
              <w:t xml:space="preserve"> (</w:t>
            </w:r>
            <w:r>
              <w:rPr>
                <w:sz w:val="16"/>
                <w:szCs w:val="16"/>
              </w:rPr>
              <w:t>выравнивание</w:t>
            </w:r>
            <w:r w:rsidRPr="00E62F76">
              <w:rPr>
                <w:sz w:val="16"/>
                <w:szCs w:val="16"/>
              </w:rPr>
              <w:t xml:space="preserve">) </w:t>
            </w:r>
            <w:r>
              <w:rPr>
                <w:sz w:val="16"/>
                <w:szCs w:val="16"/>
              </w:rPr>
              <w:t>бюджета</w:t>
            </w:r>
            <w:r w:rsidRPr="00E62F76">
              <w:rPr>
                <w:sz w:val="16"/>
                <w:szCs w:val="16"/>
              </w:rPr>
              <w:t xml:space="preserve"> </w:t>
            </w:r>
            <w:r>
              <w:rPr>
                <w:sz w:val="16"/>
                <w:szCs w:val="16"/>
              </w:rPr>
              <w:t>сектора</w:t>
            </w:r>
            <w:r w:rsidRPr="00E62F76">
              <w:rPr>
                <w:sz w:val="16"/>
                <w:szCs w:val="16"/>
              </w:rPr>
              <w:t xml:space="preserve"> </w:t>
            </w:r>
            <w:r>
              <w:rPr>
                <w:sz w:val="16"/>
                <w:szCs w:val="16"/>
              </w:rPr>
              <w:t>согласно предложенному лимиту</w:t>
            </w:r>
            <w:r w:rsidRPr="00E62F76">
              <w:rPr>
                <w:sz w:val="16"/>
                <w:szCs w:val="16"/>
              </w:rPr>
              <w:t xml:space="preserve"> </w:t>
            </w:r>
            <w:r>
              <w:rPr>
                <w:sz w:val="16"/>
                <w:szCs w:val="16"/>
              </w:rPr>
              <w:t>МФ</w:t>
            </w:r>
          </w:p>
        </w:tc>
        <w:tc>
          <w:tcPr>
            <w:tcW w:w="2505" w:type="dxa"/>
            <w:gridSpan w:val="6"/>
            <w:shd w:val="clear" w:color="auto" w:fill="auto"/>
          </w:tcPr>
          <w:p w:rsidR="002C7DFF" w:rsidRPr="00F66708" w:rsidRDefault="002C7DFF" w:rsidP="007D48F5">
            <w:pPr>
              <w:rPr>
                <w:sz w:val="16"/>
                <w:szCs w:val="16"/>
              </w:rPr>
            </w:pPr>
            <w:r>
              <w:rPr>
                <w:sz w:val="16"/>
                <w:szCs w:val="16"/>
              </w:rPr>
              <w:t>Бюджет</w:t>
            </w:r>
            <w:r w:rsidRPr="00F66708">
              <w:rPr>
                <w:sz w:val="16"/>
                <w:szCs w:val="16"/>
              </w:rPr>
              <w:t xml:space="preserve"> </w:t>
            </w:r>
            <w:r>
              <w:rPr>
                <w:sz w:val="16"/>
                <w:szCs w:val="16"/>
              </w:rPr>
              <w:t>на</w:t>
            </w:r>
            <w:r w:rsidRPr="00F66708">
              <w:rPr>
                <w:sz w:val="16"/>
                <w:szCs w:val="16"/>
              </w:rPr>
              <w:t xml:space="preserve"> 2010</w:t>
            </w:r>
            <w:r>
              <w:rPr>
                <w:sz w:val="16"/>
                <w:szCs w:val="16"/>
              </w:rPr>
              <w:t>г</w:t>
            </w:r>
            <w:r w:rsidRPr="00F66708">
              <w:rPr>
                <w:sz w:val="16"/>
                <w:szCs w:val="16"/>
              </w:rPr>
              <w:t xml:space="preserve">. </w:t>
            </w:r>
            <w:r>
              <w:rPr>
                <w:sz w:val="16"/>
                <w:szCs w:val="16"/>
              </w:rPr>
              <w:t xml:space="preserve">для сектора здравоохранения управляется МЗ согласно приоритетам ССБ </w:t>
            </w:r>
          </w:p>
        </w:tc>
        <w:tc>
          <w:tcPr>
            <w:tcW w:w="741" w:type="dxa"/>
            <w:gridSpan w:val="7"/>
            <w:vAlign w:val="center"/>
          </w:tcPr>
          <w:p w:rsidR="002C7DFF" w:rsidRPr="00B10661" w:rsidRDefault="002C7DFF" w:rsidP="007D48F5">
            <w:pPr>
              <w:jc w:val="both"/>
              <w:rPr>
                <w:sz w:val="16"/>
                <w:szCs w:val="16"/>
                <w:lang w:val="en-US"/>
              </w:rPr>
            </w:pPr>
            <w:r w:rsidRPr="005C0464">
              <w:rPr>
                <w:sz w:val="16"/>
                <w:szCs w:val="16"/>
                <w:lang w:val="en-US"/>
              </w:rPr>
              <w:t>MО</w:t>
            </w:r>
            <w:r w:rsidRPr="00B10661">
              <w:rPr>
                <w:sz w:val="16"/>
                <w:szCs w:val="16"/>
                <w:lang w:val="en-US"/>
              </w:rPr>
              <w:t xml:space="preserve">, </w:t>
            </w: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sidRPr="00B10661">
              <w:rPr>
                <w:sz w:val="16"/>
                <w:szCs w:val="16"/>
              </w:rPr>
              <w:t>0,</w:t>
            </w:r>
            <w:r w:rsidRPr="00B10661">
              <w:rPr>
                <w:sz w:val="16"/>
                <w:szCs w:val="16"/>
                <w:lang w:val="en-US"/>
              </w:rPr>
              <w:t>05</w:t>
            </w:r>
          </w:p>
        </w:tc>
        <w:tc>
          <w:tcPr>
            <w:tcW w:w="806" w:type="dxa"/>
            <w:vAlign w:val="center"/>
          </w:tcPr>
          <w:p w:rsidR="002C7DFF" w:rsidRPr="00B10661" w:rsidRDefault="002C7DFF" w:rsidP="007D48F5">
            <w:pPr>
              <w:rPr>
                <w:sz w:val="16"/>
                <w:szCs w:val="16"/>
              </w:rPr>
            </w:pPr>
            <w:r w:rsidRPr="00B10661">
              <w:rPr>
                <w:sz w:val="16"/>
                <w:szCs w:val="16"/>
              </w:rPr>
              <w:t>0</w:t>
            </w:r>
          </w:p>
        </w:tc>
        <w:tc>
          <w:tcPr>
            <w:tcW w:w="903" w:type="dxa"/>
            <w:gridSpan w:val="3"/>
            <w:vAlign w:val="center"/>
          </w:tcPr>
          <w:p w:rsidR="002C7DFF" w:rsidRPr="00B10661" w:rsidRDefault="002C7DFF" w:rsidP="007D48F5">
            <w:pPr>
              <w:rPr>
                <w:sz w:val="16"/>
                <w:szCs w:val="16"/>
              </w:rPr>
            </w:pPr>
            <w:r w:rsidRPr="00B10661">
              <w:rPr>
                <w:sz w:val="16"/>
                <w:szCs w:val="16"/>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0,05</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F66708" w:rsidRDefault="002C7DFF" w:rsidP="007D48F5">
            <w:pPr>
              <w:rPr>
                <w:sz w:val="16"/>
                <w:szCs w:val="16"/>
              </w:rPr>
            </w:pPr>
            <w:r w:rsidRPr="00F66708">
              <w:rPr>
                <w:sz w:val="16"/>
                <w:szCs w:val="16"/>
              </w:rPr>
              <w:t>1.7.</w:t>
            </w:r>
            <w:r>
              <w:rPr>
                <w:sz w:val="16"/>
                <w:szCs w:val="16"/>
              </w:rPr>
              <w:t xml:space="preserve"> Разработка</w:t>
            </w:r>
            <w:r w:rsidRPr="00F66708">
              <w:rPr>
                <w:sz w:val="16"/>
                <w:szCs w:val="16"/>
              </w:rPr>
              <w:t xml:space="preserve"> </w:t>
            </w:r>
            <w:r>
              <w:rPr>
                <w:sz w:val="16"/>
                <w:szCs w:val="16"/>
              </w:rPr>
              <w:t>плана</w:t>
            </w:r>
            <w:r w:rsidRPr="00F66708">
              <w:rPr>
                <w:sz w:val="16"/>
                <w:szCs w:val="16"/>
              </w:rPr>
              <w:t xml:space="preserve"> </w:t>
            </w:r>
            <w:r>
              <w:rPr>
                <w:sz w:val="16"/>
                <w:szCs w:val="16"/>
              </w:rPr>
              <w:t>расходов</w:t>
            </w:r>
            <w:r w:rsidRPr="00F66708">
              <w:rPr>
                <w:sz w:val="16"/>
                <w:szCs w:val="16"/>
              </w:rPr>
              <w:t xml:space="preserve"> </w:t>
            </w:r>
            <w:r>
              <w:rPr>
                <w:sz w:val="16"/>
                <w:szCs w:val="16"/>
              </w:rPr>
              <w:t>для</w:t>
            </w:r>
            <w:r w:rsidRPr="00F66708">
              <w:rPr>
                <w:sz w:val="16"/>
                <w:szCs w:val="16"/>
              </w:rPr>
              <w:t xml:space="preserve"> </w:t>
            </w:r>
            <w:r>
              <w:rPr>
                <w:sz w:val="16"/>
                <w:szCs w:val="16"/>
              </w:rPr>
              <w:t>сектора</w:t>
            </w:r>
            <w:r w:rsidRPr="00F66708">
              <w:rPr>
                <w:sz w:val="16"/>
                <w:szCs w:val="16"/>
              </w:rPr>
              <w:t xml:space="preserve"> </w:t>
            </w:r>
            <w:r>
              <w:rPr>
                <w:sz w:val="16"/>
                <w:szCs w:val="16"/>
              </w:rPr>
              <w:t>здравоохранения</w:t>
            </w:r>
            <w:r w:rsidRPr="00F66708">
              <w:rPr>
                <w:sz w:val="16"/>
                <w:szCs w:val="16"/>
              </w:rPr>
              <w:t xml:space="preserve"> </w:t>
            </w:r>
            <w:r>
              <w:rPr>
                <w:sz w:val="16"/>
                <w:szCs w:val="16"/>
              </w:rPr>
              <w:t>в</w:t>
            </w:r>
            <w:r w:rsidRPr="00F66708">
              <w:rPr>
                <w:sz w:val="16"/>
                <w:szCs w:val="16"/>
              </w:rPr>
              <w:t xml:space="preserve"> </w:t>
            </w:r>
            <w:r>
              <w:rPr>
                <w:sz w:val="16"/>
                <w:szCs w:val="16"/>
              </w:rPr>
              <w:t>рамках</w:t>
            </w:r>
            <w:r w:rsidRPr="00F66708">
              <w:rPr>
                <w:sz w:val="16"/>
                <w:szCs w:val="16"/>
              </w:rPr>
              <w:t xml:space="preserve"> </w:t>
            </w:r>
            <w:r>
              <w:rPr>
                <w:sz w:val="16"/>
                <w:szCs w:val="16"/>
              </w:rPr>
              <w:t>установленного</w:t>
            </w:r>
            <w:r w:rsidRPr="00F66708">
              <w:rPr>
                <w:sz w:val="16"/>
                <w:szCs w:val="16"/>
              </w:rPr>
              <w:t xml:space="preserve"> </w:t>
            </w:r>
            <w:r>
              <w:rPr>
                <w:sz w:val="16"/>
                <w:szCs w:val="16"/>
              </w:rPr>
              <w:t>для</w:t>
            </w:r>
            <w:r w:rsidRPr="00F66708">
              <w:rPr>
                <w:sz w:val="16"/>
                <w:szCs w:val="16"/>
              </w:rPr>
              <w:t xml:space="preserve"> </w:t>
            </w:r>
            <w:r>
              <w:rPr>
                <w:sz w:val="16"/>
                <w:szCs w:val="16"/>
              </w:rPr>
              <w:t>данного</w:t>
            </w:r>
            <w:r w:rsidRPr="00F66708">
              <w:rPr>
                <w:sz w:val="16"/>
                <w:szCs w:val="16"/>
              </w:rPr>
              <w:t xml:space="preserve"> </w:t>
            </w:r>
            <w:r>
              <w:rPr>
                <w:sz w:val="16"/>
                <w:szCs w:val="16"/>
              </w:rPr>
              <w:t>сектора</w:t>
            </w:r>
            <w:r w:rsidRPr="00F66708">
              <w:rPr>
                <w:sz w:val="16"/>
                <w:szCs w:val="16"/>
              </w:rPr>
              <w:t xml:space="preserve"> </w:t>
            </w:r>
            <w:r>
              <w:rPr>
                <w:sz w:val="16"/>
                <w:szCs w:val="16"/>
              </w:rPr>
              <w:t>лимита</w:t>
            </w:r>
          </w:p>
        </w:tc>
        <w:tc>
          <w:tcPr>
            <w:tcW w:w="2505" w:type="dxa"/>
            <w:gridSpan w:val="6"/>
            <w:shd w:val="clear" w:color="auto" w:fill="auto"/>
          </w:tcPr>
          <w:p w:rsidR="002C7DFF" w:rsidRPr="00F66708" w:rsidRDefault="002C7DFF" w:rsidP="007D48F5">
            <w:pPr>
              <w:rPr>
                <w:sz w:val="16"/>
                <w:szCs w:val="16"/>
              </w:rPr>
            </w:pPr>
            <w:r>
              <w:rPr>
                <w:sz w:val="16"/>
                <w:szCs w:val="16"/>
              </w:rPr>
              <w:t>План разработан</w:t>
            </w:r>
          </w:p>
          <w:p w:rsidR="002C7DFF" w:rsidRPr="00B10661" w:rsidRDefault="002C7DFF" w:rsidP="007D48F5">
            <w:pPr>
              <w:rPr>
                <w:sz w:val="16"/>
                <w:szCs w:val="16"/>
                <w:lang w:val="en-US"/>
              </w:rPr>
            </w:pPr>
          </w:p>
        </w:tc>
        <w:tc>
          <w:tcPr>
            <w:tcW w:w="741"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МФ</w:t>
            </w:r>
            <w:r w:rsidRPr="00B10661">
              <w:rPr>
                <w:sz w:val="16"/>
                <w:szCs w:val="16"/>
                <w:lang w:val="en-US"/>
              </w:rPr>
              <w:t xml:space="preserve">, </w:t>
            </w:r>
            <w:r w:rsidRPr="005C0464">
              <w:rPr>
                <w:sz w:val="16"/>
                <w:szCs w:val="16"/>
                <w:lang w:val="en-US"/>
              </w:rPr>
              <w:t>МЗ</w:t>
            </w:r>
          </w:p>
        </w:tc>
        <w:tc>
          <w:tcPr>
            <w:tcW w:w="450" w:type="dxa"/>
            <w:gridSpan w:val="4"/>
            <w:vAlign w:val="center"/>
          </w:tcPr>
          <w:p w:rsidR="002C7DFF" w:rsidRPr="00B10661" w:rsidRDefault="002C7DFF" w:rsidP="007D48F5">
            <w:pPr>
              <w:rPr>
                <w:sz w:val="16"/>
                <w:szCs w:val="16"/>
                <w:lang w:val="en-US"/>
              </w:rPr>
            </w:pPr>
            <w:r w:rsidRPr="00B10661">
              <w:rPr>
                <w:sz w:val="16"/>
                <w:szCs w:val="16"/>
              </w:rPr>
              <w:t>0,</w:t>
            </w:r>
            <w:r w:rsidRPr="00B10661">
              <w:rPr>
                <w:sz w:val="16"/>
                <w:szCs w:val="16"/>
                <w:lang w:val="en-US"/>
              </w:rPr>
              <w:t>01</w:t>
            </w:r>
          </w:p>
        </w:tc>
        <w:tc>
          <w:tcPr>
            <w:tcW w:w="806" w:type="dxa"/>
            <w:vAlign w:val="center"/>
          </w:tcPr>
          <w:p w:rsidR="002C7DFF" w:rsidRPr="00B10661" w:rsidRDefault="002C7DFF" w:rsidP="007D48F5">
            <w:pPr>
              <w:rPr>
                <w:sz w:val="16"/>
                <w:szCs w:val="16"/>
              </w:rPr>
            </w:pPr>
            <w:r w:rsidRPr="00B10661">
              <w:rPr>
                <w:sz w:val="16"/>
                <w:szCs w:val="16"/>
              </w:rPr>
              <w:t>0</w:t>
            </w:r>
          </w:p>
        </w:tc>
        <w:tc>
          <w:tcPr>
            <w:tcW w:w="903" w:type="dxa"/>
            <w:gridSpan w:val="3"/>
            <w:vAlign w:val="center"/>
          </w:tcPr>
          <w:p w:rsidR="002C7DFF" w:rsidRPr="00B10661" w:rsidRDefault="002C7DFF" w:rsidP="007D48F5">
            <w:pPr>
              <w:rPr>
                <w:sz w:val="16"/>
                <w:szCs w:val="16"/>
              </w:rPr>
            </w:pPr>
            <w:r w:rsidRPr="00B10661">
              <w:rPr>
                <w:sz w:val="16"/>
                <w:szCs w:val="16"/>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0,01</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F66708" w:rsidRDefault="002C7DFF" w:rsidP="007D48F5">
            <w:pPr>
              <w:rPr>
                <w:sz w:val="16"/>
                <w:szCs w:val="16"/>
              </w:rPr>
            </w:pPr>
            <w:r w:rsidRPr="00F66708">
              <w:rPr>
                <w:sz w:val="16"/>
                <w:szCs w:val="16"/>
              </w:rPr>
              <w:t>1.8.</w:t>
            </w:r>
            <w:r>
              <w:rPr>
                <w:sz w:val="16"/>
                <w:szCs w:val="16"/>
              </w:rPr>
              <w:t xml:space="preserve"> Создать</w:t>
            </w:r>
            <w:r w:rsidRPr="00F66708">
              <w:rPr>
                <w:sz w:val="16"/>
                <w:szCs w:val="16"/>
              </w:rPr>
              <w:t xml:space="preserve"> </w:t>
            </w:r>
            <w:r>
              <w:rPr>
                <w:sz w:val="16"/>
                <w:szCs w:val="16"/>
              </w:rPr>
              <w:t>рабочую</w:t>
            </w:r>
            <w:r w:rsidRPr="00F66708">
              <w:rPr>
                <w:sz w:val="16"/>
                <w:szCs w:val="16"/>
              </w:rPr>
              <w:t xml:space="preserve"> </w:t>
            </w:r>
            <w:r>
              <w:rPr>
                <w:sz w:val="16"/>
                <w:szCs w:val="16"/>
              </w:rPr>
              <w:t>группу</w:t>
            </w:r>
            <w:r w:rsidRPr="00F66708">
              <w:rPr>
                <w:sz w:val="16"/>
                <w:szCs w:val="16"/>
              </w:rPr>
              <w:t xml:space="preserve"> (</w:t>
            </w:r>
            <w:r>
              <w:rPr>
                <w:sz w:val="16"/>
                <w:szCs w:val="16"/>
              </w:rPr>
              <w:t>РГ</w:t>
            </w:r>
            <w:r w:rsidRPr="00F66708">
              <w:rPr>
                <w:sz w:val="16"/>
                <w:szCs w:val="16"/>
              </w:rPr>
              <w:t>)</w:t>
            </w:r>
            <w:r>
              <w:rPr>
                <w:sz w:val="16"/>
                <w:szCs w:val="16"/>
              </w:rPr>
              <w:t xml:space="preserve"> по сектору общественного здравоохранения для подготовки планов среднесрочных расходов, определяющих задачи сектора, прогнозируемые результаты и приоритеты в отношении расходов </w:t>
            </w:r>
          </w:p>
        </w:tc>
        <w:tc>
          <w:tcPr>
            <w:tcW w:w="2505" w:type="dxa"/>
            <w:gridSpan w:val="6"/>
            <w:shd w:val="clear" w:color="auto" w:fill="auto"/>
          </w:tcPr>
          <w:p w:rsidR="002C7DFF" w:rsidRPr="00B10661" w:rsidRDefault="002C7DFF" w:rsidP="007D48F5">
            <w:pPr>
              <w:rPr>
                <w:sz w:val="16"/>
                <w:szCs w:val="16"/>
                <w:lang w:val="en-US"/>
              </w:rPr>
            </w:pPr>
            <w:r>
              <w:rPr>
                <w:sz w:val="16"/>
                <w:szCs w:val="16"/>
              </w:rPr>
              <w:t>РГ активно работает</w:t>
            </w:r>
          </w:p>
        </w:tc>
        <w:tc>
          <w:tcPr>
            <w:tcW w:w="741"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sidRPr="00327E5E">
              <w:rPr>
                <w:sz w:val="16"/>
                <w:szCs w:val="16"/>
                <w:lang w:val="en-US"/>
              </w:rPr>
              <w:t>0,</w:t>
            </w:r>
            <w:r w:rsidRPr="00B10661">
              <w:rPr>
                <w:sz w:val="16"/>
                <w:szCs w:val="16"/>
                <w:lang w:val="en-US"/>
              </w:rPr>
              <w:t>01</w:t>
            </w:r>
          </w:p>
        </w:tc>
        <w:tc>
          <w:tcPr>
            <w:tcW w:w="806" w:type="dxa"/>
            <w:vAlign w:val="center"/>
          </w:tcPr>
          <w:p w:rsidR="002C7DFF" w:rsidRPr="00327E5E" w:rsidRDefault="002C7DFF" w:rsidP="007D48F5">
            <w:pPr>
              <w:rPr>
                <w:sz w:val="16"/>
                <w:szCs w:val="16"/>
                <w:lang w:val="en-US"/>
              </w:rPr>
            </w:pPr>
            <w:r w:rsidRPr="00327E5E">
              <w:rPr>
                <w:sz w:val="16"/>
                <w:szCs w:val="16"/>
                <w:lang w:val="en-US"/>
              </w:rPr>
              <w:t>0</w:t>
            </w:r>
          </w:p>
        </w:tc>
        <w:tc>
          <w:tcPr>
            <w:tcW w:w="903" w:type="dxa"/>
            <w:gridSpan w:val="3"/>
            <w:vAlign w:val="center"/>
          </w:tcPr>
          <w:p w:rsidR="002C7DFF" w:rsidRPr="00327E5E" w:rsidRDefault="002C7DFF" w:rsidP="007D48F5">
            <w:pPr>
              <w:rPr>
                <w:sz w:val="16"/>
                <w:szCs w:val="16"/>
                <w:lang w:val="en-US"/>
              </w:rPr>
            </w:pPr>
            <w:r w:rsidRPr="00327E5E">
              <w:rPr>
                <w:sz w:val="16"/>
                <w:szCs w:val="16"/>
                <w:lang w:val="en-US"/>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0,01</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1.9.</w:t>
            </w:r>
            <w:r>
              <w:rPr>
                <w:sz w:val="16"/>
                <w:szCs w:val="16"/>
              </w:rPr>
              <w:t>Разработать</w:t>
            </w:r>
            <w:r w:rsidRPr="00AB1E6D">
              <w:rPr>
                <w:sz w:val="16"/>
                <w:szCs w:val="16"/>
              </w:rPr>
              <w:t xml:space="preserve"> </w:t>
            </w:r>
            <w:r>
              <w:rPr>
                <w:sz w:val="16"/>
                <w:szCs w:val="16"/>
              </w:rPr>
              <w:t>среднесрочные</w:t>
            </w:r>
            <w:r w:rsidRPr="00AB1E6D">
              <w:rPr>
                <w:sz w:val="16"/>
                <w:szCs w:val="16"/>
              </w:rPr>
              <w:t xml:space="preserve"> </w:t>
            </w:r>
            <w:r>
              <w:rPr>
                <w:sz w:val="16"/>
                <w:szCs w:val="16"/>
              </w:rPr>
              <w:t>секторальные</w:t>
            </w:r>
            <w:r w:rsidRPr="00AB1E6D">
              <w:rPr>
                <w:sz w:val="16"/>
                <w:szCs w:val="16"/>
              </w:rPr>
              <w:t xml:space="preserve"> </w:t>
            </w:r>
            <w:r>
              <w:rPr>
                <w:sz w:val="16"/>
                <w:szCs w:val="16"/>
              </w:rPr>
              <w:t>лимиты</w:t>
            </w:r>
            <w:r w:rsidRPr="00AB1E6D">
              <w:rPr>
                <w:sz w:val="16"/>
                <w:szCs w:val="16"/>
              </w:rPr>
              <w:t xml:space="preserve"> </w:t>
            </w:r>
            <w:r>
              <w:rPr>
                <w:sz w:val="16"/>
                <w:szCs w:val="16"/>
              </w:rPr>
              <w:t>для</w:t>
            </w:r>
            <w:r w:rsidRPr="00AB1E6D">
              <w:rPr>
                <w:sz w:val="16"/>
                <w:szCs w:val="16"/>
              </w:rPr>
              <w:t xml:space="preserve"> </w:t>
            </w:r>
            <w:r>
              <w:rPr>
                <w:sz w:val="16"/>
                <w:szCs w:val="16"/>
              </w:rPr>
              <w:t>всех</w:t>
            </w:r>
            <w:r w:rsidRPr="00AB1E6D">
              <w:rPr>
                <w:sz w:val="16"/>
                <w:szCs w:val="16"/>
              </w:rPr>
              <w:t xml:space="preserve"> </w:t>
            </w:r>
            <w:r>
              <w:rPr>
                <w:sz w:val="16"/>
                <w:szCs w:val="16"/>
              </w:rPr>
              <w:t>секторов</w:t>
            </w:r>
            <w:r w:rsidRPr="00AB1E6D">
              <w:rPr>
                <w:sz w:val="16"/>
                <w:szCs w:val="16"/>
              </w:rPr>
              <w:t xml:space="preserve"> </w:t>
            </w:r>
          </w:p>
        </w:tc>
        <w:tc>
          <w:tcPr>
            <w:tcW w:w="2505" w:type="dxa"/>
            <w:gridSpan w:val="6"/>
            <w:shd w:val="clear" w:color="auto" w:fill="auto"/>
          </w:tcPr>
          <w:p w:rsidR="002C7DFF" w:rsidRPr="00AB1E6D" w:rsidRDefault="002C7DFF" w:rsidP="007D48F5">
            <w:pPr>
              <w:rPr>
                <w:sz w:val="16"/>
                <w:szCs w:val="16"/>
              </w:rPr>
            </w:pPr>
            <w:r w:rsidRPr="00AB1E6D">
              <w:rPr>
                <w:sz w:val="16"/>
                <w:szCs w:val="16"/>
              </w:rPr>
              <w:t xml:space="preserve">Бюджет </w:t>
            </w:r>
            <w:r>
              <w:rPr>
                <w:sz w:val="16"/>
                <w:szCs w:val="16"/>
              </w:rPr>
              <w:t>на</w:t>
            </w:r>
            <w:r w:rsidRPr="00AB1E6D">
              <w:rPr>
                <w:sz w:val="16"/>
                <w:szCs w:val="16"/>
              </w:rPr>
              <w:t xml:space="preserve"> </w:t>
            </w:r>
            <w:r>
              <w:rPr>
                <w:sz w:val="16"/>
                <w:szCs w:val="16"/>
              </w:rPr>
              <w:t>период</w:t>
            </w:r>
            <w:r w:rsidRPr="00AB1E6D">
              <w:rPr>
                <w:sz w:val="16"/>
                <w:szCs w:val="16"/>
              </w:rPr>
              <w:t xml:space="preserve"> 2010-12</w:t>
            </w:r>
            <w:r>
              <w:rPr>
                <w:sz w:val="16"/>
                <w:szCs w:val="16"/>
              </w:rPr>
              <w:t>гг</w:t>
            </w:r>
            <w:r w:rsidRPr="00AB1E6D">
              <w:rPr>
                <w:sz w:val="16"/>
                <w:szCs w:val="16"/>
              </w:rPr>
              <w:t xml:space="preserve">. </w:t>
            </w:r>
            <w:r>
              <w:rPr>
                <w:sz w:val="16"/>
                <w:szCs w:val="16"/>
              </w:rPr>
              <w:t>Подготовлен</w:t>
            </w:r>
            <w:r w:rsidRPr="00AB1E6D">
              <w:rPr>
                <w:sz w:val="16"/>
                <w:szCs w:val="16"/>
              </w:rPr>
              <w:t xml:space="preserve"> </w:t>
            </w:r>
            <w:r>
              <w:rPr>
                <w:sz w:val="16"/>
                <w:szCs w:val="16"/>
              </w:rPr>
              <w:t>с</w:t>
            </w:r>
            <w:r w:rsidRPr="00AB1E6D">
              <w:rPr>
                <w:sz w:val="16"/>
                <w:szCs w:val="16"/>
              </w:rPr>
              <w:t xml:space="preserve"> </w:t>
            </w:r>
            <w:r>
              <w:rPr>
                <w:sz w:val="16"/>
                <w:szCs w:val="16"/>
              </w:rPr>
              <w:t>учетом</w:t>
            </w:r>
            <w:r w:rsidRPr="00AB1E6D">
              <w:rPr>
                <w:sz w:val="16"/>
                <w:szCs w:val="16"/>
              </w:rPr>
              <w:t xml:space="preserve"> </w:t>
            </w:r>
            <w:r>
              <w:rPr>
                <w:sz w:val="16"/>
                <w:szCs w:val="16"/>
              </w:rPr>
              <w:t>лимитов</w:t>
            </w:r>
            <w:r w:rsidRPr="00AB1E6D">
              <w:rPr>
                <w:sz w:val="16"/>
                <w:szCs w:val="16"/>
              </w:rPr>
              <w:t xml:space="preserve"> </w:t>
            </w:r>
            <w:r>
              <w:rPr>
                <w:sz w:val="16"/>
                <w:szCs w:val="16"/>
              </w:rPr>
              <w:t>по</w:t>
            </w:r>
            <w:r w:rsidRPr="00AB1E6D">
              <w:rPr>
                <w:sz w:val="16"/>
                <w:szCs w:val="16"/>
              </w:rPr>
              <w:t xml:space="preserve"> </w:t>
            </w:r>
            <w:r>
              <w:rPr>
                <w:sz w:val="16"/>
                <w:szCs w:val="16"/>
              </w:rPr>
              <w:t>секторам</w:t>
            </w:r>
            <w:r w:rsidRPr="00AB1E6D">
              <w:rPr>
                <w:sz w:val="16"/>
                <w:szCs w:val="16"/>
              </w:rPr>
              <w:t xml:space="preserve"> </w:t>
            </w:r>
            <w:r>
              <w:rPr>
                <w:vanish/>
                <w:sz w:val="16"/>
                <w:szCs w:val="16"/>
              </w:rPr>
              <w:t>чные</w:t>
            </w:r>
            <w:r w:rsidRPr="00AB1E6D">
              <w:rPr>
                <w:vanish/>
                <w:sz w:val="16"/>
                <w:szCs w:val="16"/>
              </w:rPr>
              <w:t xml:space="preserve"> </w:t>
            </w:r>
            <w:r>
              <w:rPr>
                <w:vanish/>
                <w:sz w:val="16"/>
                <w:szCs w:val="16"/>
              </w:rPr>
              <w:t>секторальные</w:t>
            </w:r>
            <w:r w:rsidRPr="00AB1E6D">
              <w:rPr>
                <w:vanish/>
                <w:sz w:val="16"/>
                <w:szCs w:val="16"/>
              </w:rPr>
              <w:t xml:space="preserve"> </w:t>
            </w:r>
            <w:r>
              <w:rPr>
                <w:vanish/>
                <w:sz w:val="16"/>
                <w:szCs w:val="16"/>
              </w:rPr>
              <w:t>лимиты</w:t>
            </w:r>
            <w:r w:rsidRPr="00AB1E6D">
              <w:rPr>
                <w:vanish/>
                <w:sz w:val="16"/>
                <w:szCs w:val="16"/>
              </w:rPr>
              <w:t xml:space="preserve"> </w:t>
            </w:r>
            <w:r>
              <w:rPr>
                <w:vanish/>
                <w:sz w:val="16"/>
                <w:szCs w:val="16"/>
              </w:rPr>
              <w:t>для</w:t>
            </w:r>
            <w:r w:rsidRPr="00AB1E6D">
              <w:rPr>
                <w:vanish/>
                <w:sz w:val="16"/>
                <w:szCs w:val="16"/>
              </w:rPr>
              <w:t xml:space="preserve"> </w:t>
            </w:r>
            <w:r>
              <w:rPr>
                <w:vanish/>
                <w:sz w:val="16"/>
                <w:szCs w:val="16"/>
              </w:rPr>
              <w:t>всех</w:t>
            </w:r>
            <w:r w:rsidRPr="00AB1E6D">
              <w:rPr>
                <w:vanish/>
                <w:sz w:val="16"/>
                <w:szCs w:val="16"/>
              </w:rPr>
              <w:t xml:space="preserve"> </w:t>
            </w:r>
            <w:r>
              <w:rPr>
                <w:vanish/>
                <w:sz w:val="16"/>
                <w:szCs w:val="16"/>
              </w:rPr>
              <w:t>секторов</w:t>
            </w:r>
            <w:r w:rsidRPr="00AB1E6D">
              <w:rPr>
                <w:vanish/>
                <w:sz w:val="16"/>
                <w:szCs w:val="16"/>
              </w:rPr>
              <w:t xml:space="preserve"> </w:t>
            </w:r>
            <w:r>
              <w:rPr>
                <w:vanish/>
                <w:sz w:val="16"/>
                <w:szCs w:val="16"/>
              </w:rPr>
              <w:t>и</w:t>
            </w:r>
            <w:r w:rsidRPr="00AB1E6D">
              <w:rPr>
                <w:vanish/>
                <w:sz w:val="16"/>
                <w:szCs w:val="16"/>
              </w:rPr>
              <w:t xml:space="preserve"> </w:t>
            </w:r>
            <w:r>
              <w:rPr>
                <w:vanish/>
                <w:sz w:val="16"/>
                <w:szCs w:val="16"/>
              </w:rPr>
              <w:t>утверждение</w:t>
            </w:r>
            <w:r w:rsidRPr="00AB1E6D">
              <w:rPr>
                <w:vanish/>
                <w:sz w:val="16"/>
                <w:szCs w:val="16"/>
              </w:rPr>
              <w:t xml:space="preserve"> </w:t>
            </w:r>
            <w:r>
              <w:rPr>
                <w:vanish/>
                <w:sz w:val="16"/>
                <w:szCs w:val="16"/>
              </w:rPr>
              <w:t>МЗ</w:t>
            </w:r>
            <w:r w:rsidRPr="00AB1E6D">
              <w:rPr>
                <w:vanish/>
                <w:sz w:val="16"/>
                <w:szCs w:val="16"/>
              </w:rPr>
              <w:t xml:space="preserve"> </w:t>
            </w:r>
            <w:r>
              <w:rPr>
                <w:vanish/>
                <w:sz w:val="16"/>
                <w:szCs w:val="16"/>
              </w:rPr>
              <w:t>в</w:t>
            </w:r>
            <w:r w:rsidRPr="00AB1E6D">
              <w:rPr>
                <w:vanish/>
                <w:sz w:val="16"/>
                <w:szCs w:val="16"/>
              </w:rPr>
              <w:t xml:space="preserve"> </w:t>
            </w:r>
            <w:r>
              <w:rPr>
                <w:vanish/>
                <w:sz w:val="16"/>
                <w:szCs w:val="16"/>
              </w:rPr>
              <w:t>качестве</w:t>
            </w:r>
            <w:r w:rsidRPr="00AB1E6D">
              <w:rPr>
                <w:vanish/>
                <w:sz w:val="16"/>
                <w:szCs w:val="16"/>
              </w:rPr>
              <w:t xml:space="preserve">  </w:t>
            </w:r>
            <w:r>
              <w:rPr>
                <w:vanish/>
                <w:sz w:val="16"/>
                <w:szCs w:val="16"/>
              </w:rPr>
              <w:t>доходы</w:t>
            </w:r>
            <w:r w:rsidRPr="00AB1E6D">
              <w:rPr>
                <w:vanish/>
                <w:sz w:val="16"/>
                <w:szCs w:val="16"/>
              </w:rPr>
              <w:t xml:space="preserve"> </w:t>
            </w:r>
            <w:r>
              <w:rPr>
                <w:vanish/>
                <w:sz w:val="16"/>
                <w:szCs w:val="16"/>
              </w:rPr>
              <w:t>от</w:t>
            </w:r>
            <w:r w:rsidRPr="00AB1E6D">
              <w:rPr>
                <w:vanish/>
                <w:sz w:val="16"/>
                <w:szCs w:val="16"/>
              </w:rPr>
              <w:t xml:space="preserve"> </w:t>
            </w:r>
            <w:r>
              <w:rPr>
                <w:vanish/>
                <w:sz w:val="16"/>
                <w:szCs w:val="16"/>
              </w:rPr>
              <w:t>имущесту</w:t>
            </w:r>
            <w:r w:rsidRPr="00AB1E6D">
              <w:rPr>
                <w:sz w:val="16"/>
                <w:szCs w:val="16"/>
              </w:rPr>
              <w:t xml:space="preserve"> </w:t>
            </w:r>
          </w:p>
        </w:tc>
        <w:tc>
          <w:tcPr>
            <w:tcW w:w="741"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sidRPr="00BD257E">
              <w:rPr>
                <w:sz w:val="16"/>
                <w:szCs w:val="16"/>
                <w:lang w:val="en-US"/>
              </w:rPr>
              <w:t>0,</w:t>
            </w:r>
            <w:r w:rsidRPr="00B10661">
              <w:rPr>
                <w:sz w:val="16"/>
                <w:szCs w:val="16"/>
                <w:lang w:val="en-US"/>
              </w:rPr>
              <w:t>06</w:t>
            </w:r>
          </w:p>
        </w:tc>
        <w:tc>
          <w:tcPr>
            <w:tcW w:w="806" w:type="dxa"/>
            <w:vAlign w:val="center"/>
          </w:tcPr>
          <w:p w:rsidR="002C7DFF" w:rsidRPr="00BD257E" w:rsidRDefault="002C7DFF" w:rsidP="007D48F5">
            <w:pPr>
              <w:rPr>
                <w:sz w:val="16"/>
                <w:szCs w:val="16"/>
                <w:lang w:val="en-US"/>
              </w:rPr>
            </w:pPr>
            <w:r w:rsidRPr="00BD257E">
              <w:rPr>
                <w:sz w:val="16"/>
                <w:szCs w:val="16"/>
                <w:lang w:val="en-US"/>
              </w:rPr>
              <w:t>0</w:t>
            </w:r>
          </w:p>
        </w:tc>
        <w:tc>
          <w:tcPr>
            <w:tcW w:w="903" w:type="dxa"/>
            <w:gridSpan w:val="3"/>
            <w:vAlign w:val="center"/>
          </w:tcPr>
          <w:p w:rsidR="002C7DFF" w:rsidRPr="00BD257E" w:rsidRDefault="002C7DFF" w:rsidP="007D48F5">
            <w:pPr>
              <w:rPr>
                <w:sz w:val="16"/>
                <w:szCs w:val="16"/>
                <w:lang w:val="en-US"/>
              </w:rPr>
            </w:pPr>
            <w:r w:rsidRPr="00BD257E">
              <w:rPr>
                <w:sz w:val="16"/>
                <w:szCs w:val="16"/>
                <w:lang w:val="en-US"/>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0,06</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1.10. </w:t>
            </w:r>
            <w:r>
              <w:rPr>
                <w:sz w:val="16"/>
                <w:szCs w:val="16"/>
              </w:rPr>
              <w:t>Провести</w:t>
            </w:r>
            <w:r w:rsidRPr="00AB1E6D">
              <w:rPr>
                <w:sz w:val="16"/>
                <w:szCs w:val="16"/>
              </w:rPr>
              <w:t xml:space="preserve"> </w:t>
            </w:r>
            <w:r>
              <w:rPr>
                <w:sz w:val="16"/>
                <w:szCs w:val="16"/>
              </w:rPr>
              <w:t>реформу</w:t>
            </w:r>
            <w:r w:rsidRPr="00AB1E6D">
              <w:rPr>
                <w:sz w:val="16"/>
                <w:szCs w:val="16"/>
              </w:rPr>
              <w:t xml:space="preserve"> </w:t>
            </w:r>
            <w:r>
              <w:rPr>
                <w:sz w:val="16"/>
                <w:szCs w:val="16"/>
              </w:rPr>
              <w:t>оплаты</w:t>
            </w:r>
            <w:r w:rsidRPr="00AB1E6D">
              <w:rPr>
                <w:sz w:val="16"/>
                <w:szCs w:val="16"/>
              </w:rPr>
              <w:t xml:space="preserve"> </w:t>
            </w:r>
            <w:r>
              <w:rPr>
                <w:sz w:val="16"/>
                <w:szCs w:val="16"/>
              </w:rPr>
              <w:t>труда</w:t>
            </w:r>
            <w:r w:rsidRPr="00AB1E6D">
              <w:rPr>
                <w:sz w:val="16"/>
                <w:szCs w:val="16"/>
              </w:rPr>
              <w:t xml:space="preserve"> </w:t>
            </w:r>
            <w:r>
              <w:rPr>
                <w:sz w:val="16"/>
                <w:szCs w:val="16"/>
              </w:rPr>
              <w:t>работников</w:t>
            </w:r>
            <w:r w:rsidRPr="00AB1E6D">
              <w:rPr>
                <w:sz w:val="16"/>
                <w:szCs w:val="16"/>
              </w:rPr>
              <w:t xml:space="preserve"> </w:t>
            </w:r>
            <w:r>
              <w:rPr>
                <w:sz w:val="16"/>
                <w:szCs w:val="16"/>
              </w:rPr>
              <w:t>бюджетных</w:t>
            </w:r>
            <w:r w:rsidRPr="00AB1E6D">
              <w:rPr>
                <w:sz w:val="16"/>
                <w:szCs w:val="16"/>
              </w:rPr>
              <w:t xml:space="preserve"> </w:t>
            </w:r>
            <w:r>
              <w:rPr>
                <w:sz w:val="16"/>
                <w:szCs w:val="16"/>
              </w:rPr>
              <w:t>организаций</w:t>
            </w:r>
            <w:r w:rsidRPr="00AB1E6D">
              <w:rPr>
                <w:sz w:val="16"/>
                <w:szCs w:val="16"/>
              </w:rPr>
              <w:t xml:space="preserve"> </w:t>
            </w:r>
          </w:p>
        </w:tc>
        <w:tc>
          <w:tcPr>
            <w:tcW w:w="2505" w:type="dxa"/>
            <w:gridSpan w:val="6"/>
            <w:shd w:val="clear" w:color="auto" w:fill="auto"/>
          </w:tcPr>
          <w:p w:rsidR="002C7DFF" w:rsidRPr="00AB1E6D" w:rsidRDefault="002C7DFF" w:rsidP="007D48F5">
            <w:pPr>
              <w:rPr>
                <w:sz w:val="16"/>
                <w:szCs w:val="16"/>
              </w:rPr>
            </w:pPr>
            <w:r>
              <w:rPr>
                <w:sz w:val="16"/>
                <w:szCs w:val="16"/>
              </w:rPr>
              <w:t>Соответствующий</w:t>
            </w:r>
            <w:r w:rsidRPr="00AB1E6D">
              <w:rPr>
                <w:sz w:val="16"/>
                <w:szCs w:val="16"/>
              </w:rPr>
              <w:t xml:space="preserve"> </w:t>
            </w:r>
            <w:r>
              <w:rPr>
                <w:sz w:val="16"/>
                <w:szCs w:val="16"/>
              </w:rPr>
              <w:t>нормативно</w:t>
            </w:r>
            <w:r w:rsidRPr="00AB1E6D">
              <w:rPr>
                <w:sz w:val="16"/>
                <w:szCs w:val="16"/>
              </w:rPr>
              <w:t>-</w:t>
            </w:r>
            <w:r>
              <w:rPr>
                <w:sz w:val="16"/>
                <w:szCs w:val="16"/>
              </w:rPr>
              <w:t>правовой</w:t>
            </w:r>
            <w:r w:rsidRPr="00AB1E6D">
              <w:rPr>
                <w:sz w:val="16"/>
                <w:szCs w:val="16"/>
              </w:rPr>
              <w:t xml:space="preserve"> </w:t>
            </w:r>
            <w:r>
              <w:rPr>
                <w:sz w:val="16"/>
                <w:szCs w:val="16"/>
              </w:rPr>
              <w:t>документ</w:t>
            </w:r>
            <w:r w:rsidRPr="00AB1E6D">
              <w:rPr>
                <w:sz w:val="16"/>
                <w:szCs w:val="16"/>
              </w:rPr>
              <w:t xml:space="preserve"> </w:t>
            </w:r>
            <w:r>
              <w:rPr>
                <w:sz w:val="16"/>
                <w:szCs w:val="16"/>
              </w:rPr>
              <w:t>принят</w:t>
            </w:r>
            <w:r w:rsidRPr="00AB1E6D">
              <w:rPr>
                <w:sz w:val="16"/>
                <w:szCs w:val="16"/>
              </w:rPr>
              <w:t xml:space="preserve">, </w:t>
            </w:r>
            <w:r>
              <w:rPr>
                <w:sz w:val="16"/>
                <w:szCs w:val="16"/>
              </w:rPr>
              <w:t>включая</w:t>
            </w:r>
            <w:r w:rsidRPr="00AB1E6D">
              <w:rPr>
                <w:sz w:val="16"/>
                <w:szCs w:val="16"/>
              </w:rPr>
              <w:t xml:space="preserve"> </w:t>
            </w:r>
            <w:r>
              <w:rPr>
                <w:sz w:val="16"/>
                <w:szCs w:val="16"/>
              </w:rPr>
              <w:t>повышение</w:t>
            </w:r>
            <w:r w:rsidRPr="00AB1E6D">
              <w:rPr>
                <w:sz w:val="16"/>
                <w:szCs w:val="16"/>
              </w:rPr>
              <w:t xml:space="preserve"> </w:t>
            </w:r>
            <w:r>
              <w:rPr>
                <w:sz w:val="16"/>
                <w:szCs w:val="16"/>
              </w:rPr>
              <w:t>заработной</w:t>
            </w:r>
            <w:r w:rsidRPr="00AB1E6D">
              <w:rPr>
                <w:sz w:val="16"/>
                <w:szCs w:val="16"/>
              </w:rPr>
              <w:t xml:space="preserve"> </w:t>
            </w:r>
            <w:r>
              <w:rPr>
                <w:sz w:val="16"/>
                <w:szCs w:val="16"/>
              </w:rPr>
              <w:t>платы</w:t>
            </w:r>
            <w:r w:rsidRPr="00AB1E6D">
              <w:rPr>
                <w:sz w:val="16"/>
                <w:szCs w:val="16"/>
              </w:rPr>
              <w:t xml:space="preserve"> </w:t>
            </w:r>
            <w:r>
              <w:rPr>
                <w:sz w:val="16"/>
                <w:szCs w:val="16"/>
              </w:rPr>
              <w:t>работников</w:t>
            </w:r>
            <w:r w:rsidRPr="00AB1E6D">
              <w:rPr>
                <w:sz w:val="16"/>
                <w:szCs w:val="16"/>
              </w:rPr>
              <w:t xml:space="preserve"> </w:t>
            </w:r>
            <w:r>
              <w:rPr>
                <w:sz w:val="16"/>
                <w:szCs w:val="16"/>
              </w:rPr>
              <w:t>социального</w:t>
            </w:r>
            <w:r w:rsidRPr="00AB1E6D">
              <w:rPr>
                <w:sz w:val="16"/>
                <w:szCs w:val="16"/>
              </w:rPr>
              <w:t xml:space="preserve"> </w:t>
            </w:r>
            <w:r>
              <w:rPr>
                <w:sz w:val="16"/>
                <w:szCs w:val="16"/>
              </w:rPr>
              <w:t>сектора</w:t>
            </w:r>
            <w:r w:rsidRPr="00AB1E6D">
              <w:rPr>
                <w:sz w:val="16"/>
                <w:szCs w:val="16"/>
              </w:rPr>
              <w:t xml:space="preserve"> </w:t>
            </w:r>
          </w:p>
        </w:tc>
        <w:tc>
          <w:tcPr>
            <w:tcW w:w="741" w:type="dxa"/>
            <w:gridSpan w:val="7"/>
            <w:vAlign w:val="center"/>
          </w:tcPr>
          <w:p w:rsidR="002C7DFF" w:rsidRPr="00B10661" w:rsidRDefault="002C7DFF" w:rsidP="007D48F5">
            <w:pPr>
              <w:jc w:val="both"/>
              <w:rPr>
                <w:sz w:val="16"/>
                <w:szCs w:val="16"/>
                <w:lang w:val="en-US"/>
              </w:rPr>
            </w:pPr>
            <w:r w:rsidRPr="005C0464">
              <w:rPr>
                <w:sz w:val="16"/>
                <w:szCs w:val="16"/>
                <w:lang w:val="en-US"/>
              </w:rPr>
              <w:t>MТиСЗН</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5C0464">
              <w:rPr>
                <w:sz w:val="16"/>
                <w:szCs w:val="16"/>
                <w:lang w:val="en-US"/>
              </w:rPr>
              <w:t>MО</w:t>
            </w:r>
            <w:r w:rsidRPr="00B10661">
              <w:rPr>
                <w:sz w:val="16"/>
                <w:szCs w:val="16"/>
                <w:lang w:val="en-US"/>
              </w:rPr>
              <w:t xml:space="preserve">, </w:t>
            </w:r>
            <w:r w:rsidRPr="005C0464">
              <w:rPr>
                <w:sz w:val="16"/>
                <w:szCs w:val="16"/>
                <w:lang w:val="en-US"/>
              </w:rPr>
              <w:t>МЗ</w:t>
            </w:r>
            <w:r>
              <w:rPr>
                <w:sz w:val="16"/>
                <w:szCs w:val="16"/>
                <w:lang w:val="en-US"/>
              </w:rPr>
              <w:t xml:space="preserve"> </w:t>
            </w:r>
          </w:p>
        </w:tc>
        <w:tc>
          <w:tcPr>
            <w:tcW w:w="450" w:type="dxa"/>
            <w:gridSpan w:val="4"/>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03" w:type="dxa"/>
            <w:gridSpan w:val="3"/>
            <w:vAlign w:val="center"/>
          </w:tcPr>
          <w:p w:rsidR="002C7DFF" w:rsidRPr="00B10661" w:rsidRDefault="002C7DFF" w:rsidP="007D48F5">
            <w:pPr>
              <w:rPr>
                <w:sz w:val="16"/>
                <w:szCs w:val="16"/>
                <w:lang w:val="en-US"/>
              </w:rPr>
            </w:pP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1.11.</w:t>
            </w:r>
            <w:r>
              <w:rPr>
                <w:sz w:val="16"/>
                <w:szCs w:val="16"/>
              </w:rPr>
              <w:t>Практическое</w:t>
            </w:r>
            <w:r w:rsidRPr="00AB1E6D">
              <w:rPr>
                <w:sz w:val="16"/>
                <w:szCs w:val="16"/>
              </w:rPr>
              <w:t xml:space="preserve"> </w:t>
            </w:r>
            <w:r>
              <w:rPr>
                <w:sz w:val="16"/>
                <w:szCs w:val="16"/>
              </w:rPr>
              <w:t>применение</w:t>
            </w:r>
            <w:r w:rsidRPr="00AB1E6D">
              <w:rPr>
                <w:sz w:val="16"/>
                <w:szCs w:val="16"/>
              </w:rPr>
              <w:t xml:space="preserve"> </w:t>
            </w:r>
            <w:r>
              <w:rPr>
                <w:sz w:val="16"/>
                <w:szCs w:val="16"/>
              </w:rPr>
              <w:t>механизма</w:t>
            </w:r>
            <w:r w:rsidRPr="00AB1E6D">
              <w:rPr>
                <w:sz w:val="16"/>
                <w:szCs w:val="16"/>
              </w:rPr>
              <w:t xml:space="preserve"> </w:t>
            </w:r>
            <w:r>
              <w:rPr>
                <w:sz w:val="16"/>
                <w:szCs w:val="16"/>
              </w:rPr>
              <w:t>анализа</w:t>
            </w:r>
            <w:r w:rsidRPr="00AB1E6D">
              <w:rPr>
                <w:sz w:val="16"/>
                <w:szCs w:val="16"/>
              </w:rPr>
              <w:t xml:space="preserve"> </w:t>
            </w:r>
            <w:r>
              <w:rPr>
                <w:sz w:val="16"/>
                <w:szCs w:val="16"/>
              </w:rPr>
              <w:t>и</w:t>
            </w:r>
            <w:r w:rsidRPr="00AB1E6D">
              <w:rPr>
                <w:sz w:val="16"/>
                <w:szCs w:val="16"/>
              </w:rPr>
              <w:t xml:space="preserve"> </w:t>
            </w:r>
            <w:r>
              <w:rPr>
                <w:sz w:val="16"/>
                <w:szCs w:val="16"/>
              </w:rPr>
              <w:t>ведения</w:t>
            </w:r>
            <w:r w:rsidRPr="00AB1E6D">
              <w:rPr>
                <w:sz w:val="16"/>
                <w:szCs w:val="16"/>
              </w:rPr>
              <w:t xml:space="preserve"> </w:t>
            </w:r>
            <w:r>
              <w:rPr>
                <w:sz w:val="16"/>
                <w:szCs w:val="16"/>
              </w:rPr>
              <w:t>учета</w:t>
            </w:r>
            <w:r w:rsidRPr="00AB1E6D">
              <w:rPr>
                <w:sz w:val="16"/>
                <w:szCs w:val="16"/>
              </w:rPr>
              <w:t xml:space="preserve"> </w:t>
            </w:r>
            <w:r>
              <w:rPr>
                <w:sz w:val="16"/>
                <w:szCs w:val="16"/>
              </w:rPr>
              <w:t>бюджетных</w:t>
            </w:r>
            <w:r w:rsidRPr="00AB1E6D">
              <w:rPr>
                <w:sz w:val="16"/>
                <w:szCs w:val="16"/>
              </w:rPr>
              <w:t xml:space="preserve"> </w:t>
            </w:r>
            <w:r>
              <w:rPr>
                <w:sz w:val="16"/>
                <w:szCs w:val="16"/>
              </w:rPr>
              <w:t>расходов</w:t>
            </w:r>
            <w:r w:rsidRPr="00AB1E6D">
              <w:rPr>
                <w:sz w:val="16"/>
                <w:szCs w:val="16"/>
              </w:rPr>
              <w:t xml:space="preserve"> </w:t>
            </w:r>
            <w:r>
              <w:rPr>
                <w:sz w:val="16"/>
                <w:szCs w:val="16"/>
              </w:rPr>
              <w:t>вследствие</w:t>
            </w:r>
            <w:r w:rsidRPr="00AB1E6D">
              <w:rPr>
                <w:sz w:val="16"/>
                <w:szCs w:val="16"/>
              </w:rPr>
              <w:t xml:space="preserve"> </w:t>
            </w:r>
            <w:r>
              <w:rPr>
                <w:sz w:val="16"/>
                <w:szCs w:val="16"/>
              </w:rPr>
              <w:t>предложенных</w:t>
            </w:r>
            <w:r w:rsidRPr="00AB1E6D">
              <w:rPr>
                <w:sz w:val="16"/>
                <w:szCs w:val="16"/>
              </w:rPr>
              <w:t xml:space="preserve"> </w:t>
            </w:r>
            <w:r>
              <w:rPr>
                <w:sz w:val="16"/>
                <w:szCs w:val="16"/>
              </w:rPr>
              <w:t>налоговых</w:t>
            </w:r>
            <w:r w:rsidRPr="00AB1E6D">
              <w:rPr>
                <w:sz w:val="16"/>
                <w:szCs w:val="16"/>
              </w:rPr>
              <w:t xml:space="preserve"> </w:t>
            </w:r>
            <w:r>
              <w:rPr>
                <w:sz w:val="16"/>
                <w:szCs w:val="16"/>
              </w:rPr>
              <w:t>и</w:t>
            </w:r>
            <w:r w:rsidRPr="00AB1E6D">
              <w:rPr>
                <w:sz w:val="16"/>
                <w:szCs w:val="16"/>
              </w:rPr>
              <w:t xml:space="preserve"> </w:t>
            </w:r>
            <w:r>
              <w:rPr>
                <w:sz w:val="16"/>
                <w:szCs w:val="16"/>
              </w:rPr>
              <w:t>таможенных</w:t>
            </w:r>
            <w:r w:rsidRPr="00AB1E6D">
              <w:rPr>
                <w:sz w:val="16"/>
                <w:szCs w:val="16"/>
              </w:rPr>
              <w:t xml:space="preserve"> </w:t>
            </w:r>
            <w:r>
              <w:rPr>
                <w:sz w:val="16"/>
                <w:szCs w:val="16"/>
              </w:rPr>
              <w:t>льгот</w:t>
            </w:r>
            <w:r w:rsidRPr="00AB1E6D">
              <w:rPr>
                <w:sz w:val="16"/>
                <w:szCs w:val="16"/>
              </w:rPr>
              <w:t xml:space="preserve"> </w:t>
            </w:r>
          </w:p>
        </w:tc>
        <w:tc>
          <w:tcPr>
            <w:tcW w:w="2505" w:type="dxa"/>
            <w:gridSpan w:val="6"/>
            <w:shd w:val="clear" w:color="auto" w:fill="auto"/>
          </w:tcPr>
          <w:p w:rsidR="002C7DFF" w:rsidRPr="00AB1E6D" w:rsidRDefault="002C7DFF" w:rsidP="007D48F5">
            <w:pPr>
              <w:rPr>
                <w:sz w:val="16"/>
                <w:szCs w:val="16"/>
              </w:rPr>
            </w:pPr>
            <w:r>
              <w:rPr>
                <w:sz w:val="16"/>
                <w:szCs w:val="16"/>
              </w:rPr>
              <w:t>Новый</w:t>
            </w:r>
            <w:r w:rsidRPr="00AB1E6D">
              <w:rPr>
                <w:sz w:val="16"/>
                <w:szCs w:val="16"/>
              </w:rPr>
              <w:t xml:space="preserve"> </w:t>
            </w:r>
            <w:r>
              <w:rPr>
                <w:sz w:val="16"/>
                <w:szCs w:val="16"/>
              </w:rPr>
              <w:t>механизм</w:t>
            </w:r>
            <w:r w:rsidRPr="00AB1E6D">
              <w:rPr>
                <w:sz w:val="16"/>
                <w:szCs w:val="16"/>
              </w:rPr>
              <w:t xml:space="preserve"> </w:t>
            </w:r>
            <w:r>
              <w:rPr>
                <w:sz w:val="16"/>
                <w:szCs w:val="16"/>
              </w:rPr>
              <w:t>ведения</w:t>
            </w:r>
            <w:r w:rsidRPr="00AB1E6D">
              <w:rPr>
                <w:sz w:val="16"/>
                <w:szCs w:val="16"/>
              </w:rPr>
              <w:t xml:space="preserve"> </w:t>
            </w:r>
            <w:r>
              <w:rPr>
                <w:sz w:val="16"/>
                <w:szCs w:val="16"/>
              </w:rPr>
              <w:t>учета</w:t>
            </w:r>
            <w:r w:rsidRPr="00AB1E6D">
              <w:rPr>
                <w:sz w:val="16"/>
                <w:szCs w:val="16"/>
              </w:rPr>
              <w:t xml:space="preserve"> </w:t>
            </w:r>
            <w:r>
              <w:rPr>
                <w:sz w:val="16"/>
                <w:szCs w:val="16"/>
              </w:rPr>
              <w:t>применяется</w:t>
            </w:r>
            <w:r w:rsidRPr="00AB1E6D">
              <w:rPr>
                <w:sz w:val="16"/>
                <w:szCs w:val="16"/>
              </w:rPr>
              <w:t xml:space="preserve"> </w:t>
            </w:r>
            <w:r>
              <w:rPr>
                <w:sz w:val="16"/>
                <w:szCs w:val="16"/>
              </w:rPr>
              <w:t>на</w:t>
            </w:r>
            <w:r w:rsidRPr="00AB1E6D">
              <w:rPr>
                <w:sz w:val="16"/>
                <w:szCs w:val="16"/>
              </w:rPr>
              <w:t xml:space="preserve"> </w:t>
            </w:r>
            <w:r>
              <w:rPr>
                <w:sz w:val="16"/>
                <w:szCs w:val="16"/>
              </w:rPr>
              <w:t>практике</w:t>
            </w:r>
            <w:r w:rsidRPr="00AB1E6D">
              <w:rPr>
                <w:sz w:val="16"/>
                <w:szCs w:val="16"/>
              </w:rPr>
              <w:t xml:space="preserve"> </w:t>
            </w:r>
            <w:r>
              <w:rPr>
                <w:sz w:val="16"/>
                <w:szCs w:val="16"/>
              </w:rPr>
              <w:t>и</w:t>
            </w:r>
            <w:r w:rsidRPr="00AB1E6D">
              <w:rPr>
                <w:sz w:val="16"/>
                <w:szCs w:val="16"/>
              </w:rPr>
              <w:t xml:space="preserve"> </w:t>
            </w:r>
            <w:r>
              <w:rPr>
                <w:sz w:val="16"/>
                <w:szCs w:val="16"/>
              </w:rPr>
              <w:t>все</w:t>
            </w:r>
            <w:r w:rsidRPr="00AB1E6D">
              <w:rPr>
                <w:sz w:val="16"/>
                <w:szCs w:val="16"/>
              </w:rPr>
              <w:t xml:space="preserve"> </w:t>
            </w:r>
            <w:r>
              <w:rPr>
                <w:sz w:val="16"/>
                <w:szCs w:val="16"/>
              </w:rPr>
              <w:t>налоговые</w:t>
            </w:r>
            <w:r w:rsidRPr="00AB1E6D">
              <w:rPr>
                <w:sz w:val="16"/>
                <w:szCs w:val="16"/>
              </w:rPr>
              <w:t xml:space="preserve"> </w:t>
            </w:r>
            <w:r>
              <w:rPr>
                <w:sz w:val="16"/>
                <w:szCs w:val="16"/>
              </w:rPr>
              <w:t>и</w:t>
            </w:r>
            <w:r w:rsidRPr="00AB1E6D">
              <w:rPr>
                <w:sz w:val="16"/>
                <w:szCs w:val="16"/>
              </w:rPr>
              <w:t xml:space="preserve"> </w:t>
            </w:r>
            <w:r>
              <w:rPr>
                <w:sz w:val="16"/>
                <w:szCs w:val="16"/>
              </w:rPr>
              <w:t>таможенные</w:t>
            </w:r>
            <w:r w:rsidRPr="00AB1E6D">
              <w:rPr>
                <w:sz w:val="16"/>
                <w:szCs w:val="16"/>
              </w:rPr>
              <w:t xml:space="preserve"> </w:t>
            </w:r>
            <w:r>
              <w:rPr>
                <w:sz w:val="16"/>
                <w:szCs w:val="16"/>
              </w:rPr>
              <w:t>льготы</w:t>
            </w:r>
            <w:r w:rsidRPr="00AB1E6D">
              <w:rPr>
                <w:sz w:val="16"/>
                <w:szCs w:val="16"/>
              </w:rPr>
              <w:t xml:space="preserve"> </w:t>
            </w:r>
            <w:r>
              <w:rPr>
                <w:sz w:val="16"/>
                <w:szCs w:val="16"/>
              </w:rPr>
              <w:t>будут</w:t>
            </w:r>
            <w:r w:rsidRPr="00AB1E6D">
              <w:rPr>
                <w:sz w:val="16"/>
                <w:szCs w:val="16"/>
              </w:rPr>
              <w:t xml:space="preserve"> </w:t>
            </w:r>
            <w:r>
              <w:rPr>
                <w:sz w:val="16"/>
                <w:szCs w:val="16"/>
              </w:rPr>
              <w:t>пересмотрены</w:t>
            </w:r>
            <w:r w:rsidRPr="00AB1E6D">
              <w:rPr>
                <w:sz w:val="16"/>
                <w:szCs w:val="16"/>
              </w:rPr>
              <w:t xml:space="preserve"> </w:t>
            </w:r>
          </w:p>
        </w:tc>
        <w:tc>
          <w:tcPr>
            <w:tcW w:w="741" w:type="dxa"/>
            <w:gridSpan w:val="7"/>
            <w:vAlign w:val="center"/>
          </w:tcPr>
          <w:p w:rsidR="002C7DFF" w:rsidRPr="005C0464" w:rsidRDefault="002C7DFF" w:rsidP="007D48F5">
            <w:pPr>
              <w:jc w:val="both"/>
              <w:rPr>
                <w:sz w:val="16"/>
                <w:szCs w:val="16"/>
              </w:rPr>
            </w:pPr>
            <w:r w:rsidRPr="005C0464">
              <w:rPr>
                <w:sz w:val="16"/>
                <w:szCs w:val="16"/>
              </w:rPr>
              <w:t xml:space="preserve">МФ, МЭРТ, </w:t>
            </w:r>
            <w:r w:rsidRPr="00F3706F">
              <w:rPr>
                <w:sz w:val="16"/>
                <w:szCs w:val="16"/>
              </w:rPr>
              <w:t>Налоговый комитет</w:t>
            </w:r>
            <w:r w:rsidRPr="005C0464">
              <w:rPr>
                <w:sz w:val="16"/>
                <w:szCs w:val="16"/>
              </w:rPr>
              <w:t>, Таможенный комитет</w:t>
            </w:r>
          </w:p>
        </w:tc>
        <w:tc>
          <w:tcPr>
            <w:tcW w:w="450" w:type="dxa"/>
            <w:gridSpan w:val="4"/>
            <w:vAlign w:val="center"/>
          </w:tcPr>
          <w:p w:rsidR="002C7DFF" w:rsidRPr="00B10661" w:rsidRDefault="002C7DFF" w:rsidP="007D48F5">
            <w:pPr>
              <w:rPr>
                <w:sz w:val="16"/>
                <w:szCs w:val="16"/>
                <w:lang w:val="en-US"/>
              </w:rPr>
            </w:pPr>
            <w:r>
              <w:rPr>
                <w:sz w:val="16"/>
                <w:szCs w:val="16"/>
                <w:lang w:val="en-US"/>
              </w:rPr>
              <w:t>0,04</w:t>
            </w:r>
          </w:p>
        </w:tc>
        <w:tc>
          <w:tcPr>
            <w:tcW w:w="806" w:type="dxa"/>
            <w:vAlign w:val="center"/>
          </w:tcPr>
          <w:p w:rsidR="002C7DFF" w:rsidRPr="00B10661" w:rsidRDefault="002C7DFF" w:rsidP="007D48F5">
            <w:pPr>
              <w:rPr>
                <w:sz w:val="16"/>
                <w:szCs w:val="16"/>
                <w:lang w:val="en-US"/>
              </w:rPr>
            </w:pPr>
            <w:r>
              <w:rPr>
                <w:sz w:val="16"/>
                <w:szCs w:val="16"/>
                <w:lang w:val="en-US"/>
              </w:rPr>
              <w:t>0</w:t>
            </w:r>
          </w:p>
        </w:tc>
        <w:tc>
          <w:tcPr>
            <w:tcW w:w="903" w:type="dxa"/>
            <w:gridSpan w:val="3"/>
            <w:vAlign w:val="center"/>
          </w:tcPr>
          <w:p w:rsidR="002C7DFF" w:rsidRPr="00B10661"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lang w:val="en-US"/>
              </w:rPr>
            </w:pPr>
            <w:r>
              <w:rPr>
                <w:sz w:val="16"/>
                <w:szCs w:val="16"/>
                <w:lang w:val="en-US"/>
              </w:rPr>
              <w:t>0,04</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B876B4" w:rsidRDefault="002C7DFF" w:rsidP="007D48F5">
            <w:pPr>
              <w:rPr>
                <w:sz w:val="16"/>
                <w:szCs w:val="16"/>
              </w:rPr>
            </w:pPr>
            <w:r w:rsidRPr="00B876B4">
              <w:rPr>
                <w:sz w:val="16"/>
                <w:szCs w:val="16"/>
              </w:rPr>
              <w:t>1.12.</w:t>
            </w:r>
            <w:r>
              <w:rPr>
                <w:sz w:val="16"/>
                <w:szCs w:val="16"/>
              </w:rPr>
              <w:t>Проанализировать</w:t>
            </w:r>
            <w:r w:rsidRPr="00B876B4">
              <w:rPr>
                <w:sz w:val="16"/>
                <w:szCs w:val="16"/>
              </w:rPr>
              <w:t xml:space="preserve"> </w:t>
            </w:r>
            <w:r>
              <w:rPr>
                <w:sz w:val="16"/>
                <w:szCs w:val="16"/>
              </w:rPr>
              <w:t>государственные</w:t>
            </w:r>
            <w:r w:rsidRPr="00B876B4">
              <w:rPr>
                <w:sz w:val="16"/>
                <w:szCs w:val="16"/>
              </w:rPr>
              <w:t xml:space="preserve"> </w:t>
            </w:r>
            <w:r>
              <w:rPr>
                <w:sz w:val="16"/>
                <w:szCs w:val="16"/>
              </w:rPr>
              <w:t>расходы</w:t>
            </w:r>
            <w:r w:rsidRPr="00B876B4">
              <w:rPr>
                <w:sz w:val="16"/>
                <w:szCs w:val="16"/>
              </w:rPr>
              <w:t xml:space="preserve"> </w:t>
            </w:r>
            <w:r>
              <w:rPr>
                <w:sz w:val="16"/>
                <w:szCs w:val="16"/>
              </w:rPr>
              <w:t>и</w:t>
            </w:r>
            <w:r w:rsidRPr="00B876B4">
              <w:rPr>
                <w:sz w:val="16"/>
                <w:szCs w:val="16"/>
              </w:rPr>
              <w:t xml:space="preserve"> </w:t>
            </w:r>
            <w:r>
              <w:rPr>
                <w:sz w:val="16"/>
                <w:szCs w:val="16"/>
              </w:rPr>
              <w:t>Государственные финансовые отчеты (ГФО)</w:t>
            </w:r>
            <w:r w:rsidRPr="00B876B4">
              <w:rPr>
                <w:sz w:val="16"/>
                <w:szCs w:val="16"/>
              </w:rPr>
              <w:t>)</w:t>
            </w:r>
          </w:p>
        </w:tc>
        <w:tc>
          <w:tcPr>
            <w:tcW w:w="2505" w:type="dxa"/>
            <w:gridSpan w:val="6"/>
            <w:shd w:val="clear" w:color="auto" w:fill="auto"/>
          </w:tcPr>
          <w:p w:rsidR="002C7DFF" w:rsidRPr="00B876B4" w:rsidRDefault="002C7DFF" w:rsidP="007D48F5">
            <w:pPr>
              <w:rPr>
                <w:sz w:val="16"/>
                <w:szCs w:val="16"/>
              </w:rPr>
            </w:pPr>
            <w:r>
              <w:rPr>
                <w:sz w:val="16"/>
                <w:szCs w:val="16"/>
              </w:rPr>
              <w:t xml:space="preserve">Анализ разработан и постепенно применяется на практике </w:t>
            </w:r>
          </w:p>
        </w:tc>
        <w:tc>
          <w:tcPr>
            <w:tcW w:w="741" w:type="dxa"/>
            <w:gridSpan w:val="7"/>
            <w:vAlign w:val="center"/>
          </w:tcPr>
          <w:p w:rsidR="002C7DFF" w:rsidRPr="00B10661" w:rsidRDefault="002C7DFF" w:rsidP="007D48F5">
            <w:pPr>
              <w:jc w:val="both"/>
              <w:rPr>
                <w:sz w:val="16"/>
                <w:szCs w:val="16"/>
                <w:lang w:val="en-US"/>
              </w:rPr>
            </w:pPr>
            <w:r w:rsidRPr="005C0464">
              <w:rPr>
                <w:sz w:val="16"/>
                <w:szCs w:val="16"/>
                <w:lang w:val="en-US"/>
              </w:rPr>
              <w:t>МФ</w:t>
            </w:r>
            <w:r w:rsidRPr="00B10661">
              <w:rPr>
                <w:sz w:val="16"/>
                <w:szCs w:val="16"/>
                <w:lang w:val="en-US"/>
              </w:rPr>
              <w:t>,</w:t>
            </w:r>
            <w:r>
              <w:rPr>
                <w:sz w:val="16"/>
                <w:szCs w:val="16"/>
                <w:lang w:val="en-US"/>
              </w:rPr>
              <w:t xml:space="preserve"> </w:t>
            </w:r>
            <w:r w:rsidRPr="005C0464">
              <w:rPr>
                <w:sz w:val="16"/>
                <w:szCs w:val="16"/>
                <w:lang w:val="en-US"/>
              </w:rPr>
              <w:t>Другие агентства</w:t>
            </w:r>
          </w:p>
        </w:tc>
        <w:tc>
          <w:tcPr>
            <w:tcW w:w="450" w:type="dxa"/>
            <w:gridSpan w:val="4"/>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03" w:type="dxa"/>
            <w:gridSpan w:val="3"/>
            <w:vAlign w:val="center"/>
          </w:tcPr>
          <w:p w:rsidR="002C7DFF" w:rsidRPr="00B10661" w:rsidRDefault="002C7DFF" w:rsidP="007D48F5">
            <w:pPr>
              <w:rPr>
                <w:sz w:val="16"/>
                <w:szCs w:val="16"/>
                <w:lang w:val="en-US"/>
              </w:rPr>
            </w:pP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1.13.</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начать</w:t>
            </w:r>
            <w:r w:rsidRPr="00AB1E6D">
              <w:rPr>
                <w:sz w:val="16"/>
                <w:szCs w:val="16"/>
              </w:rPr>
              <w:t xml:space="preserve"> </w:t>
            </w:r>
            <w:r>
              <w:rPr>
                <w:sz w:val="16"/>
                <w:szCs w:val="16"/>
              </w:rPr>
              <w:t>реализацию</w:t>
            </w:r>
            <w:r w:rsidRPr="00AB1E6D">
              <w:rPr>
                <w:sz w:val="16"/>
                <w:szCs w:val="16"/>
              </w:rPr>
              <w:t xml:space="preserve"> </w:t>
            </w:r>
            <w:r>
              <w:rPr>
                <w:sz w:val="16"/>
                <w:szCs w:val="16"/>
              </w:rPr>
              <w:t>Стратегии</w:t>
            </w:r>
            <w:r w:rsidRPr="00AB1E6D">
              <w:rPr>
                <w:sz w:val="16"/>
                <w:szCs w:val="16"/>
              </w:rPr>
              <w:t xml:space="preserve"> </w:t>
            </w:r>
            <w:r>
              <w:rPr>
                <w:sz w:val="16"/>
                <w:szCs w:val="16"/>
              </w:rPr>
              <w:t>внутреннего</w:t>
            </w:r>
            <w:r w:rsidRPr="00AB1E6D">
              <w:rPr>
                <w:sz w:val="16"/>
                <w:szCs w:val="16"/>
              </w:rPr>
              <w:t xml:space="preserve"> </w:t>
            </w:r>
            <w:r>
              <w:rPr>
                <w:sz w:val="16"/>
                <w:szCs w:val="16"/>
              </w:rPr>
              <w:t>государственного</w:t>
            </w:r>
            <w:r w:rsidRPr="00AB1E6D">
              <w:rPr>
                <w:sz w:val="16"/>
                <w:szCs w:val="16"/>
              </w:rPr>
              <w:t xml:space="preserve"> </w:t>
            </w:r>
            <w:r>
              <w:rPr>
                <w:sz w:val="16"/>
                <w:szCs w:val="16"/>
              </w:rPr>
              <w:t>финансового</w:t>
            </w:r>
            <w:r w:rsidRPr="00AB1E6D">
              <w:rPr>
                <w:sz w:val="16"/>
                <w:szCs w:val="16"/>
              </w:rPr>
              <w:t xml:space="preserve"> </w:t>
            </w:r>
            <w:r>
              <w:rPr>
                <w:sz w:val="16"/>
                <w:szCs w:val="16"/>
              </w:rPr>
              <w:t>надзора</w:t>
            </w:r>
            <w:r w:rsidRPr="00AB1E6D">
              <w:rPr>
                <w:sz w:val="16"/>
                <w:szCs w:val="16"/>
              </w:rPr>
              <w:t xml:space="preserve"> </w:t>
            </w:r>
          </w:p>
        </w:tc>
        <w:tc>
          <w:tcPr>
            <w:tcW w:w="2505" w:type="dxa"/>
            <w:gridSpan w:val="6"/>
            <w:shd w:val="clear" w:color="auto" w:fill="auto"/>
          </w:tcPr>
          <w:p w:rsidR="002C7DFF" w:rsidRPr="00B876B4" w:rsidRDefault="002C7DFF" w:rsidP="007D48F5">
            <w:pPr>
              <w:rPr>
                <w:sz w:val="16"/>
                <w:szCs w:val="16"/>
              </w:rPr>
            </w:pPr>
            <w:r>
              <w:rPr>
                <w:sz w:val="16"/>
                <w:szCs w:val="16"/>
              </w:rPr>
              <w:t xml:space="preserve">Стратегия разработана </w:t>
            </w:r>
          </w:p>
          <w:p w:rsidR="002C7DFF" w:rsidRPr="00B10661" w:rsidRDefault="002C7DFF" w:rsidP="007D48F5">
            <w:pPr>
              <w:rPr>
                <w:sz w:val="16"/>
                <w:szCs w:val="16"/>
                <w:lang w:val="en-US"/>
              </w:rPr>
            </w:pPr>
          </w:p>
        </w:tc>
        <w:tc>
          <w:tcPr>
            <w:tcW w:w="741" w:type="dxa"/>
            <w:gridSpan w:val="7"/>
            <w:shd w:val="clear" w:color="auto" w:fill="auto"/>
            <w:vAlign w:val="center"/>
          </w:tcPr>
          <w:p w:rsidR="002C7DFF" w:rsidRPr="00B10661" w:rsidRDefault="002C7DFF" w:rsidP="007D48F5">
            <w:pPr>
              <w:jc w:val="both"/>
              <w:rPr>
                <w:sz w:val="16"/>
                <w:szCs w:val="16"/>
              </w:rPr>
            </w:pPr>
            <w:r w:rsidRPr="005C0464">
              <w:rPr>
                <w:sz w:val="16"/>
                <w:szCs w:val="16"/>
              </w:rPr>
              <w:t>МФ</w:t>
            </w:r>
            <w:r w:rsidRPr="00B10661">
              <w:rPr>
                <w:sz w:val="16"/>
                <w:szCs w:val="16"/>
              </w:rPr>
              <w:t xml:space="preserve">, </w:t>
            </w:r>
            <w:r w:rsidRPr="00F3706F">
              <w:rPr>
                <w:sz w:val="16"/>
                <w:szCs w:val="16"/>
              </w:rPr>
              <w:t>Агентство по борьбе с коррупцией</w:t>
            </w:r>
          </w:p>
        </w:tc>
        <w:tc>
          <w:tcPr>
            <w:tcW w:w="450" w:type="dxa"/>
            <w:gridSpan w:val="4"/>
            <w:vAlign w:val="center"/>
          </w:tcPr>
          <w:p w:rsidR="002C7DFF" w:rsidRPr="00B10661" w:rsidRDefault="002C7DFF" w:rsidP="007D48F5">
            <w:pPr>
              <w:rPr>
                <w:sz w:val="16"/>
                <w:szCs w:val="16"/>
              </w:rPr>
            </w:pPr>
            <w:r w:rsidRPr="00B10661">
              <w:rPr>
                <w:sz w:val="16"/>
                <w:szCs w:val="16"/>
                <w:lang w:val="en-US"/>
              </w:rPr>
              <w:t>0,3</w:t>
            </w:r>
          </w:p>
        </w:tc>
        <w:tc>
          <w:tcPr>
            <w:tcW w:w="806" w:type="dxa"/>
            <w:vAlign w:val="center"/>
          </w:tcPr>
          <w:p w:rsidR="002C7DFF" w:rsidRPr="001C419D" w:rsidRDefault="002C7DFF" w:rsidP="007D48F5">
            <w:pPr>
              <w:rPr>
                <w:sz w:val="16"/>
                <w:szCs w:val="16"/>
                <w:lang w:val="en-US"/>
              </w:rPr>
            </w:pPr>
            <w:r>
              <w:rPr>
                <w:sz w:val="16"/>
                <w:szCs w:val="16"/>
                <w:lang w:val="en-US"/>
              </w:rPr>
              <w:t>0</w:t>
            </w:r>
          </w:p>
        </w:tc>
        <w:tc>
          <w:tcPr>
            <w:tcW w:w="903" w:type="dxa"/>
            <w:gridSpan w:val="3"/>
            <w:vAlign w:val="center"/>
          </w:tcPr>
          <w:p w:rsidR="002C7DFF" w:rsidRPr="001C419D"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rPr>
            </w:pPr>
          </w:p>
        </w:tc>
        <w:tc>
          <w:tcPr>
            <w:tcW w:w="1216" w:type="dxa"/>
            <w:gridSpan w:val="9"/>
            <w:vAlign w:val="center"/>
          </w:tcPr>
          <w:p w:rsidR="002C7DFF" w:rsidRPr="00B10661" w:rsidRDefault="002C7DFF" w:rsidP="007D48F5">
            <w:pPr>
              <w:rPr>
                <w:sz w:val="16"/>
                <w:szCs w:val="16"/>
              </w:rPr>
            </w:pPr>
            <w:r w:rsidRPr="00B10661">
              <w:rPr>
                <w:sz w:val="16"/>
                <w:szCs w:val="16"/>
                <w:lang w:val="en-US"/>
              </w:rPr>
              <w:t>0,3</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smartTag w:uri="urn:schemas-microsoft-com:office:smarttags" w:element="time">
              <w:smartTagPr>
                <w:attr w:name="Hour" w:val="1"/>
                <w:attr w:name="Minute" w:val="14"/>
              </w:smartTagPr>
              <w:r w:rsidRPr="00AB1E6D">
                <w:rPr>
                  <w:sz w:val="16"/>
                  <w:szCs w:val="16"/>
                </w:rPr>
                <w:t>1.14.</w:t>
              </w:r>
            </w:smartTag>
            <w:r w:rsidRPr="00AB1E6D">
              <w:rPr>
                <w:sz w:val="16"/>
                <w:szCs w:val="16"/>
              </w:rPr>
              <w:t xml:space="preserve"> </w:t>
            </w:r>
            <w:r>
              <w:rPr>
                <w:sz w:val="16"/>
                <w:szCs w:val="16"/>
              </w:rPr>
              <w:t>Реализация</w:t>
            </w:r>
            <w:r w:rsidRPr="00AB1E6D">
              <w:rPr>
                <w:sz w:val="16"/>
                <w:szCs w:val="16"/>
              </w:rPr>
              <w:t xml:space="preserve"> </w:t>
            </w:r>
            <w:r>
              <w:rPr>
                <w:sz w:val="16"/>
                <w:szCs w:val="16"/>
              </w:rPr>
              <w:t>проекта</w:t>
            </w:r>
            <w:r w:rsidRPr="00AB1E6D">
              <w:rPr>
                <w:sz w:val="16"/>
                <w:szCs w:val="16"/>
              </w:rPr>
              <w:t xml:space="preserve"> </w:t>
            </w:r>
            <w:r>
              <w:rPr>
                <w:sz w:val="16"/>
                <w:szCs w:val="16"/>
              </w:rPr>
              <w:t>по</w:t>
            </w:r>
            <w:r w:rsidRPr="00AB1E6D">
              <w:rPr>
                <w:sz w:val="16"/>
                <w:szCs w:val="16"/>
              </w:rPr>
              <w:t xml:space="preserve"> </w:t>
            </w:r>
            <w:r>
              <w:rPr>
                <w:sz w:val="16"/>
                <w:szCs w:val="16"/>
              </w:rPr>
              <w:t>упралвению</w:t>
            </w:r>
            <w:r w:rsidRPr="00AB1E6D">
              <w:rPr>
                <w:sz w:val="16"/>
                <w:szCs w:val="16"/>
              </w:rPr>
              <w:t xml:space="preserve"> </w:t>
            </w:r>
            <w:r>
              <w:rPr>
                <w:sz w:val="16"/>
                <w:szCs w:val="16"/>
              </w:rPr>
              <w:t>внешним</w:t>
            </w:r>
            <w:r w:rsidRPr="00AB1E6D">
              <w:rPr>
                <w:sz w:val="16"/>
                <w:szCs w:val="16"/>
              </w:rPr>
              <w:t xml:space="preserve"> </w:t>
            </w:r>
            <w:r>
              <w:rPr>
                <w:sz w:val="16"/>
                <w:szCs w:val="16"/>
              </w:rPr>
              <w:t>долгом</w:t>
            </w:r>
            <w:r w:rsidRPr="00AB1E6D">
              <w:rPr>
                <w:sz w:val="16"/>
                <w:szCs w:val="16"/>
              </w:rPr>
              <w:t xml:space="preserve"> </w:t>
            </w:r>
          </w:p>
        </w:tc>
        <w:tc>
          <w:tcPr>
            <w:tcW w:w="2505" w:type="dxa"/>
            <w:gridSpan w:val="6"/>
            <w:shd w:val="clear" w:color="auto" w:fill="auto"/>
          </w:tcPr>
          <w:p w:rsidR="002C7DFF" w:rsidRPr="00AB1E6D" w:rsidRDefault="002C7DFF" w:rsidP="007D48F5">
            <w:pPr>
              <w:rPr>
                <w:sz w:val="16"/>
                <w:szCs w:val="16"/>
              </w:rPr>
            </w:pPr>
            <w:r>
              <w:rPr>
                <w:sz w:val="16"/>
                <w:szCs w:val="16"/>
              </w:rPr>
              <w:t>Официальные</w:t>
            </w:r>
            <w:r w:rsidRPr="00AB1E6D">
              <w:rPr>
                <w:sz w:val="16"/>
                <w:szCs w:val="16"/>
              </w:rPr>
              <w:t xml:space="preserve"> </w:t>
            </w:r>
            <w:r>
              <w:rPr>
                <w:sz w:val="16"/>
                <w:szCs w:val="16"/>
              </w:rPr>
              <w:t>процедуры</w:t>
            </w:r>
            <w:r w:rsidRPr="00AB1E6D">
              <w:rPr>
                <w:sz w:val="16"/>
                <w:szCs w:val="16"/>
              </w:rPr>
              <w:t xml:space="preserve"> </w:t>
            </w:r>
            <w:r>
              <w:rPr>
                <w:sz w:val="16"/>
                <w:szCs w:val="16"/>
              </w:rPr>
              <w:t>управления</w:t>
            </w:r>
            <w:r w:rsidRPr="00AB1E6D">
              <w:rPr>
                <w:sz w:val="16"/>
                <w:szCs w:val="16"/>
              </w:rPr>
              <w:t xml:space="preserve"> </w:t>
            </w:r>
            <w:r>
              <w:rPr>
                <w:sz w:val="16"/>
                <w:szCs w:val="16"/>
              </w:rPr>
              <w:t>внешним</w:t>
            </w:r>
            <w:r w:rsidRPr="00AB1E6D">
              <w:rPr>
                <w:sz w:val="16"/>
                <w:szCs w:val="16"/>
              </w:rPr>
              <w:t xml:space="preserve"> </w:t>
            </w:r>
            <w:r>
              <w:rPr>
                <w:sz w:val="16"/>
                <w:szCs w:val="16"/>
              </w:rPr>
              <w:t>долгом</w:t>
            </w:r>
            <w:r w:rsidRPr="00AB1E6D">
              <w:rPr>
                <w:sz w:val="16"/>
                <w:szCs w:val="16"/>
              </w:rPr>
              <w:t xml:space="preserve"> </w:t>
            </w:r>
            <w:r>
              <w:rPr>
                <w:sz w:val="16"/>
                <w:szCs w:val="16"/>
              </w:rPr>
              <w:t>усилены</w:t>
            </w:r>
            <w:r w:rsidRPr="00AB1E6D">
              <w:rPr>
                <w:sz w:val="16"/>
                <w:szCs w:val="16"/>
              </w:rPr>
              <w:t xml:space="preserve"> </w:t>
            </w:r>
          </w:p>
        </w:tc>
        <w:tc>
          <w:tcPr>
            <w:tcW w:w="741"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0,6</w:t>
            </w:r>
          </w:p>
        </w:tc>
        <w:tc>
          <w:tcPr>
            <w:tcW w:w="806" w:type="dxa"/>
            <w:vAlign w:val="center"/>
          </w:tcPr>
          <w:p w:rsidR="002C7DFF" w:rsidRPr="00B10661" w:rsidRDefault="002C7DFF" w:rsidP="007D48F5">
            <w:pPr>
              <w:rPr>
                <w:sz w:val="16"/>
                <w:szCs w:val="16"/>
                <w:lang w:val="en-US"/>
              </w:rPr>
            </w:pPr>
            <w:r w:rsidRPr="00B10661">
              <w:rPr>
                <w:sz w:val="16"/>
                <w:szCs w:val="16"/>
                <w:lang w:val="en-US"/>
              </w:rPr>
              <w:t>0 </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0,6 </w:t>
            </w:r>
          </w:p>
        </w:tc>
        <w:tc>
          <w:tcPr>
            <w:tcW w:w="555" w:type="dxa"/>
            <w:gridSpan w:val="6"/>
            <w:vAlign w:val="center"/>
          </w:tcPr>
          <w:p w:rsidR="002C7DFF" w:rsidRPr="000A14AE" w:rsidRDefault="002C7DFF" w:rsidP="007D48F5">
            <w:pPr>
              <w:rPr>
                <w:sz w:val="16"/>
                <w:szCs w:val="16"/>
              </w:rPr>
            </w:pPr>
            <w:r w:rsidRPr="00E07400">
              <w:rPr>
                <w:sz w:val="16"/>
                <w:szCs w:val="16"/>
              </w:rPr>
              <w:t>SECO</w:t>
            </w:r>
          </w:p>
        </w:tc>
        <w:tc>
          <w:tcPr>
            <w:tcW w:w="1216" w:type="dxa"/>
            <w:gridSpan w:val="9"/>
            <w:vAlign w:val="center"/>
          </w:tcPr>
          <w:p w:rsidR="002C7DFF" w:rsidRPr="00B10661" w:rsidRDefault="002C7DFF" w:rsidP="007D48F5">
            <w:pPr>
              <w:rPr>
                <w:sz w:val="16"/>
                <w:szCs w:val="16"/>
                <w:lang w:val="en-US"/>
              </w:rPr>
            </w:pPr>
            <w:r>
              <w:rPr>
                <w:sz w:val="16"/>
                <w:szCs w:val="16"/>
                <w:lang w:val="en-US"/>
              </w:rPr>
              <w:t>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3108"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3234" w:type="dxa"/>
            <w:gridSpan w:val="3"/>
            <w:tcBorders>
              <w:left w:val="single" w:sz="4" w:space="0" w:color="auto"/>
            </w:tcBorders>
          </w:tcPr>
          <w:p w:rsidR="002C7DFF" w:rsidRPr="00AB1E6D" w:rsidRDefault="002C7DFF" w:rsidP="007D48F5">
            <w:pPr>
              <w:rPr>
                <w:sz w:val="16"/>
                <w:szCs w:val="16"/>
              </w:rPr>
            </w:pPr>
            <w:smartTag w:uri="urn:schemas-microsoft-com:office:smarttags" w:element="time">
              <w:smartTagPr>
                <w:attr w:name="Hour" w:val="1"/>
                <w:attr w:name="Minute" w:val="15"/>
              </w:smartTagPr>
              <w:r w:rsidRPr="00AB1E6D">
                <w:rPr>
                  <w:sz w:val="16"/>
                  <w:szCs w:val="16"/>
                </w:rPr>
                <w:t>1.15.</w:t>
              </w:r>
            </w:smartTag>
            <w:r w:rsidRPr="00AB1E6D">
              <w:rPr>
                <w:sz w:val="16"/>
                <w:szCs w:val="16"/>
              </w:rPr>
              <w:t xml:space="preserve"> </w:t>
            </w:r>
            <w:r>
              <w:rPr>
                <w:sz w:val="16"/>
                <w:szCs w:val="16"/>
              </w:rPr>
              <w:t>Улучшение</w:t>
            </w:r>
            <w:r w:rsidRPr="00B876B4">
              <w:rPr>
                <w:sz w:val="16"/>
                <w:szCs w:val="16"/>
              </w:rPr>
              <w:t xml:space="preserve"> </w:t>
            </w:r>
            <w:r>
              <w:rPr>
                <w:sz w:val="16"/>
                <w:szCs w:val="16"/>
              </w:rPr>
              <w:t>координирования</w:t>
            </w:r>
            <w:r w:rsidRPr="00B876B4">
              <w:rPr>
                <w:sz w:val="16"/>
                <w:szCs w:val="16"/>
              </w:rPr>
              <w:t xml:space="preserve"> </w:t>
            </w:r>
            <w:r>
              <w:rPr>
                <w:sz w:val="16"/>
                <w:szCs w:val="16"/>
              </w:rPr>
              <w:t>внешней</w:t>
            </w:r>
            <w:r w:rsidRPr="00B876B4">
              <w:rPr>
                <w:sz w:val="16"/>
                <w:szCs w:val="16"/>
              </w:rPr>
              <w:t xml:space="preserve"> </w:t>
            </w:r>
            <w:r>
              <w:rPr>
                <w:sz w:val="16"/>
                <w:szCs w:val="16"/>
              </w:rPr>
              <w:t>помощи</w:t>
            </w:r>
            <w:r w:rsidRPr="00B876B4">
              <w:rPr>
                <w:sz w:val="16"/>
                <w:szCs w:val="16"/>
              </w:rPr>
              <w:t xml:space="preserve"> </w:t>
            </w:r>
            <w:r>
              <w:rPr>
                <w:sz w:val="16"/>
                <w:szCs w:val="16"/>
              </w:rPr>
              <w:t>и</w:t>
            </w:r>
            <w:r w:rsidRPr="00B876B4">
              <w:rPr>
                <w:sz w:val="16"/>
                <w:szCs w:val="16"/>
              </w:rPr>
              <w:t xml:space="preserve"> </w:t>
            </w:r>
            <w:r>
              <w:rPr>
                <w:sz w:val="16"/>
                <w:szCs w:val="16"/>
              </w:rPr>
              <w:t xml:space="preserve">управления общей задолженностью </w:t>
            </w:r>
          </w:p>
        </w:tc>
        <w:tc>
          <w:tcPr>
            <w:tcW w:w="2505" w:type="dxa"/>
            <w:gridSpan w:val="6"/>
            <w:shd w:val="clear" w:color="auto" w:fill="auto"/>
          </w:tcPr>
          <w:p w:rsidR="002C7DFF" w:rsidRPr="00AB1E6D" w:rsidRDefault="002C7DFF" w:rsidP="007D48F5">
            <w:pPr>
              <w:rPr>
                <w:sz w:val="16"/>
                <w:szCs w:val="16"/>
              </w:rPr>
            </w:pPr>
            <w:r>
              <w:rPr>
                <w:sz w:val="16"/>
                <w:szCs w:val="16"/>
              </w:rPr>
              <w:t>Порядок</w:t>
            </w:r>
            <w:r w:rsidRPr="00AB1E6D">
              <w:rPr>
                <w:sz w:val="16"/>
                <w:szCs w:val="16"/>
              </w:rPr>
              <w:t xml:space="preserve"> </w:t>
            </w:r>
            <w:r>
              <w:rPr>
                <w:sz w:val="16"/>
                <w:szCs w:val="16"/>
              </w:rPr>
              <w:t>координирования</w:t>
            </w:r>
            <w:r w:rsidRPr="00AB1E6D">
              <w:rPr>
                <w:sz w:val="16"/>
                <w:szCs w:val="16"/>
              </w:rPr>
              <w:t xml:space="preserve"> </w:t>
            </w:r>
            <w:r>
              <w:rPr>
                <w:sz w:val="16"/>
                <w:szCs w:val="16"/>
              </w:rPr>
              <w:t>внешней</w:t>
            </w:r>
            <w:r w:rsidRPr="00AB1E6D">
              <w:rPr>
                <w:sz w:val="16"/>
                <w:szCs w:val="16"/>
              </w:rPr>
              <w:t xml:space="preserve"> </w:t>
            </w:r>
            <w:r>
              <w:rPr>
                <w:sz w:val="16"/>
                <w:szCs w:val="16"/>
              </w:rPr>
              <w:t>помощи</w:t>
            </w:r>
            <w:r w:rsidRPr="00AB1E6D">
              <w:rPr>
                <w:sz w:val="16"/>
                <w:szCs w:val="16"/>
              </w:rPr>
              <w:t xml:space="preserve"> </w:t>
            </w:r>
            <w:r>
              <w:rPr>
                <w:sz w:val="16"/>
                <w:szCs w:val="16"/>
              </w:rPr>
              <w:t>усовершенствован</w:t>
            </w:r>
            <w:r w:rsidRPr="00AB1E6D">
              <w:rPr>
                <w:sz w:val="16"/>
                <w:szCs w:val="16"/>
              </w:rPr>
              <w:t xml:space="preserve"> </w:t>
            </w:r>
          </w:p>
        </w:tc>
        <w:tc>
          <w:tcPr>
            <w:tcW w:w="741" w:type="dxa"/>
            <w:gridSpan w:val="7"/>
            <w:shd w:val="clear" w:color="auto" w:fill="auto"/>
          </w:tcPr>
          <w:p w:rsidR="002C7DFF" w:rsidRPr="00B10661" w:rsidRDefault="002C7DFF" w:rsidP="007D48F5">
            <w:pPr>
              <w:jc w:val="right"/>
              <w:rPr>
                <w:sz w:val="16"/>
                <w:szCs w:val="16"/>
                <w:lang w:val="en-US"/>
              </w:rPr>
            </w:pPr>
            <w:r w:rsidRPr="00B876B4">
              <w:rPr>
                <w:bCs/>
                <w:sz w:val="16"/>
                <w:szCs w:val="16"/>
                <w:lang w:val="en-US"/>
              </w:rPr>
              <w:t>ГКИ</w:t>
            </w:r>
            <w:r w:rsidRPr="00B10661">
              <w:rPr>
                <w:sz w:val="16"/>
                <w:szCs w:val="16"/>
                <w:lang w:val="en-US"/>
              </w:rPr>
              <w:t xml:space="preserve">, </w:t>
            </w:r>
            <w:r w:rsidRPr="005C0464">
              <w:rPr>
                <w:sz w:val="16"/>
                <w:szCs w:val="16"/>
                <w:lang w:val="en-US"/>
              </w:rPr>
              <w:t>Другие агентства</w:t>
            </w:r>
          </w:p>
        </w:tc>
        <w:tc>
          <w:tcPr>
            <w:tcW w:w="450" w:type="dxa"/>
            <w:gridSpan w:val="4"/>
            <w:shd w:val="clear" w:color="auto" w:fill="auto"/>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1.16.</w:t>
            </w:r>
            <w:r>
              <w:rPr>
                <w:sz w:val="16"/>
                <w:szCs w:val="16"/>
              </w:rPr>
              <w:t>Восстановление</w:t>
            </w:r>
            <w:r w:rsidRPr="00AB1E6D">
              <w:rPr>
                <w:sz w:val="16"/>
                <w:szCs w:val="16"/>
              </w:rPr>
              <w:t xml:space="preserve"> </w:t>
            </w:r>
            <w:r>
              <w:rPr>
                <w:sz w:val="16"/>
                <w:szCs w:val="16"/>
              </w:rPr>
              <w:t>инвестиций</w:t>
            </w:r>
            <w:r w:rsidRPr="00AB1E6D">
              <w:rPr>
                <w:sz w:val="16"/>
                <w:szCs w:val="16"/>
              </w:rPr>
              <w:t xml:space="preserve"> </w:t>
            </w:r>
            <w:r>
              <w:rPr>
                <w:sz w:val="16"/>
                <w:szCs w:val="16"/>
              </w:rPr>
              <w:t>неактивных</w:t>
            </w:r>
            <w:r w:rsidRPr="00AB1E6D">
              <w:rPr>
                <w:sz w:val="16"/>
                <w:szCs w:val="16"/>
              </w:rPr>
              <w:t xml:space="preserve"> </w:t>
            </w:r>
            <w:r>
              <w:rPr>
                <w:sz w:val="16"/>
                <w:szCs w:val="16"/>
              </w:rPr>
              <w:t>долговых</w:t>
            </w:r>
            <w:r w:rsidRPr="00AB1E6D">
              <w:rPr>
                <w:sz w:val="16"/>
                <w:szCs w:val="16"/>
              </w:rPr>
              <w:t xml:space="preserve"> </w:t>
            </w:r>
            <w:r>
              <w:rPr>
                <w:sz w:val="16"/>
                <w:szCs w:val="16"/>
              </w:rPr>
              <w:t>средств</w:t>
            </w:r>
            <w:r w:rsidRPr="00AB1E6D">
              <w:rPr>
                <w:sz w:val="16"/>
                <w:szCs w:val="16"/>
              </w:rPr>
              <w:t xml:space="preserve">, </w:t>
            </w:r>
            <w:r>
              <w:rPr>
                <w:sz w:val="16"/>
                <w:szCs w:val="16"/>
              </w:rPr>
              <w:t>предоставленных</w:t>
            </w:r>
            <w:r w:rsidRPr="00AB1E6D">
              <w:rPr>
                <w:sz w:val="16"/>
                <w:szCs w:val="16"/>
              </w:rPr>
              <w:t xml:space="preserve"> </w:t>
            </w:r>
            <w:r>
              <w:rPr>
                <w:sz w:val="16"/>
                <w:szCs w:val="16"/>
              </w:rPr>
              <w:t>государственным</w:t>
            </w:r>
            <w:r w:rsidRPr="00AB1E6D">
              <w:rPr>
                <w:sz w:val="16"/>
                <w:szCs w:val="16"/>
              </w:rPr>
              <w:t xml:space="preserve"> </w:t>
            </w:r>
            <w:r>
              <w:rPr>
                <w:sz w:val="16"/>
                <w:szCs w:val="16"/>
              </w:rPr>
              <w:t>предприятиям</w:t>
            </w:r>
            <w:r w:rsidRPr="00AB1E6D">
              <w:rPr>
                <w:sz w:val="16"/>
                <w:szCs w:val="16"/>
              </w:rPr>
              <w:t xml:space="preserve"> </w:t>
            </w:r>
          </w:p>
        </w:tc>
        <w:tc>
          <w:tcPr>
            <w:tcW w:w="2505" w:type="dxa"/>
            <w:gridSpan w:val="6"/>
            <w:shd w:val="clear" w:color="auto" w:fill="auto"/>
          </w:tcPr>
          <w:p w:rsidR="002C7DFF" w:rsidRPr="00AB1E6D" w:rsidRDefault="002C7DFF" w:rsidP="007D48F5">
            <w:pPr>
              <w:rPr>
                <w:sz w:val="16"/>
                <w:szCs w:val="16"/>
              </w:rPr>
            </w:pPr>
            <w:r>
              <w:rPr>
                <w:sz w:val="16"/>
                <w:szCs w:val="16"/>
              </w:rPr>
              <w:t>Разработать</w:t>
            </w:r>
            <w:r w:rsidRPr="00AB1E6D">
              <w:rPr>
                <w:sz w:val="16"/>
                <w:szCs w:val="16"/>
              </w:rPr>
              <w:t xml:space="preserve"> </w:t>
            </w:r>
            <w:r>
              <w:rPr>
                <w:sz w:val="16"/>
                <w:szCs w:val="16"/>
              </w:rPr>
              <w:t>механизм</w:t>
            </w:r>
            <w:r w:rsidRPr="00AB1E6D">
              <w:rPr>
                <w:sz w:val="16"/>
                <w:szCs w:val="16"/>
              </w:rPr>
              <w:t xml:space="preserve"> </w:t>
            </w:r>
            <w:r>
              <w:rPr>
                <w:sz w:val="16"/>
                <w:szCs w:val="16"/>
              </w:rPr>
              <w:t>и</w:t>
            </w:r>
            <w:r w:rsidRPr="00AB1E6D">
              <w:rPr>
                <w:sz w:val="16"/>
                <w:szCs w:val="16"/>
              </w:rPr>
              <w:t xml:space="preserve"> </w:t>
            </w:r>
            <w:r>
              <w:rPr>
                <w:sz w:val="16"/>
                <w:szCs w:val="16"/>
              </w:rPr>
              <w:t>принять</w:t>
            </w:r>
            <w:r w:rsidRPr="00AB1E6D">
              <w:rPr>
                <w:sz w:val="16"/>
                <w:szCs w:val="16"/>
              </w:rPr>
              <w:t xml:space="preserve"> </w:t>
            </w:r>
            <w:r>
              <w:rPr>
                <w:sz w:val="16"/>
                <w:szCs w:val="16"/>
              </w:rPr>
              <w:t>нормативно</w:t>
            </w:r>
            <w:r w:rsidRPr="00AB1E6D">
              <w:rPr>
                <w:sz w:val="16"/>
                <w:szCs w:val="16"/>
              </w:rPr>
              <w:t>-</w:t>
            </w:r>
            <w:r>
              <w:rPr>
                <w:sz w:val="16"/>
                <w:szCs w:val="16"/>
              </w:rPr>
              <w:t>правовые</w:t>
            </w:r>
            <w:r w:rsidRPr="00AB1E6D">
              <w:rPr>
                <w:sz w:val="16"/>
                <w:szCs w:val="16"/>
              </w:rPr>
              <w:t xml:space="preserve"> </w:t>
            </w:r>
            <w:r>
              <w:rPr>
                <w:sz w:val="16"/>
                <w:szCs w:val="16"/>
              </w:rPr>
              <w:t>документы</w:t>
            </w:r>
            <w:r w:rsidRPr="00AB1E6D">
              <w:rPr>
                <w:sz w:val="16"/>
                <w:szCs w:val="16"/>
              </w:rPr>
              <w:t xml:space="preserve"> </w:t>
            </w:r>
          </w:p>
        </w:tc>
        <w:tc>
          <w:tcPr>
            <w:tcW w:w="741" w:type="dxa"/>
            <w:gridSpan w:val="7"/>
            <w:vAlign w:val="center"/>
          </w:tcPr>
          <w:p w:rsidR="002C7DFF" w:rsidRPr="00B10661" w:rsidRDefault="002C7DFF" w:rsidP="007D48F5">
            <w:pPr>
              <w:rPr>
                <w:sz w:val="16"/>
                <w:szCs w:val="16"/>
                <w:lang w:val="en-US"/>
              </w:rPr>
            </w:pPr>
            <w:r w:rsidRPr="00F3706F">
              <w:rPr>
                <w:sz w:val="16"/>
                <w:szCs w:val="16"/>
                <w:lang w:val="en-US"/>
              </w:rPr>
              <w:t>НБТ</w:t>
            </w:r>
            <w:r w:rsidRPr="00B10661">
              <w:rPr>
                <w:sz w:val="16"/>
                <w:szCs w:val="16"/>
                <w:lang w:val="en-US"/>
              </w:rPr>
              <w:t xml:space="preserve">, </w:t>
            </w: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Pr>
                <w:sz w:val="16"/>
                <w:szCs w:val="16"/>
                <w:lang w:val="en-US"/>
              </w:rPr>
              <w:t>0.02</w:t>
            </w:r>
          </w:p>
        </w:tc>
        <w:tc>
          <w:tcPr>
            <w:tcW w:w="806" w:type="dxa"/>
            <w:vAlign w:val="center"/>
          </w:tcPr>
          <w:p w:rsidR="002C7DFF" w:rsidRPr="00B10661" w:rsidRDefault="002C7DFF" w:rsidP="007D48F5">
            <w:pPr>
              <w:rPr>
                <w:sz w:val="16"/>
                <w:szCs w:val="16"/>
                <w:lang w:val="en-US"/>
              </w:rPr>
            </w:pPr>
            <w:r>
              <w:rPr>
                <w:sz w:val="16"/>
                <w:szCs w:val="16"/>
                <w:lang w:val="en-US"/>
              </w:rPr>
              <w:t>0</w:t>
            </w:r>
          </w:p>
        </w:tc>
        <w:tc>
          <w:tcPr>
            <w:tcW w:w="903" w:type="dxa"/>
            <w:gridSpan w:val="3"/>
            <w:vAlign w:val="center"/>
          </w:tcPr>
          <w:p w:rsidR="002C7DFF" w:rsidRPr="00B10661"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lang w:val="en-US"/>
              </w:rPr>
            </w:pPr>
            <w:r>
              <w:rPr>
                <w:sz w:val="16"/>
                <w:szCs w:val="16"/>
                <w:lang w:val="en-US"/>
              </w:rPr>
              <w:t>0.02</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tcBorders>
              <w:top w:val="single" w:sz="4" w:space="0" w:color="auto"/>
              <w:left w:val="single" w:sz="4" w:space="0" w:color="auto"/>
              <w:bottom w:val="nil"/>
              <w:right w:val="single" w:sz="4" w:space="0" w:color="auto"/>
            </w:tcBorders>
            <w:vAlign w:val="center"/>
          </w:tcPr>
          <w:p w:rsidR="002C7DFF" w:rsidRPr="00D745CF" w:rsidRDefault="002C7DFF" w:rsidP="007D48F5">
            <w:pPr>
              <w:rPr>
                <w:sz w:val="16"/>
                <w:szCs w:val="16"/>
              </w:rPr>
            </w:pPr>
            <w:r>
              <w:rPr>
                <w:sz w:val="16"/>
                <w:szCs w:val="16"/>
              </w:rPr>
              <w:t xml:space="preserve">Уровень налоговых поступлений в % по отношению к ВВП </w:t>
            </w:r>
          </w:p>
        </w:tc>
        <w:tc>
          <w:tcPr>
            <w:tcW w:w="3234"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1.17.</w:t>
            </w:r>
            <w:r w:rsidRPr="00AB1E6D">
              <w:rPr>
                <w:color w:val="800000"/>
                <w:sz w:val="16"/>
                <w:szCs w:val="16"/>
              </w:rPr>
              <w:t xml:space="preserve"> </w:t>
            </w:r>
            <w:r w:rsidRPr="00D745CF">
              <w:rPr>
                <w:sz w:val="16"/>
                <w:szCs w:val="16"/>
              </w:rPr>
              <w:t>Организация</w:t>
            </w:r>
            <w:r w:rsidRPr="00AB1E6D">
              <w:rPr>
                <w:sz w:val="16"/>
                <w:szCs w:val="16"/>
              </w:rPr>
              <w:t xml:space="preserve"> </w:t>
            </w:r>
            <w:r w:rsidRPr="00D745CF">
              <w:rPr>
                <w:sz w:val="16"/>
                <w:szCs w:val="16"/>
              </w:rPr>
              <w:t>и</w:t>
            </w:r>
            <w:r w:rsidRPr="00AB1E6D">
              <w:rPr>
                <w:sz w:val="16"/>
                <w:szCs w:val="16"/>
              </w:rPr>
              <w:t xml:space="preserve"> </w:t>
            </w:r>
            <w:r w:rsidRPr="00D745CF">
              <w:rPr>
                <w:sz w:val="16"/>
                <w:szCs w:val="16"/>
              </w:rPr>
              <w:t>проведение</w:t>
            </w:r>
            <w:r w:rsidRPr="00AB1E6D">
              <w:rPr>
                <w:sz w:val="16"/>
                <w:szCs w:val="16"/>
              </w:rPr>
              <w:t xml:space="preserve"> </w:t>
            </w:r>
            <w:r>
              <w:rPr>
                <w:sz w:val="16"/>
                <w:szCs w:val="16"/>
              </w:rPr>
              <w:t>информационных</w:t>
            </w:r>
            <w:r w:rsidRPr="00AB1E6D">
              <w:rPr>
                <w:sz w:val="16"/>
                <w:szCs w:val="16"/>
              </w:rPr>
              <w:t xml:space="preserve"> </w:t>
            </w:r>
            <w:r>
              <w:rPr>
                <w:sz w:val="16"/>
                <w:szCs w:val="16"/>
              </w:rPr>
              <w:t>меро</w:t>
            </w:r>
            <w:r w:rsidRPr="00D745CF">
              <w:rPr>
                <w:sz w:val="16"/>
                <w:szCs w:val="16"/>
              </w:rPr>
              <w:t>приятий</w:t>
            </w:r>
            <w:r w:rsidRPr="00AB1E6D">
              <w:rPr>
                <w:sz w:val="16"/>
                <w:szCs w:val="16"/>
              </w:rPr>
              <w:t xml:space="preserve"> </w:t>
            </w:r>
            <w:r>
              <w:rPr>
                <w:sz w:val="16"/>
                <w:szCs w:val="16"/>
              </w:rPr>
              <w:t>для</w:t>
            </w:r>
            <w:r w:rsidRPr="00AB1E6D">
              <w:rPr>
                <w:sz w:val="16"/>
                <w:szCs w:val="16"/>
              </w:rPr>
              <w:t xml:space="preserve"> </w:t>
            </w:r>
            <w:r w:rsidRPr="00D745CF">
              <w:rPr>
                <w:sz w:val="16"/>
                <w:szCs w:val="16"/>
              </w:rPr>
              <w:t>повышени</w:t>
            </w:r>
            <w:r>
              <w:rPr>
                <w:sz w:val="16"/>
                <w:szCs w:val="16"/>
              </w:rPr>
              <w:t>я</w:t>
            </w:r>
            <w:r w:rsidRPr="00AB1E6D">
              <w:rPr>
                <w:sz w:val="16"/>
                <w:szCs w:val="16"/>
              </w:rPr>
              <w:t xml:space="preserve"> </w:t>
            </w:r>
            <w:r w:rsidRPr="00D745CF">
              <w:rPr>
                <w:sz w:val="16"/>
                <w:szCs w:val="16"/>
              </w:rPr>
              <w:t>осведомленности</w:t>
            </w:r>
            <w:r w:rsidRPr="00AB1E6D">
              <w:rPr>
                <w:sz w:val="16"/>
                <w:szCs w:val="16"/>
              </w:rPr>
              <w:t xml:space="preserve"> </w:t>
            </w:r>
            <w:r>
              <w:rPr>
                <w:sz w:val="16"/>
                <w:szCs w:val="16"/>
              </w:rPr>
              <w:t>предпринимателей</w:t>
            </w:r>
            <w:r w:rsidRPr="00AB1E6D">
              <w:rPr>
                <w:sz w:val="16"/>
                <w:szCs w:val="16"/>
              </w:rPr>
              <w:t xml:space="preserve"> </w:t>
            </w:r>
            <w:r>
              <w:rPr>
                <w:sz w:val="16"/>
                <w:szCs w:val="16"/>
              </w:rPr>
              <w:t>относительно</w:t>
            </w:r>
            <w:r w:rsidRPr="00AB1E6D">
              <w:rPr>
                <w:sz w:val="16"/>
                <w:szCs w:val="16"/>
              </w:rPr>
              <w:t xml:space="preserve"> </w:t>
            </w:r>
            <w:r>
              <w:rPr>
                <w:sz w:val="16"/>
                <w:szCs w:val="16"/>
              </w:rPr>
              <w:t>положений</w:t>
            </w:r>
            <w:r w:rsidRPr="00AB1E6D">
              <w:rPr>
                <w:sz w:val="16"/>
                <w:szCs w:val="16"/>
              </w:rPr>
              <w:t xml:space="preserve"> </w:t>
            </w:r>
            <w:r>
              <w:rPr>
                <w:sz w:val="16"/>
                <w:szCs w:val="16"/>
              </w:rPr>
              <w:t>налогового</w:t>
            </w:r>
            <w:r w:rsidRPr="00AB1E6D">
              <w:rPr>
                <w:sz w:val="16"/>
                <w:szCs w:val="16"/>
              </w:rPr>
              <w:t xml:space="preserve"> </w:t>
            </w:r>
            <w:r>
              <w:rPr>
                <w:sz w:val="16"/>
                <w:szCs w:val="16"/>
              </w:rPr>
              <w:t>законодательства</w:t>
            </w:r>
            <w:r w:rsidRPr="00AB1E6D">
              <w:rPr>
                <w:sz w:val="16"/>
                <w:szCs w:val="16"/>
              </w:rPr>
              <w:t xml:space="preserve"> </w:t>
            </w:r>
            <w:r>
              <w:rPr>
                <w:sz w:val="16"/>
                <w:szCs w:val="16"/>
              </w:rPr>
              <w:t>и</w:t>
            </w:r>
            <w:r w:rsidRPr="00AB1E6D">
              <w:rPr>
                <w:sz w:val="16"/>
                <w:szCs w:val="16"/>
              </w:rPr>
              <w:t xml:space="preserve"> </w:t>
            </w:r>
            <w:r>
              <w:rPr>
                <w:sz w:val="16"/>
                <w:szCs w:val="16"/>
              </w:rPr>
              <w:t>процедур</w:t>
            </w:r>
            <w:r w:rsidRPr="00AB1E6D">
              <w:rPr>
                <w:sz w:val="16"/>
                <w:szCs w:val="16"/>
              </w:rPr>
              <w:t xml:space="preserve"> </w:t>
            </w:r>
            <w:r>
              <w:rPr>
                <w:sz w:val="16"/>
                <w:szCs w:val="16"/>
              </w:rPr>
              <w:t>уплаты</w:t>
            </w:r>
            <w:r w:rsidRPr="00AB1E6D">
              <w:rPr>
                <w:sz w:val="16"/>
                <w:szCs w:val="16"/>
              </w:rPr>
              <w:t xml:space="preserve"> </w:t>
            </w:r>
            <w:r>
              <w:rPr>
                <w:sz w:val="16"/>
                <w:szCs w:val="16"/>
              </w:rPr>
              <w:t>налогов</w:t>
            </w:r>
            <w:r w:rsidRPr="00AB1E6D">
              <w:rPr>
                <w:sz w:val="16"/>
                <w:szCs w:val="16"/>
              </w:rPr>
              <w:t xml:space="preserve"> </w:t>
            </w:r>
          </w:p>
        </w:tc>
        <w:tc>
          <w:tcPr>
            <w:tcW w:w="2505" w:type="dxa"/>
            <w:gridSpan w:val="6"/>
          </w:tcPr>
          <w:p w:rsidR="002C7DFF" w:rsidRPr="00B10661" w:rsidRDefault="002C7DFF" w:rsidP="007D48F5">
            <w:pPr>
              <w:rPr>
                <w:sz w:val="16"/>
                <w:szCs w:val="16"/>
                <w:lang w:val="en-US"/>
              </w:rPr>
            </w:pPr>
            <w:r>
              <w:rPr>
                <w:sz w:val="16"/>
                <w:szCs w:val="16"/>
              </w:rPr>
              <w:t xml:space="preserve">Мероприятия организованы и проведены </w:t>
            </w:r>
          </w:p>
        </w:tc>
        <w:tc>
          <w:tcPr>
            <w:tcW w:w="741" w:type="dxa"/>
            <w:gridSpan w:val="7"/>
            <w:vAlign w:val="center"/>
          </w:tcPr>
          <w:p w:rsidR="002C7DFF" w:rsidRPr="00B10661" w:rsidRDefault="002C7DFF" w:rsidP="007D48F5">
            <w:pPr>
              <w:jc w:val="both"/>
              <w:rPr>
                <w:sz w:val="16"/>
                <w:szCs w:val="16"/>
                <w:lang w:val="en-US"/>
              </w:rPr>
            </w:pPr>
            <w:r w:rsidRPr="005C0464">
              <w:rPr>
                <w:sz w:val="16"/>
                <w:szCs w:val="16"/>
                <w:lang w:val="en-US"/>
              </w:rPr>
              <w:t>МФ</w:t>
            </w:r>
            <w:r w:rsidRPr="00B10661">
              <w:rPr>
                <w:sz w:val="16"/>
                <w:szCs w:val="16"/>
                <w:lang w:val="en-US"/>
              </w:rPr>
              <w:t xml:space="preserve">, </w:t>
            </w:r>
            <w:r>
              <w:rPr>
                <w:sz w:val="16"/>
                <w:szCs w:val="16"/>
              </w:rPr>
              <w:t>Налоговый комитет</w:t>
            </w:r>
            <w:r w:rsidRPr="00B10661">
              <w:rPr>
                <w:sz w:val="16"/>
                <w:szCs w:val="16"/>
                <w:lang w:val="en-US"/>
              </w:rPr>
              <w:t>,</w:t>
            </w:r>
            <w:r>
              <w:rPr>
                <w:sz w:val="16"/>
                <w:szCs w:val="16"/>
                <w:lang w:val="en-US"/>
              </w:rPr>
              <w:t xml:space="preserve"> </w:t>
            </w:r>
          </w:p>
        </w:tc>
        <w:tc>
          <w:tcPr>
            <w:tcW w:w="450" w:type="dxa"/>
            <w:gridSpan w:val="4"/>
            <w:vAlign w:val="center"/>
          </w:tcPr>
          <w:p w:rsidR="002C7DFF" w:rsidRPr="00B10661" w:rsidRDefault="002C7DFF" w:rsidP="007D48F5">
            <w:pPr>
              <w:rPr>
                <w:sz w:val="16"/>
                <w:szCs w:val="16"/>
                <w:lang w:val="en-US"/>
              </w:rPr>
            </w:pPr>
            <w:r>
              <w:rPr>
                <w:sz w:val="16"/>
                <w:szCs w:val="16"/>
                <w:lang w:val="en-US"/>
              </w:rPr>
              <w:t>0,1</w:t>
            </w:r>
          </w:p>
        </w:tc>
        <w:tc>
          <w:tcPr>
            <w:tcW w:w="806" w:type="dxa"/>
            <w:vAlign w:val="center"/>
          </w:tcPr>
          <w:p w:rsidR="002C7DFF" w:rsidRPr="00B10661" w:rsidRDefault="002C7DFF" w:rsidP="007D48F5">
            <w:pPr>
              <w:rPr>
                <w:sz w:val="16"/>
                <w:szCs w:val="16"/>
                <w:lang w:val="en-US"/>
              </w:rPr>
            </w:pPr>
            <w:r>
              <w:rPr>
                <w:sz w:val="16"/>
                <w:szCs w:val="16"/>
                <w:lang w:val="en-US"/>
              </w:rPr>
              <w:t>0</w:t>
            </w:r>
          </w:p>
        </w:tc>
        <w:tc>
          <w:tcPr>
            <w:tcW w:w="903" w:type="dxa"/>
            <w:gridSpan w:val="3"/>
            <w:vAlign w:val="center"/>
          </w:tcPr>
          <w:p w:rsidR="002C7DFF" w:rsidRPr="00B10661"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lang w:val="en-US"/>
              </w:rPr>
            </w:pPr>
            <w:r>
              <w:rPr>
                <w:sz w:val="16"/>
                <w:szCs w:val="16"/>
                <w:lang w:val="en-US"/>
              </w:rPr>
              <w:t>0,1</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tc>
        <w:tc>
          <w:tcPr>
            <w:tcW w:w="3108"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1.18.</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внедрить</w:t>
            </w:r>
            <w:r w:rsidRPr="00AB1E6D">
              <w:rPr>
                <w:sz w:val="16"/>
                <w:szCs w:val="16"/>
              </w:rPr>
              <w:t xml:space="preserve"> </w:t>
            </w:r>
            <w:r>
              <w:rPr>
                <w:sz w:val="16"/>
                <w:szCs w:val="16"/>
              </w:rPr>
              <w:t>меры</w:t>
            </w:r>
            <w:r w:rsidRPr="00AB1E6D">
              <w:rPr>
                <w:sz w:val="16"/>
                <w:szCs w:val="16"/>
              </w:rPr>
              <w:t xml:space="preserve"> </w:t>
            </w:r>
            <w:r>
              <w:rPr>
                <w:sz w:val="16"/>
                <w:szCs w:val="16"/>
              </w:rPr>
              <w:t>амортизационной</w:t>
            </w:r>
            <w:r w:rsidRPr="00AB1E6D">
              <w:rPr>
                <w:sz w:val="16"/>
                <w:szCs w:val="16"/>
              </w:rPr>
              <w:t xml:space="preserve"> </w:t>
            </w:r>
            <w:r>
              <w:rPr>
                <w:sz w:val="16"/>
                <w:szCs w:val="16"/>
              </w:rPr>
              <w:t>политики</w:t>
            </w:r>
            <w:r w:rsidRPr="00AB1E6D">
              <w:rPr>
                <w:sz w:val="16"/>
                <w:szCs w:val="16"/>
              </w:rPr>
              <w:t xml:space="preserve"> </w:t>
            </w:r>
            <w:r>
              <w:rPr>
                <w:sz w:val="16"/>
                <w:szCs w:val="16"/>
              </w:rPr>
              <w:t>по</w:t>
            </w:r>
            <w:r w:rsidRPr="00AB1E6D">
              <w:rPr>
                <w:sz w:val="16"/>
                <w:szCs w:val="16"/>
              </w:rPr>
              <w:t xml:space="preserve"> </w:t>
            </w:r>
            <w:r>
              <w:rPr>
                <w:sz w:val="16"/>
                <w:szCs w:val="16"/>
              </w:rPr>
              <w:t>восстановлению</w:t>
            </w:r>
            <w:r w:rsidRPr="00AB1E6D">
              <w:rPr>
                <w:sz w:val="16"/>
                <w:szCs w:val="16"/>
              </w:rPr>
              <w:t xml:space="preserve"> </w:t>
            </w:r>
            <w:r>
              <w:rPr>
                <w:sz w:val="16"/>
                <w:szCs w:val="16"/>
              </w:rPr>
              <w:t>активов</w:t>
            </w:r>
            <w:r w:rsidRPr="00AB1E6D">
              <w:rPr>
                <w:sz w:val="16"/>
                <w:szCs w:val="16"/>
              </w:rPr>
              <w:t xml:space="preserve"> </w:t>
            </w:r>
            <w:r>
              <w:rPr>
                <w:sz w:val="16"/>
                <w:szCs w:val="16"/>
              </w:rPr>
              <w:t>государственных</w:t>
            </w:r>
            <w:r w:rsidRPr="00AB1E6D">
              <w:rPr>
                <w:sz w:val="16"/>
                <w:szCs w:val="16"/>
              </w:rPr>
              <w:t xml:space="preserve"> </w:t>
            </w:r>
            <w:r>
              <w:rPr>
                <w:sz w:val="16"/>
                <w:szCs w:val="16"/>
              </w:rPr>
              <w:t>предприятий</w:t>
            </w:r>
            <w:r w:rsidRPr="00AB1E6D">
              <w:rPr>
                <w:sz w:val="16"/>
                <w:szCs w:val="16"/>
              </w:rPr>
              <w:t xml:space="preserve"> </w:t>
            </w:r>
          </w:p>
        </w:tc>
        <w:tc>
          <w:tcPr>
            <w:tcW w:w="2505" w:type="dxa"/>
            <w:gridSpan w:val="6"/>
          </w:tcPr>
          <w:p w:rsidR="002C7DFF" w:rsidRPr="00AB1E6D" w:rsidRDefault="002C7DFF" w:rsidP="007D48F5">
            <w:pPr>
              <w:rPr>
                <w:sz w:val="16"/>
                <w:szCs w:val="16"/>
              </w:rPr>
            </w:pPr>
            <w:r>
              <w:rPr>
                <w:sz w:val="16"/>
                <w:szCs w:val="16"/>
              </w:rPr>
              <w:t>Нормативный</w:t>
            </w:r>
            <w:r w:rsidRPr="00AB1E6D">
              <w:rPr>
                <w:sz w:val="16"/>
                <w:szCs w:val="16"/>
              </w:rPr>
              <w:t xml:space="preserve"> </w:t>
            </w:r>
            <w:r>
              <w:rPr>
                <w:sz w:val="16"/>
                <w:szCs w:val="16"/>
              </w:rPr>
              <w:t>документ</w:t>
            </w:r>
            <w:r w:rsidRPr="00AB1E6D">
              <w:rPr>
                <w:sz w:val="16"/>
                <w:szCs w:val="16"/>
              </w:rPr>
              <w:t xml:space="preserve"> </w:t>
            </w:r>
            <w:r>
              <w:rPr>
                <w:sz w:val="16"/>
                <w:szCs w:val="16"/>
              </w:rPr>
              <w:t>принят</w:t>
            </w:r>
            <w:r w:rsidRPr="00AB1E6D">
              <w:rPr>
                <w:sz w:val="16"/>
                <w:szCs w:val="16"/>
              </w:rPr>
              <w:t xml:space="preserve"> </w:t>
            </w:r>
            <w:r>
              <w:rPr>
                <w:sz w:val="16"/>
                <w:szCs w:val="16"/>
              </w:rPr>
              <w:t>и</w:t>
            </w:r>
            <w:r w:rsidRPr="00AB1E6D">
              <w:rPr>
                <w:sz w:val="16"/>
                <w:szCs w:val="16"/>
              </w:rPr>
              <w:t xml:space="preserve"> </w:t>
            </w:r>
            <w:r>
              <w:rPr>
                <w:sz w:val="16"/>
                <w:szCs w:val="16"/>
              </w:rPr>
              <w:t>будет</w:t>
            </w:r>
            <w:r w:rsidRPr="00AB1E6D">
              <w:rPr>
                <w:sz w:val="16"/>
                <w:szCs w:val="16"/>
              </w:rPr>
              <w:t xml:space="preserve"> </w:t>
            </w:r>
            <w:r>
              <w:rPr>
                <w:sz w:val="16"/>
                <w:szCs w:val="16"/>
              </w:rPr>
              <w:t>рассматриваться</w:t>
            </w:r>
            <w:r w:rsidRPr="00AB1E6D">
              <w:rPr>
                <w:sz w:val="16"/>
                <w:szCs w:val="16"/>
              </w:rPr>
              <w:t xml:space="preserve"> </w:t>
            </w:r>
          </w:p>
          <w:p w:rsidR="002C7DFF" w:rsidRPr="00AB1E6D" w:rsidRDefault="002C7DFF" w:rsidP="007D48F5">
            <w:pPr>
              <w:rPr>
                <w:sz w:val="16"/>
                <w:szCs w:val="16"/>
              </w:rPr>
            </w:pPr>
          </w:p>
          <w:p w:rsidR="002C7DFF" w:rsidRPr="00AB1E6D" w:rsidRDefault="002C7DFF" w:rsidP="007D48F5">
            <w:pPr>
              <w:rPr>
                <w:sz w:val="16"/>
                <w:szCs w:val="16"/>
              </w:rPr>
            </w:pPr>
          </w:p>
        </w:tc>
        <w:tc>
          <w:tcPr>
            <w:tcW w:w="741" w:type="dxa"/>
            <w:gridSpan w:val="7"/>
            <w:vAlign w:val="center"/>
          </w:tcPr>
          <w:p w:rsidR="002C7DFF" w:rsidRPr="005C0464" w:rsidRDefault="002C7DFF" w:rsidP="007D48F5">
            <w:pPr>
              <w:jc w:val="both"/>
              <w:rPr>
                <w:sz w:val="16"/>
                <w:szCs w:val="16"/>
              </w:rPr>
            </w:pPr>
            <w:r w:rsidRPr="005C0464">
              <w:rPr>
                <w:sz w:val="16"/>
                <w:szCs w:val="16"/>
              </w:rPr>
              <w:t xml:space="preserve">МФ, </w:t>
            </w:r>
            <w:r>
              <w:rPr>
                <w:sz w:val="16"/>
                <w:szCs w:val="16"/>
              </w:rPr>
              <w:t>Налоговый комитет</w:t>
            </w:r>
            <w:r w:rsidRPr="005C0464">
              <w:rPr>
                <w:sz w:val="16"/>
                <w:szCs w:val="16"/>
              </w:rPr>
              <w:t xml:space="preserve">, </w:t>
            </w:r>
            <w:r w:rsidRPr="00F3706F">
              <w:rPr>
                <w:sz w:val="16"/>
                <w:szCs w:val="16"/>
              </w:rPr>
              <w:t>ГКИ</w:t>
            </w:r>
            <w:r w:rsidRPr="005C0464">
              <w:rPr>
                <w:sz w:val="16"/>
                <w:szCs w:val="16"/>
              </w:rPr>
              <w:t>, МЭРТ</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0,02</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0,02</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1.19. </w:t>
            </w:r>
            <w:r>
              <w:rPr>
                <w:sz w:val="16"/>
                <w:szCs w:val="16"/>
              </w:rPr>
              <w:t>Планирование</w:t>
            </w:r>
            <w:r w:rsidRPr="00AB1E6D">
              <w:rPr>
                <w:sz w:val="16"/>
                <w:szCs w:val="16"/>
              </w:rPr>
              <w:t xml:space="preserve"> </w:t>
            </w:r>
            <w:r>
              <w:rPr>
                <w:sz w:val="16"/>
                <w:szCs w:val="16"/>
              </w:rPr>
              <w:t>проведения</w:t>
            </w:r>
            <w:r w:rsidRPr="00AB1E6D">
              <w:rPr>
                <w:sz w:val="16"/>
                <w:szCs w:val="16"/>
              </w:rPr>
              <w:t xml:space="preserve"> </w:t>
            </w:r>
            <w:r>
              <w:rPr>
                <w:sz w:val="16"/>
                <w:szCs w:val="16"/>
              </w:rPr>
              <w:t>налоговых</w:t>
            </w:r>
            <w:r w:rsidRPr="00AB1E6D">
              <w:rPr>
                <w:sz w:val="16"/>
                <w:szCs w:val="16"/>
              </w:rPr>
              <w:t xml:space="preserve"> </w:t>
            </w:r>
            <w:r>
              <w:rPr>
                <w:sz w:val="16"/>
                <w:szCs w:val="16"/>
              </w:rPr>
              <w:t>проверок</w:t>
            </w:r>
            <w:r w:rsidRPr="00AB1E6D">
              <w:rPr>
                <w:sz w:val="16"/>
                <w:szCs w:val="16"/>
              </w:rPr>
              <w:t xml:space="preserve"> </w:t>
            </w:r>
            <w:r>
              <w:rPr>
                <w:sz w:val="16"/>
                <w:szCs w:val="16"/>
              </w:rPr>
              <w:t>с</w:t>
            </w:r>
            <w:r w:rsidRPr="00AB1E6D">
              <w:rPr>
                <w:sz w:val="16"/>
                <w:szCs w:val="16"/>
              </w:rPr>
              <w:t xml:space="preserve"> </w:t>
            </w:r>
            <w:r>
              <w:rPr>
                <w:sz w:val="16"/>
                <w:szCs w:val="16"/>
              </w:rPr>
              <w:t>учетом</w:t>
            </w:r>
            <w:r w:rsidRPr="00AB1E6D">
              <w:rPr>
                <w:sz w:val="16"/>
                <w:szCs w:val="16"/>
              </w:rPr>
              <w:t xml:space="preserve"> </w:t>
            </w:r>
            <w:r>
              <w:rPr>
                <w:sz w:val="16"/>
                <w:szCs w:val="16"/>
              </w:rPr>
              <w:t>риска</w:t>
            </w:r>
            <w:r w:rsidRPr="00AB1E6D">
              <w:rPr>
                <w:sz w:val="16"/>
                <w:szCs w:val="16"/>
              </w:rPr>
              <w:t xml:space="preserve"> </w:t>
            </w:r>
            <w:r>
              <w:rPr>
                <w:sz w:val="16"/>
                <w:szCs w:val="16"/>
              </w:rPr>
              <w:t>нарушения</w:t>
            </w:r>
            <w:r w:rsidRPr="00AB1E6D">
              <w:rPr>
                <w:sz w:val="16"/>
                <w:szCs w:val="16"/>
              </w:rPr>
              <w:t xml:space="preserve"> </w:t>
            </w:r>
            <w:r>
              <w:rPr>
                <w:sz w:val="16"/>
                <w:szCs w:val="16"/>
              </w:rPr>
              <w:t>налогового</w:t>
            </w:r>
            <w:r w:rsidRPr="00AB1E6D">
              <w:rPr>
                <w:sz w:val="16"/>
                <w:szCs w:val="16"/>
              </w:rPr>
              <w:t xml:space="preserve"> </w:t>
            </w:r>
            <w:r>
              <w:rPr>
                <w:sz w:val="16"/>
                <w:szCs w:val="16"/>
              </w:rPr>
              <w:t>законодательства</w:t>
            </w:r>
            <w:r w:rsidRPr="00AB1E6D">
              <w:rPr>
                <w:sz w:val="16"/>
                <w:szCs w:val="16"/>
              </w:rPr>
              <w:t xml:space="preserve">, </w:t>
            </w:r>
            <w:r>
              <w:rPr>
                <w:sz w:val="16"/>
                <w:szCs w:val="16"/>
              </w:rPr>
              <w:t>усовершенствование</w:t>
            </w:r>
            <w:r w:rsidRPr="00AB1E6D">
              <w:rPr>
                <w:sz w:val="16"/>
                <w:szCs w:val="16"/>
              </w:rPr>
              <w:t xml:space="preserve"> </w:t>
            </w:r>
            <w:r>
              <w:rPr>
                <w:sz w:val="16"/>
                <w:szCs w:val="16"/>
              </w:rPr>
              <w:t>правового</w:t>
            </w:r>
            <w:r w:rsidRPr="00AB1E6D">
              <w:rPr>
                <w:sz w:val="16"/>
                <w:szCs w:val="16"/>
              </w:rPr>
              <w:t xml:space="preserve"> </w:t>
            </w:r>
            <w:r>
              <w:rPr>
                <w:sz w:val="16"/>
                <w:szCs w:val="16"/>
              </w:rPr>
              <w:t>механизма</w:t>
            </w:r>
            <w:r w:rsidRPr="00AB1E6D">
              <w:rPr>
                <w:sz w:val="16"/>
                <w:szCs w:val="16"/>
              </w:rPr>
              <w:t xml:space="preserve"> </w:t>
            </w:r>
            <w:r>
              <w:rPr>
                <w:sz w:val="16"/>
                <w:szCs w:val="16"/>
              </w:rPr>
              <w:t>в</w:t>
            </w:r>
            <w:r w:rsidRPr="00AB1E6D">
              <w:rPr>
                <w:sz w:val="16"/>
                <w:szCs w:val="16"/>
              </w:rPr>
              <w:t xml:space="preserve"> </w:t>
            </w:r>
            <w:r>
              <w:rPr>
                <w:sz w:val="16"/>
                <w:szCs w:val="16"/>
              </w:rPr>
              <w:t>сфере</w:t>
            </w:r>
            <w:r w:rsidRPr="00AB1E6D">
              <w:rPr>
                <w:sz w:val="16"/>
                <w:szCs w:val="16"/>
              </w:rPr>
              <w:t xml:space="preserve"> </w:t>
            </w:r>
            <w:r>
              <w:rPr>
                <w:sz w:val="16"/>
                <w:szCs w:val="16"/>
              </w:rPr>
              <w:t>налогообложения</w:t>
            </w:r>
            <w:r w:rsidRPr="00AB1E6D">
              <w:rPr>
                <w:sz w:val="16"/>
                <w:szCs w:val="16"/>
              </w:rPr>
              <w:t xml:space="preserve"> </w:t>
            </w:r>
          </w:p>
        </w:tc>
        <w:tc>
          <w:tcPr>
            <w:tcW w:w="2505" w:type="dxa"/>
            <w:gridSpan w:val="6"/>
            <w:shd w:val="clear" w:color="auto" w:fill="auto"/>
          </w:tcPr>
          <w:p w:rsidR="002C7DFF" w:rsidRPr="00B10661" w:rsidRDefault="002C7DFF" w:rsidP="007D48F5">
            <w:pPr>
              <w:rPr>
                <w:sz w:val="16"/>
                <w:szCs w:val="16"/>
                <w:lang w:val="en-US"/>
              </w:rPr>
            </w:pPr>
            <w:r>
              <w:rPr>
                <w:sz w:val="16"/>
                <w:szCs w:val="16"/>
              </w:rPr>
              <w:t>Проверки</w:t>
            </w:r>
            <w:r w:rsidRPr="00D745CF">
              <w:rPr>
                <w:sz w:val="16"/>
                <w:szCs w:val="16"/>
                <w:lang w:val="en-US"/>
              </w:rPr>
              <w:t xml:space="preserve"> </w:t>
            </w:r>
            <w:r>
              <w:rPr>
                <w:sz w:val="16"/>
                <w:szCs w:val="16"/>
              </w:rPr>
              <w:t>планируются</w:t>
            </w:r>
            <w:r w:rsidRPr="00D745CF">
              <w:rPr>
                <w:sz w:val="16"/>
                <w:szCs w:val="16"/>
                <w:lang w:val="en-US"/>
              </w:rPr>
              <w:t xml:space="preserve"> </w:t>
            </w:r>
            <w:r>
              <w:rPr>
                <w:sz w:val="16"/>
                <w:szCs w:val="16"/>
              </w:rPr>
              <w:t>с</w:t>
            </w:r>
            <w:r w:rsidRPr="00D745CF">
              <w:rPr>
                <w:sz w:val="16"/>
                <w:szCs w:val="16"/>
                <w:lang w:val="en-US"/>
              </w:rPr>
              <w:t xml:space="preserve"> </w:t>
            </w:r>
            <w:r>
              <w:rPr>
                <w:sz w:val="16"/>
                <w:szCs w:val="16"/>
              </w:rPr>
              <w:t>учетом</w:t>
            </w:r>
            <w:r w:rsidRPr="00D745CF">
              <w:rPr>
                <w:sz w:val="16"/>
                <w:szCs w:val="16"/>
                <w:lang w:val="en-US"/>
              </w:rPr>
              <w:t xml:space="preserve"> </w:t>
            </w:r>
            <w:r>
              <w:rPr>
                <w:sz w:val="16"/>
                <w:szCs w:val="16"/>
              </w:rPr>
              <w:t>рисков</w:t>
            </w:r>
            <w:r w:rsidRPr="00D745CF">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41" w:type="dxa"/>
            <w:gridSpan w:val="7"/>
            <w:shd w:val="clear" w:color="auto" w:fill="auto"/>
            <w:vAlign w:val="center"/>
          </w:tcPr>
          <w:p w:rsidR="002C7DFF" w:rsidRPr="00B10661" w:rsidRDefault="002C7DFF" w:rsidP="007D48F5">
            <w:pPr>
              <w:jc w:val="both"/>
              <w:rPr>
                <w:sz w:val="16"/>
                <w:szCs w:val="16"/>
                <w:lang w:val="en-US"/>
              </w:rPr>
            </w:pPr>
            <w:r w:rsidRPr="00F3706F">
              <w:rPr>
                <w:sz w:val="16"/>
                <w:szCs w:val="16"/>
                <w:lang w:val="en-US"/>
              </w:rPr>
              <w:t>Налоговый комитет</w:t>
            </w:r>
            <w:r w:rsidRPr="00B10661">
              <w:rPr>
                <w:sz w:val="16"/>
                <w:szCs w:val="16"/>
                <w:lang w:val="en-US"/>
              </w:rPr>
              <w:t xml:space="preserve">, </w:t>
            </w:r>
            <w:r w:rsidRPr="005C0464">
              <w:rPr>
                <w:sz w:val="16"/>
                <w:szCs w:val="16"/>
                <w:lang w:val="en-US"/>
              </w:rPr>
              <w:t>МФ</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lang w:val="en-US"/>
              </w:rPr>
              <w:t> </w:t>
            </w:r>
            <w:r>
              <w:rPr>
                <w:sz w:val="16"/>
                <w:szCs w:val="16"/>
                <w:lang w:val="en-US"/>
              </w:rPr>
              <w:t>0,06</w:t>
            </w:r>
          </w:p>
        </w:tc>
        <w:tc>
          <w:tcPr>
            <w:tcW w:w="806" w:type="dxa"/>
            <w:shd w:val="clear" w:color="auto" w:fill="auto"/>
            <w:vAlign w:val="center"/>
          </w:tcPr>
          <w:p w:rsidR="002C7DFF" w:rsidRPr="00B10661" w:rsidRDefault="002C7DFF" w:rsidP="007D48F5">
            <w:pPr>
              <w:rPr>
                <w:sz w:val="16"/>
                <w:szCs w:val="16"/>
                <w:lang w:val="en-US"/>
              </w:rPr>
            </w:pPr>
            <w:r>
              <w:rPr>
                <w:sz w:val="16"/>
                <w:szCs w:val="16"/>
                <w:lang w:val="en-US"/>
              </w:rPr>
              <w:t>0</w:t>
            </w:r>
          </w:p>
        </w:tc>
        <w:tc>
          <w:tcPr>
            <w:tcW w:w="903" w:type="dxa"/>
            <w:gridSpan w:val="3"/>
            <w:shd w:val="clear" w:color="auto" w:fill="auto"/>
            <w:vAlign w:val="center"/>
          </w:tcPr>
          <w:p w:rsidR="002C7DFF" w:rsidRPr="00B10661" w:rsidRDefault="002C7DFF" w:rsidP="007D48F5">
            <w:pPr>
              <w:rPr>
                <w:sz w:val="16"/>
                <w:szCs w:val="16"/>
                <w:lang w:val="en-US"/>
              </w:rPr>
            </w:pPr>
            <w:r>
              <w:rPr>
                <w:sz w:val="16"/>
                <w:szCs w:val="16"/>
                <w:lang w:val="en-US"/>
              </w:rPr>
              <w:t>0</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r>
              <w:rPr>
                <w:sz w:val="16"/>
                <w:szCs w:val="16"/>
                <w:lang w:val="en-US"/>
              </w:rPr>
              <w:t>0,06</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1.20. </w:t>
            </w:r>
            <w:r>
              <w:rPr>
                <w:sz w:val="16"/>
                <w:szCs w:val="16"/>
              </w:rPr>
              <w:t>Реализовать</w:t>
            </w:r>
            <w:r w:rsidRPr="00AB1E6D">
              <w:rPr>
                <w:sz w:val="16"/>
                <w:szCs w:val="16"/>
              </w:rPr>
              <w:t xml:space="preserve"> «</w:t>
            </w:r>
            <w:r>
              <w:rPr>
                <w:sz w:val="16"/>
                <w:szCs w:val="16"/>
              </w:rPr>
              <w:t>Проект</w:t>
            </w:r>
            <w:r w:rsidRPr="00AB1E6D">
              <w:rPr>
                <w:sz w:val="16"/>
                <w:szCs w:val="16"/>
              </w:rPr>
              <w:t xml:space="preserve"> </w:t>
            </w:r>
            <w:r>
              <w:rPr>
                <w:sz w:val="16"/>
                <w:szCs w:val="16"/>
              </w:rPr>
              <w:t>реструктуризации</w:t>
            </w:r>
            <w:r w:rsidRPr="00AB1E6D">
              <w:rPr>
                <w:sz w:val="16"/>
                <w:szCs w:val="16"/>
              </w:rPr>
              <w:t xml:space="preserve"> </w:t>
            </w:r>
            <w:r>
              <w:rPr>
                <w:sz w:val="16"/>
                <w:szCs w:val="16"/>
              </w:rPr>
              <w:t>управления</w:t>
            </w:r>
            <w:r w:rsidRPr="00AB1E6D">
              <w:rPr>
                <w:sz w:val="16"/>
                <w:szCs w:val="16"/>
              </w:rPr>
              <w:t xml:space="preserve"> </w:t>
            </w:r>
            <w:r>
              <w:rPr>
                <w:sz w:val="16"/>
                <w:szCs w:val="16"/>
              </w:rPr>
              <w:t>государственными</w:t>
            </w:r>
            <w:r w:rsidRPr="00AB1E6D">
              <w:rPr>
                <w:sz w:val="16"/>
                <w:szCs w:val="16"/>
              </w:rPr>
              <w:t xml:space="preserve"> </w:t>
            </w:r>
            <w:r>
              <w:rPr>
                <w:sz w:val="16"/>
                <w:szCs w:val="16"/>
              </w:rPr>
              <w:t>финансами</w:t>
            </w:r>
            <w:r w:rsidRPr="00AB1E6D">
              <w:rPr>
                <w:sz w:val="16"/>
                <w:szCs w:val="16"/>
              </w:rPr>
              <w:t xml:space="preserve">» </w:t>
            </w:r>
          </w:p>
        </w:tc>
        <w:tc>
          <w:tcPr>
            <w:tcW w:w="2505" w:type="dxa"/>
            <w:gridSpan w:val="6"/>
          </w:tcPr>
          <w:p w:rsidR="002C7DFF" w:rsidRPr="00B10661" w:rsidRDefault="002C7DFF" w:rsidP="007D48F5">
            <w:pPr>
              <w:rPr>
                <w:sz w:val="16"/>
                <w:szCs w:val="16"/>
                <w:lang w:val="en-US"/>
              </w:rPr>
            </w:pPr>
            <w:r>
              <w:rPr>
                <w:sz w:val="16"/>
                <w:szCs w:val="16"/>
              </w:rPr>
              <w:t xml:space="preserve">Необходимые меры реализованы </w:t>
            </w:r>
          </w:p>
          <w:p w:rsidR="002C7DFF" w:rsidRPr="00B10661" w:rsidRDefault="002C7DFF" w:rsidP="007D48F5">
            <w:pPr>
              <w:rPr>
                <w:sz w:val="16"/>
                <w:szCs w:val="16"/>
                <w:lang w:val="en-US"/>
              </w:rPr>
            </w:pPr>
          </w:p>
        </w:tc>
        <w:tc>
          <w:tcPr>
            <w:tcW w:w="741" w:type="dxa"/>
            <w:gridSpan w:val="7"/>
            <w:vAlign w:val="center"/>
          </w:tcPr>
          <w:p w:rsidR="002C7DFF" w:rsidRPr="00B10661" w:rsidRDefault="002C7DFF" w:rsidP="007D48F5">
            <w:pPr>
              <w:rPr>
                <w:sz w:val="16"/>
                <w:szCs w:val="16"/>
                <w:lang w:val="en-US"/>
              </w:rPr>
            </w:pPr>
            <w:r w:rsidRPr="005C0464">
              <w:rPr>
                <w:sz w:val="16"/>
                <w:szCs w:val="16"/>
                <w:lang w:val="en-US"/>
              </w:rPr>
              <w:t>МФ</w:t>
            </w:r>
          </w:p>
        </w:tc>
        <w:tc>
          <w:tcPr>
            <w:tcW w:w="450" w:type="dxa"/>
            <w:gridSpan w:val="4"/>
            <w:vAlign w:val="center"/>
          </w:tcPr>
          <w:p w:rsidR="002C7DFF" w:rsidRPr="00B10661" w:rsidRDefault="002C7DFF" w:rsidP="007D48F5">
            <w:pPr>
              <w:rPr>
                <w:sz w:val="16"/>
                <w:szCs w:val="16"/>
                <w:lang w:val="en-US"/>
              </w:rPr>
            </w:pPr>
            <w:r>
              <w:rPr>
                <w:sz w:val="16"/>
                <w:szCs w:val="16"/>
                <w:lang w:val="en-US"/>
              </w:rPr>
              <w:t>4,0</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 </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 4,0</w:t>
            </w:r>
          </w:p>
        </w:tc>
      </w:tr>
      <w:tr w:rsidR="002C7DFF" w:rsidRPr="00332DA5"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1C4FDC" w:rsidRDefault="002C7DFF" w:rsidP="007D48F5">
            <w:pPr>
              <w:rPr>
                <w:sz w:val="16"/>
                <w:szCs w:val="16"/>
              </w:rPr>
            </w:pPr>
            <w:r w:rsidRPr="00B10661">
              <w:rPr>
                <w:sz w:val="16"/>
                <w:szCs w:val="16"/>
                <w:lang w:val="en-US"/>
              </w:rPr>
              <w:t>1.2</w:t>
            </w:r>
            <w:r>
              <w:rPr>
                <w:sz w:val="16"/>
                <w:szCs w:val="16"/>
                <w:lang w:val="en-US"/>
              </w:rPr>
              <w:t>1</w:t>
            </w:r>
            <w:r w:rsidRPr="00B10661">
              <w:rPr>
                <w:sz w:val="16"/>
                <w:szCs w:val="16"/>
                <w:lang w:val="en-US"/>
              </w:rPr>
              <w:t>.</w:t>
            </w:r>
            <w:r>
              <w:rPr>
                <w:sz w:val="16"/>
                <w:szCs w:val="16"/>
                <w:lang w:val="en-US"/>
              </w:rPr>
              <w:t xml:space="preserve"> </w:t>
            </w:r>
            <w:r>
              <w:rPr>
                <w:sz w:val="16"/>
                <w:szCs w:val="16"/>
              </w:rPr>
              <w:t>Усовершенствование системы сбора налогов</w:t>
            </w:r>
          </w:p>
        </w:tc>
        <w:tc>
          <w:tcPr>
            <w:tcW w:w="2505" w:type="dxa"/>
            <w:gridSpan w:val="6"/>
          </w:tcPr>
          <w:p w:rsidR="002C7DFF" w:rsidRPr="00332DA5" w:rsidRDefault="002C7DFF" w:rsidP="007D48F5">
            <w:pPr>
              <w:rPr>
                <w:sz w:val="16"/>
                <w:szCs w:val="16"/>
              </w:rPr>
            </w:pPr>
            <w:r w:rsidRPr="00332DA5">
              <w:rPr>
                <w:sz w:val="16"/>
                <w:szCs w:val="16"/>
              </w:rPr>
              <w:t xml:space="preserve"> </w:t>
            </w:r>
            <w:r>
              <w:rPr>
                <w:sz w:val="16"/>
                <w:szCs w:val="16"/>
              </w:rPr>
              <w:t>Программа</w:t>
            </w:r>
            <w:r w:rsidRPr="00332DA5">
              <w:rPr>
                <w:sz w:val="16"/>
                <w:szCs w:val="16"/>
              </w:rPr>
              <w:t xml:space="preserve"> </w:t>
            </w:r>
            <w:r>
              <w:rPr>
                <w:sz w:val="16"/>
                <w:szCs w:val="16"/>
              </w:rPr>
              <w:t>по</w:t>
            </w:r>
            <w:r w:rsidRPr="00332DA5">
              <w:rPr>
                <w:sz w:val="16"/>
                <w:szCs w:val="16"/>
              </w:rPr>
              <w:t xml:space="preserve"> </w:t>
            </w:r>
            <w:r>
              <w:rPr>
                <w:sz w:val="16"/>
                <w:szCs w:val="16"/>
              </w:rPr>
              <w:t>усовершенствованию системы сбора налогов разработана, и находится в процессе реализации. Налоговые</w:t>
            </w:r>
            <w:r w:rsidRPr="00CB09D4">
              <w:rPr>
                <w:sz w:val="16"/>
                <w:szCs w:val="16"/>
              </w:rPr>
              <w:t xml:space="preserve"> </w:t>
            </w:r>
            <w:r>
              <w:rPr>
                <w:sz w:val="16"/>
                <w:szCs w:val="16"/>
              </w:rPr>
              <w:t>поступления</w:t>
            </w:r>
            <w:r w:rsidRPr="00CB09D4">
              <w:rPr>
                <w:sz w:val="16"/>
                <w:szCs w:val="16"/>
              </w:rPr>
              <w:t xml:space="preserve"> </w:t>
            </w:r>
            <w:r>
              <w:rPr>
                <w:sz w:val="16"/>
                <w:szCs w:val="16"/>
              </w:rPr>
              <w:t>растут</w:t>
            </w:r>
            <w:r w:rsidRPr="00CB09D4">
              <w:rPr>
                <w:sz w:val="16"/>
                <w:szCs w:val="16"/>
              </w:rPr>
              <w:t xml:space="preserve"> </w:t>
            </w:r>
            <w:r>
              <w:rPr>
                <w:sz w:val="16"/>
                <w:szCs w:val="16"/>
              </w:rPr>
              <w:t>на</w:t>
            </w:r>
            <w:r w:rsidRPr="00CB09D4">
              <w:rPr>
                <w:sz w:val="16"/>
                <w:szCs w:val="16"/>
              </w:rPr>
              <w:t xml:space="preserve"> 10% </w:t>
            </w:r>
            <w:r>
              <w:rPr>
                <w:sz w:val="16"/>
                <w:szCs w:val="16"/>
              </w:rPr>
              <w:t>ежегодно</w:t>
            </w:r>
            <w:r w:rsidRPr="00CB09D4">
              <w:rPr>
                <w:sz w:val="16"/>
                <w:szCs w:val="16"/>
              </w:rPr>
              <w:t xml:space="preserve"> </w:t>
            </w:r>
          </w:p>
        </w:tc>
        <w:tc>
          <w:tcPr>
            <w:tcW w:w="741" w:type="dxa"/>
            <w:gridSpan w:val="7"/>
          </w:tcPr>
          <w:p w:rsidR="002C7DFF" w:rsidRPr="005C0464" w:rsidRDefault="002C7DFF" w:rsidP="007D48F5">
            <w:pPr>
              <w:jc w:val="both"/>
              <w:rPr>
                <w:sz w:val="16"/>
                <w:szCs w:val="16"/>
              </w:rPr>
            </w:pPr>
            <w:r w:rsidRPr="00F3706F">
              <w:rPr>
                <w:sz w:val="16"/>
                <w:szCs w:val="16"/>
              </w:rPr>
              <w:t>Н</w:t>
            </w:r>
            <w:r>
              <w:rPr>
                <w:sz w:val="16"/>
                <w:szCs w:val="16"/>
              </w:rPr>
              <w:t>алоговый комитет</w:t>
            </w:r>
            <w:r w:rsidRPr="005C0464">
              <w:rPr>
                <w:sz w:val="16"/>
                <w:szCs w:val="16"/>
              </w:rPr>
              <w:t xml:space="preserve">, МФ, МЭРТ, </w:t>
            </w:r>
            <w:r w:rsidRPr="00F3706F">
              <w:rPr>
                <w:sz w:val="16"/>
                <w:szCs w:val="16"/>
              </w:rPr>
              <w:t>ГКИ</w:t>
            </w:r>
          </w:p>
        </w:tc>
        <w:tc>
          <w:tcPr>
            <w:tcW w:w="450" w:type="dxa"/>
            <w:gridSpan w:val="4"/>
          </w:tcPr>
          <w:p w:rsidR="002C7DFF" w:rsidRPr="00332DA5" w:rsidRDefault="002C7DFF" w:rsidP="007D48F5">
            <w:pPr>
              <w:rPr>
                <w:sz w:val="16"/>
                <w:szCs w:val="16"/>
              </w:rPr>
            </w:pPr>
            <w:r w:rsidRPr="00332DA5">
              <w:rPr>
                <w:sz w:val="16"/>
                <w:szCs w:val="16"/>
              </w:rPr>
              <w:t>12,5</w:t>
            </w:r>
          </w:p>
        </w:tc>
        <w:tc>
          <w:tcPr>
            <w:tcW w:w="806" w:type="dxa"/>
          </w:tcPr>
          <w:p w:rsidR="002C7DFF" w:rsidRPr="00332DA5" w:rsidRDefault="002C7DFF" w:rsidP="007D48F5">
            <w:pPr>
              <w:rPr>
                <w:sz w:val="16"/>
                <w:szCs w:val="16"/>
              </w:rPr>
            </w:pPr>
            <w:r w:rsidRPr="00332DA5">
              <w:rPr>
                <w:sz w:val="16"/>
                <w:szCs w:val="16"/>
              </w:rPr>
              <w:t>0</w:t>
            </w:r>
          </w:p>
        </w:tc>
        <w:tc>
          <w:tcPr>
            <w:tcW w:w="903" w:type="dxa"/>
            <w:gridSpan w:val="3"/>
          </w:tcPr>
          <w:p w:rsidR="002C7DFF" w:rsidRPr="00332DA5" w:rsidRDefault="002C7DFF" w:rsidP="007D48F5">
            <w:pPr>
              <w:rPr>
                <w:sz w:val="16"/>
                <w:szCs w:val="16"/>
              </w:rPr>
            </w:pPr>
            <w:r w:rsidRPr="00332DA5">
              <w:rPr>
                <w:sz w:val="16"/>
                <w:szCs w:val="16"/>
              </w:rPr>
              <w:t>0</w:t>
            </w:r>
            <w:r w:rsidRPr="00B10661">
              <w:rPr>
                <w:sz w:val="16"/>
                <w:szCs w:val="16"/>
                <w:lang w:val="en-US"/>
              </w:rPr>
              <w:t> </w:t>
            </w:r>
          </w:p>
        </w:tc>
        <w:tc>
          <w:tcPr>
            <w:tcW w:w="555" w:type="dxa"/>
            <w:gridSpan w:val="6"/>
          </w:tcPr>
          <w:p w:rsidR="002C7DFF" w:rsidRPr="00F3706F" w:rsidRDefault="002C7DFF" w:rsidP="007D48F5">
            <w:pPr>
              <w:rPr>
                <w:sz w:val="16"/>
                <w:szCs w:val="16"/>
              </w:rPr>
            </w:pPr>
            <w:r>
              <w:rPr>
                <w:sz w:val="16"/>
                <w:szCs w:val="16"/>
              </w:rPr>
              <w:t>ВБ</w:t>
            </w:r>
            <w:r w:rsidRPr="00332DA5">
              <w:rPr>
                <w:sz w:val="16"/>
                <w:szCs w:val="16"/>
              </w:rPr>
              <w:t xml:space="preserve">, </w:t>
            </w:r>
            <w:r>
              <w:rPr>
                <w:sz w:val="16"/>
                <w:szCs w:val="16"/>
              </w:rPr>
              <w:t>ЮСАИД</w:t>
            </w:r>
          </w:p>
        </w:tc>
        <w:tc>
          <w:tcPr>
            <w:tcW w:w="1216" w:type="dxa"/>
            <w:gridSpan w:val="9"/>
          </w:tcPr>
          <w:p w:rsidR="002C7DFF" w:rsidRPr="00332DA5" w:rsidRDefault="002C7DFF" w:rsidP="007D48F5">
            <w:pPr>
              <w:rPr>
                <w:sz w:val="16"/>
                <w:szCs w:val="16"/>
              </w:rPr>
            </w:pPr>
            <w:r w:rsidRPr="00332DA5">
              <w:rPr>
                <w:sz w:val="16"/>
                <w:szCs w:val="16"/>
              </w:rPr>
              <w:t>12,5</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332DA5" w:rsidRDefault="002C7DFF" w:rsidP="007D48F5">
            <w:pPr>
              <w:rPr>
                <w:sz w:val="16"/>
                <w:szCs w:val="16"/>
              </w:rPr>
            </w:pPr>
          </w:p>
        </w:tc>
        <w:tc>
          <w:tcPr>
            <w:tcW w:w="1786" w:type="dxa"/>
            <w:gridSpan w:val="2"/>
            <w:tcBorders>
              <w:top w:val="nil"/>
              <w:left w:val="single" w:sz="4" w:space="0" w:color="auto"/>
              <w:bottom w:val="nil"/>
              <w:right w:val="single" w:sz="4" w:space="0" w:color="auto"/>
            </w:tcBorders>
            <w:vAlign w:val="center"/>
          </w:tcPr>
          <w:p w:rsidR="002C7DFF" w:rsidRPr="00332DA5" w:rsidRDefault="002C7DFF" w:rsidP="007D48F5">
            <w:pPr>
              <w:rPr>
                <w:sz w:val="16"/>
                <w:szCs w:val="16"/>
              </w:rPr>
            </w:pPr>
            <w:r w:rsidRPr="00B10661">
              <w:rPr>
                <w:sz w:val="16"/>
                <w:szCs w:val="16"/>
                <w:lang w:val="en-US"/>
              </w:rPr>
              <w:t> </w:t>
            </w:r>
          </w:p>
        </w:tc>
        <w:tc>
          <w:tcPr>
            <w:tcW w:w="3108" w:type="dxa"/>
            <w:gridSpan w:val="2"/>
            <w:vMerge/>
            <w:tcBorders>
              <w:left w:val="single" w:sz="4" w:space="0" w:color="auto"/>
              <w:right w:val="single" w:sz="4" w:space="0" w:color="auto"/>
            </w:tcBorders>
            <w:vAlign w:val="center"/>
          </w:tcPr>
          <w:p w:rsidR="002C7DFF" w:rsidRPr="00332DA5" w:rsidRDefault="002C7DFF" w:rsidP="007D48F5">
            <w:pPr>
              <w:rPr>
                <w:sz w:val="16"/>
                <w:szCs w:val="16"/>
              </w:rPr>
            </w:pPr>
          </w:p>
        </w:tc>
        <w:tc>
          <w:tcPr>
            <w:tcW w:w="3234" w:type="dxa"/>
            <w:gridSpan w:val="3"/>
            <w:tcBorders>
              <w:left w:val="single" w:sz="4" w:space="0" w:color="auto"/>
              <w:bottom w:val="nil"/>
            </w:tcBorders>
          </w:tcPr>
          <w:p w:rsidR="002C7DFF" w:rsidRPr="00332DA5" w:rsidRDefault="002C7DFF" w:rsidP="007D48F5">
            <w:pPr>
              <w:rPr>
                <w:sz w:val="16"/>
                <w:szCs w:val="16"/>
              </w:rPr>
            </w:pPr>
            <w:r w:rsidRPr="00332DA5">
              <w:rPr>
                <w:sz w:val="16"/>
                <w:szCs w:val="16"/>
              </w:rPr>
              <w:t xml:space="preserve">1.22 </w:t>
            </w:r>
            <w:r>
              <w:rPr>
                <w:sz w:val="16"/>
                <w:szCs w:val="16"/>
              </w:rPr>
              <w:t xml:space="preserve">Продолжать процесс упрощения системы сбора налогов посредством внедрения системы электронного декларирования, надзора и анализа уровня собранных налогов </w:t>
            </w:r>
          </w:p>
          <w:p w:rsidR="002C7DFF" w:rsidRPr="00332DA5" w:rsidRDefault="002C7DFF" w:rsidP="007D48F5">
            <w:pPr>
              <w:rPr>
                <w:sz w:val="16"/>
                <w:szCs w:val="16"/>
              </w:rPr>
            </w:pPr>
          </w:p>
          <w:p w:rsidR="002C7DFF" w:rsidRPr="00332DA5" w:rsidRDefault="002C7DFF" w:rsidP="007D48F5">
            <w:pPr>
              <w:rPr>
                <w:sz w:val="16"/>
                <w:szCs w:val="16"/>
              </w:rPr>
            </w:pPr>
          </w:p>
        </w:tc>
        <w:tc>
          <w:tcPr>
            <w:tcW w:w="2505" w:type="dxa"/>
            <w:gridSpan w:val="6"/>
            <w:tcBorders>
              <w:bottom w:val="nil"/>
            </w:tcBorders>
          </w:tcPr>
          <w:p w:rsidR="002C7DFF" w:rsidRPr="00332DA5" w:rsidRDefault="002C7DFF" w:rsidP="007D48F5">
            <w:pPr>
              <w:rPr>
                <w:sz w:val="16"/>
                <w:szCs w:val="16"/>
              </w:rPr>
            </w:pPr>
            <w:r>
              <w:rPr>
                <w:sz w:val="16"/>
                <w:szCs w:val="16"/>
              </w:rPr>
              <w:t>Отслеживание</w:t>
            </w:r>
            <w:r w:rsidRPr="00332DA5">
              <w:rPr>
                <w:sz w:val="16"/>
                <w:szCs w:val="16"/>
              </w:rPr>
              <w:t xml:space="preserve"> </w:t>
            </w:r>
            <w:r>
              <w:rPr>
                <w:sz w:val="16"/>
                <w:szCs w:val="16"/>
              </w:rPr>
              <w:t xml:space="preserve">оплаченных счет-фактур по налогу на добавленную стоимость, гарантированное получение декларации на НДС. До 70% деклараций по НДС принимаются в электронном виде, и подобная система будет применяться в 70% налоговых инспекций. </w:t>
            </w:r>
          </w:p>
        </w:tc>
        <w:tc>
          <w:tcPr>
            <w:tcW w:w="741" w:type="dxa"/>
            <w:gridSpan w:val="7"/>
            <w:tcBorders>
              <w:bottom w:val="nil"/>
            </w:tcBorders>
          </w:tcPr>
          <w:p w:rsidR="002C7DFF" w:rsidRPr="005C0464" w:rsidRDefault="002C7DFF" w:rsidP="007D48F5">
            <w:pPr>
              <w:jc w:val="both"/>
              <w:rPr>
                <w:sz w:val="16"/>
                <w:szCs w:val="16"/>
              </w:rPr>
            </w:pPr>
            <w:r w:rsidRPr="00F3706F">
              <w:rPr>
                <w:sz w:val="16"/>
                <w:szCs w:val="16"/>
              </w:rPr>
              <w:t>Налоговый комитет</w:t>
            </w:r>
            <w:r w:rsidRPr="005C0464">
              <w:rPr>
                <w:sz w:val="16"/>
                <w:szCs w:val="16"/>
              </w:rPr>
              <w:t xml:space="preserve">, </w:t>
            </w:r>
            <w:r w:rsidRPr="00F3706F">
              <w:rPr>
                <w:sz w:val="16"/>
                <w:szCs w:val="16"/>
              </w:rPr>
              <w:t>местные органы власти</w:t>
            </w:r>
            <w:r w:rsidRPr="005C0464">
              <w:rPr>
                <w:sz w:val="16"/>
                <w:szCs w:val="16"/>
              </w:rPr>
              <w:t xml:space="preserve">, другие агентства </w:t>
            </w:r>
          </w:p>
        </w:tc>
        <w:tc>
          <w:tcPr>
            <w:tcW w:w="450" w:type="dxa"/>
            <w:gridSpan w:val="4"/>
            <w:tcBorders>
              <w:bottom w:val="nil"/>
            </w:tcBorders>
          </w:tcPr>
          <w:p w:rsidR="002C7DFF" w:rsidRPr="00B10661" w:rsidRDefault="002C7DFF" w:rsidP="007D48F5">
            <w:pPr>
              <w:rPr>
                <w:sz w:val="16"/>
                <w:szCs w:val="16"/>
                <w:lang w:val="en-US"/>
              </w:rPr>
            </w:pPr>
            <w:r w:rsidRPr="00B10661">
              <w:rPr>
                <w:sz w:val="16"/>
                <w:szCs w:val="16"/>
                <w:lang w:val="en-US"/>
              </w:rPr>
              <w:t>4,5</w:t>
            </w:r>
          </w:p>
        </w:tc>
        <w:tc>
          <w:tcPr>
            <w:tcW w:w="806" w:type="dxa"/>
            <w:tcBorders>
              <w:bottom w:val="nil"/>
            </w:tcBorders>
          </w:tcPr>
          <w:p w:rsidR="002C7DFF" w:rsidRPr="00B10661" w:rsidRDefault="002C7DFF" w:rsidP="007D48F5">
            <w:pPr>
              <w:rPr>
                <w:sz w:val="16"/>
                <w:szCs w:val="16"/>
                <w:lang w:val="en-US"/>
              </w:rPr>
            </w:pPr>
            <w:r w:rsidRPr="00B10661">
              <w:rPr>
                <w:sz w:val="16"/>
                <w:szCs w:val="16"/>
                <w:lang w:val="en-US"/>
              </w:rPr>
              <w:t>0</w:t>
            </w:r>
          </w:p>
        </w:tc>
        <w:tc>
          <w:tcPr>
            <w:tcW w:w="903" w:type="dxa"/>
            <w:gridSpan w:val="3"/>
            <w:tcBorders>
              <w:bottom w:val="nil"/>
            </w:tcBorders>
          </w:tcPr>
          <w:p w:rsidR="002C7DFF" w:rsidRPr="00B10661" w:rsidRDefault="002C7DFF" w:rsidP="007D48F5">
            <w:pPr>
              <w:rPr>
                <w:sz w:val="16"/>
                <w:szCs w:val="16"/>
                <w:lang w:val="en-US"/>
              </w:rPr>
            </w:pPr>
            <w:r w:rsidRPr="00B10661">
              <w:rPr>
                <w:sz w:val="16"/>
                <w:szCs w:val="16"/>
                <w:lang w:val="en-US"/>
              </w:rPr>
              <w:t>0</w:t>
            </w:r>
          </w:p>
        </w:tc>
        <w:tc>
          <w:tcPr>
            <w:tcW w:w="555" w:type="dxa"/>
            <w:gridSpan w:val="6"/>
            <w:tcBorders>
              <w:bottom w:val="nil"/>
            </w:tcBorders>
          </w:tcPr>
          <w:p w:rsidR="002C7DFF" w:rsidRPr="00B10661" w:rsidRDefault="002C7DFF" w:rsidP="007D48F5">
            <w:pPr>
              <w:rPr>
                <w:sz w:val="16"/>
                <w:szCs w:val="16"/>
                <w:lang w:val="en-US"/>
              </w:rPr>
            </w:pPr>
          </w:p>
        </w:tc>
        <w:tc>
          <w:tcPr>
            <w:tcW w:w="1216" w:type="dxa"/>
            <w:gridSpan w:val="9"/>
            <w:tcBorders>
              <w:bottom w:val="nil"/>
            </w:tcBorders>
          </w:tcPr>
          <w:p w:rsidR="002C7DFF" w:rsidRPr="00B10661" w:rsidRDefault="002C7DFF" w:rsidP="007D48F5">
            <w:pPr>
              <w:rPr>
                <w:sz w:val="16"/>
                <w:szCs w:val="16"/>
                <w:lang w:val="en-US"/>
              </w:rPr>
            </w:pPr>
            <w:r w:rsidRPr="00B10661">
              <w:rPr>
                <w:sz w:val="16"/>
                <w:szCs w:val="16"/>
                <w:lang w:val="en-US"/>
              </w:rPr>
              <w:t>4,5</w:t>
            </w:r>
          </w:p>
        </w:tc>
      </w:tr>
      <w:tr w:rsidR="002C7DFF" w:rsidRPr="00B10661" w:rsidTr="007D48F5">
        <w:trPr>
          <w:gridAfter w:val="5"/>
          <w:wAfter w:w="1293" w:type="dxa"/>
          <w:cantSplit/>
          <w:trHeight w:val="181"/>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Pr>
                <w:sz w:val="16"/>
                <w:szCs w:val="16"/>
                <w:lang w:val="en-US"/>
              </w:rPr>
              <w:t xml:space="preserve"> </w:t>
            </w:r>
          </w:p>
        </w:tc>
        <w:tc>
          <w:tcPr>
            <w:tcW w:w="3108"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2505" w:type="dxa"/>
            <w:gridSpan w:val="6"/>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741" w:type="dxa"/>
            <w:gridSpan w:val="7"/>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450" w:type="dxa"/>
            <w:gridSpan w:val="4"/>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806" w:type="dxa"/>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903" w:type="dxa"/>
            <w:gridSpan w:val="3"/>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555" w:type="dxa"/>
            <w:gridSpan w:val="6"/>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1216" w:type="dxa"/>
            <w:gridSpan w:val="9"/>
            <w:tcBorders>
              <w:top w:val="nil"/>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r>
      <w:tr w:rsidR="002C7DFF" w:rsidRPr="00B10661" w:rsidTr="007D48F5">
        <w:trPr>
          <w:gridAfter w:val="5"/>
          <w:wAfter w:w="1293" w:type="dxa"/>
          <w:cantSplit/>
          <w:trHeight w:val="250"/>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single" w:sz="4" w:space="0" w:color="auto"/>
              <w:left w:val="single" w:sz="4" w:space="0" w:color="auto"/>
              <w:bottom w:val="nil"/>
              <w:right w:val="single" w:sz="4" w:space="0" w:color="auto"/>
            </w:tcBorders>
            <w:vAlign w:val="center"/>
          </w:tcPr>
          <w:p w:rsidR="002C7DFF" w:rsidRPr="00332DA5" w:rsidRDefault="002C7DFF" w:rsidP="007D48F5">
            <w:pPr>
              <w:rPr>
                <w:sz w:val="16"/>
                <w:szCs w:val="16"/>
                <w:lang w:val="en-US"/>
              </w:rPr>
            </w:pPr>
            <w:r w:rsidRPr="00B10661">
              <w:rPr>
                <w:sz w:val="16"/>
                <w:szCs w:val="16"/>
                <w:lang w:val="en-US"/>
              </w:rPr>
              <w:t>2.</w:t>
            </w:r>
            <w:r w:rsidRPr="00332DA5">
              <w:rPr>
                <w:sz w:val="16"/>
                <w:szCs w:val="16"/>
                <w:lang w:val="en-US"/>
              </w:rPr>
              <w:t xml:space="preserve"> </w:t>
            </w:r>
            <w:r>
              <w:rPr>
                <w:sz w:val="16"/>
                <w:szCs w:val="16"/>
              </w:rPr>
              <w:t xml:space="preserve">Усовершенствование мер монетарной политики </w:t>
            </w:r>
          </w:p>
        </w:tc>
        <w:tc>
          <w:tcPr>
            <w:tcW w:w="3108" w:type="dxa"/>
            <w:gridSpan w:val="2"/>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r>
              <w:rPr>
                <w:sz w:val="16"/>
                <w:szCs w:val="16"/>
              </w:rPr>
              <w:t>Средняя</w:t>
            </w:r>
            <w:r w:rsidRPr="00332DA5">
              <w:rPr>
                <w:sz w:val="16"/>
                <w:szCs w:val="16"/>
                <w:lang w:val="en-US"/>
              </w:rPr>
              <w:t xml:space="preserve"> </w:t>
            </w:r>
            <w:r>
              <w:rPr>
                <w:sz w:val="16"/>
                <w:szCs w:val="16"/>
              </w:rPr>
              <w:t>годовая</w:t>
            </w:r>
            <w:r w:rsidRPr="00332DA5">
              <w:rPr>
                <w:sz w:val="16"/>
                <w:szCs w:val="16"/>
                <w:lang w:val="en-US"/>
              </w:rPr>
              <w:t xml:space="preserve"> </w:t>
            </w:r>
            <w:r>
              <w:rPr>
                <w:sz w:val="16"/>
                <w:szCs w:val="16"/>
              </w:rPr>
              <w:t>инфляция</w:t>
            </w:r>
            <w:r w:rsidRPr="00332DA5">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332DA5" w:rsidRDefault="002C7DFF" w:rsidP="007D48F5">
            <w:pPr>
              <w:rPr>
                <w:sz w:val="16"/>
                <w:szCs w:val="16"/>
                <w:lang w:val="en-US"/>
              </w:rPr>
            </w:pPr>
            <w:r w:rsidRPr="00332DA5">
              <w:rPr>
                <w:sz w:val="16"/>
                <w:szCs w:val="16"/>
                <w:lang w:val="en-US"/>
              </w:rPr>
              <w:t> </w:t>
            </w:r>
          </w:p>
          <w:p w:rsidR="002C7DFF" w:rsidRPr="00B10661" w:rsidRDefault="002C7DFF" w:rsidP="007D48F5">
            <w:pPr>
              <w:rPr>
                <w:sz w:val="16"/>
                <w:szCs w:val="16"/>
                <w:lang w:val="en-US"/>
              </w:rPr>
            </w:pPr>
            <w:r w:rsidRPr="00332DA5">
              <w:rPr>
                <w:sz w:val="16"/>
                <w:szCs w:val="16"/>
                <w:lang w:val="en-US"/>
              </w:rPr>
              <w:t> </w:t>
            </w:r>
          </w:p>
        </w:tc>
        <w:tc>
          <w:tcPr>
            <w:tcW w:w="3234" w:type="dxa"/>
            <w:gridSpan w:val="3"/>
            <w:vMerge w:val="restart"/>
            <w:tcBorders>
              <w:top w:val="single" w:sz="4" w:space="0" w:color="auto"/>
              <w:left w:val="single" w:sz="4" w:space="0" w:color="auto"/>
            </w:tcBorders>
          </w:tcPr>
          <w:p w:rsidR="002C7DFF" w:rsidRPr="00AB1E6D" w:rsidRDefault="002C7DFF" w:rsidP="007D48F5">
            <w:pPr>
              <w:rPr>
                <w:sz w:val="16"/>
                <w:szCs w:val="16"/>
              </w:rPr>
            </w:pPr>
            <w:r w:rsidRPr="00AB1E6D">
              <w:rPr>
                <w:sz w:val="16"/>
                <w:szCs w:val="16"/>
              </w:rPr>
              <w:t>2.1.</w:t>
            </w:r>
            <w:r>
              <w:rPr>
                <w:sz w:val="16"/>
                <w:szCs w:val="16"/>
              </w:rPr>
              <w:t>Провети</w:t>
            </w:r>
            <w:r w:rsidRPr="00AB1E6D">
              <w:rPr>
                <w:sz w:val="16"/>
                <w:szCs w:val="16"/>
              </w:rPr>
              <w:t xml:space="preserve"> </w:t>
            </w:r>
            <w:r>
              <w:rPr>
                <w:sz w:val="16"/>
                <w:szCs w:val="16"/>
              </w:rPr>
              <w:t>реструктуризацию</w:t>
            </w:r>
            <w:r w:rsidRPr="00AB1E6D">
              <w:rPr>
                <w:sz w:val="16"/>
                <w:szCs w:val="16"/>
              </w:rPr>
              <w:t xml:space="preserve"> </w:t>
            </w:r>
            <w:r>
              <w:rPr>
                <w:sz w:val="16"/>
                <w:szCs w:val="16"/>
              </w:rPr>
              <w:t>долга</w:t>
            </w:r>
            <w:r w:rsidRPr="00AB1E6D">
              <w:rPr>
                <w:sz w:val="16"/>
                <w:szCs w:val="16"/>
              </w:rPr>
              <w:t xml:space="preserve"> </w:t>
            </w:r>
            <w:r>
              <w:rPr>
                <w:sz w:val="16"/>
                <w:szCs w:val="16"/>
              </w:rPr>
              <w:t>ПРТ</w:t>
            </w:r>
            <w:r w:rsidRPr="00AB1E6D">
              <w:rPr>
                <w:sz w:val="16"/>
                <w:szCs w:val="16"/>
              </w:rPr>
              <w:t xml:space="preserve"> </w:t>
            </w:r>
            <w:r>
              <w:rPr>
                <w:sz w:val="16"/>
                <w:szCs w:val="16"/>
              </w:rPr>
              <w:t>перед</w:t>
            </w:r>
            <w:r w:rsidRPr="00AB1E6D">
              <w:rPr>
                <w:sz w:val="16"/>
                <w:szCs w:val="16"/>
              </w:rPr>
              <w:t xml:space="preserve"> </w:t>
            </w:r>
            <w:r>
              <w:rPr>
                <w:sz w:val="16"/>
                <w:szCs w:val="16"/>
              </w:rPr>
              <w:t>НБТ</w:t>
            </w:r>
            <w:r w:rsidRPr="00AB1E6D">
              <w:rPr>
                <w:sz w:val="16"/>
                <w:szCs w:val="16"/>
              </w:rPr>
              <w:t xml:space="preserve">, </w:t>
            </w:r>
            <w:r>
              <w:rPr>
                <w:sz w:val="16"/>
                <w:szCs w:val="16"/>
              </w:rPr>
              <w:t>оформленного</w:t>
            </w:r>
            <w:r w:rsidRPr="00AB1E6D">
              <w:rPr>
                <w:sz w:val="16"/>
                <w:szCs w:val="16"/>
              </w:rPr>
              <w:t xml:space="preserve"> </w:t>
            </w:r>
            <w:r>
              <w:rPr>
                <w:sz w:val="16"/>
                <w:szCs w:val="16"/>
              </w:rPr>
              <w:t>в</w:t>
            </w:r>
            <w:r w:rsidRPr="00AB1E6D">
              <w:rPr>
                <w:sz w:val="16"/>
                <w:szCs w:val="16"/>
              </w:rPr>
              <w:t xml:space="preserve"> </w:t>
            </w:r>
            <w:r>
              <w:rPr>
                <w:sz w:val="16"/>
                <w:szCs w:val="16"/>
              </w:rPr>
              <w:t>виде</w:t>
            </w:r>
            <w:r w:rsidRPr="00AB1E6D">
              <w:rPr>
                <w:sz w:val="16"/>
                <w:szCs w:val="16"/>
              </w:rPr>
              <w:t xml:space="preserve"> </w:t>
            </w:r>
            <w:r>
              <w:rPr>
                <w:sz w:val="16"/>
                <w:szCs w:val="16"/>
              </w:rPr>
              <w:t>долгосрочных</w:t>
            </w:r>
            <w:r w:rsidRPr="00AB1E6D">
              <w:rPr>
                <w:sz w:val="16"/>
                <w:szCs w:val="16"/>
              </w:rPr>
              <w:t xml:space="preserve"> </w:t>
            </w:r>
            <w:r>
              <w:rPr>
                <w:sz w:val="16"/>
                <w:szCs w:val="16"/>
              </w:rPr>
              <w:t>обязательств</w:t>
            </w:r>
            <w:r w:rsidRPr="00AB1E6D">
              <w:rPr>
                <w:sz w:val="16"/>
                <w:szCs w:val="16"/>
              </w:rPr>
              <w:t xml:space="preserve"> </w:t>
            </w:r>
            <w:r>
              <w:rPr>
                <w:sz w:val="16"/>
                <w:szCs w:val="16"/>
              </w:rPr>
              <w:t>МФ</w:t>
            </w:r>
            <w:r w:rsidRPr="00AB1E6D">
              <w:rPr>
                <w:sz w:val="16"/>
                <w:szCs w:val="16"/>
              </w:rPr>
              <w:t xml:space="preserve"> </w:t>
            </w:r>
            <w:r>
              <w:rPr>
                <w:sz w:val="16"/>
                <w:szCs w:val="16"/>
              </w:rPr>
              <w:t>в</w:t>
            </w:r>
            <w:r w:rsidRPr="00AB1E6D">
              <w:rPr>
                <w:sz w:val="16"/>
                <w:szCs w:val="16"/>
              </w:rPr>
              <w:t xml:space="preserve"> </w:t>
            </w:r>
            <w:r>
              <w:rPr>
                <w:sz w:val="16"/>
                <w:szCs w:val="16"/>
              </w:rPr>
              <w:t>условиях</w:t>
            </w:r>
            <w:r w:rsidRPr="00AB1E6D">
              <w:rPr>
                <w:sz w:val="16"/>
                <w:szCs w:val="16"/>
              </w:rPr>
              <w:t xml:space="preserve"> </w:t>
            </w:r>
            <w:r>
              <w:rPr>
                <w:sz w:val="16"/>
                <w:szCs w:val="16"/>
              </w:rPr>
              <w:t>рыночной</w:t>
            </w:r>
            <w:r w:rsidRPr="00AB1E6D">
              <w:rPr>
                <w:sz w:val="16"/>
                <w:szCs w:val="16"/>
              </w:rPr>
              <w:t xml:space="preserve"> </w:t>
            </w:r>
          </w:p>
        </w:tc>
        <w:tc>
          <w:tcPr>
            <w:tcW w:w="2505" w:type="dxa"/>
            <w:gridSpan w:val="6"/>
            <w:vMerge w:val="restart"/>
            <w:tcBorders>
              <w:top w:val="single" w:sz="4" w:space="0" w:color="auto"/>
            </w:tcBorders>
          </w:tcPr>
          <w:p w:rsidR="002C7DFF" w:rsidRPr="00AB1E6D" w:rsidRDefault="002C7DFF" w:rsidP="007D48F5">
            <w:pPr>
              <w:rPr>
                <w:sz w:val="16"/>
                <w:szCs w:val="16"/>
              </w:rPr>
            </w:pPr>
            <w:r>
              <w:rPr>
                <w:sz w:val="16"/>
                <w:szCs w:val="16"/>
              </w:rPr>
              <w:t>Ставка</w:t>
            </w:r>
            <w:r w:rsidRPr="00AB1E6D">
              <w:rPr>
                <w:sz w:val="16"/>
                <w:szCs w:val="16"/>
              </w:rPr>
              <w:t xml:space="preserve"> </w:t>
            </w:r>
            <w:r>
              <w:rPr>
                <w:sz w:val="16"/>
                <w:szCs w:val="16"/>
              </w:rPr>
              <w:t>по</w:t>
            </w:r>
            <w:r w:rsidRPr="00AB1E6D">
              <w:rPr>
                <w:sz w:val="16"/>
                <w:szCs w:val="16"/>
              </w:rPr>
              <w:t xml:space="preserve"> </w:t>
            </w:r>
            <w:r>
              <w:rPr>
                <w:sz w:val="16"/>
                <w:szCs w:val="16"/>
              </w:rPr>
              <w:t>долгосрочным</w:t>
            </w:r>
            <w:r w:rsidRPr="00AB1E6D">
              <w:rPr>
                <w:sz w:val="16"/>
                <w:szCs w:val="16"/>
              </w:rPr>
              <w:t xml:space="preserve"> </w:t>
            </w:r>
            <w:r>
              <w:rPr>
                <w:sz w:val="16"/>
                <w:szCs w:val="16"/>
              </w:rPr>
              <w:t>кредитам</w:t>
            </w:r>
            <w:r w:rsidRPr="00AB1E6D">
              <w:rPr>
                <w:sz w:val="16"/>
                <w:szCs w:val="16"/>
              </w:rPr>
              <w:t xml:space="preserve"> </w:t>
            </w:r>
            <w:r>
              <w:rPr>
                <w:sz w:val="16"/>
                <w:szCs w:val="16"/>
              </w:rPr>
              <w:t>МФ</w:t>
            </w:r>
            <w:r w:rsidRPr="00AB1E6D">
              <w:rPr>
                <w:sz w:val="16"/>
                <w:szCs w:val="16"/>
              </w:rPr>
              <w:t xml:space="preserve"> </w:t>
            </w:r>
            <w:r>
              <w:rPr>
                <w:sz w:val="16"/>
                <w:szCs w:val="16"/>
              </w:rPr>
              <w:t>достигла</w:t>
            </w:r>
            <w:r w:rsidRPr="00AB1E6D">
              <w:rPr>
                <w:sz w:val="16"/>
                <w:szCs w:val="16"/>
              </w:rPr>
              <w:t xml:space="preserve"> </w:t>
            </w:r>
            <w:r>
              <w:rPr>
                <w:sz w:val="16"/>
                <w:szCs w:val="16"/>
              </w:rPr>
              <w:t>рыночного</w:t>
            </w:r>
            <w:r w:rsidRPr="00AB1E6D">
              <w:rPr>
                <w:sz w:val="16"/>
                <w:szCs w:val="16"/>
              </w:rPr>
              <w:t xml:space="preserve"> </w:t>
            </w:r>
            <w:r>
              <w:rPr>
                <w:sz w:val="16"/>
                <w:szCs w:val="16"/>
              </w:rPr>
              <w:t>уровня</w:t>
            </w:r>
            <w:r w:rsidRPr="00AB1E6D">
              <w:rPr>
                <w:sz w:val="16"/>
                <w:szCs w:val="16"/>
              </w:rPr>
              <w:t xml:space="preserve"> </w:t>
            </w:r>
          </w:p>
        </w:tc>
        <w:tc>
          <w:tcPr>
            <w:tcW w:w="741" w:type="dxa"/>
            <w:gridSpan w:val="7"/>
            <w:vMerge w:val="restart"/>
            <w:tcBorders>
              <w:top w:val="single" w:sz="4" w:space="0" w:color="auto"/>
            </w:tcBorders>
          </w:tcPr>
          <w:p w:rsidR="002C7DFF" w:rsidRPr="00B10661" w:rsidRDefault="002C7DFF" w:rsidP="007D48F5">
            <w:pPr>
              <w:rPr>
                <w:sz w:val="16"/>
                <w:szCs w:val="16"/>
                <w:lang w:val="en-US"/>
              </w:rPr>
            </w:pPr>
            <w:r w:rsidRPr="00F3706F">
              <w:rPr>
                <w:sz w:val="16"/>
                <w:szCs w:val="16"/>
                <w:lang w:val="en-US"/>
              </w:rPr>
              <w:t>НБТ</w:t>
            </w:r>
            <w:r w:rsidRPr="00B10661">
              <w:rPr>
                <w:sz w:val="16"/>
                <w:szCs w:val="16"/>
                <w:lang w:val="en-US"/>
              </w:rPr>
              <w:t xml:space="preserve">, </w:t>
            </w:r>
            <w:r w:rsidRPr="005C0464">
              <w:rPr>
                <w:sz w:val="16"/>
                <w:szCs w:val="16"/>
                <w:lang w:val="en-US"/>
              </w:rPr>
              <w:t>МФ</w:t>
            </w:r>
          </w:p>
        </w:tc>
        <w:tc>
          <w:tcPr>
            <w:tcW w:w="450" w:type="dxa"/>
            <w:gridSpan w:val="4"/>
            <w:vMerge w:val="restart"/>
            <w:tcBorders>
              <w:top w:val="single" w:sz="4" w:space="0" w:color="auto"/>
            </w:tcBorders>
          </w:tcPr>
          <w:p w:rsidR="002C7DFF" w:rsidRPr="00B10661" w:rsidRDefault="002C7DFF" w:rsidP="007D48F5">
            <w:pPr>
              <w:rPr>
                <w:sz w:val="16"/>
                <w:szCs w:val="16"/>
                <w:lang w:val="en-US"/>
              </w:rPr>
            </w:pPr>
            <w:r>
              <w:rPr>
                <w:sz w:val="16"/>
                <w:szCs w:val="16"/>
                <w:lang w:val="en-US"/>
              </w:rPr>
              <w:t>0,02</w:t>
            </w:r>
          </w:p>
        </w:tc>
        <w:tc>
          <w:tcPr>
            <w:tcW w:w="806" w:type="dxa"/>
            <w:vMerge w:val="restart"/>
            <w:tcBorders>
              <w:top w:val="single" w:sz="4" w:space="0" w:color="auto"/>
            </w:tcBorders>
          </w:tcPr>
          <w:p w:rsidR="002C7DFF" w:rsidRPr="00B10661" w:rsidRDefault="002C7DFF" w:rsidP="007D48F5">
            <w:pPr>
              <w:rPr>
                <w:sz w:val="16"/>
                <w:szCs w:val="16"/>
                <w:lang w:val="en-US"/>
              </w:rPr>
            </w:pPr>
            <w:r>
              <w:rPr>
                <w:sz w:val="16"/>
                <w:szCs w:val="16"/>
                <w:lang w:val="en-US"/>
              </w:rPr>
              <w:t>0</w:t>
            </w:r>
          </w:p>
        </w:tc>
        <w:tc>
          <w:tcPr>
            <w:tcW w:w="903" w:type="dxa"/>
            <w:gridSpan w:val="3"/>
            <w:vMerge w:val="restart"/>
            <w:tcBorders>
              <w:top w:val="single" w:sz="4" w:space="0" w:color="auto"/>
            </w:tcBorders>
          </w:tcPr>
          <w:p w:rsidR="002C7DFF" w:rsidRPr="00B10661" w:rsidRDefault="002C7DFF" w:rsidP="007D48F5">
            <w:pPr>
              <w:rPr>
                <w:sz w:val="16"/>
                <w:szCs w:val="16"/>
                <w:lang w:val="en-US"/>
              </w:rPr>
            </w:pPr>
            <w:r>
              <w:rPr>
                <w:sz w:val="16"/>
                <w:szCs w:val="16"/>
                <w:lang w:val="en-US"/>
              </w:rPr>
              <w:t>0</w:t>
            </w:r>
          </w:p>
        </w:tc>
        <w:tc>
          <w:tcPr>
            <w:tcW w:w="555" w:type="dxa"/>
            <w:gridSpan w:val="6"/>
            <w:vMerge w:val="restart"/>
            <w:tcBorders>
              <w:top w:val="single" w:sz="4" w:space="0" w:color="auto"/>
            </w:tcBorders>
          </w:tcPr>
          <w:p w:rsidR="002C7DFF" w:rsidRPr="00B10661" w:rsidRDefault="002C7DFF" w:rsidP="007D48F5">
            <w:pPr>
              <w:rPr>
                <w:sz w:val="16"/>
                <w:szCs w:val="16"/>
                <w:lang w:val="en-US"/>
              </w:rPr>
            </w:pPr>
          </w:p>
        </w:tc>
        <w:tc>
          <w:tcPr>
            <w:tcW w:w="1216" w:type="dxa"/>
            <w:gridSpan w:val="9"/>
            <w:vMerge w:val="restart"/>
            <w:tcBorders>
              <w:top w:val="single" w:sz="4" w:space="0" w:color="auto"/>
            </w:tcBorders>
          </w:tcPr>
          <w:p w:rsidR="002C7DFF" w:rsidRPr="00B10661" w:rsidRDefault="002C7DFF" w:rsidP="007D48F5">
            <w:pPr>
              <w:rPr>
                <w:sz w:val="16"/>
                <w:szCs w:val="16"/>
                <w:lang w:val="en-US"/>
              </w:rPr>
            </w:pPr>
            <w:r>
              <w:rPr>
                <w:sz w:val="16"/>
                <w:szCs w:val="16"/>
                <w:lang w:val="en-US"/>
              </w:rPr>
              <w:t xml:space="preserve">0.02 </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vMerge/>
            <w:tcBorders>
              <w:left w:val="single" w:sz="4" w:space="0" w:color="auto"/>
            </w:tcBorders>
          </w:tcPr>
          <w:p w:rsidR="002C7DFF" w:rsidRPr="00B10661" w:rsidRDefault="002C7DFF" w:rsidP="007D48F5">
            <w:pPr>
              <w:rPr>
                <w:sz w:val="16"/>
                <w:szCs w:val="16"/>
                <w:lang w:val="en-US"/>
              </w:rPr>
            </w:pPr>
          </w:p>
        </w:tc>
        <w:tc>
          <w:tcPr>
            <w:tcW w:w="2505" w:type="dxa"/>
            <w:gridSpan w:val="6"/>
            <w:vMerge/>
          </w:tcPr>
          <w:p w:rsidR="002C7DFF" w:rsidRPr="00B10661" w:rsidRDefault="002C7DFF" w:rsidP="007D48F5">
            <w:pPr>
              <w:rPr>
                <w:sz w:val="16"/>
                <w:szCs w:val="16"/>
                <w:lang w:val="en-US"/>
              </w:rPr>
            </w:pPr>
          </w:p>
        </w:tc>
        <w:tc>
          <w:tcPr>
            <w:tcW w:w="741" w:type="dxa"/>
            <w:gridSpan w:val="7"/>
            <w:vMerge/>
            <w:vAlign w:val="center"/>
          </w:tcPr>
          <w:p w:rsidR="002C7DFF" w:rsidRPr="00B10661" w:rsidRDefault="002C7DFF" w:rsidP="007D48F5">
            <w:pPr>
              <w:rPr>
                <w:sz w:val="16"/>
                <w:szCs w:val="16"/>
                <w:lang w:val="en-US"/>
              </w:rPr>
            </w:pPr>
          </w:p>
        </w:tc>
        <w:tc>
          <w:tcPr>
            <w:tcW w:w="450" w:type="dxa"/>
            <w:gridSpan w:val="4"/>
            <w:vMerge/>
            <w:vAlign w:val="center"/>
          </w:tcPr>
          <w:p w:rsidR="002C7DFF" w:rsidRPr="00B10661" w:rsidRDefault="002C7DFF" w:rsidP="007D48F5">
            <w:pPr>
              <w:rPr>
                <w:sz w:val="16"/>
                <w:szCs w:val="16"/>
                <w:lang w:val="en-US"/>
              </w:rPr>
            </w:pPr>
          </w:p>
        </w:tc>
        <w:tc>
          <w:tcPr>
            <w:tcW w:w="806" w:type="dxa"/>
            <w:vMerge/>
            <w:vAlign w:val="center"/>
          </w:tcPr>
          <w:p w:rsidR="002C7DFF" w:rsidRPr="00B10661" w:rsidRDefault="002C7DFF" w:rsidP="007D48F5">
            <w:pPr>
              <w:rPr>
                <w:color w:val="00B050"/>
                <w:sz w:val="16"/>
                <w:szCs w:val="16"/>
                <w:lang w:val="en-US"/>
              </w:rPr>
            </w:pPr>
          </w:p>
        </w:tc>
        <w:tc>
          <w:tcPr>
            <w:tcW w:w="903" w:type="dxa"/>
            <w:gridSpan w:val="3"/>
            <w:vMerge/>
            <w:vAlign w:val="center"/>
          </w:tcPr>
          <w:p w:rsidR="002C7DFF" w:rsidRPr="00B10661" w:rsidRDefault="002C7DFF" w:rsidP="007D48F5">
            <w:pPr>
              <w:rPr>
                <w:color w:val="00B050"/>
                <w:sz w:val="16"/>
                <w:szCs w:val="16"/>
                <w:lang w:val="en-US"/>
              </w:rPr>
            </w:pPr>
          </w:p>
        </w:tc>
        <w:tc>
          <w:tcPr>
            <w:tcW w:w="555" w:type="dxa"/>
            <w:gridSpan w:val="6"/>
            <w:vMerge/>
            <w:vAlign w:val="center"/>
          </w:tcPr>
          <w:p w:rsidR="002C7DFF" w:rsidRPr="00B10661" w:rsidRDefault="002C7DFF" w:rsidP="007D48F5">
            <w:pPr>
              <w:rPr>
                <w:color w:val="00B050"/>
                <w:sz w:val="16"/>
                <w:szCs w:val="16"/>
                <w:lang w:val="en-US"/>
              </w:rPr>
            </w:pPr>
          </w:p>
        </w:tc>
        <w:tc>
          <w:tcPr>
            <w:tcW w:w="1216" w:type="dxa"/>
            <w:gridSpan w:val="9"/>
            <w:vMerge/>
            <w:vAlign w:val="center"/>
          </w:tcPr>
          <w:p w:rsidR="002C7DFF" w:rsidRPr="00B10661" w:rsidRDefault="002C7DFF" w:rsidP="007D48F5">
            <w:pPr>
              <w:rPr>
                <w:color w:val="00B050"/>
                <w:sz w:val="16"/>
                <w:szCs w:val="16"/>
                <w:lang w:val="en-US"/>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382FB4" w:rsidRDefault="002C7DFF" w:rsidP="007D48F5">
            <w:pPr>
              <w:spacing w:line="139" w:lineRule="atLeast"/>
              <w:rPr>
                <w:sz w:val="16"/>
                <w:szCs w:val="16"/>
              </w:rPr>
            </w:pPr>
            <w:r w:rsidRPr="00382FB4">
              <w:rPr>
                <w:sz w:val="16"/>
                <w:szCs w:val="16"/>
              </w:rPr>
              <w:t>2.2.</w:t>
            </w:r>
            <w:r>
              <w:rPr>
                <w:sz w:val="16"/>
                <w:szCs w:val="16"/>
              </w:rPr>
              <w:t>Укрепление</w:t>
            </w:r>
            <w:r w:rsidRPr="00382FB4">
              <w:rPr>
                <w:sz w:val="16"/>
                <w:szCs w:val="16"/>
              </w:rPr>
              <w:t xml:space="preserve"> </w:t>
            </w:r>
            <w:r>
              <w:rPr>
                <w:sz w:val="16"/>
                <w:szCs w:val="16"/>
              </w:rPr>
              <w:t>системы</w:t>
            </w:r>
            <w:r w:rsidRPr="00382FB4">
              <w:rPr>
                <w:sz w:val="16"/>
                <w:szCs w:val="16"/>
              </w:rPr>
              <w:t xml:space="preserve"> </w:t>
            </w:r>
            <w:r>
              <w:rPr>
                <w:sz w:val="16"/>
                <w:szCs w:val="16"/>
              </w:rPr>
              <w:t>электронной</w:t>
            </w:r>
            <w:r w:rsidRPr="00382FB4">
              <w:rPr>
                <w:sz w:val="16"/>
                <w:szCs w:val="16"/>
              </w:rPr>
              <w:t xml:space="preserve"> </w:t>
            </w:r>
            <w:r>
              <w:rPr>
                <w:sz w:val="16"/>
                <w:szCs w:val="16"/>
              </w:rPr>
              <w:t>оплаты</w:t>
            </w:r>
            <w:r w:rsidRPr="00382FB4">
              <w:rPr>
                <w:sz w:val="16"/>
                <w:szCs w:val="16"/>
              </w:rPr>
              <w:t xml:space="preserve"> </w:t>
            </w:r>
            <w:r>
              <w:rPr>
                <w:sz w:val="16"/>
                <w:szCs w:val="16"/>
              </w:rPr>
              <w:t>при</w:t>
            </w:r>
            <w:r w:rsidRPr="00382FB4">
              <w:rPr>
                <w:sz w:val="16"/>
                <w:szCs w:val="16"/>
              </w:rPr>
              <w:t xml:space="preserve"> </w:t>
            </w:r>
            <w:r>
              <w:rPr>
                <w:sz w:val="16"/>
                <w:szCs w:val="16"/>
              </w:rPr>
              <w:t>помощи</w:t>
            </w:r>
            <w:r w:rsidRPr="00382FB4">
              <w:rPr>
                <w:sz w:val="16"/>
                <w:szCs w:val="16"/>
              </w:rPr>
              <w:t xml:space="preserve"> </w:t>
            </w:r>
            <w:r>
              <w:rPr>
                <w:sz w:val="16"/>
                <w:szCs w:val="16"/>
              </w:rPr>
              <w:t>пластиковых</w:t>
            </w:r>
            <w:r w:rsidRPr="00382FB4">
              <w:rPr>
                <w:sz w:val="16"/>
                <w:szCs w:val="16"/>
              </w:rPr>
              <w:t xml:space="preserve"> </w:t>
            </w:r>
            <w:r>
              <w:rPr>
                <w:sz w:val="16"/>
                <w:szCs w:val="16"/>
              </w:rPr>
              <w:t>карт</w:t>
            </w:r>
            <w:r w:rsidRPr="00382FB4">
              <w:rPr>
                <w:sz w:val="16"/>
                <w:szCs w:val="16"/>
              </w:rPr>
              <w:t>.</w:t>
            </w:r>
            <w:r>
              <w:rPr>
                <w:sz w:val="16"/>
                <w:szCs w:val="16"/>
              </w:rPr>
              <w:t xml:space="preserve"> </w:t>
            </w:r>
          </w:p>
        </w:tc>
        <w:tc>
          <w:tcPr>
            <w:tcW w:w="2505" w:type="dxa"/>
            <w:gridSpan w:val="6"/>
          </w:tcPr>
          <w:p w:rsidR="002C7DFF" w:rsidRPr="00AB1E6D" w:rsidRDefault="002C7DFF" w:rsidP="007D48F5">
            <w:pPr>
              <w:rPr>
                <w:sz w:val="16"/>
                <w:szCs w:val="16"/>
              </w:rPr>
            </w:pPr>
            <w:r>
              <w:rPr>
                <w:sz w:val="16"/>
                <w:szCs w:val="16"/>
              </w:rPr>
              <w:t>Расширение</w:t>
            </w:r>
            <w:r w:rsidRPr="00AB1E6D">
              <w:rPr>
                <w:sz w:val="16"/>
                <w:szCs w:val="16"/>
              </w:rPr>
              <w:t xml:space="preserve"> </w:t>
            </w:r>
            <w:r>
              <w:rPr>
                <w:sz w:val="16"/>
                <w:szCs w:val="16"/>
              </w:rPr>
              <w:t>предоставляемых</w:t>
            </w:r>
            <w:r w:rsidRPr="00AB1E6D">
              <w:rPr>
                <w:sz w:val="16"/>
                <w:szCs w:val="16"/>
              </w:rPr>
              <w:t xml:space="preserve"> </w:t>
            </w:r>
            <w:r>
              <w:rPr>
                <w:sz w:val="16"/>
                <w:szCs w:val="16"/>
              </w:rPr>
              <w:t>услуг</w:t>
            </w:r>
            <w:r w:rsidRPr="00AB1E6D">
              <w:rPr>
                <w:sz w:val="16"/>
                <w:szCs w:val="16"/>
              </w:rPr>
              <w:t xml:space="preserve"> </w:t>
            </w:r>
            <w:r>
              <w:rPr>
                <w:sz w:val="16"/>
                <w:szCs w:val="16"/>
              </w:rPr>
              <w:t>в</w:t>
            </w:r>
            <w:r w:rsidRPr="00AB1E6D">
              <w:rPr>
                <w:sz w:val="16"/>
                <w:szCs w:val="16"/>
              </w:rPr>
              <w:t xml:space="preserve"> </w:t>
            </w:r>
            <w:r>
              <w:rPr>
                <w:sz w:val="16"/>
                <w:szCs w:val="16"/>
              </w:rPr>
              <w:t>регионах</w:t>
            </w:r>
            <w:r w:rsidRPr="00AB1E6D">
              <w:rPr>
                <w:sz w:val="16"/>
                <w:szCs w:val="16"/>
              </w:rPr>
              <w:t xml:space="preserve"> </w:t>
            </w:r>
            <w:r>
              <w:rPr>
                <w:sz w:val="16"/>
                <w:szCs w:val="16"/>
              </w:rPr>
              <w:t>страны</w:t>
            </w:r>
            <w:r w:rsidRPr="00AB1E6D">
              <w:rPr>
                <w:sz w:val="16"/>
                <w:szCs w:val="16"/>
              </w:rPr>
              <w:t xml:space="preserve"> </w:t>
            </w:r>
          </w:p>
        </w:tc>
        <w:tc>
          <w:tcPr>
            <w:tcW w:w="741" w:type="dxa"/>
            <w:gridSpan w:val="7"/>
            <w:vAlign w:val="center"/>
          </w:tcPr>
          <w:p w:rsidR="002C7DFF" w:rsidRPr="00B10661" w:rsidRDefault="002C7DFF" w:rsidP="007D48F5">
            <w:pPr>
              <w:rPr>
                <w:sz w:val="16"/>
                <w:szCs w:val="16"/>
                <w:lang w:val="en-US"/>
              </w:rPr>
            </w:pPr>
            <w:r w:rsidRPr="00F3706F">
              <w:rPr>
                <w:sz w:val="16"/>
                <w:szCs w:val="16"/>
                <w:lang w:val="en-US"/>
              </w:rPr>
              <w:t>НБТ</w:t>
            </w:r>
          </w:p>
        </w:tc>
        <w:tc>
          <w:tcPr>
            <w:tcW w:w="450" w:type="dxa"/>
            <w:gridSpan w:val="4"/>
            <w:vAlign w:val="center"/>
          </w:tcPr>
          <w:p w:rsidR="002C7DFF" w:rsidRPr="00B10661" w:rsidRDefault="002C7DFF" w:rsidP="007D48F5">
            <w:pPr>
              <w:rPr>
                <w:sz w:val="16"/>
                <w:szCs w:val="16"/>
              </w:rPr>
            </w:pPr>
            <w:r w:rsidRPr="00B10661">
              <w:rPr>
                <w:sz w:val="16"/>
                <w:szCs w:val="16"/>
              </w:rPr>
              <w:t>4,5</w:t>
            </w:r>
          </w:p>
        </w:tc>
        <w:tc>
          <w:tcPr>
            <w:tcW w:w="806" w:type="dxa"/>
            <w:vAlign w:val="center"/>
          </w:tcPr>
          <w:p w:rsidR="002C7DFF" w:rsidRPr="00721EE7" w:rsidRDefault="002C7DFF" w:rsidP="007D48F5">
            <w:pPr>
              <w:rPr>
                <w:color w:val="00B050"/>
                <w:sz w:val="16"/>
                <w:szCs w:val="16"/>
                <w:lang w:val="en-US"/>
              </w:rPr>
            </w:pPr>
            <w:r w:rsidRPr="00B10661">
              <w:rPr>
                <w:color w:val="00B050"/>
                <w:sz w:val="16"/>
                <w:szCs w:val="16"/>
              </w:rPr>
              <w:t> </w:t>
            </w:r>
            <w:r>
              <w:rPr>
                <w:color w:val="00B050"/>
                <w:sz w:val="16"/>
                <w:szCs w:val="16"/>
                <w:lang w:val="en-US"/>
              </w:rPr>
              <w:t>0</w:t>
            </w:r>
          </w:p>
        </w:tc>
        <w:tc>
          <w:tcPr>
            <w:tcW w:w="903" w:type="dxa"/>
            <w:gridSpan w:val="3"/>
            <w:vAlign w:val="center"/>
          </w:tcPr>
          <w:p w:rsidR="002C7DFF" w:rsidRPr="00B10661" w:rsidRDefault="002C7DFF" w:rsidP="007D48F5">
            <w:pPr>
              <w:rPr>
                <w:color w:val="00B050"/>
                <w:sz w:val="16"/>
                <w:szCs w:val="16"/>
              </w:rPr>
            </w:pPr>
            <w:r>
              <w:rPr>
                <w:color w:val="00B050"/>
                <w:sz w:val="16"/>
                <w:szCs w:val="16"/>
                <w:lang w:val="en-US"/>
              </w:rPr>
              <w:t>0</w:t>
            </w:r>
            <w:r w:rsidRPr="00B10661">
              <w:rPr>
                <w:color w:val="00B050"/>
                <w:sz w:val="16"/>
                <w:szCs w:val="16"/>
              </w:rPr>
              <w:t> </w:t>
            </w:r>
          </w:p>
        </w:tc>
        <w:tc>
          <w:tcPr>
            <w:tcW w:w="555" w:type="dxa"/>
            <w:gridSpan w:val="6"/>
            <w:vAlign w:val="center"/>
          </w:tcPr>
          <w:p w:rsidR="002C7DFF" w:rsidRPr="00B10661" w:rsidRDefault="002C7DFF" w:rsidP="007D48F5">
            <w:pPr>
              <w:rPr>
                <w:color w:val="00B050"/>
                <w:sz w:val="16"/>
                <w:szCs w:val="16"/>
              </w:rPr>
            </w:pPr>
            <w:r w:rsidRPr="00B10661">
              <w:rPr>
                <w:color w:val="00B050"/>
                <w:sz w:val="16"/>
                <w:szCs w:val="16"/>
              </w:rPr>
              <w:t> </w:t>
            </w:r>
          </w:p>
        </w:tc>
        <w:tc>
          <w:tcPr>
            <w:tcW w:w="1216" w:type="dxa"/>
            <w:gridSpan w:val="9"/>
            <w:vAlign w:val="center"/>
          </w:tcPr>
          <w:p w:rsidR="002C7DFF" w:rsidRPr="00B10661" w:rsidRDefault="002C7DFF" w:rsidP="007D48F5">
            <w:pPr>
              <w:rPr>
                <w:color w:val="00B050"/>
                <w:sz w:val="16"/>
                <w:szCs w:val="16"/>
              </w:rPr>
            </w:pPr>
            <w:r w:rsidRPr="00B10661">
              <w:rPr>
                <w:sz w:val="16"/>
                <w:szCs w:val="16"/>
              </w:rPr>
              <w:t>4,5</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lang w:val="en-US"/>
              </w:rPr>
            </w:pPr>
            <w:r>
              <w:rPr>
                <w:sz w:val="16"/>
                <w:szCs w:val="16"/>
                <w:lang w:val="en-US"/>
              </w:rPr>
              <w:t xml:space="preserve"> </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721EE7" w:rsidRDefault="002C7DFF" w:rsidP="007D48F5">
            <w:pPr>
              <w:rPr>
                <w:sz w:val="16"/>
                <w:szCs w:val="16"/>
                <w:lang w:val="en-US"/>
              </w:rPr>
            </w:pPr>
            <w:r w:rsidRPr="00B10661">
              <w:rPr>
                <w:sz w:val="16"/>
                <w:szCs w:val="16"/>
                <w:lang w:val="en-US"/>
              </w:rPr>
              <w:t> </w:t>
            </w: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382FB4" w:rsidRDefault="002C7DFF" w:rsidP="007D48F5">
            <w:pPr>
              <w:rPr>
                <w:sz w:val="16"/>
                <w:szCs w:val="16"/>
              </w:rPr>
            </w:pPr>
            <w:r w:rsidRPr="00382FB4">
              <w:rPr>
                <w:sz w:val="16"/>
                <w:szCs w:val="16"/>
              </w:rPr>
              <w:t>2.3.</w:t>
            </w:r>
            <w:r>
              <w:rPr>
                <w:sz w:val="16"/>
                <w:szCs w:val="16"/>
              </w:rPr>
              <w:t xml:space="preserve">Внедрение единой электронной системы обмена иностранной валюты на межбанковкой валютной бирже </w:t>
            </w:r>
          </w:p>
        </w:tc>
        <w:tc>
          <w:tcPr>
            <w:tcW w:w="2505" w:type="dxa"/>
            <w:gridSpan w:val="6"/>
          </w:tcPr>
          <w:p w:rsidR="002C7DFF" w:rsidRPr="00B10661" w:rsidRDefault="002C7DFF" w:rsidP="007D48F5">
            <w:pPr>
              <w:rPr>
                <w:sz w:val="16"/>
                <w:szCs w:val="16"/>
                <w:lang w:val="en-US"/>
              </w:rPr>
            </w:pPr>
            <w:r>
              <w:rPr>
                <w:sz w:val="16"/>
                <w:szCs w:val="16"/>
              </w:rPr>
              <w:t xml:space="preserve">Обмен осуществляется ежедневно </w:t>
            </w:r>
          </w:p>
        </w:tc>
        <w:tc>
          <w:tcPr>
            <w:tcW w:w="741" w:type="dxa"/>
            <w:gridSpan w:val="7"/>
            <w:vAlign w:val="center"/>
          </w:tcPr>
          <w:p w:rsidR="002C7DFF" w:rsidRPr="00B10661" w:rsidRDefault="002C7DFF" w:rsidP="007D48F5">
            <w:pPr>
              <w:rPr>
                <w:sz w:val="16"/>
                <w:szCs w:val="16"/>
                <w:lang w:val="en-US"/>
              </w:rPr>
            </w:pPr>
            <w:r w:rsidRPr="00F3706F">
              <w:rPr>
                <w:sz w:val="16"/>
                <w:szCs w:val="16"/>
                <w:lang w:val="en-US"/>
              </w:rPr>
              <w:t>НБТ</w:t>
            </w:r>
          </w:p>
        </w:tc>
        <w:tc>
          <w:tcPr>
            <w:tcW w:w="450" w:type="dxa"/>
            <w:gridSpan w:val="4"/>
            <w:vAlign w:val="center"/>
          </w:tcPr>
          <w:p w:rsidR="002C7DFF" w:rsidRPr="00B10661" w:rsidRDefault="002C7DFF" w:rsidP="007D48F5">
            <w:pPr>
              <w:rPr>
                <w:sz w:val="16"/>
                <w:szCs w:val="16"/>
                <w:lang w:val="en-US"/>
              </w:rPr>
            </w:pPr>
            <w:r w:rsidRPr="00B10661">
              <w:rPr>
                <w:sz w:val="16"/>
                <w:szCs w:val="16"/>
              </w:rPr>
              <w:t>0,</w:t>
            </w:r>
            <w:r>
              <w:rPr>
                <w:sz w:val="16"/>
                <w:szCs w:val="16"/>
                <w:lang w:val="en-US"/>
              </w:rPr>
              <w:t>2</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rPr>
            </w:pPr>
            <w:r w:rsidRPr="00B10661">
              <w:rPr>
                <w:sz w:val="16"/>
                <w:szCs w:val="16"/>
                <w:lang w:val="en-US"/>
              </w:rPr>
              <w:t>0</w:t>
            </w:r>
            <w:r w:rsidRPr="00B10661">
              <w:rPr>
                <w:sz w:val="16"/>
                <w:szCs w:val="16"/>
              </w:rPr>
              <w:t> </w:t>
            </w:r>
          </w:p>
        </w:tc>
        <w:tc>
          <w:tcPr>
            <w:tcW w:w="555" w:type="dxa"/>
            <w:gridSpan w:val="6"/>
            <w:vAlign w:val="center"/>
          </w:tcPr>
          <w:p w:rsidR="002C7DFF" w:rsidRPr="00B10661" w:rsidRDefault="002C7DFF" w:rsidP="007D48F5">
            <w:pPr>
              <w:rPr>
                <w:sz w:val="16"/>
                <w:szCs w:val="16"/>
              </w:rPr>
            </w:pPr>
            <w:r w:rsidRPr="00B10661">
              <w:rPr>
                <w:sz w:val="16"/>
                <w:szCs w:val="16"/>
              </w:rPr>
              <w:t> </w:t>
            </w:r>
          </w:p>
        </w:tc>
        <w:tc>
          <w:tcPr>
            <w:tcW w:w="1216" w:type="dxa"/>
            <w:gridSpan w:val="9"/>
            <w:vAlign w:val="center"/>
          </w:tcPr>
          <w:p w:rsidR="002C7DFF" w:rsidRPr="00B10661" w:rsidRDefault="002C7DFF" w:rsidP="007D48F5">
            <w:pPr>
              <w:rPr>
                <w:sz w:val="16"/>
                <w:szCs w:val="16"/>
                <w:lang w:val="en-US"/>
              </w:rPr>
            </w:pPr>
            <w:r>
              <w:rPr>
                <w:sz w:val="16"/>
                <w:szCs w:val="16"/>
                <w:lang w:val="en-US"/>
              </w:rPr>
              <w:t>0,2</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2.4.</w:t>
            </w:r>
            <w:r>
              <w:rPr>
                <w:sz w:val="16"/>
                <w:szCs w:val="16"/>
              </w:rPr>
              <w:t>Разрабатывать</w:t>
            </w:r>
            <w:r w:rsidRPr="00AB1E6D">
              <w:rPr>
                <w:sz w:val="16"/>
                <w:szCs w:val="16"/>
              </w:rPr>
              <w:t xml:space="preserve"> </w:t>
            </w:r>
            <w:r>
              <w:rPr>
                <w:sz w:val="16"/>
                <w:szCs w:val="16"/>
              </w:rPr>
              <w:t>и</w:t>
            </w:r>
            <w:r w:rsidRPr="00AB1E6D">
              <w:rPr>
                <w:sz w:val="16"/>
                <w:szCs w:val="16"/>
              </w:rPr>
              <w:t xml:space="preserve"> </w:t>
            </w:r>
            <w:r>
              <w:rPr>
                <w:sz w:val="16"/>
                <w:szCs w:val="16"/>
              </w:rPr>
              <w:t>продвигать</w:t>
            </w:r>
            <w:r w:rsidRPr="00AB1E6D">
              <w:rPr>
                <w:sz w:val="16"/>
                <w:szCs w:val="16"/>
              </w:rPr>
              <w:t xml:space="preserve"> </w:t>
            </w:r>
            <w:r>
              <w:rPr>
                <w:sz w:val="16"/>
                <w:szCs w:val="16"/>
              </w:rPr>
              <w:t>проекты</w:t>
            </w:r>
            <w:r w:rsidRPr="00AB1E6D">
              <w:rPr>
                <w:sz w:val="16"/>
                <w:szCs w:val="16"/>
              </w:rPr>
              <w:t xml:space="preserve"> </w:t>
            </w:r>
            <w:r>
              <w:rPr>
                <w:sz w:val="16"/>
                <w:szCs w:val="16"/>
              </w:rPr>
              <w:t>по</w:t>
            </w:r>
            <w:r w:rsidRPr="00AB1E6D">
              <w:rPr>
                <w:sz w:val="16"/>
                <w:szCs w:val="16"/>
              </w:rPr>
              <w:t xml:space="preserve"> </w:t>
            </w:r>
            <w:r>
              <w:rPr>
                <w:sz w:val="16"/>
                <w:szCs w:val="16"/>
              </w:rPr>
              <w:t>привлечению</w:t>
            </w:r>
            <w:r w:rsidRPr="00AB1E6D">
              <w:rPr>
                <w:sz w:val="16"/>
                <w:szCs w:val="16"/>
              </w:rPr>
              <w:t xml:space="preserve"> </w:t>
            </w:r>
            <w:r>
              <w:rPr>
                <w:sz w:val="16"/>
                <w:szCs w:val="16"/>
              </w:rPr>
              <w:t>иностранных</w:t>
            </w:r>
            <w:r w:rsidRPr="00AB1E6D">
              <w:rPr>
                <w:sz w:val="16"/>
                <w:szCs w:val="16"/>
              </w:rPr>
              <w:t xml:space="preserve"> </w:t>
            </w:r>
            <w:r>
              <w:rPr>
                <w:sz w:val="16"/>
                <w:szCs w:val="16"/>
              </w:rPr>
              <w:t>инвестиций</w:t>
            </w:r>
            <w:r w:rsidRPr="00AB1E6D">
              <w:rPr>
                <w:sz w:val="16"/>
                <w:szCs w:val="16"/>
              </w:rPr>
              <w:t xml:space="preserve"> </w:t>
            </w:r>
            <w:r>
              <w:rPr>
                <w:sz w:val="16"/>
                <w:szCs w:val="16"/>
              </w:rPr>
              <w:t>в</w:t>
            </w:r>
            <w:r w:rsidRPr="00AB1E6D">
              <w:rPr>
                <w:sz w:val="16"/>
                <w:szCs w:val="16"/>
              </w:rPr>
              <w:t xml:space="preserve"> </w:t>
            </w:r>
            <w:r>
              <w:rPr>
                <w:sz w:val="16"/>
                <w:szCs w:val="16"/>
              </w:rPr>
              <w:t>банковскую</w:t>
            </w:r>
            <w:r w:rsidRPr="00AB1E6D">
              <w:rPr>
                <w:sz w:val="16"/>
                <w:szCs w:val="16"/>
              </w:rPr>
              <w:t xml:space="preserve"> </w:t>
            </w:r>
            <w:r>
              <w:rPr>
                <w:sz w:val="16"/>
                <w:szCs w:val="16"/>
              </w:rPr>
              <w:t>систему</w:t>
            </w:r>
            <w:r w:rsidRPr="00AB1E6D">
              <w:rPr>
                <w:sz w:val="16"/>
                <w:szCs w:val="16"/>
              </w:rPr>
              <w:t xml:space="preserve"> </w:t>
            </w:r>
          </w:p>
        </w:tc>
        <w:tc>
          <w:tcPr>
            <w:tcW w:w="2505" w:type="dxa"/>
            <w:gridSpan w:val="6"/>
          </w:tcPr>
          <w:p w:rsidR="002C7DFF" w:rsidRPr="00AB1E6D" w:rsidRDefault="002C7DFF" w:rsidP="007D48F5">
            <w:pPr>
              <w:spacing w:line="139" w:lineRule="atLeast"/>
              <w:rPr>
                <w:sz w:val="16"/>
                <w:szCs w:val="16"/>
              </w:rPr>
            </w:pPr>
            <w:r>
              <w:rPr>
                <w:sz w:val="16"/>
                <w:szCs w:val="16"/>
              </w:rPr>
              <w:t>Подготовка</w:t>
            </w:r>
            <w:r w:rsidRPr="00AB1E6D">
              <w:rPr>
                <w:sz w:val="16"/>
                <w:szCs w:val="16"/>
              </w:rPr>
              <w:t xml:space="preserve"> </w:t>
            </w:r>
            <w:r>
              <w:rPr>
                <w:sz w:val="16"/>
                <w:szCs w:val="16"/>
              </w:rPr>
              <w:t>к</w:t>
            </w:r>
            <w:r w:rsidRPr="00AB1E6D">
              <w:rPr>
                <w:sz w:val="16"/>
                <w:szCs w:val="16"/>
              </w:rPr>
              <w:t xml:space="preserve"> </w:t>
            </w:r>
            <w:r>
              <w:rPr>
                <w:sz w:val="16"/>
                <w:szCs w:val="16"/>
              </w:rPr>
              <w:t>встречам</w:t>
            </w:r>
            <w:r w:rsidRPr="00AB1E6D">
              <w:rPr>
                <w:sz w:val="16"/>
                <w:szCs w:val="16"/>
              </w:rPr>
              <w:t xml:space="preserve"> </w:t>
            </w:r>
            <w:r>
              <w:rPr>
                <w:sz w:val="16"/>
                <w:szCs w:val="16"/>
              </w:rPr>
              <w:t>с</w:t>
            </w:r>
            <w:r w:rsidRPr="00AB1E6D">
              <w:rPr>
                <w:sz w:val="16"/>
                <w:szCs w:val="16"/>
              </w:rPr>
              <w:t xml:space="preserve"> </w:t>
            </w:r>
            <w:r>
              <w:rPr>
                <w:sz w:val="16"/>
                <w:szCs w:val="16"/>
              </w:rPr>
              <w:t>донорами</w:t>
            </w:r>
            <w:r w:rsidRPr="00AB1E6D">
              <w:rPr>
                <w:sz w:val="16"/>
                <w:szCs w:val="16"/>
              </w:rPr>
              <w:t xml:space="preserve"> </w:t>
            </w:r>
          </w:p>
        </w:tc>
        <w:tc>
          <w:tcPr>
            <w:tcW w:w="741" w:type="dxa"/>
            <w:gridSpan w:val="7"/>
          </w:tcPr>
          <w:p w:rsidR="002C7DFF" w:rsidRPr="00B10661" w:rsidRDefault="002C7DFF" w:rsidP="007D48F5">
            <w:pPr>
              <w:spacing w:line="139" w:lineRule="atLeast"/>
              <w:rPr>
                <w:sz w:val="16"/>
                <w:szCs w:val="16"/>
                <w:lang w:val="en-US"/>
              </w:rPr>
            </w:pPr>
            <w:r w:rsidRPr="00F3706F">
              <w:rPr>
                <w:sz w:val="16"/>
                <w:szCs w:val="16"/>
              </w:rPr>
              <w:t>НБТ</w:t>
            </w:r>
            <w:r w:rsidRPr="00B10661">
              <w:rPr>
                <w:sz w:val="16"/>
                <w:szCs w:val="16"/>
                <w:lang w:val="en-US"/>
              </w:rPr>
              <w:t xml:space="preserve">, </w:t>
            </w:r>
            <w:r w:rsidRPr="00F3706F">
              <w:rPr>
                <w:sz w:val="16"/>
                <w:szCs w:val="16"/>
                <w:lang w:val="en-US"/>
              </w:rPr>
              <w:t>ГКИ</w:t>
            </w:r>
          </w:p>
        </w:tc>
        <w:tc>
          <w:tcPr>
            <w:tcW w:w="450" w:type="dxa"/>
            <w:gridSpan w:val="4"/>
          </w:tcPr>
          <w:p w:rsidR="002C7DFF" w:rsidRPr="00B10661" w:rsidRDefault="002C7DFF" w:rsidP="007D48F5">
            <w:pPr>
              <w:spacing w:line="139" w:lineRule="atLeast"/>
              <w:rPr>
                <w:sz w:val="16"/>
                <w:szCs w:val="16"/>
              </w:rPr>
            </w:pPr>
            <w:r w:rsidRPr="00B10661">
              <w:rPr>
                <w:sz w:val="16"/>
                <w:szCs w:val="16"/>
              </w:rPr>
              <w:t>0,</w:t>
            </w:r>
            <w:r w:rsidRPr="00B10661">
              <w:rPr>
                <w:sz w:val="16"/>
                <w:szCs w:val="16"/>
                <w:lang w:val="en-US"/>
              </w:rPr>
              <w:t>0</w:t>
            </w:r>
            <w:r w:rsidRPr="00B10661">
              <w:rPr>
                <w:sz w:val="16"/>
                <w:szCs w:val="16"/>
              </w:rPr>
              <w:t>5</w:t>
            </w:r>
          </w:p>
        </w:tc>
        <w:tc>
          <w:tcPr>
            <w:tcW w:w="806" w:type="dxa"/>
            <w:vAlign w:val="center"/>
          </w:tcPr>
          <w:p w:rsidR="002C7DFF" w:rsidRPr="00B10661" w:rsidRDefault="002C7DFF" w:rsidP="007D48F5">
            <w:pPr>
              <w:rPr>
                <w:sz w:val="16"/>
                <w:szCs w:val="16"/>
                <w:lang w:val="en-US"/>
              </w:rPr>
            </w:pPr>
            <w:r w:rsidRPr="00B10661">
              <w:rPr>
                <w:sz w:val="16"/>
                <w:szCs w:val="16"/>
              </w:rPr>
              <w:t> </w:t>
            </w:r>
            <w:r w:rsidRPr="00B10661">
              <w:rPr>
                <w:sz w:val="16"/>
                <w:szCs w:val="16"/>
                <w:lang w:val="en-US"/>
              </w:rPr>
              <w:t>0</w:t>
            </w:r>
          </w:p>
        </w:tc>
        <w:tc>
          <w:tcPr>
            <w:tcW w:w="903" w:type="dxa"/>
            <w:gridSpan w:val="3"/>
            <w:vAlign w:val="center"/>
          </w:tcPr>
          <w:p w:rsidR="002C7DFF" w:rsidRPr="00B10661" w:rsidRDefault="002C7DFF" w:rsidP="007D48F5">
            <w:pPr>
              <w:rPr>
                <w:sz w:val="16"/>
                <w:szCs w:val="16"/>
                <w:lang w:val="en-US"/>
              </w:rPr>
            </w:pPr>
            <w:r w:rsidRPr="00B10661">
              <w:rPr>
                <w:sz w:val="16"/>
                <w:szCs w:val="16"/>
              </w:rPr>
              <w:t> </w:t>
            </w:r>
            <w:r w:rsidRPr="00B10661">
              <w:rPr>
                <w:sz w:val="16"/>
                <w:szCs w:val="16"/>
                <w:lang w:val="en-US"/>
              </w:rPr>
              <w:t>0</w:t>
            </w:r>
          </w:p>
        </w:tc>
        <w:tc>
          <w:tcPr>
            <w:tcW w:w="555" w:type="dxa"/>
            <w:gridSpan w:val="6"/>
            <w:vAlign w:val="center"/>
          </w:tcPr>
          <w:p w:rsidR="002C7DFF" w:rsidRPr="00B10661" w:rsidRDefault="002C7DFF" w:rsidP="007D48F5">
            <w:pPr>
              <w:rPr>
                <w:sz w:val="16"/>
                <w:szCs w:val="16"/>
              </w:rPr>
            </w:pPr>
            <w:r w:rsidRPr="00B10661">
              <w:rPr>
                <w:sz w:val="16"/>
                <w:szCs w:val="16"/>
              </w:rPr>
              <w:t> </w:t>
            </w:r>
          </w:p>
        </w:tc>
        <w:tc>
          <w:tcPr>
            <w:tcW w:w="1216" w:type="dxa"/>
            <w:gridSpan w:val="9"/>
            <w:vAlign w:val="center"/>
          </w:tcPr>
          <w:p w:rsidR="002C7DFF" w:rsidRPr="00B10661" w:rsidRDefault="002C7DFF" w:rsidP="007D48F5">
            <w:pPr>
              <w:rPr>
                <w:sz w:val="16"/>
                <w:szCs w:val="16"/>
                <w:lang w:val="en-US"/>
              </w:rPr>
            </w:pPr>
            <w:r>
              <w:rPr>
                <w:sz w:val="16"/>
                <w:szCs w:val="16"/>
                <w:lang w:val="en-US"/>
              </w:rPr>
              <w:t>0,05</w:t>
            </w:r>
          </w:p>
        </w:tc>
      </w:tr>
      <w:tr w:rsidR="002C7DFF" w:rsidRPr="00382FB4"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382FB4" w:rsidRDefault="002C7DFF" w:rsidP="007D48F5">
            <w:pPr>
              <w:rPr>
                <w:sz w:val="16"/>
                <w:szCs w:val="16"/>
              </w:rPr>
            </w:pPr>
            <w:r w:rsidRPr="00382FB4">
              <w:rPr>
                <w:sz w:val="16"/>
                <w:szCs w:val="16"/>
              </w:rPr>
              <w:t xml:space="preserve">2.5. </w:t>
            </w:r>
            <w:r>
              <w:rPr>
                <w:sz w:val="16"/>
                <w:szCs w:val="16"/>
              </w:rPr>
              <w:t>Усовершенствоать</w:t>
            </w:r>
            <w:r w:rsidRPr="00382FB4">
              <w:rPr>
                <w:sz w:val="16"/>
                <w:szCs w:val="16"/>
              </w:rPr>
              <w:t xml:space="preserve"> </w:t>
            </w:r>
            <w:r>
              <w:rPr>
                <w:sz w:val="16"/>
                <w:szCs w:val="16"/>
              </w:rPr>
              <w:t>нормативную</w:t>
            </w:r>
            <w:r w:rsidRPr="00382FB4">
              <w:rPr>
                <w:sz w:val="16"/>
                <w:szCs w:val="16"/>
              </w:rPr>
              <w:t xml:space="preserve"> </w:t>
            </w:r>
            <w:r>
              <w:rPr>
                <w:sz w:val="16"/>
                <w:szCs w:val="16"/>
              </w:rPr>
              <w:t>базу для деятельности</w:t>
            </w:r>
            <w:r w:rsidRPr="00382FB4">
              <w:rPr>
                <w:sz w:val="16"/>
                <w:szCs w:val="16"/>
              </w:rPr>
              <w:t xml:space="preserve"> </w:t>
            </w:r>
            <w:r>
              <w:rPr>
                <w:sz w:val="16"/>
                <w:szCs w:val="16"/>
              </w:rPr>
              <w:t>межбанковского</w:t>
            </w:r>
            <w:r w:rsidRPr="00382FB4">
              <w:rPr>
                <w:sz w:val="16"/>
                <w:szCs w:val="16"/>
              </w:rPr>
              <w:t xml:space="preserve"> </w:t>
            </w:r>
            <w:r>
              <w:rPr>
                <w:sz w:val="16"/>
                <w:szCs w:val="16"/>
              </w:rPr>
              <w:t>рынка</w:t>
            </w:r>
            <w:r w:rsidRPr="00382FB4">
              <w:rPr>
                <w:sz w:val="16"/>
                <w:szCs w:val="16"/>
              </w:rPr>
              <w:t xml:space="preserve"> </w:t>
            </w:r>
            <w:r>
              <w:rPr>
                <w:sz w:val="16"/>
                <w:szCs w:val="16"/>
              </w:rPr>
              <w:t xml:space="preserve">кредитных ресурсов </w:t>
            </w:r>
          </w:p>
        </w:tc>
        <w:tc>
          <w:tcPr>
            <w:tcW w:w="2505" w:type="dxa"/>
            <w:gridSpan w:val="6"/>
          </w:tcPr>
          <w:p w:rsidR="002C7DFF" w:rsidRPr="00382FB4" w:rsidRDefault="002C7DFF" w:rsidP="007D48F5">
            <w:pPr>
              <w:rPr>
                <w:sz w:val="16"/>
                <w:szCs w:val="16"/>
              </w:rPr>
            </w:pPr>
            <w:r>
              <w:rPr>
                <w:sz w:val="16"/>
                <w:szCs w:val="16"/>
              </w:rPr>
              <w:t xml:space="preserve">Принятие соответствующих нормативных документов </w:t>
            </w:r>
          </w:p>
        </w:tc>
        <w:tc>
          <w:tcPr>
            <w:tcW w:w="741" w:type="dxa"/>
            <w:gridSpan w:val="7"/>
            <w:vAlign w:val="center"/>
          </w:tcPr>
          <w:p w:rsidR="002C7DFF" w:rsidRPr="00382FB4" w:rsidRDefault="002C7DFF" w:rsidP="007D48F5">
            <w:pPr>
              <w:rPr>
                <w:sz w:val="16"/>
                <w:szCs w:val="16"/>
                <w:lang w:val="en-US"/>
              </w:rPr>
            </w:pPr>
            <w:r w:rsidRPr="00F3706F">
              <w:rPr>
                <w:sz w:val="16"/>
                <w:szCs w:val="16"/>
              </w:rPr>
              <w:t>НБТ</w:t>
            </w:r>
          </w:p>
        </w:tc>
        <w:tc>
          <w:tcPr>
            <w:tcW w:w="450" w:type="dxa"/>
            <w:gridSpan w:val="4"/>
            <w:vAlign w:val="center"/>
          </w:tcPr>
          <w:p w:rsidR="002C7DFF" w:rsidRPr="00B10661" w:rsidRDefault="002C7DFF" w:rsidP="007D48F5">
            <w:pPr>
              <w:rPr>
                <w:sz w:val="16"/>
                <w:szCs w:val="16"/>
                <w:lang w:val="en-US"/>
              </w:rPr>
            </w:pPr>
            <w:r w:rsidRPr="00382FB4">
              <w:rPr>
                <w:sz w:val="16"/>
                <w:szCs w:val="16"/>
                <w:lang w:val="en-US"/>
              </w:rPr>
              <w:t>0,</w:t>
            </w:r>
            <w:r w:rsidRPr="00B10661">
              <w:rPr>
                <w:sz w:val="16"/>
                <w:szCs w:val="16"/>
                <w:lang w:val="en-US"/>
              </w:rPr>
              <w:t>04</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382FB4" w:rsidRDefault="002C7DFF" w:rsidP="007D48F5">
            <w:pPr>
              <w:rPr>
                <w:sz w:val="16"/>
                <w:szCs w:val="16"/>
                <w:lang w:val="en-US"/>
              </w:rPr>
            </w:pPr>
            <w:r w:rsidRPr="00B10661">
              <w:rPr>
                <w:sz w:val="16"/>
                <w:szCs w:val="16"/>
                <w:lang w:val="en-US"/>
              </w:rPr>
              <w:t>0</w:t>
            </w:r>
            <w:r w:rsidRPr="00382FB4">
              <w:rPr>
                <w:sz w:val="16"/>
                <w:szCs w:val="16"/>
                <w:lang w:val="en-US"/>
              </w:rPr>
              <w:t> </w:t>
            </w:r>
          </w:p>
        </w:tc>
        <w:tc>
          <w:tcPr>
            <w:tcW w:w="555" w:type="dxa"/>
            <w:gridSpan w:val="6"/>
            <w:vAlign w:val="center"/>
          </w:tcPr>
          <w:p w:rsidR="002C7DFF" w:rsidRPr="00382FB4" w:rsidRDefault="002C7DFF" w:rsidP="007D48F5">
            <w:pPr>
              <w:rPr>
                <w:sz w:val="16"/>
                <w:szCs w:val="16"/>
                <w:lang w:val="en-US"/>
              </w:rPr>
            </w:pPr>
            <w:r w:rsidRPr="00382FB4">
              <w:rPr>
                <w:sz w:val="16"/>
                <w:szCs w:val="16"/>
                <w:lang w:val="en-US"/>
              </w:rPr>
              <w:t> </w:t>
            </w:r>
          </w:p>
        </w:tc>
        <w:tc>
          <w:tcPr>
            <w:tcW w:w="1216" w:type="dxa"/>
            <w:gridSpan w:val="9"/>
            <w:vAlign w:val="center"/>
          </w:tcPr>
          <w:p w:rsidR="002C7DFF" w:rsidRPr="00B10661" w:rsidRDefault="002C7DFF" w:rsidP="007D48F5">
            <w:pPr>
              <w:rPr>
                <w:sz w:val="16"/>
                <w:szCs w:val="16"/>
                <w:lang w:val="en-US"/>
              </w:rPr>
            </w:pPr>
            <w:r>
              <w:rPr>
                <w:sz w:val="16"/>
                <w:szCs w:val="16"/>
                <w:lang w:val="en-US"/>
              </w:rPr>
              <w:t>0,04</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382FB4"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382FB4" w:rsidRDefault="002C7DFF" w:rsidP="007D48F5">
            <w:pPr>
              <w:rPr>
                <w:sz w:val="16"/>
                <w:szCs w:val="16"/>
                <w:lang w:val="en-US"/>
              </w:rPr>
            </w:pPr>
          </w:p>
        </w:tc>
        <w:tc>
          <w:tcPr>
            <w:tcW w:w="3108" w:type="dxa"/>
            <w:gridSpan w:val="2"/>
            <w:vMerge/>
            <w:tcBorders>
              <w:left w:val="single" w:sz="4" w:space="0" w:color="auto"/>
              <w:right w:val="single" w:sz="4" w:space="0" w:color="auto"/>
            </w:tcBorders>
            <w:vAlign w:val="center"/>
          </w:tcPr>
          <w:p w:rsidR="002C7DFF" w:rsidRPr="00382FB4" w:rsidRDefault="002C7DFF" w:rsidP="007D48F5">
            <w:pPr>
              <w:rPr>
                <w:sz w:val="16"/>
                <w:szCs w:val="16"/>
                <w:lang w:val="en-US"/>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2.6.</w:t>
            </w:r>
            <w:r>
              <w:rPr>
                <w:sz w:val="16"/>
                <w:szCs w:val="16"/>
              </w:rPr>
              <w:t>Провести</w:t>
            </w:r>
            <w:r w:rsidRPr="00AB1E6D">
              <w:rPr>
                <w:sz w:val="16"/>
                <w:szCs w:val="16"/>
              </w:rPr>
              <w:t xml:space="preserve"> </w:t>
            </w:r>
            <w:r>
              <w:rPr>
                <w:sz w:val="16"/>
                <w:szCs w:val="16"/>
              </w:rPr>
              <w:t>анализ</w:t>
            </w:r>
            <w:r w:rsidRPr="00AB1E6D">
              <w:rPr>
                <w:sz w:val="16"/>
                <w:szCs w:val="16"/>
              </w:rPr>
              <w:t xml:space="preserve"> </w:t>
            </w:r>
            <w:r>
              <w:rPr>
                <w:sz w:val="16"/>
                <w:szCs w:val="16"/>
              </w:rPr>
              <w:t>и</w:t>
            </w:r>
            <w:r w:rsidRPr="00AB1E6D">
              <w:rPr>
                <w:sz w:val="16"/>
                <w:szCs w:val="16"/>
              </w:rPr>
              <w:t xml:space="preserve"> </w:t>
            </w:r>
            <w:r>
              <w:rPr>
                <w:sz w:val="16"/>
                <w:szCs w:val="16"/>
              </w:rPr>
              <w:t>разработать</w:t>
            </w:r>
            <w:r w:rsidRPr="00AB1E6D">
              <w:rPr>
                <w:sz w:val="16"/>
                <w:szCs w:val="16"/>
              </w:rPr>
              <w:t xml:space="preserve"> </w:t>
            </w:r>
            <w:r>
              <w:rPr>
                <w:sz w:val="16"/>
                <w:szCs w:val="16"/>
              </w:rPr>
              <w:t>предложения</w:t>
            </w:r>
            <w:r w:rsidRPr="00AB1E6D">
              <w:rPr>
                <w:sz w:val="16"/>
                <w:szCs w:val="16"/>
              </w:rPr>
              <w:t xml:space="preserve"> </w:t>
            </w:r>
            <w:r>
              <w:rPr>
                <w:sz w:val="16"/>
                <w:szCs w:val="16"/>
              </w:rPr>
              <w:t>относительно</w:t>
            </w:r>
            <w:r w:rsidRPr="00AB1E6D">
              <w:rPr>
                <w:sz w:val="16"/>
                <w:szCs w:val="16"/>
              </w:rPr>
              <w:t xml:space="preserve"> </w:t>
            </w:r>
            <w:r>
              <w:rPr>
                <w:sz w:val="16"/>
                <w:szCs w:val="16"/>
              </w:rPr>
              <w:t>возможностей</w:t>
            </w:r>
            <w:r w:rsidRPr="00AB1E6D">
              <w:rPr>
                <w:sz w:val="16"/>
                <w:szCs w:val="16"/>
              </w:rPr>
              <w:t xml:space="preserve"> </w:t>
            </w:r>
            <w:r>
              <w:rPr>
                <w:sz w:val="16"/>
                <w:szCs w:val="16"/>
              </w:rPr>
              <w:t>расширения</w:t>
            </w:r>
            <w:r w:rsidRPr="00AB1E6D">
              <w:rPr>
                <w:sz w:val="16"/>
                <w:szCs w:val="16"/>
              </w:rPr>
              <w:t xml:space="preserve"> </w:t>
            </w:r>
            <w:r>
              <w:rPr>
                <w:sz w:val="16"/>
                <w:szCs w:val="16"/>
              </w:rPr>
              <w:t>долгосрочного</w:t>
            </w:r>
            <w:r w:rsidRPr="00AB1E6D">
              <w:rPr>
                <w:sz w:val="16"/>
                <w:szCs w:val="16"/>
              </w:rPr>
              <w:t xml:space="preserve"> </w:t>
            </w:r>
            <w:r>
              <w:rPr>
                <w:sz w:val="16"/>
                <w:szCs w:val="16"/>
              </w:rPr>
              <w:t>финансирования</w:t>
            </w:r>
            <w:r w:rsidRPr="00AB1E6D">
              <w:rPr>
                <w:sz w:val="16"/>
                <w:szCs w:val="16"/>
              </w:rPr>
              <w:t xml:space="preserve"> </w:t>
            </w:r>
            <w:r>
              <w:rPr>
                <w:sz w:val="16"/>
                <w:szCs w:val="16"/>
              </w:rPr>
              <w:t>предприятий</w:t>
            </w:r>
            <w:r w:rsidRPr="00AB1E6D">
              <w:rPr>
                <w:sz w:val="16"/>
                <w:szCs w:val="16"/>
              </w:rPr>
              <w:t xml:space="preserve"> </w:t>
            </w:r>
            <w:r>
              <w:rPr>
                <w:sz w:val="16"/>
                <w:szCs w:val="16"/>
              </w:rPr>
              <w:t>малого</w:t>
            </w:r>
            <w:r w:rsidRPr="00AB1E6D">
              <w:rPr>
                <w:sz w:val="16"/>
                <w:szCs w:val="16"/>
              </w:rPr>
              <w:t xml:space="preserve"> </w:t>
            </w:r>
            <w:r>
              <w:rPr>
                <w:sz w:val="16"/>
                <w:szCs w:val="16"/>
              </w:rPr>
              <w:t>и</w:t>
            </w:r>
            <w:r w:rsidRPr="00AB1E6D">
              <w:rPr>
                <w:sz w:val="16"/>
                <w:szCs w:val="16"/>
              </w:rPr>
              <w:t xml:space="preserve"> </w:t>
            </w:r>
            <w:r>
              <w:rPr>
                <w:sz w:val="16"/>
                <w:szCs w:val="16"/>
              </w:rPr>
              <w:t>среднего</w:t>
            </w:r>
            <w:r w:rsidRPr="00AB1E6D">
              <w:rPr>
                <w:sz w:val="16"/>
                <w:szCs w:val="16"/>
              </w:rPr>
              <w:t xml:space="preserve"> </w:t>
            </w:r>
            <w:r>
              <w:rPr>
                <w:sz w:val="16"/>
                <w:szCs w:val="16"/>
              </w:rPr>
              <w:t>бизнеса</w:t>
            </w:r>
            <w:r w:rsidRPr="00AB1E6D">
              <w:rPr>
                <w:sz w:val="16"/>
                <w:szCs w:val="16"/>
              </w:rPr>
              <w:t xml:space="preserve"> </w:t>
            </w:r>
            <w:r>
              <w:rPr>
                <w:sz w:val="16"/>
                <w:szCs w:val="16"/>
              </w:rPr>
              <w:t>через</w:t>
            </w:r>
            <w:r w:rsidRPr="00AB1E6D">
              <w:rPr>
                <w:sz w:val="16"/>
                <w:szCs w:val="16"/>
              </w:rPr>
              <w:t xml:space="preserve"> </w:t>
            </w:r>
            <w:r>
              <w:rPr>
                <w:sz w:val="16"/>
                <w:szCs w:val="16"/>
              </w:rPr>
              <w:t>банки</w:t>
            </w:r>
            <w:r w:rsidRPr="00AB1E6D">
              <w:rPr>
                <w:sz w:val="16"/>
                <w:szCs w:val="16"/>
              </w:rPr>
              <w:t xml:space="preserve"> </w:t>
            </w:r>
          </w:p>
        </w:tc>
        <w:tc>
          <w:tcPr>
            <w:tcW w:w="2505" w:type="dxa"/>
            <w:gridSpan w:val="6"/>
          </w:tcPr>
          <w:p w:rsidR="002C7DFF" w:rsidRPr="00AB1E6D" w:rsidRDefault="002C7DFF" w:rsidP="007D48F5">
            <w:pPr>
              <w:rPr>
                <w:sz w:val="16"/>
                <w:szCs w:val="16"/>
              </w:rPr>
            </w:pPr>
            <w:r>
              <w:rPr>
                <w:sz w:val="16"/>
                <w:szCs w:val="16"/>
              </w:rPr>
              <w:t>Анализ</w:t>
            </w:r>
            <w:r w:rsidRPr="00AB1E6D">
              <w:rPr>
                <w:sz w:val="16"/>
                <w:szCs w:val="16"/>
              </w:rPr>
              <w:t xml:space="preserve"> </w:t>
            </w:r>
            <w:r>
              <w:rPr>
                <w:sz w:val="16"/>
                <w:szCs w:val="16"/>
              </w:rPr>
              <w:t>проведен</w:t>
            </w:r>
            <w:r w:rsidRPr="00AB1E6D">
              <w:rPr>
                <w:sz w:val="16"/>
                <w:szCs w:val="16"/>
              </w:rPr>
              <w:t xml:space="preserve">, </w:t>
            </w:r>
            <w:r>
              <w:rPr>
                <w:sz w:val="16"/>
                <w:szCs w:val="16"/>
              </w:rPr>
              <w:t>практические</w:t>
            </w:r>
            <w:r w:rsidRPr="00AB1E6D">
              <w:rPr>
                <w:sz w:val="16"/>
                <w:szCs w:val="16"/>
              </w:rPr>
              <w:t xml:space="preserve"> </w:t>
            </w:r>
            <w:r>
              <w:rPr>
                <w:sz w:val="16"/>
                <w:szCs w:val="16"/>
              </w:rPr>
              <w:t>рекомендации</w:t>
            </w:r>
            <w:r w:rsidRPr="00AB1E6D">
              <w:rPr>
                <w:sz w:val="16"/>
                <w:szCs w:val="16"/>
              </w:rPr>
              <w:t xml:space="preserve"> </w:t>
            </w:r>
            <w:r>
              <w:rPr>
                <w:sz w:val="16"/>
                <w:szCs w:val="16"/>
              </w:rPr>
              <w:t>разработаны</w:t>
            </w:r>
            <w:r w:rsidRPr="00AB1E6D">
              <w:rPr>
                <w:sz w:val="16"/>
                <w:szCs w:val="16"/>
              </w:rPr>
              <w:t xml:space="preserve"> </w:t>
            </w:r>
          </w:p>
        </w:tc>
        <w:tc>
          <w:tcPr>
            <w:tcW w:w="741" w:type="dxa"/>
            <w:gridSpan w:val="7"/>
            <w:vAlign w:val="center"/>
          </w:tcPr>
          <w:p w:rsidR="002C7DFF" w:rsidRPr="00B10661" w:rsidRDefault="002C7DFF" w:rsidP="007D48F5">
            <w:pPr>
              <w:rPr>
                <w:sz w:val="16"/>
                <w:szCs w:val="16"/>
                <w:lang w:val="en-US"/>
              </w:rPr>
            </w:pPr>
            <w:r w:rsidRPr="00F3706F">
              <w:rPr>
                <w:sz w:val="16"/>
                <w:szCs w:val="16"/>
                <w:lang w:val="en-US"/>
              </w:rPr>
              <w:t>НБТ</w:t>
            </w:r>
            <w:r>
              <w:rPr>
                <w:sz w:val="16"/>
                <w:szCs w:val="16"/>
                <w:lang w:val="en-US"/>
              </w:rPr>
              <w:t xml:space="preserve">, </w:t>
            </w:r>
            <w:r w:rsidRPr="00F3706F">
              <w:rPr>
                <w:sz w:val="16"/>
                <w:szCs w:val="16"/>
                <w:lang w:val="en-US"/>
              </w:rPr>
              <w:t>ГКИ</w:t>
            </w:r>
            <w:r w:rsidRPr="00B10661">
              <w:rPr>
                <w:sz w:val="16"/>
                <w:szCs w:val="16"/>
                <w:lang w:val="en-US"/>
              </w:rPr>
              <w:t>,</w:t>
            </w:r>
            <w:r>
              <w:rPr>
                <w:sz w:val="16"/>
                <w:szCs w:val="16"/>
                <w:lang w:val="en-US"/>
              </w:rPr>
              <w:t xml:space="preserve"> </w:t>
            </w:r>
            <w:r w:rsidRPr="00F3706F">
              <w:rPr>
                <w:sz w:val="16"/>
                <w:szCs w:val="16"/>
                <w:lang w:val="en-US"/>
              </w:rPr>
              <w:t>Финансовые институты</w:t>
            </w:r>
          </w:p>
        </w:tc>
        <w:tc>
          <w:tcPr>
            <w:tcW w:w="450" w:type="dxa"/>
            <w:gridSpan w:val="4"/>
            <w:vAlign w:val="center"/>
          </w:tcPr>
          <w:p w:rsidR="002C7DFF" w:rsidRPr="00B10661" w:rsidRDefault="002C7DFF" w:rsidP="007D48F5">
            <w:pPr>
              <w:rPr>
                <w:sz w:val="16"/>
                <w:szCs w:val="16"/>
                <w:lang w:val="en-US"/>
              </w:rPr>
            </w:pPr>
            <w:r w:rsidRPr="00B10661">
              <w:rPr>
                <w:sz w:val="16"/>
                <w:szCs w:val="16"/>
              </w:rPr>
              <w:t>0,0</w:t>
            </w:r>
            <w:r w:rsidRPr="00B10661">
              <w:rPr>
                <w:sz w:val="16"/>
                <w:szCs w:val="16"/>
                <w:lang w:val="en-US"/>
              </w:rPr>
              <w:t>2</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w:t>
            </w:r>
          </w:p>
        </w:tc>
        <w:tc>
          <w:tcPr>
            <w:tcW w:w="555" w:type="dxa"/>
            <w:gridSpan w:val="6"/>
            <w:vAlign w:val="center"/>
          </w:tcPr>
          <w:p w:rsidR="002C7DFF" w:rsidRPr="00B10661" w:rsidRDefault="002C7DFF" w:rsidP="007D48F5">
            <w:pPr>
              <w:rPr>
                <w:sz w:val="16"/>
                <w:szCs w:val="16"/>
              </w:rPr>
            </w:pPr>
            <w:r w:rsidRPr="00B10661">
              <w:rPr>
                <w:sz w:val="16"/>
                <w:szCs w:val="16"/>
              </w:rPr>
              <w:t> </w:t>
            </w:r>
          </w:p>
        </w:tc>
        <w:tc>
          <w:tcPr>
            <w:tcW w:w="1216" w:type="dxa"/>
            <w:gridSpan w:val="9"/>
            <w:vAlign w:val="center"/>
          </w:tcPr>
          <w:p w:rsidR="002C7DFF" w:rsidRPr="00234B96" w:rsidRDefault="002C7DFF" w:rsidP="007D48F5">
            <w:pPr>
              <w:rPr>
                <w:sz w:val="16"/>
                <w:szCs w:val="16"/>
                <w:lang w:val="en-US"/>
              </w:rPr>
            </w:pPr>
            <w:r>
              <w:rPr>
                <w:sz w:val="16"/>
                <w:szCs w:val="16"/>
                <w:lang w:val="en-US"/>
              </w:rPr>
              <w:t>0.02</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110241" w:rsidRDefault="002C7DFF" w:rsidP="007D48F5">
            <w:pPr>
              <w:rPr>
                <w:sz w:val="16"/>
                <w:szCs w:val="16"/>
              </w:rPr>
            </w:pPr>
            <w:r w:rsidRPr="00110241">
              <w:rPr>
                <w:sz w:val="16"/>
                <w:szCs w:val="16"/>
              </w:rPr>
              <w:t xml:space="preserve">2.7. </w:t>
            </w:r>
            <w:r>
              <w:rPr>
                <w:sz w:val="16"/>
                <w:szCs w:val="16"/>
              </w:rPr>
              <w:t>Привлечение</w:t>
            </w:r>
            <w:r w:rsidRPr="00110241">
              <w:rPr>
                <w:sz w:val="16"/>
                <w:szCs w:val="16"/>
              </w:rPr>
              <w:t xml:space="preserve"> </w:t>
            </w:r>
            <w:r>
              <w:rPr>
                <w:sz w:val="16"/>
                <w:szCs w:val="16"/>
              </w:rPr>
              <w:t>большего</w:t>
            </w:r>
            <w:r w:rsidRPr="00110241">
              <w:rPr>
                <w:sz w:val="16"/>
                <w:szCs w:val="16"/>
              </w:rPr>
              <w:t xml:space="preserve"> </w:t>
            </w:r>
            <w:r>
              <w:rPr>
                <w:sz w:val="16"/>
                <w:szCs w:val="16"/>
              </w:rPr>
              <w:t>объема</w:t>
            </w:r>
            <w:r w:rsidRPr="00110241">
              <w:rPr>
                <w:sz w:val="16"/>
                <w:szCs w:val="16"/>
              </w:rPr>
              <w:t xml:space="preserve"> </w:t>
            </w:r>
            <w:r>
              <w:rPr>
                <w:sz w:val="16"/>
                <w:szCs w:val="16"/>
              </w:rPr>
              <w:t xml:space="preserve">сбережений посредством создания безопасных условий, основанных на доверии населения </w:t>
            </w:r>
          </w:p>
        </w:tc>
        <w:tc>
          <w:tcPr>
            <w:tcW w:w="2505" w:type="dxa"/>
            <w:gridSpan w:val="6"/>
          </w:tcPr>
          <w:p w:rsidR="002C7DFF" w:rsidRPr="0055527D" w:rsidRDefault="002C7DFF" w:rsidP="007D48F5">
            <w:pPr>
              <w:jc w:val="right"/>
              <w:rPr>
                <w:sz w:val="16"/>
                <w:szCs w:val="16"/>
              </w:rPr>
            </w:pPr>
            <w:r>
              <w:rPr>
                <w:sz w:val="16"/>
                <w:szCs w:val="16"/>
              </w:rPr>
              <w:t>Создлать</w:t>
            </w:r>
            <w:r w:rsidRPr="0055527D">
              <w:rPr>
                <w:sz w:val="16"/>
                <w:szCs w:val="16"/>
              </w:rPr>
              <w:t xml:space="preserve"> </w:t>
            </w:r>
            <w:r>
              <w:rPr>
                <w:sz w:val="16"/>
                <w:szCs w:val="16"/>
              </w:rPr>
              <w:t>Фонд</w:t>
            </w:r>
            <w:r w:rsidRPr="0055527D">
              <w:rPr>
                <w:sz w:val="16"/>
                <w:szCs w:val="16"/>
              </w:rPr>
              <w:t xml:space="preserve"> </w:t>
            </w:r>
            <w:r>
              <w:rPr>
                <w:sz w:val="16"/>
                <w:szCs w:val="16"/>
              </w:rPr>
              <w:t>по</w:t>
            </w:r>
            <w:r w:rsidRPr="0055527D">
              <w:rPr>
                <w:sz w:val="16"/>
                <w:szCs w:val="16"/>
              </w:rPr>
              <w:t xml:space="preserve"> </w:t>
            </w:r>
            <w:r>
              <w:rPr>
                <w:sz w:val="16"/>
                <w:szCs w:val="16"/>
              </w:rPr>
              <w:t>гарантированию</w:t>
            </w:r>
            <w:r w:rsidRPr="0055527D">
              <w:rPr>
                <w:sz w:val="16"/>
                <w:szCs w:val="16"/>
              </w:rPr>
              <w:t xml:space="preserve"> </w:t>
            </w:r>
            <w:r>
              <w:rPr>
                <w:sz w:val="16"/>
                <w:szCs w:val="16"/>
              </w:rPr>
              <w:t xml:space="preserve">сбережений физических лиц, при участии Правительства РТ </w:t>
            </w:r>
          </w:p>
        </w:tc>
        <w:tc>
          <w:tcPr>
            <w:tcW w:w="741" w:type="dxa"/>
            <w:gridSpan w:val="7"/>
            <w:vAlign w:val="center"/>
          </w:tcPr>
          <w:p w:rsidR="002C7DFF" w:rsidRPr="00234B96" w:rsidRDefault="002C7DFF" w:rsidP="007D48F5">
            <w:pPr>
              <w:rPr>
                <w:sz w:val="16"/>
                <w:szCs w:val="16"/>
                <w:lang w:val="en-US"/>
              </w:rPr>
            </w:pPr>
            <w:r w:rsidRPr="00F3706F">
              <w:rPr>
                <w:sz w:val="16"/>
                <w:szCs w:val="16"/>
              </w:rPr>
              <w:t>НБТ</w:t>
            </w:r>
            <w:r>
              <w:rPr>
                <w:sz w:val="16"/>
                <w:szCs w:val="16"/>
                <w:lang w:val="en-US"/>
              </w:rPr>
              <w:t xml:space="preserve">, </w:t>
            </w:r>
            <w:r w:rsidRPr="00F3706F">
              <w:rPr>
                <w:sz w:val="16"/>
                <w:szCs w:val="16"/>
                <w:lang w:val="en-US"/>
              </w:rPr>
              <w:t>Финансовые институты</w:t>
            </w:r>
          </w:p>
        </w:tc>
        <w:tc>
          <w:tcPr>
            <w:tcW w:w="450" w:type="dxa"/>
            <w:gridSpan w:val="4"/>
            <w:vAlign w:val="center"/>
          </w:tcPr>
          <w:p w:rsidR="002C7DFF" w:rsidRPr="00B10661" w:rsidRDefault="002C7DFF" w:rsidP="007D48F5">
            <w:pPr>
              <w:rPr>
                <w:sz w:val="16"/>
                <w:szCs w:val="16"/>
                <w:lang w:val="en-US"/>
              </w:rPr>
            </w:pPr>
            <w:r w:rsidRPr="00B10661">
              <w:rPr>
                <w:sz w:val="16"/>
                <w:szCs w:val="16"/>
              </w:rPr>
              <w:t>0,0</w:t>
            </w:r>
            <w:r w:rsidRPr="00B10661">
              <w:rPr>
                <w:sz w:val="16"/>
                <w:szCs w:val="16"/>
                <w:lang w:val="en-US"/>
              </w:rPr>
              <w:t>5</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rPr>
            </w:pPr>
            <w:r w:rsidRPr="00B10661">
              <w:rPr>
                <w:sz w:val="16"/>
                <w:szCs w:val="16"/>
                <w:lang w:val="en-US"/>
              </w:rPr>
              <w:t>0</w:t>
            </w:r>
            <w:r w:rsidRPr="00B10661">
              <w:rPr>
                <w:sz w:val="16"/>
                <w:szCs w:val="16"/>
              </w:rPr>
              <w:t> </w:t>
            </w:r>
          </w:p>
        </w:tc>
        <w:tc>
          <w:tcPr>
            <w:tcW w:w="555" w:type="dxa"/>
            <w:gridSpan w:val="6"/>
            <w:vAlign w:val="center"/>
          </w:tcPr>
          <w:p w:rsidR="002C7DFF" w:rsidRPr="00B10661" w:rsidRDefault="002C7DFF" w:rsidP="007D48F5">
            <w:pPr>
              <w:rPr>
                <w:sz w:val="16"/>
                <w:szCs w:val="16"/>
              </w:rPr>
            </w:pPr>
            <w:r w:rsidRPr="00B10661">
              <w:rPr>
                <w:sz w:val="16"/>
                <w:szCs w:val="16"/>
              </w:rPr>
              <w:t> </w:t>
            </w: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0,05</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B10661" w:rsidRDefault="002C7DFF" w:rsidP="007D48F5">
            <w:pPr>
              <w:rPr>
                <w:sz w:val="16"/>
                <w:szCs w:val="16"/>
                <w:lang w:val="tt-RU"/>
              </w:rPr>
            </w:pPr>
            <w:r w:rsidRPr="0055527D">
              <w:rPr>
                <w:sz w:val="16"/>
                <w:szCs w:val="16"/>
              </w:rPr>
              <w:t>2.8.</w:t>
            </w:r>
            <w:r>
              <w:rPr>
                <w:sz w:val="16"/>
                <w:szCs w:val="16"/>
              </w:rPr>
              <w:t>Прдвижение</w:t>
            </w:r>
            <w:r w:rsidRPr="0055527D">
              <w:rPr>
                <w:sz w:val="16"/>
                <w:szCs w:val="16"/>
              </w:rPr>
              <w:t xml:space="preserve"> </w:t>
            </w:r>
            <w:r>
              <w:rPr>
                <w:sz w:val="16"/>
                <w:szCs w:val="16"/>
              </w:rPr>
              <w:t>развития</w:t>
            </w:r>
            <w:r w:rsidRPr="0055527D">
              <w:rPr>
                <w:sz w:val="16"/>
                <w:szCs w:val="16"/>
              </w:rPr>
              <w:t xml:space="preserve"> </w:t>
            </w:r>
            <w:r>
              <w:rPr>
                <w:sz w:val="16"/>
                <w:szCs w:val="16"/>
              </w:rPr>
              <w:t xml:space="preserve">микрофинансирования путем повышения количества микрозаемных организаций и филиалов банков в отдаленных горных районах страны, посредством привлечения иностранных </w:t>
            </w:r>
          </w:p>
        </w:tc>
        <w:tc>
          <w:tcPr>
            <w:tcW w:w="2505" w:type="dxa"/>
            <w:gridSpan w:val="6"/>
          </w:tcPr>
          <w:p w:rsidR="002C7DFF" w:rsidRPr="0055527D" w:rsidRDefault="002C7DFF" w:rsidP="007D48F5">
            <w:pPr>
              <w:rPr>
                <w:sz w:val="16"/>
                <w:szCs w:val="16"/>
                <w:lang w:val="tt-RU"/>
              </w:rPr>
            </w:pPr>
            <w:r w:rsidRPr="0055527D">
              <w:rPr>
                <w:sz w:val="16"/>
                <w:szCs w:val="16"/>
                <w:lang w:val="tt-RU"/>
              </w:rPr>
              <w:t>Реализовать план по откры</w:t>
            </w:r>
            <w:r>
              <w:rPr>
                <w:sz w:val="16"/>
                <w:szCs w:val="16"/>
                <w:lang w:val="tt-RU"/>
              </w:rPr>
              <w:t>т</w:t>
            </w:r>
            <w:r w:rsidRPr="0055527D">
              <w:rPr>
                <w:sz w:val="16"/>
                <w:szCs w:val="16"/>
                <w:lang w:val="tt-RU"/>
              </w:rPr>
              <w:t>ию банковских филиалов в отдаленных районах</w:t>
            </w:r>
            <w:r>
              <w:rPr>
                <w:sz w:val="16"/>
                <w:szCs w:val="16"/>
                <w:lang w:val="tt-RU"/>
              </w:rPr>
              <w:t xml:space="preserve"> </w:t>
            </w:r>
          </w:p>
        </w:tc>
        <w:tc>
          <w:tcPr>
            <w:tcW w:w="741" w:type="dxa"/>
            <w:gridSpan w:val="7"/>
            <w:vAlign w:val="center"/>
          </w:tcPr>
          <w:p w:rsidR="002C7DFF" w:rsidRPr="00B10661" w:rsidRDefault="002C7DFF" w:rsidP="007D48F5">
            <w:pPr>
              <w:rPr>
                <w:sz w:val="16"/>
                <w:szCs w:val="16"/>
                <w:lang w:val="en-US"/>
              </w:rPr>
            </w:pPr>
            <w:r w:rsidRPr="00F3706F">
              <w:rPr>
                <w:sz w:val="16"/>
                <w:szCs w:val="16"/>
                <w:lang w:val="en-US"/>
              </w:rPr>
              <w:t>НБТ</w:t>
            </w:r>
            <w:r>
              <w:rPr>
                <w:sz w:val="16"/>
                <w:szCs w:val="16"/>
                <w:lang w:val="en-US"/>
              </w:rPr>
              <w:t xml:space="preserve">, </w:t>
            </w:r>
            <w:r w:rsidRPr="00F3706F">
              <w:rPr>
                <w:sz w:val="16"/>
                <w:szCs w:val="16"/>
                <w:lang w:val="en-US"/>
              </w:rPr>
              <w:t>Финансовые институты</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7,947</w:t>
            </w:r>
          </w:p>
        </w:tc>
        <w:tc>
          <w:tcPr>
            <w:tcW w:w="806" w:type="dxa"/>
            <w:vAlign w:val="center"/>
          </w:tcPr>
          <w:p w:rsidR="002C7DFF" w:rsidRPr="00B10661" w:rsidRDefault="002C7DFF" w:rsidP="007D48F5">
            <w:pPr>
              <w:rPr>
                <w:sz w:val="16"/>
                <w:szCs w:val="16"/>
                <w:lang w:val="en-US"/>
              </w:rPr>
            </w:pPr>
            <w:r w:rsidRPr="00B10661">
              <w:rPr>
                <w:sz w:val="16"/>
                <w:szCs w:val="16"/>
                <w:lang w:val="en-US"/>
              </w:rPr>
              <w:t>1,478</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6,469</w:t>
            </w:r>
          </w:p>
        </w:tc>
        <w:tc>
          <w:tcPr>
            <w:tcW w:w="555" w:type="dxa"/>
            <w:gridSpan w:val="6"/>
            <w:vAlign w:val="center"/>
          </w:tcPr>
          <w:p w:rsidR="002C7DFF" w:rsidRPr="00F3706F" w:rsidRDefault="002C7DFF" w:rsidP="007D48F5">
            <w:pPr>
              <w:rPr>
                <w:sz w:val="16"/>
                <w:szCs w:val="16"/>
              </w:rPr>
            </w:pPr>
            <w:r>
              <w:rPr>
                <w:sz w:val="16"/>
                <w:szCs w:val="16"/>
              </w:rPr>
              <w:t>АБР</w:t>
            </w: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55527D" w:rsidRDefault="002C7DFF" w:rsidP="007D48F5">
            <w:pPr>
              <w:rPr>
                <w:sz w:val="16"/>
                <w:szCs w:val="16"/>
              </w:rPr>
            </w:pPr>
            <w:r w:rsidRPr="0055527D">
              <w:rPr>
                <w:sz w:val="16"/>
                <w:szCs w:val="16"/>
              </w:rPr>
              <w:t xml:space="preserve">2.9 </w:t>
            </w:r>
            <w:r>
              <w:rPr>
                <w:sz w:val="16"/>
                <w:szCs w:val="16"/>
              </w:rPr>
              <w:t xml:space="preserve">Реализовать проект по микрофинансированию в Таджикистане </w:t>
            </w:r>
          </w:p>
        </w:tc>
        <w:tc>
          <w:tcPr>
            <w:tcW w:w="2505" w:type="dxa"/>
            <w:gridSpan w:val="6"/>
          </w:tcPr>
          <w:p w:rsidR="002C7DFF" w:rsidRPr="00B10661" w:rsidRDefault="002C7DFF" w:rsidP="007D48F5">
            <w:pPr>
              <w:rPr>
                <w:sz w:val="16"/>
                <w:szCs w:val="16"/>
                <w:lang w:val="en-US"/>
              </w:rPr>
            </w:pPr>
            <w:r>
              <w:rPr>
                <w:sz w:val="16"/>
                <w:szCs w:val="16"/>
              </w:rPr>
              <w:t>Проект</w:t>
            </w:r>
            <w:r w:rsidRPr="0055527D">
              <w:rPr>
                <w:sz w:val="16"/>
                <w:szCs w:val="16"/>
                <w:lang w:val="en-US"/>
              </w:rPr>
              <w:t xml:space="preserve"> </w:t>
            </w:r>
            <w:r>
              <w:rPr>
                <w:sz w:val="16"/>
                <w:szCs w:val="16"/>
              </w:rPr>
              <w:t>реализуется</w:t>
            </w:r>
            <w:r w:rsidRPr="0055527D">
              <w:rPr>
                <w:sz w:val="16"/>
                <w:szCs w:val="16"/>
                <w:lang w:val="en-US"/>
              </w:rPr>
              <w:t xml:space="preserve"> </w:t>
            </w:r>
          </w:p>
        </w:tc>
        <w:tc>
          <w:tcPr>
            <w:tcW w:w="741" w:type="dxa"/>
            <w:gridSpan w:val="7"/>
            <w:vAlign w:val="center"/>
          </w:tcPr>
          <w:p w:rsidR="002C7DFF" w:rsidRPr="00B10661" w:rsidRDefault="002C7DFF" w:rsidP="007D48F5">
            <w:pPr>
              <w:rPr>
                <w:sz w:val="16"/>
                <w:szCs w:val="16"/>
                <w:lang w:val="en-US"/>
              </w:rPr>
            </w:pPr>
            <w:r w:rsidRPr="00F3706F">
              <w:rPr>
                <w:sz w:val="16"/>
                <w:szCs w:val="16"/>
              </w:rPr>
              <w:t>НБТ</w:t>
            </w:r>
          </w:p>
        </w:tc>
        <w:tc>
          <w:tcPr>
            <w:tcW w:w="450" w:type="dxa"/>
            <w:gridSpan w:val="4"/>
          </w:tcPr>
          <w:p w:rsidR="002C7DFF" w:rsidRPr="00B10661" w:rsidRDefault="002C7DFF" w:rsidP="007D48F5">
            <w:pPr>
              <w:rPr>
                <w:sz w:val="16"/>
                <w:szCs w:val="16"/>
              </w:rPr>
            </w:pPr>
            <w:r w:rsidRPr="00B10661">
              <w:rPr>
                <w:sz w:val="16"/>
                <w:szCs w:val="16"/>
              </w:rPr>
              <w:t>0,44</w:t>
            </w:r>
          </w:p>
        </w:tc>
        <w:tc>
          <w:tcPr>
            <w:tcW w:w="806" w:type="dxa"/>
          </w:tcPr>
          <w:p w:rsidR="002C7DFF" w:rsidRPr="00B10661" w:rsidRDefault="002C7DFF" w:rsidP="007D48F5">
            <w:pPr>
              <w:rPr>
                <w:sz w:val="16"/>
                <w:szCs w:val="16"/>
              </w:rPr>
            </w:pPr>
            <w:r w:rsidRPr="00B10661">
              <w:rPr>
                <w:sz w:val="16"/>
                <w:szCs w:val="16"/>
              </w:rPr>
              <w:t>0,04</w:t>
            </w:r>
          </w:p>
        </w:tc>
        <w:tc>
          <w:tcPr>
            <w:tcW w:w="903" w:type="dxa"/>
            <w:gridSpan w:val="3"/>
          </w:tcPr>
          <w:p w:rsidR="002C7DFF" w:rsidRPr="00B10661" w:rsidRDefault="002C7DFF" w:rsidP="007D48F5">
            <w:pPr>
              <w:rPr>
                <w:sz w:val="16"/>
                <w:szCs w:val="16"/>
              </w:rPr>
            </w:pPr>
            <w:r w:rsidRPr="00B10661">
              <w:rPr>
                <w:sz w:val="16"/>
                <w:szCs w:val="16"/>
              </w:rPr>
              <w:t>0,4</w:t>
            </w:r>
          </w:p>
        </w:tc>
        <w:tc>
          <w:tcPr>
            <w:tcW w:w="555" w:type="dxa"/>
            <w:gridSpan w:val="6"/>
          </w:tcPr>
          <w:p w:rsidR="002C7DFF" w:rsidRPr="00F3706F" w:rsidRDefault="002C7DFF" w:rsidP="007D48F5">
            <w:pPr>
              <w:rPr>
                <w:sz w:val="16"/>
                <w:szCs w:val="16"/>
              </w:rPr>
            </w:pPr>
            <w:r>
              <w:rPr>
                <w:sz w:val="16"/>
                <w:szCs w:val="16"/>
              </w:rPr>
              <w:t>ИБР</w:t>
            </w:r>
          </w:p>
        </w:tc>
        <w:tc>
          <w:tcPr>
            <w:tcW w:w="1216" w:type="dxa"/>
            <w:gridSpan w:val="9"/>
          </w:tcPr>
          <w:p w:rsidR="002C7DFF" w:rsidRPr="00B10661" w:rsidRDefault="002C7DFF" w:rsidP="007D48F5">
            <w:pPr>
              <w:rPr>
                <w:sz w:val="16"/>
                <w:szCs w:val="16"/>
              </w:rPr>
            </w:pPr>
            <w:r w:rsidRPr="00B10661">
              <w:rPr>
                <w:sz w:val="16"/>
                <w:szCs w:val="16"/>
              </w:rPr>
              <w:t>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B10661" w:rsidRDefault="002C7DFF" w:rsidP="007D48F5">
            <w:pPr>
              <w:rPr>
                <w:sz w:val="16"/>
                <w:szCs w:val="16"/>
                <w:lang w:val="en-US"/>
              </w:rPr>
            </w:pPr>
            <w:r w:rsidRPr="00B10661">
              <w:rPr>
                <w:sz w:val="16"/>
                <w:szCs w:val="16"/>
                <w:lang w:val="en-US"/>
              </w:rPr>
              <w:t xml:space="preserve">2.10. </w:t>
            </w:r>
            <w:r>
              <w:rPr>
                <w:sz w:val="16"/>
                <w:szCs w:val="16"/>
              </w:rPr>
              <w:t>Рализовать</w:t>
            </w:r>
            <w:r w:rsidRPr="0055527D">
              <w:rPr>
                <w:sz w:val="16"/>
                <w:szCs w:val="16"/>
                <w:lang w:val="en-US"/>
              </w:rPr>
              <w:t xml:space="preserve"> </w:t>
            </w:r>
            <w:r>
              <w:rPr>
                <w:sz w:val="16"/>
                <w:szCs w:val="16"/>
              </w:rPr>
              <w:t>микрофинансирования</w:t>
            </w:r>
            <w:r w:rsidRPr="0055527D">
              <w:rPr>
                <w:sz w:val="16"/>
                <w:szCs w:val="16"/>
                <w:lang w:val="en-US"/>
              </w:rPr>
              <w:t xml:space="preserve"> </w:t>
            </w:r>
            <w:r>
              <w:rPr>
                <w:sz w:val="16"/>
                <w:szCs w:val="16"/>
              </w:rPr>
              <w:t>малого</w:t>
            </w:r>
            <w:r w:rsidRPr="0055527D">
              <w:rPr>
                <w:sz w:val="16"/>
                <w:szCs w:val="16"/>
                <w:lang w:val="en-US"/>
              </w:rPr>
              <w:t xml:space="preserve"> </w:t>
            </w:r>
          </w:p>
        </w:tc>
        <w:tc>
          <w:tcPr>
            <w:tcW w:w="2505" w:type="dxa"/>
            <w:gridSpan w:val="6"/>
          </w:tcPr>
          <w:p w:rsidR="002C7DFF" w:rsidRPr="00B10661" w:rsidRDefault="002C7DFF" w:rsidP="007D48F5">
            <w:pPr>
              <w:rPr>
                <w:sz w:val="16"/>
                <w:szCs w:val="16"/>
                <w:lang w:val="en-US"/>
              </w:rPr>
            </w:pPr>
            <w:r>
              <w:rPr>
                <w:sz w:val="16"/>
                <w:szCs w:val="16"/>
              </w:rPr>
              <w:t>Проект</w:t>
            </w:r>
            <w:r w:rsidRPr="0055527D">
              <w:rPr>
                <w:sz w:val="16"/>
                <w:szCs w:val="16"/>
                <w:lang w:val="en-US"/>
              </w:rPr>
              <w:t xml:space="preserve"> </w:t>
            </w:r>
            <w:r>
              <w:rPr>
                <w:sz w:val="16"/>
                <w:szCs w:val="16"/>
              </w:rPr>
              <w:t>реализуется</w:t>
            </w:r>
            <w:r w:rsidRPr="0055527D">
              <w:rPr>
                <w:sz w:val="16"/>
                <w:szCs w:val="16"/>
                <w:lang w:val="en-US"/>
              </w:rPr>
              <w:t xml:space="preserve"> </w:t>
            </w:r>
          </w:p>
        </w:tc>
        <w:tc>
          <w:tcPr>
            <w:tcW w:w="741" w:type="dxa"/>
            <w:gridSpan w:val="7"/>
          </w:tcPr>
          <w:p w:rsidR="002C7DFF" w:rsidRPr="00B10661" w:rsidRDefault="002C7DFF" w:rsidP="007D48F5">
            <w:pPr>
              <w:rPr>
                <w:sz w:val="16"/>
                <w:szCs w:val="16"/>
                <w:lang w:val="en-US"/>
              </w:rPr>
            </w:pPr>
            <w:r w:rsidRPr="00F3706F">
              <w:rPr>
                <w:sz w:val="16"/>
                <w:szCs w:val="16"/>
                <w:lang w:val="tt-RU"/>
              </w:rPr>
              <w:t>НБТ</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2,622</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rPr>
            </w:pPr>
            <w:r w:rsidRPr="00B10661">
              <w:rPr>
                <w:sz w:val="16"/>
                <w:szCs w:val="16"/>
                <w:lang w:val="en-US"/>
              </w:rPr>
              <w:t>0</w:t>
            </w:r>
            <w:r w:rsidRPr="00B10661">
              <w:rPr>
                <w:sz w:val="16"/>
                <w:szCs w:val="16"/>
              </w:rPr>
              <w:t> </w:t>
            </w:r>
          </w:p>
        </w:tc>
        <w:tc>
          <w:tcPr>
            <w:tcW w:w="555" w:type="dxa"/>
            <w:gridSpan w:val="6"/>
            <w:vAlign w:val="center"/>
          </w:tcPr>
          <w:p w:rsidR="002C7DFF" w:rsidRPr="00B10661" w:rsidRDefault="002C7DFF" w:rsidP="007D48F5">
            <w:pPr>
              <w:rPr>
                <w:sz w:val="16"/>
                <w:szCs w:val="16"/>
              </w:rPr>
            </w:pPr>
          </w:p>
        </w:tc>
        <w:tc>
          <w:tcPr>
            <w:tcW w:w="1216" w:type="dxa"/>
            <w:gridSpan w:val="9"/>
            <w:vAlign w:val="center"/>
          </w:tcPr>
          <w:p w:rsidR="002C7DFF" w:rsidRPr="00B10661" w:rsidRDefault="002C7DFF" w:rsidP="007D48F5">
            <w:pPr>
              <w:rPr>
                <w:sz w:val="16"/>
                <w:szCs w:val="16"/>
              </w:rPr>
            </w:pPr>
            <w:r w:rsidRPr="00B10661">
              <w:rPr>
                <w:sz w:val="16"/>
                <w:szCs w:val="16"/>
                <w:lang w:val="en-US"/>
              </w:rPr>
              <w:t>2,622</w:t>
            </w:r>
            <w:r w:rsidRPr="00B10661">
              <w:rPr>
                <w:sz w:val="16"/>
                <w:szCs w:val="16"/>
              </w:rPr>
              <w:t> </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2.11. </w:t>
            </w:r>
            <w:r>
              <w:rPr>
                <w:sz w:val="16"/>
                <w:szCs w:val="16"/>
              </w:rPr>
              <w:t>Разработать</w:t>
            </w:r>
            <w:r w:rsidRPr="00AB1E6D">
              <w:rPr>
                <w:sz w:val="16"/>
                <w:szCs w:val="16"/>
              </w:rPr>
              <w:t xml:space="preserve"> </w:t>
            </w:r>
            <w:r>
              <w:rPr>
                <w:sz w:val="16"/>
                <w:szCs w:val="16"/>
              </w:rPr>
              <w:t>и</w:t>
            </w:r>
            <w:r w:rsidRPr="00AB1E6D">
              <w:rPr>
                <w:sz w:val="16"/>
                <w:szCs w:val="16"/>
              </w:rPr>
              <w:t xml:space="preserve"> </w:t>
            </w:r>
            <w:r>
              <w:rPr>
                <w:sz w:val="16"/>
                <w:szCs w:val="16"/>
              </w:rPr>
              <w:t>принять</w:t>
            </w:r>
            <w:r w:rsidRPr="00AB1E6D">
              <w:rPr>
                <w:sz w:val="16"/>
                <w:szCs w:val="16"/>
              </w:rPr>
              <w:t xml:space="preserve"> </w:t>
            </w:r>
            <w:r>
              <w:rPr>
                <w:sz w:val="16"/>
                <w:szCs w:val="16"/>
              </w:rPr>
              <w:t>Законы</w:t>
            </w:r>
            <w:r w:rsidRPr="00AB1E6D">
              <w:rPr>
                <w:sz w:val="16"/>
                <w:szCs w:val="16"/>
              </w:rPr>
              <w:t xml:space="preserve"> «</w:t>
            </w:r>
            <w:r>
              <w:rPr>
                <w:sz w:val="16"/>
                <w:szCs w:val="16"/>
              </w:rPr>
              <w:t>О</w:t>
            </w:r>
            <w:r w:rsidRPr="00AB1E6D">
              <w:rPr>
                <w:sz w:val="16"/>
                <w:szCs w:val="16"/>
              </w:rPr>
              <w:t xml:space="preserve"> </w:t>
            </w:r>
            <w:r>
              <w:rPr>
                <w:sz w:val="16"/>
                <w:szCs w:val="16"/>
              </w:rPr>
              <w:t>валютном</w:t>
            </w:r>
            <w:r w:rsidRPr="00AB1E6D">
              <w:rPr>
                <w:sz w:val="16"/>
                <w:szCs w:val="16"/>
              </w:rPr>
              <w:t xml:space="preserve"> </w:t>
            </w:r>
            <w:r>
              <w:rPr>
                <w:sz w:val="16"/>
                <w:szCs w:val="16"/>
              </w:rPr>
              <w:t>регулировании</w:t>
            </w:r>
            <w:r w:rsidRPr="00AB1E6D">
              <w:rPr>
                <w:sz w:val="16"/>
                <w:szCs w:val="16"/>
              </w:rPr>
              <w:t xml:space="preserve">» </w:t>
            </w:r>
            <w:r>
              <w:rPr>
                <w:sz w:val="16"/>
                <w:szCs w:val="16"/>
              </w:rPr>
              <w:t>и</w:t>
            </w:r>
            <w:r w:rsidRPr="00AB1E6D">
              <w:rPr>
                <w:sz w:val="16"/>
                <w:szCs w:val="16"/>
              </w:rPr>
              <w:t xml:space="preserve"> «</w:t>
            </w:r>
            <w:r>
              <w:rPr>
                <w:sz w:val="16"/>
                <w:szCs w:val="16"/>
              </w:rPr>
              <w:t>О</w:t>
            </w:r>
            <w:r w:rsidRPr="00AB1E6D">
              <w:rPr>
                <w:sz w:val="16"/>
                <w:szCs w:val="16"/>
              </w:rPr>
              <w:t xml:space="preserve"> </w:t>
            </w:r>
            <w:r>
              <w:rPr>
                <w:sz w:val="16"/>
                <w:szCs w:val="16"/>
              </w:rPr>
              <w:t>борьбе</w:t>
            </w:r>
            <w:r w:rsidRPr="00AB1E6D">
              <w:rPr>
                <w:sz w:val="16"/>
                <w:szCs w:val="16"/>
              </w:rPr>
              <w:t xml:space="preserve"> </w:t>
            </w:r>
            <w:r>
              <w:rPr>
                <w:sz w:val="16"/>
                <w:szCs w:val="16"/>
              </w:rPr>
              <w:t>с</w:t>
            </w:r>
            <w:r w:rsidRPr="00AB1E6D">
              <w:rPr>
                <w:sz w:val="16"/>
                <w:szCs w:val="16"/>
              </w:rPr>
              <w:t xml:space="preserve"> </w:t>
            </w:r>
            <w:r>
              <w:rPr>
                <w:sz w:val="16"/>
                <w:szCs w:val="16"/>
              </w:rPr>
              <w:t>отмыванием</w:t>
            </w:r>
            <w:r w:rsidRPr="00AB1E6D">
              <w:rPr>
                <w:sz w:val="16"/>
                <w:szCs w:val="16"/>
              </w:rPr>
              <w:t xml:space="preserve"> </w:t>
            </w:r>
            <w:r>
              <w:rPr>
                <w:sz w:val="16"/>
                <w:szCs w:val="16"/>
              </w:rPr>
              <w:t>денег</w:t>
            </w:r>
            <w:r w:rsidRPr="00AB1E6D">
              <w:rPr>
                <w:sz w:val="16"/>
                <w:szCs w:val="16"/>
              </w:rPr>
              <w:t xml:space="preserve"> </w:t>
            </w:r>
            <w:r>
              <w:rPr>
                <w:sz w:val="16"/>
                <w:szCs w:val="16"/>
              </w:rPr>
              <w:t>и</w:t>
            </w:r>
            <w:r w:rsidRPr="00AB1E6D">
              <w:rPr>
                <w:sz w:val="16"/>
                <w:szCs w:val="16"/>
              </w:rPr>
              <w:t xml:space="preserve"> </w:t>
            </w:r>
            <w:r>
              <w:rPr>
                <w:sz w:val="16"/>
                <w:szCs w:val="16"/>
              </w:rPr>
              <w:t>финансированием</w:t>
            </w:r>
            <w:r w:rsidRPr="00AB1E6D">
              <w:rPr>
                <w:sz w:val="16"/>
                <w:szCs w:val="16"/>
              </w:rPr>
              <w:t xml:space="preserve"> </w:t>
            </w:r>
            <w:r>
              <w:rPr>
                <w:sz w:val="16"/>
                <w:szCs w:val="16"/>
              </w:rPr>
              <w:t>терроризма</w:t>
            </w:r>
            <w:r w:rsidRPr="00AB1E6D">
              <w:rPr>
                <w:sz w:val="16"/>
                <w:szCs w:val="16"/>
              </w:rPr>
              <w:t xml:space="preserve">» </w:t>
            </w:r>
          </w:p>
        </w:tc>
        <w:tc>
          <w:tcPr>
            <w:tcW w:w="2505" w:type="dxa"/>
            <w:gridSpan w:val="6"/>
          </w:tcPr>
          <w:p w:rsidR="002C7DFF" w:rsidRPr="00B10661" w:rsidRDefault="002C7DFF" w:rsidP="007D48F5">
            <w:pPr>
              <w:rPr>
                <w:sz w:val="16"/>
                <w:szCs w:val="16"/>
                <w:lang w:val="en-US"/>
              </w:rPr>
            </w:pPr>
            <w:r>
              <w:rPr>
                <w:sz w:val="16"/>
                <w:szCs w:val="16"/>
              </w:rPr>
              <w:t>Законы</w:t>
            </w:r>
            <w:r w:rsidRPr="00C5322D">
              <w:rPr>
                <w:sz w:val="16"/>
                <w:szCs w:val="16"/>
                <w:lang w:val="en-US"/>
              </w:rPr>
              <w:t xml:space="preserve"> </w:t>
            </w:r>
            <w:r>
              <w:rPr>
                <w:sz w:val="16"/>
                <w:szCs w:val="16"/>
              </w:rPr>
              <w:t>приняты</w:t>
            </w:r>
            <w:r w:rsidRPr="00C5322D">
              <w:rPr>
                <w:sz w:val="16"/>
                <w:szCs w:val="16"/>
                <w:lang w:val="en-US"/>
              </w:rPr>
              <w:t xml:space="preserve"> </w:t>
            </w:r>
            <w:r>
              <w:rPr>
                <w:sz w:val="16"/>
                <w:szCs w:val="16"/>
              </w:rPr>
              <w:t>и</w:t>
            </w:r>
            <w:r w:rsidRPr="00C5322D">
              <w:rPr>
                <w:sz w:val="16"/>
                <w:szCs w:val="16"/>
                <w:lang w:val="en-US"/>
              </w:rPr>
              <w:t xml:space="preserve"> </w:t>
            </w:r>
            <w:r>
              <w:rPr>
                <w:sz w:val="16"/>
                <w:szCs w:val="16"/>
              </w:rPr>
              <w:t>рассматриваются</w:t>
            </w:r>
            <w:r w:rsidRPr="00C5322D">
              <w:rPr>
                <w:sz w:val="16"/>
                <w:szCs w:val="16"/>
                <w:lang w:val="en-US"/>
              </w:rPr>
              <w:t xml:space="preserve"> </w:t>
            </w:r>
          </w:p>
        </w:tc>
        <w:tc>
          <w:tcPr>
            <w:tcW w:w="741" w:type="dxa"/>
            <w:gridSpan w:val="7"/>
            <w:vAlign w:val="center"/>
          </w:tcPr>
          <w:p w:rsidR="002C7DFF" w:rsidRPr="00F3706F" w:rsidRDefault="002C7DFF" w:rsidP="007D48F5">
            <w:pPr>
              <w:rPr>
                <w:sz w:val="16"/>
                <w:szCs w:val="16"/>
              </w:rPr>
            </w:pPr>
            <w:r w:rsidRPr="00F3706F">
              <w:rPr>
                <w:sz w:val="16"/>
                <w:szCs w:val="16"/>
              </w:rPr>
              <w:t>НБТ</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5C0464">
              <w:rPr>
                <w:sz w:val="16"/>
                <w:szCs w:val="16"/>
                <w:lang w:val="en-US"/>
              </w:rPr>
              <w:t>МЭРТ</w:t>
            </w:r>
            <w:r>
              <w:rPr>
                <w:sz w:val="16"/>
                <w:szCs w:val="16"/>
                <w:lang w:val="en-US"/>
              </w:rPr>
              <w:t xml:space="preserve">, </w:t>
            </w:r>
            <w:r>
              <w:rPr>
                <w:sz w:val="16"/>
                <w:szCs w:val="16"/>
              </w:rPr>
              <w:t>МЮРТ</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0,1</w:t>
            </w:r>
          </w:p>
        </w:tc>
        <w:tc>
          <w:tcPr>
            <w:tcW w:w="806" w:type="dxa"/>
            <w:vAlign w:val="center"/>
          </w:tcPr>
          <w:p w:rsidR="002C7DFF" w:rsidRPr="00B10661" w:rsidRDefault="002C7DFF" w:rsidP="007D48F5">
            <w:pPr>
              <w:rPr>
                <w:sz w:val="16"/>
                <w:szCs w:val="16"/>
                <w:lang w:val="en-US"/>
              </w:rPr>
            </w:pPr>
            <w:r w:rsidRPr="00B10661">
              <w:rPr>
                <w:sz w:val="16"/>
                <w:szCs w:val="16"/>
                <w:lang w:val="en-US"/>
              </w:rPr>
              <w:t>0,05</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rPr>
            </w:pPr>
            <w:r w:rsidRPr="00B10661">
              <w:rPr>
                <w:sz w:val="16"/>
                <w:szCs w:val="16"/>
                <w:lang w:val="en-US"/>
              </w:rPr>
              <w:t>0,05</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val="restart"/>
            <w:tcBorders>
              <w:top w:val="single" w:sz="4" w:space="0" w:color="auto"/>
              <w:left w:val="single" w:sz="4" w:space="0" w:color="auto"/>
              <w:right w:val="single" w:sz="4" w:space="0" w:color="auto"/>
            </w:tcBorders>
            <w:vAlign w:val="center"/>
          </w:tcPr>
          <w:p w:rsidR="002C7DFF" w:rsidRPr="00C5322D" w:rsidRDefault="002C7DFF" w:rsidP="007D48F5">
            <w:pPr>
              <w:rPr>
                <w:sz w:val="16"/>
                <w:szCs w:val="16"/>
              </w:rPr>
            </w:pPr>
            <w:r w:rsidRPr="00C5322D">
              <w:rPr>
                <w:sz w:val="16"/>
                <w:szCs w:val="16"/>
              </w:rPr>
              <w:t>3.</w:t>
            </w:r>
            <w:r>
              <w:rPr>
                <w:sz w:val="16"/>
                <w:szCs w:val="16"/>
              </w:rPr>
              <w:t xml:space="preserve">Проведение институциональной реформы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C5322D" w:rsidRDefault="002C7DFF" w:rsidP="007D48F5">
            <w:pPr>
              <w:rPr>
                <w:sz w:val="16"/>
                <w:szCs w:val="16"/>
              </w:rPr>
            </w:pPr>
            <w:r w:rsidRPr="00B10661">
              <w:rPr>
                <w:sz w:val="16"/>
                <w:szCs w:val="16"/>
                <w:lang w:val="en-US"/>
              </w:rPr>
              <w:t> </w:t>
            </w:r>
          </w:p>
          <w:p w:rsidR="002C7DFF" w:rsidRPr="00C5322D" w:rsidRDefault="002C7DFF" w:rsidP="007D48F5">
            <w:pPr>
              <w:rPr>
                <w:sz w:val="16"/>
                <w:szCs w:val="16"/>
              </w:rPr>
            </w:pPr>
            <w:r w:rsidRPr="00B10661">
              <w:rPr>
                <w:sz w:val="16"/>
                <w:szCs w:val="16"/>
                <w:lang w:val="en-US"/>
              </w:rPr>
              <w:t> </w:t>
            </w:r>
          </w:p>
          <w:p w:rsidR="002C7DFF" w:rsidRPr="00C5322D" w:rsidRDefault="002C7DFF" w:rsidP="007D48F5">
            <w:pPr>
              <w:rPr>
                <w:sz w:val="16"/>
                <w:szCs w:val="16"/>
              </w:rPr>
            </w:pPr>
            <w:r w:rsidRPr="00B10661">
              <w:rPr>
                <w:sz w:val="16"/>
                <w:szCs w:val="16"/>
                <w:lang w:val="en-US"/>
              </w:rPr>
              <w:t> </w:t>
            </w:r>
          </w:p>
          <w:p w:rsidR="002C7DFF" w:rsidRPr="00B10661" w:rsidRDefault="002C7DFF" w:rsidP="007D48F5">
            <w:pPr>
              <w:rPr>
                <w:sz w:val="16"/>
                <w:szCs w:val="16"/>
              </w:rPr>
            </w:pPr>
            <w:r w:rsidRPr="00B10661">
              <w:rPr>
                <w:sz w:val="16"/>
                <w:szCs w:val="16"/>
                <w:lang w:val="en-US"/>
              </w:rPr>
              <w:t> </w:t>
            </w:r>
          </w:p>
        </w:tc>
        <w:tc>
          <w:tcPr>
            <w:tcW w:w="3108" w:type="dxa"/>
            <w:gridSpan w:val="2"/>
            <w:vMerge w:val="restart"/>
            <w:tcBorders>
              <w:top w:val="single" w:sz="4" w:space="0" w:color="auto"/>
              <w:left w:val="single" w:sz="4" w:space="0" w:color="auto"/>
              <w:right w:val="single" w:sz="4" w:space="0" w:color="auto"/>
            </w:tcBorders>
            <w:vAlign w:val="center"/>
          </w:tcPr>
          <w:p w:rsidR="002C7DFF" w:rsidRPr="00AB1E6D" w:rsidRDefault="002C7DFF" w:rsidP="007D48F5">
            <w:pPr>
              <w:rPr>
                <w:sz w:val="16"/>
                <w:szCs w:val="16"/>
              </w:rPr>
            </w:pPr>
            <w:r>
              <w:rPr>
                <w:sz w:val="16"/>
                <w:szCs w:val="16"/>
              </w:rPr>
              <w:t xml:space="preserve">Нормативно-правовые документы, нацеленные на реформирование мер политики по макроэкономическому координированию </w:t>
            </w:r>
          </w:p>
        </w:tc>
        <w:tc>
          <w:tcPr>
            <w:tcW w:w="3234" w:type="dxa"/>
            <w:gridSpan w:val="3"/>
            <w:tcBorders>
              <w:left w:val="single" w:sz="4" w:space="0" w:color="auto"/>
            </w:tcBorders>
          </w:tcPr>
          <w:p w:rsidR="002C7DFF" w:rsidRPr="00AB1E6D" w:rsidRDefault="002C7DFF" w:rsidP="007D48F5">
            <w:pPr>
              <w:rPr>
                <w:sz w:val="16"/>
                <w:szCs w:val="16"/>
              </w:rPr>
            </w:pPr>
            <w:r w:rsidRPr="00AB1E6D">
              <w:rPr>
                <w:sz w:val="16"/>
                <w:szCs w:val="16"/>
              </w:rPr>
              <w:t>3.1.</w:t>
            </w:r>
            <w:r>
              <w:rPr>
                <w:sz w:val="16"/>
                <w:szCs w:val="16"/>
              </w:rPr>
              <w:t>Провести</w:t>
            </w:r>
            <w:r w:rsidRPr="00AB1E6D">
              <w:rPr>
                <w:sz w:val="16"/>
                <w:szCs w:val="16"/>
              </w:rPr>
              <w:t xml:space="preserve"> </w:t>
            </w:r>
            <w:r>
              <w:rPr>
                <w:sz w:val="16"/>
                <w:szCs w:val="16"/>
              </w:rPr>
              <w:t>функциональный</w:t>
            </w:r>
            <w:r w:rsidRPr="00AB1E6D">
              <w:rPr>
                <w:sz w:val="16"/>
                <w:szCs w:val="16"/>
              </w:rPr>
              <w:t xml:space="preserve"> </w:t>
            </w:r>
            <w:r>
              <w:rPr>
                <w:sz w:val="16"/>
                <w:szCs w:val="16"/>
              </w:rPr>
              <w:t>обзор</w:t>
            </w:r>
            <w:r w:rsidRPr="00AB1E6D">
              <w:rPr>
                <w:sz w:val="16"/>
                <w:szCs w:val="16"/>
              </w:rPr>
              <w:t xml:space="preserve"> </w:t>
            </w:r>
            <w:r>
              <w:rPr>
                <w:sz w:val="16"/>
                <w:szCs w:val="16"/>
              </w:rPr>
              <w:t>государственных</w:t>
            </w:r>
            <w:r w:rsidRPr="00AB1E6D">
              <w:rPr>
                <w:sz w:val="16"/>
                <w:szCs w:val="16"/>
              </w:rPr>
              <w:t xml:space="preserve"> </w:t>
            </w:r>
            <w:r>
              <w:rPr>
                <w:sz w:val="16"/>
                <w:szCs w:val="16"/>
              </w:rPr>
              <w:t>ведомств</w:t>
            </w:r>
            <w:r w:rsidRPr="00AB1E6D">
              <w:rPr>
                <w:sz w:val="16"/>
                <w:szCs w:val="16"/>
              </w:rPr>
              <w:t xml:space="preserve"> </w:t>
            </w:r>
            <w:r>
              <w:rPr>
                <w:sz w:val="16"/>
                <w:szCs w:val="16"/>
              </w:rPr>
              <w:t>и</w:t>
            </w:r>
            <w:r w:rsidRPr="00AB1E6D">
              <w:rPr>
                <w:sz w:val="16"/>
                <w:szCs w:val="16"/>
              </w:rPr>
              <w:t xml:space="preserve"> </w:t>
            </w:r>
            <w:r>
              <w:rPr>
                <w:sz w:val="16"/>
                <w:szCs w:val="16"/>
              </w:rPr>
              <w:t>НБТ</w:t>
            </w:r>
            <w:r w:rsidRPr="00AB1E6D">
              <w:rPr>
                <w:sz w:val="16"/>
                <w:szCs w:val="16"/>
              </w:rPr>
              <w:t xml:space="preserve">, </w:t>
            </w:r>
            <w:r>
              <w:rPr>
                <w:sz w:val="16"/>
                <w:szCs w:val="16"/>
              </w:rPr>
              <w:t>ответственных</w:t>
            </w:r>
            <w:r w:rsidRPr="00AB1E6D">
              <w:rPr>
                <w:sz w:val="16"/>
                <w:szCs w:val="16"/>
              </w:rPr>
              <w:t xml:space="preserve"> </w:t>
            </w:r>
            <w:r>
              <w:rPr>
                <w:sz w:val="16"/>
                <w:szCs w:val="16"/>
              </w:rPr>
              <w:t>за</w:t>
            </w:r>
            <w:r w:rsidRPr="00AB1E6D">
              <w:rPr>
                <w:sz w:val="16"/>
                <w:szCs w:val="16"/>
              </w:rPr>
              <w:t xml:space="preserve"> </w:t>
            </w:r>
            <w:r>
              <w:rPr>
                <w:sz w:val="16"/>
                <w:szCs w:val="16"/>
              </w:rPr>
              <w:t>реализацию</w:t>
            </w:r>
            <w:r w:rsidRPr="00AB1E6D">
              <w:rPr>
                <w:sz w:val="16"/>
                <w:szCs w:val="16"/>
              </w:rPr>
              <w:t xml:space="preserve"> </w:t>
            </w:r>
            <w:r>
              <w:rPr>
                <w:sz w:val="16"/>
                <w:szCs w:val="16"/>
              </w:rPr>
              <w:t>мер</w:t>
            </w:r>
            <w:r w:rsidRPr="00AB1E6D">
              <w:rPr>
                <w:sz w:val="16"/>
                <w:szCs w:val="16"/>
              </w:rPr>
              <w:t xml:space="preserve"> </w:t>
            </w:r>
            <w:r>
              <w:rPr>
                <w:sz w:val="16"/>
                <w:szCs w:val="16"/>
              </w:rPr>
              <w:t>макроэкономической</w:t>
            </w:r>
            <w:r w:rsidRPr="00AB1E6D">
              <w:rPr>
                <w:sz w:val="16"/>
                <w:szCs w:val="16"/>
              </w:rPr>
              <w:t xml:space="preserve"> </w:t>
            </w:r>
            <w:r>
              <w:rPr>
                <w:sz w:val="16"/>
                <w:szCs w:val="16"/>
              </w:rPr>
              <w:t>политики</w:t>
            </w:r>
            <w:r w:rsidRPr="00AB1E6D">
              <w:rPr>
                <w:sz w:val="16"/>
                <w:szCs w:val="16"/>
              </w:rPr>
              <w:t xml:space="preserve"> </w:t>
            </w:r>
          </w:p>
        </w:tc>
        <w:tc>
          <w:tcPr>
            <w:tcW w:w="2505" w:type="dxa"/>
            <w:gridSpan w:val="6"/>
          </w:tcPr>
          <w:p w:rsidR="002C7DFF" w:rsidRPr="0015463F" w:rsidRDefault="002C7DFF" w:rsidP="007D48F5">
            <w:pPr>
              <w:rPr>
                <w:sz w:val="16"/>
                <w:szCs w:val="16"/>
              </w:rPr>
            </w:pPr>
            <w:r>
              <w:rPr>
                <w:sz w:val="16"/>
                <w:szCs w:val="16"/>
              </w:rPr>
              <w:t>Функциональные</w:t>
            </w:r>
            <w:r w:rsidRPr="0015463F">
              <w:rPr>
                <w:sz w:val="16"/>
                <w:szCs w:val="16"/>
              </w:rPr>
              <w:t xml:space="preserve"> </w:t>
            </w:r>
            <w:r>
              <w:rPr>
                <w:sz w:val="16"/>
                <w:szCs w:val="16"/>
              </w:rPr>
              <w:t>обзоры</w:t>
            </w:r>
            <w:r w:rsidRPr="0015463F">
              <w:rPr>
                <w:sz w:val="16"/>
                <w:szCs w:val="16"/>
              </w:rPr>
              <w:t xml:space="preserve"> </w:t>
            </w:r>
            <w:r>
              <w:rPr>
                <w:sz w:val="16"/>
                <w:szCs w:val="16"/>
              </w:rPr>
              <w:t>проведены</w:t>
            </w:r>
            <w:r w:rsidRPr="0015463F">
              <w:rPr>
                <w:sz w:val="16"/>
                <w:szCs w:val="16"/>
              </w:rPr>
              <w:t xml:space="preserve"> </w:t>
            </w:r>
            <w:r>
              <w:rPr>
                <w:sz w:val="16"/>
                <w:szCs w:val="16"/>
              </w:rPr>
              <w:t xml:space="preserve">и практические рекомендации разработаны </w:t>
            </w:r>
          </w:p>
        </w:tc>
        <w:tc>
          <w:tcPr>
            <w:tcW w:w="741" w:type="dxa"/>
            <w:gridSpan w:val="7"/>
          </w:tcPr>
          <w:p w:rsidR="002C7DFF" w:rsidRPr="00B10661" w:rsidRDefault="002C7DFF" w:rsidP="007D48F5">
            <w:pPr>
              <w:rPr>
                <w:sz w:val="16"/>
                <w:szCs w:val="16"/>
                <w:lang w:val="en-US"/>
              </w:rPr>
            </w:pPr>
            <w:r w:rsidRPr="005C0464">
              <w:rPr>
                <w:bCs/>
                <w:sz w:val="16"/>
                <w:szCs w:val="16"/>
                <w:lang w:val="en-US"/>
              </w:rPr>
              <w:t>ИАП</w:t>
            </w:r>
          </w:p>
        </w:tc>
        <w:tc>
          <w:tcPr>
            <w:tcW w:w="450" w:type="dxa"/>
            <w:gridSpan w:val="4"/>
          </w:tcPr>
          <w:p w:rsidR="002C7DFF" w:rsidRPr="00B10661" w:rsidRDefault="002C7DFF" w:rsidP="007D48F5">
            <w:pPr>
              <w:rPr>
                <w:sz w:val="16"/>
                <w:szCs w:val="16"/>
                <w:lang w:val="en-US"/>
              </w:rPr>
            </w:pPr>
            <w:r w:rsidRPr="00B10661">
              <w:rPr>
                <w:sz w:val="16"/>
                <w:szCs w:val="16"/>
              </w:rPr>
              <w:t>0,</w:t>
            </w:r>
            <w:r w:rsidRPr="00B10661">
              <w:rPr>
                <w:sz w:val="16"/>
                <w:szCs w:val="16"/>
                <w:lang w:val="en-US"/>
              </w:rPr>
              <w:t>5</w:t>
            </w:r>
          </w:p>
        </w:tc>
        <w:tc>
          <w:tcPr>
            <w:tcW w:w="806" w:type="dxa"/>
          </w:tcPr>
          <w:p w:rsidR="002C7DFF" w:rsidRPr="00B10661" w:rsidRDefault="002C7DFF" w:rsidP="007D48F5">
            <w:pPr>
              <w:rPr>
                <w:sz w:val="16"/>
                <w:szCs w:val="16"/>
                <w:lang w:val="en-US"/>
              </w:rPr>
            </w:pPr>
            <w:r w:rsidRPr="00B10661">
              <w:rPr>
                <w:sz w:val="16"/>
                <w:szCs w:val="16"/>
                <w:lang w:val="en-US"/>
              </w:rPr>
              <w:t>0</w:t>
            </w:r>
          </w:p>
        </w:tc>
        <w:tc>
          <w:tcPr>
            <w:tcW w:w="903" w:type="dxa"/>
            <w:gridSpan w:val="3"/>
          </w:tcPr>
          <w:p w:rsidR="002C7DFF" w:rsidRPr="00B10661" w:rsidRDefault="002C7DFF" w:rsidP="007D48F5">
            <w:pPr>
              <w:rPr>
                <w:sz w:val="16"/>
                <w:szCs w:val="16"/>
              </w:rPr>
            </w:pPr>
            <w:r w:rsidRPr="00B10661">
              <w:rPr>
                <w:sz w:val="16"/>
                <w:szCs w:val="16"/>
                <w:lang w:val="en-US"/>
              </w:rPr>
              <w:t>0</w:t>
            </w:r>
            <w:r w:rsidRPr="00B10661">
              <w:rPr>
                <w:sz w:val="16"/>
                <w:szCs w:val="16"/>
              </w:rPr>
              <w:t> </w:t>
            </w:r>
          </w:p>
        </w:tc>
        <w:tc>
          <w:tcPr>
            <w:tcW w:w="555" w:type="dxa"/>
            <w:gridSpan w:val="6"/>
          </w:tcPr>
          <w:p w:rsidR="002C7DFF" w:rsidRPr="00B10661" w:rsidRDefault="002C7DFF" w:rsidP="007D48F5">
            <w:pPr>
              <w:rPr>
                <w:sz w:val="16"/>
                <w:szCs w:val="16"/>
              </w:rPr>
            </w:pPr>
            <w:r w:rsidRPr="00B10661">
              <w:rPr>
                <w:sz w:val="16"/>
                <w:szCs w:val="16"/>
              </w:rPr>
              <w:t> </w:t>
            </w:r>
          </w:p>
        </w:tc>
        <w:tc>
          <w:tcPr>
            <w:tcW w:w="1216" w:type="dxa"/>
            <w:gridSpan w:val="9"/>
          </w:tcPr>
          <w:p w:rsidR="002C7DFF" w:rsidRPr="00B10661" w:rsidRDefault="002C7DFF" w:rsidP="007D48F5">
            <w:pPr>
              <w:rPr>
                <w:sz w:val="16"/>
                <w:szCs w:val="16"/>
              </w:rPr>
            </w:pPr>
            <w:r w:rsidRPr="00B10661">
              <w:rPr>
                <w:sz w:val="16"/>
                <w:szCs w:val="16"/>
              </w:rPr>
              <w:t>0,5</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shd w:val="clear" w:color="auto" w:fill="auto"/>
          </w:tcPr>
          <w:p w:rsidR="002C7DFF" w:rsidRPr="0015463F" w:rsidRDefault="002C7DFF" w:rsidP="007D48F5">
            <w:pPr>
              <w:rPr>
                <w:sz w:val="16"/>
                <w:szCs w:val="16"/>
              </w:rPr>
            </w:pPr>
            <w:r w:rsidRPr="0015463F">
              <w:rPr>
                <w:sz w:val="16"/>
                <w:szCs w:val="16"/>
              </w:rPr>
              <w:t xml:space="preserve">3.2. </w:t>
            </w:r>
            <w:r>
              <w:rPr>
                <w:sz w:val="16"/>
                <w:szCs w:val="16"/>
              </w:rPr>
              <w:t>Повторный</w:t>
            </w:r>
            <w:r w:rsidRPr="0015463F">
              <w:rPr>
                <w:sz w:val="16"/>
                <w:szCs w:val="16"/>
              </w:rPr>
              <w:t xml:space="preserve"> </w:t>
            </w:r>
            <w:r>
              <w:rPr>
                <w:sz w:val="16"/>
                <w:szCs w:val="16"/>
              </w:rPr>
              <w:t xml:space="preserve">обзор действующих программ, концепций и планов, с учетом стандартов НСР/ССБ </w:t>
            </w:r>
          </w:p>
        </w:tc>
        <w:tc>
          <w:tcPr>
            <w:tcW w:w="2505" w:type="dxa"/>
            <w:gridSpan w:val="6"/>
          </w:tcPr>
          <w:p w:rsidR="002C7DFF" w:rsidRPr="00B10661" w:rsidRDefault="002C7DFF" w:rsidP="007D48F5">
            <w:pPr>
              <w:rPr>
                <w:sz w:val="16"/>
                <w:szCs w:val="16"/>
                <w:lang w:val="tt-RU"/>
              </w:rPr>
            </w:pPr>
            <w:r>
              <w:rPr>
                <w:sz w:val="16"/>
                <w:szCs w:val="16"/>
              </w:rPr>
              <w:t xml:space="preserve">Практические рекомендадции разработаны и реализуются согласно утвержденному графику </w:t>
            </w:r>
          </w:p>
        </w:tc>
        <w:tc>
          <w:tcPr>
            <w:tcW w:w="741" w:type="dxa"/>
            <w:gridSpan w:val="7"/>
          </w:tcPr>
          <w:p w:rsidR="002C7DFF" w:rsidRPr="00B10661" w:rsidRDefault="002C7DFF" w:rsidP="007D48F5">
            <w:pPr>
              <w:rPr>
                <w:sz w:val="16"/>
                <w:szCs w:val="16"/>
                <w:lang w:val="en-US"/>
              </w:rPr>
            </w:pPr>
            <w:r w:rsidRPr="005C0464">
              <w:rPr>
                <w:bCs/>
                <w:sz w:val="16"/>
                <w:szCs w:val="16"/>
                <w:lang w:val="en-US"/>
              </w:rPr>
              <w:t>ПРТ</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1,0</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w:t>
            </w:r>
          </w:p>
        </w:tc>
        <w:tc>
          <w:tcPr>
            <w:tcW w:w="555" w:type="dxa"/>
            <w:gridSpan w:val="6"/>
            <w:vAlign w:val="center"/>
          </w:tcPr>
          <w:p w:rsidR="002C7DFF" w:rsidRPr="00B10661" w:rsidRDefault="002C7DFF" w:rsidP="007D48F5">
            <w:pPr>
              <w:rPr>
                <w:sz w:val="16"/>
                <w:szCs w:val="16"/>
              </w:rPr>
            </w:pP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1,0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34" w:type="dxa"/>
            <w:gridSpan w:val="3"/>
            <w:tcBorders>
              <w:left w:val="single" w:sz="4" w:space="0" w:color="auto"/>
            </w:tcBorders>
            <w:shd w:val="clear" w:color="auto" w:fill="auto"/>
            <w:vAlign w:val="center"/>
          </w:tcPr>
          <w:p w:rsidR="002C7DFF" w:rsidRPr="003B3E32" w:rsidRDefault="002C7DFF" w:rsidP="007D48F5">
            <w:pPr>
              <w:rPr>
                <w:sz w:val="16"/>
                <w:szCs w:val="16"/>
              </w:rPr>
            </w:pPr>
            <w:r w:rsidRPr="003B3E32">
              <w:rPr>
                <w:sz w:val="16"/>
                <w:szCs w:val="16"/>
              </w:rPr>
              <w:t>3.3.Провести анализ нормативно-</w:t>
            </w:r>
            <w:r>
              <w:rPr>
                <w:sz w:val="16"/>
                <w:szCs w:val="16"/>
              </w:rPr>
              <w:t>правовой базы</w:t>
            </w:r>
            <w:r w:rsidRPr="003B3E32">
              <w:rPr>
                <w:sz w:val="16"/>
                <w:szCs w:val="16"/>
              </w:rPr>
              <w:t xml:space="preserve"> </w:t>
            </w:r>
            <w:r>
              <w:rPr>
                <w:sz w:val="16"/>
                <w:szCs w:val="16"/>
              </w:rPr>
              <w:t>и</w:t>
            </w:r>
            <w:r w:rsidRPr="003B3E32">
              <w:rPr>
                <w:sz w:val="16"/>
                <w:szCs w:val="16"/>
              </w:rPr>
              <w:t xml:space="preserve"> институциональный обзор, нацеленный на </w:t>
            </w:r>
            <w:r>
              <w:rPr>
                <w:sz w:val="16"/>
                <w:szCs w:val="16"/>
              </w:rPr>
              <w:t>интеграцию</w:t>
            </w:r>
            <w:r w:rsidRPr="003B3E32">
              <w:rPr>
                <w:sz w:val="16"/>
                <w:szCs w:val="16"/>
              </w:rPr>
              <w:t xml:space="preserve"> НСР </w:t>
            </w:r>
            <w:r>
              <w:rPr>
                <w:sz w:val="16"/>
                <w:szCs w:val="16"/>
              </w:rPr>
              <w:t xml:space="preserve">и </w:t>
            </w:r>
            <w:r w:rsidRPr="003B3E32">
              <w:rPr>
                <w:sz w:val="16"/>
                <w:szCs w:val="16"/>
              </w:rPr>
              <w:t xml:space="preserve">ССБ </w:t>
            </w:r>
            <w:r>
              <w:rPr>
                <w:sz w:val="16"/>
                <w:szCs w:val="16"/>
              </w:rPr>
              <w:t>в национальную</w:t>
            </w:r>
            <w:r w:rsidRPr="003B3E32">
              <w:rPr>
                <w:sz w:val="16"/>
                <w:szCs w:val="16"/>
              </w:rPr>
              <w:t xml:space="preserve"> систем</w:t>
            </w:r>
            <w:r>
              <w:rPr>
                <w:sz w:val="16"/>
                <w:szCs w:val="16"/>
              </w:rPr>
              <w:t>у</w:t>
            </w:r>
          </w:p>
        </w:tc>
        <w:tc>
          <w:tcPr>
            <w:tcW w:w="2505" w:type="dxa"/>
            <w:gridSpan w:val="6"/>
          </w:tcPr>
          <w:p w:rsidR="002C7DFF" w:rsidRPr="003B3E32" w:rsidRDefault="002C7DFF" w:rsidP="007D48F5">
            <w:pPr>
              <w:rPr>
                <w:sz w:val="16"/>
                <w:szCs w:val="16"/>
              </w:rPr>
            </w:pPr>
            <w:r w:rsidRPr="003B3E32">
              <w:rPr>
                <w:sz w:val="16"/>
                <w:szCs w:val="16"/>
              </w:rPr>
              <w:t xml:space="preserve">Анализ проведен </w:t>
            </w:r>
            <w:r>
              <w:rPr>
                <w:sz w:val="16"/>
                <w:szCs w:val="16"/>
              </w:rPr>
              <w:t>и</w:t>
            </w:r>
            <w:r w:rsidRPr="003B3E32">
              <w:rPr>
                <w:sz w:val="16"/>
                <w:szCs w:val="16"/>
              </w:rPr>
              <w:t xml:space="preserve"> необходимы</w:t>
            </w:r>
            <w:r>
              <w:rPr>
                <w:sz w:val="16"/>
                <w:szCs w:val="16"/>
              </w:rPr>
              <w:t>е</w:t>
            </w:r>
            <w:r w:rsidRPr="003B3E32">
              <w:rPr>
                <w:sz w:val="16"/>
                <w:szCs w:val="16"/>
              </w:rPr>
              <w:t xml:space="preserve"> изменения включены в нормативно-правовые документы</w:t>
            </w:r>
          </w:p>
        </w:tc>
        <w:tc>
          <w:tcPr>
            <w:tcW w:w="741" w:type="dxa"/>
            <w:gridSpan w:val="7"/>
            <w:vAlign w:val="center"/>
          </w:tcPr>
          <w:p w:rsidR="002C7DFF" w:rsidRPr="00B10661" w:rsidRDefault="002C7DFF" w:rsidP="007D48F5">
            <w:pPr>
              <w:rPr>
                <w:sz w:val="16"/>
                <w:szCs w:val="16"/>
              </w:rPr>
            </w:pPr>
            <w:r w:rsidRPr="005C0464">
              <w:rPr>
                <w:sz w:val="16"/>
                <w:szCs w:val="16"/>
                <w:lang w:val="en-US"/>
              </w:rPr>
              <w:t>МЭРТ</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Pr>
                <w:sz w:val="16"/>
                <w:szCs w:val="16"/>
                <w:lang w:val="en-US"/>
              </w:rPr>
              <w:t>МЮ</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0,3</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rPr>
            </w:pPr>
            <w:r w:rsidRPr="00B10661">
              <w:rPr>
                <w:sz w:val="16"/>
                <w:szCs w:val="16"/>
                <w:lang w:val="en-US"/>
              </w:rPr>
              <w:t>0</w:t>
            </w:r>
            <w:r w:rsidRPr="00B10661">
              <w:rPr>
                <w:sz w:val="16"/>
                <w:szCs w:val="16"/>
              </w:rPr>
              <w:t> </w:t>
            </w:r>
          </w:p>
        </w:tc>
        <w:tc>
          <w:tcPr>
            <w:tcW w:w="555" w:type="dxa"/>
            <w:gridSpan w:val="6"/>
            <w:vAlign w:val="center"/>
          </w:tcPr>
          <w:p w:rsidR="002C7DFF" w:rsidRPr="00B10661" w:rsidRDefault="002C7DFF" w:rsidP="007D48F5">
            <w:pPr>
              <w:rPr>
                <w:sz w:val="16"/>
                <w:szCs w:val="16"/>
                <w:lang w:val="en-US"/>
              </w:rPr>
            </w:pPr>
          </w:p>
        </w:tc>
        <w:tc>
          <w:tcPr>
            <w:tcW w:w="1216" w:type="dxa"/>
            <w:gridSpan w:val="9"/>
            <w:vAlign w:val="center"/>
          </w:tcPr>
          <w:p w:rsidR="002C7DFF" w:rsidRPr="00B10661" w:rsidRDefault="002C7DFF" w:rsidP="007D48F5">
            <w:pPr>
              <w:rPr>
                <w:sz w:val="16"/>
                <w:szCs w:val="16"/>
              </w:rPr>
            </w:pPr>
            <w:r w:rsidRPr="00B10661">
              <w:rPr>
                <w:sz w:val="16"/>
                <w:szCs w:val="16"/>
              </w:rPr>
              <w:t> </w:t>
            </w:r>
            <w:r w:rsidRPr="00B10661">
              <w:rPr>
                <w:sz w:val="16"/>
                <w:szCs w:val="16"/>
                <w:lang w:val="en-US"/>
              </w:rPr>
              <w:t>0,3</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tcPr>
          <w:p w:rsidR="002C7DFF" w:rsidRPr="00B10661" w:rsidRDefault="002C7DFF" w:rsidP="007D48F5">
            <w:pPr>
              <w:rPr>
                <w:sz w:val="16"/>
                <w:szCs w:val="16"/>
                <w:lang w:val="en-US"/>
              </w:rPr>
            </w:pPr>
          </w:p>
        </w:tc>
        <w:tc>
          <w:tcPr>
            <w:tcW w:w="3234" w:type="dxa"/>
            <w:gridSpan w:val="3"/>
            <w:tcBorders>
              <w:left w:val="single" w:sz="4" w:space="0" w:color="auto"/>
            </w:tcBorders>
            <w:shd w:val="clear" w:color="auto" w:fill="auto"/>
            <w:vAlign w:val="center"/>
          </w:tcPr>
          <w:p w:rsidR="002C7DFF" w:rsidRPr="003B3E32" w:rsidRDefault="002C7DFF" w:rsidP="007D48F5">
            <w:pPr>
              <w:rPr>
                <w:sz w:val="16"/>
                <w:szCs w:val="16"/>
              </w:rPr>
            </w:pPr>
            <w:r w:rsidRPr="003B3E32">
              <w:rPr>
                <w:sz w:val="16"/>
                <w:szCs w:val="16"/>
              </w:rPr>
              <w:t>3.4. Подсчёт все</w:t>
            </w:r>
            <w:r>
              <w:rPr>
                <w:sz w:val="16"/>
                <w:szCs w:val="16"/>
              </w:rPr>
              <w:t>х</w:t>
            </w:r>
            <w:r w:rsidRPr="003B3E32">
              <w:rPr>
                <w:sz w:val="16"/>
                <w:szCs w:val="16"/>
              </w:rPr>
              <w:t xml:space="preserve"> финансовы</w:t>
            </w:r>
            <w:r>
              <w:rPr>
                <w:sz w:val="16"/>
                <w:szCs w:val="16"/>
              </w:rPr>
              <w:t>х</w:t>
            </w:r>
            <w:r w:rsidRPr="003B3E32">
              <w:rPr>
                <w:sz w:val="16"/>
                <w:szCs w:val="16"/>
              </w:rPr>
              <w:t xml:space="preserve"> средств ССБ, в том числе</w:t>
            </w:r>
            <w:r>
              <w:rPr>
                <w:sz w:val="16"/>
                <w:szCs w:val="16"/>
              </w:rPr>
              <w:t xml:space="preserve"> привлеченной</w:t>
            </w:r>
            <w:r w:rsidRPr="003B3E32">
              <w:rPr>
                <w:sz w:val="16"/>
                <w:szCs w:val="16"/>
              </w:rPr>
              <w:t xml:space="preserve"> </w:t>
            </w:r>
            <w:r>
              <w:rPr>
                <w:sz w:val="16"/>
                <w:szCs w:val="16"/>
              </w:rPr>
              <w:t>иностранной помощи</w:t>
            </w:r>
            <w:r w:rsidRPr="003B3E32">
              <w:rPr>
                <w:sz w:val="16"/>
                <w:szCs w:val="16"/>
              </w:rPr>
              <w:t xml:space="preserve"> </w:t>
            </w:r>
            <w:r>
              <w:rPr>
                <w:sz w:val="16"/>
                <w:szCs w:val="16"/>
              </w:rPr>
              <w:t>и использованной</w:t>
            </w:r>
            <w:r w:rsidRPr="003B3E32">
              <w:rPr>
                <w:sz w:val="16"/>
                <w:szCs w:val="16"/>
              </w:rPr>
              <w:t xml:space="preserve"> для </w:t>
            </w:r>
            <w:r>
              <w:rPr>
                <w:sz w:val="16"/>
                <w:szCs w:val="16"/>
              </w:rPr>
              <w:t>реализации</w:t>
            </w:r>
            <w:r w:rsidRPr="003B3E32">
              <w:rPr>
                <w:sz w:val="16"/>
                <w:szCs w:val="16"/>
              </w:rPr>
              <w:t xml:space="preserve"> </w:t>
            </w:r>
            <w:r>
              <w:rPr>
                <w:sz w:val="16"/>
                <w:szCs w:val="16"/>
              </w:rPr>
              <w:t>секторных</w:t>
            </w:r>
            <w:r w:rsidRPr="003B3E32">
              <w:rPr>
                <w:sz w:val="16"/>
                <w:szCs w:val="16"/>
              </w:rPr>
              <w:t xml:space="preserve"> меры</w:t>
            </w:r>
          </w:p>
        </w:tc>
        <w:tc>
          <w:tcPr>
            <w:tcW w:w="2505" w:type="dxa"/>
            <w:gridSpan w:val="6"/>
            <w:shd w:val="clear" w:color="auto" w:fill="auto"/>
            <w:vAlign w:val="center"/>
          </w:tcPr>
          <w:p w:rsidR="002C7DFF" w:rsidRPr="003B3E32" w:rsidRDefault="002C7DFF" w:rsidP="007D48F5">
            <w:pPr>
              <w:rPr>
                <w:sz w:val="16"/>
                <w:szCs w:val="16"/>
              </w:rPr>
            </w:pPr>
            <w:r w:rsidRPr="003B3E32">
              <w:rPr>
                <w:sz w:val="16"/>
                <w:szCs w:val="16"/>
              </w:rPr>
              <w:t>База данных о</w:t>
            </w:r>
            <w:r>
              <w:rPr>
                <w:sz w:val="16"/>
                <w:szCs w:val="16"/>
              </w:rPr>
              <w:t>б</w:t>
            </w:r>
            <w:r w:rsidRPr="003B3E32">
              <w:rPr>
                <w:sz w:val="16"/>
                <w:szCs w:val="16"/>
              </w:rPr>
              <w:t xml:space="preserve"> </w:t>
            </w:r>
            <w:r>
              <w:rPr>
                <w:sz w:val="16"/>
                <w:szCs w:val="16"/>
              </w:rPr>
              <w:t>иностранной помощи</w:t>
            </w:r>
            <w:r w:rsidRPr="003B3E32">
              <w:rPr>
                <w:sz w:val="16"/>
                <w:szCs w:val="16"/>
              </w:rPr>
              <w:t xml:space="preserve"> создана </w:t>
            </w:r>
            <w:r>
              <w:rPr>
                <w:sz w:val="16"/>
                <w:szCs w:val="16"/>
              </w:rPr>
              <w:t xml:space="preserve">и </w:t>
            </w:r>
            <w:r w:rsidRPr="003B3E32">
              <w:rPr>
                <w:sz w:val="16"/>
                <w:szCs w:val="16"/>
              </w:rPr>
              <w:t>обслуживается</w:t>
            </w:r>
          </w:p>
        </w:tc>
        <w:tc>
          <w:tcPr>
            <w:tcW w:w="741" w:type="dxa"/>
            <w:gridSpan w:val="7"/>
            <w:shd w:val="clear" w:color="auto" w:fill="auto"/>
            <w:vAlign w:val="center"/>
          </w:tcPr>
          <w:p w:rsidR="002C7DFF" w:rsidRPr="00B10661" w:rsidRDefault="002C7DFF" w:rsidP="007D48F5">
            <w:pPr>
              <w:jc w:val="both"/>
              <w:rPr>
                <w:sz w:val="16"/>
                <w:szCs w:val="16"/>
                <w:lang w:val="en-US"/>
              </w:rPr>
            </w:pPr>
            <w:r w:rsidRPr="005C0464">
              <w:rPr>
                <w:bCs/>
                <w:sz w:val="16"/>
                <w:szCs w:val="16"/>
                <w:lang w:val="en-US"/>
              </w:rPr>
              <w:t>ИАП</w:t>
            </w:r>
            <w:r w:rsidRPr="00B10661">
              <w:rPr>
                <w:sz w:val="16"/>
                <w:szCs w:val="16"/>
                <w:lang w:val="en-US"/>
              </w:rPr>
              <w:t xml:space="preserve">, </w:t>
            </w:r>
            <w:r w:rsidRPr="00F3706F">
              <w:rPr>
                <w:sz w:val="16"/>
                <w:szCs w:val="16"/>
                <w:lang w:val="en-US"/>
              </w:rPr>
              <w:t>ГКИ</w:t>
            </w:r>
            <w:r w:rsidRPr="00B10661">
              <w:rPr>
                <w:sz w:val="16"/>
                <w:szCs w:val="16"/>
                <w:lang w:val="en-US"/>
              </w:rPr>
              <w:t xml:space="preserve">, </w:t>
            </w:r>
            <w:r w:rsidRPr="005C0464">
              <w:rPr>
                <w:sz w:val="16"/>
                <w:szCs w:val="16"/>
                <w:lang w:val="en-US"/>
              </w:rPr>
              <w:t>Другие агентства</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lang w:val="en-US"/>
              </w:rPr>
              <w:t>0,2</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0 </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0,2</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08" w:type="dxa"/>
            <w:gridSpan w:val="2"/>
            <w:vMerge/>
            <w:tcBorders>
              <w:left w:val="single" w:sz="4" w:space="0" w:color="auto"/>
              <w:right w:val="single" w:sz="4" w:space="0" w:color="auto"/>
            </w:tcBorders>
            <w:vAlign w:val="center"/>
          </w:tcPr>
          <w:p w:rsidR="002C7DFF" w:rsidRPr="00B10661" w:rsidRDefault="002C7DFF" w:rsidP="007D48F5">
            <w:pPr>
              <w:rPr>
                <w:rFonts w:eastAsia="Arial Unicode MS"/>
                <w:sz w:val="16"/>
                <w:szCs w:val="16"/>
                <w:lang w:val="en-US"/>
              </w:rPr>
            </w:pPr>
          </w:p>
        </w:tc>
        <w:tc>
          <w:tcPr>
            <w:tcW w:w="3234" w:type="dxa"/>
            <w:gridSpan w:val="3"/>
            <w:tcBorders>
              <w:left w:val="single" w:sz="4" w:space="0" w:color="auto"/>
            </w:tcBorders>
            <w:shd w:val="clear" w:color="auto" w:fill="auto"/>
          </w:tcPr>
          <w:p w:rsidR="002C7DFF" w:rsidRPr="003B3E32" w:rsidRDefault="002C7DFF" w:rsidP="007D48F5">
            <w:pPr>
              <w:rPr>
                <w:sz w:val="16"/>
                <w:szCs w:val="16"/>
              </w:rPr>
            </w:pPr>
            <w:r w:rsidRPr="003B3E32">
              <w:rPr>
                <w:sz w:val="16"/>
                <w:szCs w:val="16"/>
              </w:rPr>
              <w:t xml:space="preserve">3.5. Ежегодная оценка </w:t>
            </w:r>
            <w:r>
              <w:rPr>
                <w:sz w:val="16"/>
                <w:szCs w:val="16"/>
              </w:rPr>
              <w:t>расходов</w:t>
            </w:r>
            <w:r w:rsidRPr="003B3E32">
              <w:rPr>
                <w:sz w:val="16"/>
                <w:szCs w:val="16"/>
              </w:rPr>
              <w:t xml:space="preserve">, в том числе </w:t>
            </w:r>
            <w:r>
              <w:rPr>
                <w:sz w:val="16"/>
                <w:szCs w:val="16"/>
              </w:rPr>
              <w:t>иностранной помощи</w:t>
            </w:r>
            <w:r w:rsidRPr="003B3E32">
              <w:rPr>
                <w:sz w:val="16"/>
                <w:szCs w:val="16"/>
              </w:rPr>
              <w:t xml:space="preserve"> </w:t>
            </w:r>
            <w:r>
              <w:rPr>
                <w:sz w:val="16"/>
                <w:szCs w:val="16"/>
              </w:rPr>
              <w:t>и результатов</w:t>
            </w:r>
            <w:r w:rsidRPr="003B3E32">
              <w:rPr>
                <w:sz w:val="16"/>
                <w:szCs w:val="16"/>
              </w:rPr>
              <w:t xml:space="preserve"> </w:t>
            </w:r>
            <w:r>
              <w:rPr>
                <w:sz w:val="16"/>
                <w:szCs w:val="16"/>
              </w:rPr>
              <w:t>реализации</w:t>
            </w:r>
            <w:r w:rsidRPr="003B3E32">
              <w:rPr>
                <w:sz w:val="16"/>
                <w:szCs w:val="16"/>
              </w:rPr>
              <w:t xml:space="preserve"> </w:t>
            </w:r>
            <w:r>
              <w:rPr>
                <w:sz w:val="16"/>
                <w:szCs w:val="16"/>
              </w:rPr>
              <w:t>мер</w:t>
            </w:r>
            <w:r w:rsidRPr="003B3E32">
              <w:rPr>
                <w:sz w:val="16"/>
                <w:szCs w:val="16"/>
              </w:rPr>
              <w:t xml:space="preserve"> ССБ. </w:t>
            </w:r>
            <w:r>
              <w:rPr>
                <w:sz w:val="16"/>
                <w:szCs w:val="16"/>
                <w:lang w:val="en-US"/>
              </w:rPr>
              <w:t>Раз</w:t>
            </w:r>
            <w:r>
              <w:rPr>
                <w:sz w:val="16"/>
                <w:szCs w:val="16"/>
              </w:rPr>
              <w:t xml:space="preserve">работка </w:t>
            </w:r>
            <w:r>
              <w:rPr>
                <w:sz w:val="16"/>
                <w:szCs w:val="16"/>
                <w:lang w:val="en-US"/>
              </w:rPr>
              <w:t>рекомендаци</w:t>
            </w:r>
            <w:r>
              <w:rPr>
                <w:sz w:val="16"/>
                <w:szCs w:val="16"/>
              </w:rPr>
              <w:t>й</w:t>
            </w:r>
            <w:r w:rsidRPr="00B10661">
              <w:rPr>
                <w:sz w:val="16"/>
                <w:szCs w:val="16"/>
                <w:lang w:val="en-US"/>
              </w:rPr>
              <w:t xml:space="preserve"> </w:t>
            </w:r>
            <w:r>
              <w:rPr>
                <w:sz w:val="16"/>
                <w:szCs w:val="16"/>
              </w:rPr>
              <w:t xml:space="preserve">об условиях </w:t>
            </w:r>
            <w:r>
              <w:rPr>
                <w:sz w:val="16"/>
                <w:szCs w:val="16"/>
                <w:lang w:val="en-US"/>
              </w:rPr>
              <w:t>реализован</w:t>
            </w:r>
            <w:r>
              <w:rPr>
                <w:sz w:val="16"/>
                <w:szCs w:val="16"/>
              </w:rPr>
              <w:t>н</w:t>
            </w:r>
            <w:r>
              <w:rPr>
                <w:sz w:val="16"/>
                <w:szCs w:val="16"/>
                <w:lang w:val="en-US"/>
              </w:rPr>
              <w:t>ы</w:t>
            </w:r>
            <w:r>
              <w:rPr>
                <w:sz w:val="16"/>
                <w:szCs w:val="16"/>
              </w:rPr>
              <w:t>х</w:t>
            </w:r>
            <w:r w:rsidRPr="00B10661">
              <w:rPr>
                <w:sz w:val="16"/>
                <w:szCs w:val="16"/>
                <w:lang w:val="en-US"/>
              </w:rPr>
              <w:t xml:space="preserve"> </w:t>
            </w:r>
            <w:r>
              <w:rPr>
                <w:sz w:val="16"/>
                <w:szCs w:val="16"/>
                <w:lang w:val="en-US"/>
              </w:rPr>
              <w:t>мер</w:t>
            </w:r>
          </w:p>
        </w:tc>
        <w:tc>
          <w:tcPr>
            <w:tcW w:w="2505" w:type="dxa"/>
            <w:gridSpan w:val="6"/>
            <w:shd w:val="clear" w:color="auto" w:fill="auto"/>
          </w:tcPr>
          <w:p w:rsidR="002C7DFF" w:rsidRPr="003B3E32" w:rsidRDefault="002C7DFF" w:rsidP="007D48F5">
            <w:pPr>
              <w:rPr>
                <w:sz w:val="16"/>
                <w:szCs w:val="16"/>
              </w:rPr>
            </w:pPr>
            <w:r w:rsidRPr="003B3E32">
              <w:rPr>
                <w:sz w:val="16"/>
                <w:szCs w:val="16"/>
              </w:rPr>
              <w:t>Оценка проведен</w:t>
            </w:r>
            <w:r>
              <w:rPr>
                <w:sz w:val="16"/>
                <w:szCs w:val="16"/>
              </w:rPr>
              <w:t>а</w:t>
            </w:r>
            <w:r w:rsidRPr="003B3E32">
              <w:rPr>
                <w:sz w:val="16"/>
                <w:szCs w:val="16"/>
              </w:rPr>
              <w:t xml:space="preserve">; Рекомендации разработаны </w:t>
            </w:r>
            <w:r>
              <w:rPr>
                <w:sz w:val="16"/>
                <w:szCs w:val="16"/>
              </w:rPr>
              <w:t xml:space="preserve">и </w:t>
            </w:r>
            <w:r w:rsidRPr="003B3E32">
              <w:rPr>
                <w:sz w:val="16"/>
                <w:szCs w:val="16"/>
              </w:rPr>
              <w:t>реализованы</w:t>
            </w:r>
          </w:p>
        </w:tc>
        <w:tc>
          <w:tcPr>
            <w:tcW w:w="741" w:type="dxa"/>
            <w:gridSpan w:val="7"/>
            <w:shd w:val="clear" w:color="auto" w:fill="auto"/>
          </w:tcPr>
          <w:p w:rsidR="002C7DFF" w:rsidRPr="00B10661" w:rsidRDefault="002C7DFF" w:rsidP="007D48F5">
            <w:pPr>
              <w:rPr>
                <w:sz w:val="16"/>
                <w:szCs w:val="16"/>
                <w:lang w:val="en-US"/>
              </w:rPr>
            </w:pPr>
            <w:r w:rsidRPr="005C0464">
              <w:rPr>
                <w:bCs/>
                <w:sz w:val="16"/>
                <w:szCs w:val="16"/>
                <w:lang w:val="en-US"/>
              </w:rPr>
              <w:t>ИАП</w:t>
            </w:r>
            <w:r w:rsidRPr="00B10661">
              <w:rPr>
                <w:sz w:val="16"/>
                <w:szCs w:val="16"/>
                <w:lang w:val="en-US"/>
              </w:rPr>
              <w:t xml:space="preserve">, </w:t>
            </w:r>
            <w:r w:rsidRPr="005C0464">
              <w:rPr>
                <w:bCs/>
                <w:sz w:val="16"/>
                <w:szCs w:val="16"/>
                <w:lang w:val="en-US"/>
              </w:rPr>
              <w:t>ПРТ</w:t>
            </w:r>
            <w:r w:rsidRPr="00B10661">
              <w:rPr>
                <w:sz w:val="16"/>
                <w:szCs w:val="16"/>
                <w:lang w:val="en-US"/>
              </w:rPr>
              <w:t xml:space="preserve">, </w:t>
            </w:r>
            <w:r w:rsidRPr="00F3706F">
              <w:rPr>
                <w:sz w:val="16"/>
                <w:szCs w:val="16"/>
                <w:lang w:val="en-US"/>
              </w:rPr>
              <w:t>ГКИ</w:t>
            </w:r>
            <w:r w:rsidRPr="00B10661">
              <w:rPr>
                <w:sz w:val="16"/>
                <w:szCs w:val="16"/>
                <w:lang w:val="en-US"/>
              </w:rPr>
              <w:t xml:space="preserve">, </w:t>
            </w:r>
            <w:r w:rsidRPr="005C0464">
              <w:rPr>
                <w:sz w:val="16"/>
                <w:szCs w:val="16"/>
                <w:lang w:val="en-US"/>
              </w:rPr>
              <w:t>МЭРТ</w:t>
            </w:r>
          </w:p>
        </w:tc>
        <w:tc>
          <w:tcPr>
            <w:tcW w:w="450" w:type="dxa"/>
            <w:gridSpan w:val="4"/>
            <w:vAlign w:val="center"/>
          </w:tcPr>
          <w:p w:rsidR="002C7DFF" w:rsidRPr="00B10661" w:rsidRDefault="002C7DFF" w:rsidP="007D48F5">
            <w:pPr>
              <w:rPr>
                <w:sz w:val="16"/>
                <w:szCs w:val="16"/>
                <w:lang w:val="en-US"/>
              </w:rPr>
            </w:pPr>
            <w:r w:rsidRPr="00B10661">
              <w:rPr>
                <w:sz w:val="16"/>
                <w:szCs w:val="16"/>
                <w:lang w:val="en-US"/>
              </w:rPr>
              <w:t>0,3</w:t>
            </w:r>
          </w:p>
        </w:tc>
        <w:tc>
          <w:tcPr>
            <w:tcW w:w="806" w:type="dxa"/>
            <w:vAlign w:val="center"/>
          </w:tcPr>
          <w:p w:rsidR="002C7DFF" w:rsidRPr="00B10661" w:rsidRDefault="002C7DFF" w:rsidP="007D48F5">
            <w:pPr>
              <w:rPr>
                <w:sz w:val="16"/>
                <w:szCs w:val="16"/>
                <w:lang w:val="en-US"/>
              </w:rPr>
            </w:pPr>
            <w:r w:rsidRPr="00B10661">
              <w:rPr>
                <w:sz w:val="16"/>
                <w:szCs w:val="16"/>
                <w:lang w:val="en-US"/>
              </w:rPr>
              <w:t>0 </w:t>
            </w:r>
          </w:p>
        </w:tc>
        <w:tc>
          <w:tcPr>
            <w:tcW w:w="903" w:type="dxa"/>
            <w:gridSpan w:val="3"/>
            <w:vAlign w:val="center"/>
          </w:tcPr>
          <w:p w:rsidR="002C7DFF" w:rsidRPr="00B10661" w:rsidRDefault="002C7DFF" w:rsidP="007D48F5">
            <w:pPr>
              <w:rPr>
                <w:sz w:val="16"/>
                <w:szCs w:val="16"/>
                <w:lang w:val="en-US"/>
              </w:rPr>
            </w:pPr>
            <w:r w:rsidRPr="00B10661">
              <w:rPr>
                <w:sz w:val="16"/>
                <w:szCs w:val="16"/>
                <w:lang w:val="en-US"/>
              </w:rPr>
              <w:t>0 </w:t>
            </w:r>
          </w:p>
        </w:tc>
        <w:tc>
          <w:tcPr>
            <w:tcW w:w="555"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16" w:type="dxa"/>
            <w:gridSpan w:val="9"/>
            <w:vAlign w:val="center"/>
          </w:tcPr>
          <w:p w:rsidR="002C7DFF" w:rsidRPr="00B10661" w:rsidRDefault="002C7DFF" w:rsidP="007D48F5">
            <w:pPr>
              <w:rPr>
                <w:sz w:val="16"/>
                <w:szCs w:val="16"/>
                <w:lang w:val="en-US"/>
              </w:rPr>
            </w:pPr>
            <w:r w:rsidRPr="00B10661">
              <w:rPr>
                <w:sz w:val="16"/>
                <w:szCs w:val="16"/>
                <w:lang w:val="en-US"/>
              </w:rPr>
              <w:t>0,</w:t>
            </w:r>
            <w:r>
              <w:rPr>
                <w:sz w:val="16"/>
                <w:szCs w:val="16"/>
                <w:lang w:val="en-US"/>
              </w:rPr>
              <w:t>3</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shd w:val="clear" w:color="auto" w:fill="auto"/>
          </w:tcPr>
          <w:p w:rsidR="002C7DFF" w:rsidRPr="003B3E32" w:rsidRDefault="002C7DFF" w:rsidP="007D48F5">
            <w:pPr>
              <w:rPr>
                <w:sz w:val="16"/>
                <w:szCs w:val="16"/>
              </w:rPr>
            </w:pPr>
            <w:r w:rsidRPr="003B3E32">
              <w:rPr>
                <w:sz w:val="16"/>
                <w:szCs w:val="16"/>
              </w:rPr>
              <w:t xml:space="preserve">3.6. </w:t>
            </w:r>
            <w:r>
              <w:rPr>
                <w:sz w:val="16"/>
                <w:szCs w:val="16"/>
              </w:rPr>
              <w:t>Завершение</w:t>
            </w:r>
            <w:r w:rsidRPr="003B3E32">
              <w:rPr>
                <w:sz w:val="16"/>
                <w:szCs w:val="16"/>
              </w:rPr>
              <w:t xml:space="preserve"> оценк</w:t>
            </w:r>
            <w:r>
              <w:rPr>
                <w:sz w:val="16"/>
                <w:szCs w:val="16"/>
              </w:rPr>
              <w:t>и</w:t>
            </w:r>
            <w:r w:rsidRPr="003B3E32">
              <w:rPr>
                <w:sz w:val="16"/>
                <w:szCs w:val="16"/>
              </w:rPr>
              <w:t xml:space="preserve"> финансовы</w:t>
            </w:r>
            <w:r>
              <w:rPr>
                <w:sz w:val="16"/>
                <w:szCs w:val="16"/>
              </w:rPr>
              <w:t>х</w:t>
            </w:r>
            <w:r w:rsidRPr="003B3E32">
              <w:rPr>
                <w:sz w:val="16"/>
                <w:szCs w:val="16"/>
              </w:rPr>
              <w:t xml:space="preserve"> ресурс</w:t>
            </w:r>
            <w:r>
              <w:rPr>
                <w:sz w:val="16"/>
                <w:szCs w:val="16"/>
              </w:rPr>
              <w:t>ов</w:t>
            </w:r>
            <w:r w:rsidRPr="003B3E32">
              <w:rPr>
                <w:sz w:val="16"/>
                <w:szCs w:val="16"/>
              </w:rPr>
              <w:t xml:space="preserve"> (</w:t>
            </w:r>
            <w:r>
              <w:rPr>
                <w:sz w:val="16"/>
                <w:szCs w:val="16"/>
              </w:rPr>
              <w:t>в условиях</w:t>
            </w:r>
            <w:r w:rsidRPr="003B3E32">
              <w:rPr>
                <w:sz w:val="16"/>
                <w:szCs w:val="16"/>
              </w:rPr>
              <w:t xml:space="preserve"> </w:t>
            </w:r>
            <w:r>
              <w:rPr>
                <w:sz w:val="16"/>
                <w:szCs w:val="16"/>
              </w:rPr>
              <w:t>ограниченности</w:t>
            </w:r>
            <w:r w:rsidRPr="003B3E32">
              <w:rPr>
                <w:sz w:val="16"/>
                <w:szCs w:val="16"/>
              </w:rPr>
              <w:t xml:space="preserve"> средств)</w:t>
            </w:r>
            <w:r>
              <w:rPr>
                <w:sz w:val="16"/>
                <w:szCs w:val="16"/>
              </w:rPr>
              <w:t>,</w:t>
            </w:r>
            <w:r w:rsidRPr="003B3E32">
              <w:rPr>
                <w:sz w:val="16"/>
                <w:szCs w:val="16"/>
              </w:rPr>
              <w:t xml:space="preserve"> </w:t>
            </w:r>
            <w:r>
              <w:rPr>
                <w:sz w:val="16"/>
                <w:szCs w:val="16"/>
              </w:rPr>
              <w:t>необходимых</w:t>
            </w:r>
            <w:r w:rsidRPr="003B3E32">
              <w:rPr>
                <w:sz w:val="16"/>
                <w:szCs w:val="16"/>
              </w:rPr>
              <w:t xml:space="preserve"> </w:t>
            </w:r>
            <w:r>
              <w:rPr>
                <w:sz w:val="16"/>
                <w:szCs w:val="16"/>
              </w:rPr>
              <w:t xml:space="preserve">для </w:t>
            </w:r>
            <w:r w:rsidRPr="003B3E32">
              <w:rPr>
                <w:sz w:val="16"/>
                <w:szCs w:val="16"/>
              </w:rPr>
              <w:t xml:space="preserve">реализации </w:t>
            </w:r>
            <w:r>
              <w:rPr>
                <w:sz w:val="16"/>
                <w:szCs w:val="16"/>
              </w:rPr>
              <w:t>мер НСР</w:t>
            </w:r>
          </w:p>
        </w:tc>
        <w:tc>
          <w:tcPr>
            <w:tcW w:w="2525" w:type="dxa"/>
            <w:gridSpan w:val="8"/>
            <w:shd w:val="clear" w:color="auto" w:fill="auto"/>
          </w:tcPr>
          <w:p w:rsidR="002C7DFF" w:rsidRPr="003B3E32" w:rsidRDefault="002C7DFF" w:rsidP="007D48F5">
            <w:pPr>
              <w:rPr>
                <w:sz w:val="16"/>
                <w:szCs w:val="16"/>
              </w:rPr>
            </w:pPr>
            <w:r w:rsidRPr="003B3E32">
              <w:rPr>
                <w:sz w:val="16"/>
                <w:szCs w:val="16"/>
              </w:rPr>
              <w:t xml:space="preserve">Объем </w:t>
            </w:r>
            <w:r>
              <w:rPr>
                <w:sz w:val="16"/>
                <w:szCs w:val="16"/>
              </w:rPr>
              <w:t>финансовых</w:t>
            </w:r>
            <w:r w:rsidRPr="003B3E32">
              <w:rPr>
                <w:sz w:val="16"/>
                <w:szCs w:val="16"/>
              </w:rPr>
              <w:t xml:space="preserve"> </w:t>
            </w:r>
            <w:r>
              <w:rPr>
                <w:sz w:val="16"/>
                <w:szCs w:val="16"/>
              </w:rPr>
              <w:t>расходов</w:t>
            </w:r>
            <w:r w:rsidRPr="003B3E32">
              <w:rPr>
                <w:sz w:val="16"/>
                <w:szCs w:val="16"/>
              </w:rPr>
              <w:t xml:space="preserve"> </w:t>
            </w:r>
            <w:r>
              <w:rPr>
                <w:sz w:val="16"/>
                <w:szCs w:val="16"/>
              </w:rPr>
              <w:t>для реализации</w:t>
            </w:r>
            <w:r w:rsidRPr="003B3E32">
              <w:rPr>
                <w:sz w:val="16"/>
                <w:szCs w:val="16"/>
              </w:rPr>
              <w:t xml:space="preserve"> </w:t>
            </w:r>
            <w:r>
              <w:rPr>
                <w:sz w:val="16"/>
                <w:szCs w:val="16"/>
              </w:rPr>
              <w:t>мер</w:t>
            </w:r>
            <w:r w:rsidRPr="003B3E32">
              <w:rPr>
                <w:sz w:val="16"/>
                <w:szCs w:val="16"/>
              </w:rPr>
              <w:t xml:space="preserve"> НСР определен</w:t>
            </w:r>
          </w:p>
        </w:tc>
        <w:tc>
          <w:tcPr>
            <w:tcW w:w="721" w:type="dxa"/>
            <w:gridSpan w:val="5"/>
            <w:shd w:val="clear" w:color="auto" w:fill="auto"/>
            <w:vAlign w:val="center"/>
          </w:tcPr>
          <w:p w:rsidR="002C7DFF" w:rsidRPr="00B10661" w:rsidRDefault="002C7DFF" w:rsidP="007D48F5">
            <w:pPr>
              <w:rPr>
                <w:sz w:val="16"/>
                <w:szCs w:val="16"/>
                <w:lang w:val="en-US"/>
              </w:rPr>
            </w:pPr>
            <w:r w:rsidRPr="005C0464">
              <w:rPr>
                <w:sz w:val="16"/>
                <w:szCs w:val="16"/>
                <w:lang w:val="en-US"/>
              </w:rPr>
              <w:t>МФ</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F3706F">
              <w:rPr>
                <w:sz w:val="16"/>
                <w:szCs w:val="16"/>
                <w:lang w:val="en-US"/>
              </w:rPr>
              <w:t>ГКИ</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lang w:val="en-US"/>
              </w:rPr>
              <w:t>1,0</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0 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08" w:type="dxa"/>
            <w:gridSpan w:val="8"/>
            <w:vAlign w:val="center"/>
          </w:tcPr>
          <w:p w:rsidR="002C7DFF" w:rsidRPr="00B10661" w:rsidRDefault="002C7DFF" w:rsidP="007D48F5">
            <w:pPr>
              <w:rPr>
                <w:sz w:val="16"/>
                <w:szCs w:val="16"/>
                <w:lang w:val="en-US"/>
              </w:rPr>
            </w:pPr>
            <w:r w:rsidRPr="00B10661">
              <w:rPr>
                <w:sz w:val="16"/>
                <w:szCs w:val="16"/>
                <w:lang w:val="en-US"/>
              </w:rPr>
              <w:t>1,0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val="restart"/>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shd w:val="clear" w:color="auto" w:fill="auto"/>
          </w:tcPr>
          <w:p w:rsidR="002C7DFF" w:rsidRPr="00CB09D4" w:rsidRDefault="002C7DFF" w:rsidP="007D48F5">
            <w:pPr>
              <w:rPr>
                <w:sz w:val="16"/>
                <w:szCs w:val="16"/>
              </w:rPr>
            </w:pPr>
            <w:r w:rsidRPr="003B3E32">
              <w:rPr>
                <w:sz w:val="16"/>
                <w:szCs w:val="16"/>
              </w:rPr>
              <w:t xml:space="preserve">3.7. Наращивание потенциала </w:t>
            </w:r>
            <w:r>
              <w:rPr>
                <w:sz w:val="16"/>
                <w:szCs w:val="16"/>
              </w:rPr>
              <w:t>центрально</w:t>
            </w:r>
            <w:r w:rsidRPr="003B3E32">
              <w:rPr>
                <w:sz w:val="16"/>
                <w:szCs w:val="16"/>
              </w:rPr>
              <w:t>й</w:t>
            </w:r>
            <w:r>
              <w:rPr>
                <w:sz w:val="16"/>
                <w:szCs w:val="16"/>
              </w:rPr>
              <w:t xml:space="preserve"> </w:t>
            </w:r>
            <w:r w:rsidRPr="003B3E32">
              <w:rPr>
                <w:sz w:val="16"/>
                <w:szCs w:val="16"/>
              </w:rPr>
              <w:t>струк</w:t>
            </w:r>
            <w:r>
              <w:rPr>
                <w:sz w:val="16"/>
                <w:szCs w:val="16"/>
              </w:rPr>
              <w:t>туры</w:t>
            </w:r>
            <w:r w:rsidRPr="003B3E32">
              <w:rPr>
                <w:sz w:val="16"/>
                <w:szCs w:val="16"/>
              </w:rPr>
              <w:t xml:space="preserve"> мониторинг</w:t>
            </w:r>
            <w:r>
              <w:rPr>
                <w:sz w:val="16"/>
                <w:szCs w:val="16"/>
              </w:rPr>
              <w:t>а</w:t>
            </w:r>
            <w:r w:rsidRPr="003B3E32">
              <w:rPr>
                <w:sz w:val="16"/>
                <w:szCs w:val="16"/>
              </w:rPr>
              <w:t xml:space="preserve"> </w:t>
            </w:r>
            <w:r>
              <w:rPr>
                <w:sz w:val="16"/>
                <w:szCs w:val="16"/>
              </w:rPr>
              <w:t>и оценки процесса реализации</w:t>
            </w:r>
            <w:r w:rsidRPr="003B3E32">
              <w:rPr>
                <w:sz w:val="16"/>
                <w:szCs w:val="16"/>
              </w:rPr>
              <w:t xml:space="preserve"> НСР/ССБ. </w:t>
            </w:r>
            <w:r w:rsidRPr="002C2752">
              <w:rPr>
                <w:sz w:val="16"/>
                <w:szCs w:val="16"/>
              </w:rPr>
              <w:t>Содействие создани</w:t>
            </w:r>
            <w:r>
              <w:rPr>
                <w:sz w:val="16"/>
                <w:szCs w:val="16"/>
              </w:rPr>
              <w:t>ю</w:t>
            </w:r>
            <w:r w:rsidRPr="002C2752">
              <w:rPr>
                <w:sz w:val="16"/>
                <w:szCs w:val="16"/>
              </w:rPr>
              <w:t xml:space="preserve"> </w:t>
            </w:r>
            <w:r>
              <w:rPr>
                <w:sz w:val="16"/>
                <w:szCs w:val="16"/>
                <w:lang w:val="en-US"/>
              </w:rPr>
              <w:t>нормативно-правов</w:t>
            </w:r>
            <w:r>
              <w:rPr>
                <w:sz w:val="16"/>
                <w:szCs w:val="16"/>
              </w:rPr>
              <w:t>ой</w:t>
            </w:r>
            <w:r>
              <w:rPr>
                <w:sz w:val="16"/>
                <w:szCs w:val="16"/>
                <w:lang w:val="en-US"/>
              </w:rPr>
              <w:t xml:space="preserve"> баз</w:t>
            </w:r>
            <w:r>
              <w:rPr>
                <w:sz w:val="16"/>
                <w:szCs w:val="16"/>
              </w:rPr>
              <w:t>ы</w:t>
            </w:r>
            <w:r w:rsidRPr="002C2752">
              <w:rPr>
                <w:sz w:val="16"/>
                <w:szCs w:val="16"/>
              </w:rPr>
              <w:t xml:space="preserve"> </w:t>
            </w:r>
            <w:r>
              <w:rPr>
                <w:sz w:val="16"/>
                <w:szCs w:val="16"/>
                <w:lang w:val="en-US"/>
              </w:rPr>
              <w:t>для мониторинга</w:t>
            </w:r>
            <w:r w:rsidRPr="002C2752">
              <w:rPr>
                <w:sz w:val="16"/>
                <w:szCs w:val="16"/>
              </w:rPr>
              <w:t xml:space="preserve"> и оценк</w:t>
            </w:r>
            <w:r>
              <w:rPr>
                <w:sz w:val="16"/>
                <w:szCs w:val="16"/>
              </w:rPr>
              <w:t>и</w:t>
            </w:r>
          </w:p>
        </w:tc>
        <w:tc>
          <w:tcPr>
            <w:tcW w:w="2525" w:type="dxa"/>
            <w:gridSpan w:val="8"/>
            <w:shd w:val="clear" w:color="auto" w:fill="auto"/>
          </w:tcPr>
          <w:p w:rsidR="002C7DFF" w:rsidRPr="003B3E32" w:rsidRDefault="002C7DFF" w:rsidP="007D48F5">
            <w:pPr>
              <w:rPr>
                <w:sz w:val="16"/>
                <w:szCs w:val="16"/>
              </w:rPr>
            </w:pPr>
            <w:r w:rsidRPr="00AB1E6D">
              <w:rPr>
                <w:sz w:val="16"/>
                <w:szCs w:val="16"/>
              </w:rPr>
              <w:t xml:space="preserve">Структура организована. </w:t>
            </w:r>
            <w:r w:rsidRPr="003B3E32">
              <w:rPr>
                <w:sz w:val="16"/>
                <w:szCs w:val="16"/>
              </w:rPr>
              <w:t>Необходим</w:t>
            </w:r>
            <w:r>
              <w:rPr>
                <w:sz w:val="16"/>
                <w:szCs w:val="16"/>
              </w:rPr>
              <w:t>ая</w:t>
            </w:r>
            <w:r w:rsidRPr="003B3E32">
              <w:rPr>
                <w:sz w:val="16"/>
                <w:szCs w:val="16"/>
              </w:rPr>
              <w:t xml:space="preserve"> нормативно-правовая база </w:t>
            </w:r>
            <w:r>
              <w:rPr>
                <w:sz w:val="16"/>
                <w:szCs w:val="16"/>
              </w:rPr>
              <w:t>для</w:t>
            </w:r>
            <w:r w:rsidRPr="003B3E32">
              <w:rPr>
                <w:sz w:val="16"/>
                <w:szCs w:val="16"/>
              </w:rPr>
              <w:t xml:space="preserve"> мониторинг</w:t>
            </w:r>
            <w:r>
              <w:rPr>
                <w:sz w:val="16"/>
                <w:szCs w:val="16"/>
              </w:rPr>
              <w:t>а</w:t>
            </w:r>
            <w:r w:rsidRPr="003B3E32">
              <w:rPr>
                <w:sz w:val="16"/>
                <w:szCs w:val="16"/>
              </w:rPr>
              <w:t xml:space="preserve"> и оценк</w:t>
            </w:r>
            <w:r>
              <w:rPr>
                <w:sz w:val="16"/>
                <w:szCs w:val="16"/>
              </w:rPr>
              <w:t>и</w:t>
            </w:r>
            <w:r w:rsidRPr="003B3E32">
              <w:rPr>
                <w:sz w:val="16"/>
                <w:szCs w:val="16"/>
              </w:rPr>
              <w:t xml:space="preserve"> создана; Отчет о мониторинг</w:t>
            </w:r>
            <w:r>
              <w:rPr>
                <w:sz w:val="16"/>
                <w:szCs w:val="16"/>
              </w:rPr>
              <w:t>е</w:t>
            </w:r>
            <w:r w:rsidRPr="003B3E32">
              <w:rPr>
                <w:sz w:val="16"/>
                <w:szCs w:val="16"/>
              </w:rPr>
              <w:t xml:space="preserve"> </w:t>
            </w:r>
            <w:r>
              <w:rPr>
                <w:sz w:val="16"/>
                <w:szCs w:val="16"/>
              </w:rPr>
              <w:t>и оценке буде</w:t>
            </w:r>
            <w:r w:rsidRPr="003B3E32">
              <w:rPr>
                <w:sz w:val="16"/>
                <w:szCs w:val="16"/>
              </w:rPr>
              <w:t xml:space="preserve">т </w:t>
            </w:r>
            <w:r>
              <w:rPr>
                <w:sz w:val="16"/>
                <w:szCs w:val="16"/>
              </w:rPr>
              <w:t xml:space="preserve">составлен </w:t>
            </w:r>
            <w:r w:rsidRPr="003B3E32">
              <w:rPr>
                <w:sz w:val="16"/>
                <w:szCs w:val="16"/>
              </w:rPr>
              <w:t xml:space="preserve">в соответствии с </w:t>
            </w:r>
            <w:r>
              <w:rPr>
                <w:sz w:val="16"/>
                <w:szCs w:val="16"/>
              </w:rPr>
              <w:t>одобренным</w:t>
            </w:r>
            <w:r w:rsidRPr="003B3E32">
              <w:rPr>
                <w:sz w:val="16"/>
                <w:szCs w:val="16"/>
              </w:rPr>
              <w:t xml:space="preserve"> график</w:t>
            </w:r>
            <w:r>
              <w:rPr>
                <w:sz w:val="16"/>
                <w:szCs w:val="16"/>
              </w:rPr>
              <w:t>ом</w:t>
            </w:r>
          </w:p>
        </w:tc>
        <w:tc>
          <w:tcPr>
            <w:tcW w:w="721" w:type="dxa"/>
            <w:gridSpan w:val="5"/>
            <w:shd w:val="clear" w:color="auto" w:fill="auto"/>
            <w:vAlign w:val="center"/>
          </w:tcPr>
          <w:p w:rsidR="002C7DFF" w:rsidRPr="00B10661" w:rsidRDefault="002C7DFF" w:rsidP="007D48F5">
            <w:pPr>
              <w:rPr>
                <w:sz w:val="16"/>
                <w:szCs w:val="16"/>
                <w:lang w:val="en-US"/>
              </w:rPr>
            </w:pPr>
            <w:r w:rsidRPr="005C0464">
              <w:rPr>
                <w:bCs/>
                <w:sz w:val="16"/>
                <w:szCs w:val="16"/>
              </w:rPr>
              <w:t>ИАП</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lang w:val="en-US"/>
              </w:rPr>
              <w:t>0,1</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0</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08" w:type="dxa"/>
            <w:gridSpan w:val="8"/>
            <w:vAlign w:val="center"/>
          </w:tcPr>
          <w:p w:rsidR="002C7DFF" w:rsidRPr="00B10661" w:rsidRDefault="002C7DFF" w:rsidP="007D48F5">
            <w:pPr>
              <w:rPr>
                <w:sz w:val="16"/>
                <w:szCs w:val="16"/>
                <w:lang w:val="en-US"/>
              </w:rPr>
            </w:pPr>
            <w:r w:rsidRPr="00B10661">
              <w:rPr>
                <w:sz w:val="16"/>
                <w:szCs w:val="16"/>
                <w:lang w:val="en-US"/>
              </w:rPr>
              <w:t>0,1</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vMerge w:val="restart"/>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shd w:val="clear" w:color="auto" w:fill="auto"/>
          </w:tcPr>
          <w:p w:rsidR="002C7DFF" w:rsidRPr="0009251C" w:rsidRDefault="002C7DFF" w:rsidP="007D48F5">
            <w:pPr>
              <w:rPr>
                <w:sz w:val="16"/>
                <w:szCs w:val="16"/>
              </w:rPr>
            </w:pPr>
            <w:r w:rsidRPr="0009251C">
              <w:rPr>
                <w:sz w:val="16"/>
                <w:szCs w:val="16"/>
              </w:rPr>
              <w:t xml:space="preserve">3.8 Организация </w:t>
            </w:r>
            <w:r>
              <w:rPr>
                <w:sz w:val="16"/>
                <w:szCs w:val="16"/>
              </w:rPr>
              <w:t>и</w:t>
            </w:r>
            <w:r w:rsidRPr="0009251C">
              <w:rPr>
                <w:sz w:val="16"/>
                <w:szCs w:val="16"/>
              </w:rPr>
              <w:t xml:space="preserve"> функционирование </w:t>
            </w:r>
            <w:r>
              <w:rPr>
                <w:sz w:val="16"/>
                <w:szCs w:val="16"/>
              </w:rPr>
              <w:t>региональных</w:t>
            </w:r>
            <w:r w:rsidRPr="0009251C">
              <w:rPr>
                <w:sz w:val="16"/>
                <w:szCs w:val="16"/>
              </w:rPr>
              <w:t xml:space="preserve"> центр</w:t>
            </w:r>
            <w:r>
              <w:rPr>
                <w:sz w:val="16"/>
                <w:szCs w:val="16"/>
              </w:rPr>
              <w:t>ов</w:t>
            </w:r>
            <w:r w:rsidRPr="0009251C">
              <w:rPr>
                <w:sz w:val="16"/>
                <w:szCs w:val="16"/>
              </w:rPr>
              <w:t xml:space="preserve"> мониторинга</w:t>
            </w:r>
            <w:r>
              <w:rPr>
                <w:sz w:val="16"/>
                <w:szCs w:val="16"/>
              </w:rPr>
              <w:t xml:space="preserve"> и оценки</w:t>
            </w:r>
            <w:r w:rsidRPr="0009251C">
              <w:rPr>
                <w:sz w:val="16"/>
                <w:szCs w:val="16"/>
              </w:rPr>
              <w:t xml:space="preserve"> </w:t>
            </w:r>
            <w:r>
              <w:rPr>
                <w:sz w:val="16"/>
                <w:szCs w:val="16"/>
              </w:rPr>
              <w:t>процесса реализации</w:t>
            </w:r>
            <w:r w:rsidRPr="0009251C">
              <w:rPr>
                <w:sz w:val="16"/>
                <w:szCs w:val="16"/>
              </w:rPr>
              <w:t xml:space="preserve"> НСР </w:t>
            </w:r>
            <w:r>
              <w:rPr>
                <w:sz w:val="16"/>
                <w:szCs w:val="16"/>
              </w:rPr>
              <w:t xml:space="preserve">и </w:t>
            </w:r>
            <w:r w:rsidRPr="0009251C">
              <w:rPr>
                <w:sz w:val="16"/>
                <w:szCs w:val="16"/>
              </w:rPr>
              <w:t xml:space="preserve">ССБ (в рамках министерств, управлений </w:t>
            </w:r>
            <w:r>
              <w:rPr>
                <w:sz w:val="16"/>
                <w:szCs w:val="16"/>
              </w:rPr>
              <w:t>и местных органов</w:t>
            </w:r>
            <w:r w:rsidRPr="0009251C">
              <w:rPr>
                <w:sz w:val="16"/>
                <w:szCs w:val="16"/>
              </w:rPr>
              <w:t xml:space="preserve"> власти)</w:t>
            </w:r>
          </w:p>
        </w:tc>
        <w:tc>
          <w:tcPr>
            <w:tcW w:w="2525" w:type="dxa"/>
            <w:gridSpan w:val="8"/>
            <w:shd w:val="clear" w:color="auto" w:fill="auto"/>
          </w:tcPr>
          <w:p w:rsidR="002C7DFF" w:rsidRPr="003B3E32" w:rsidRDefault="002C7DFF" w:rsidP="007D48F5">
            <w:pPr>
              <w:rPr>
                <w:sz w:val="16"/>
                <w:szCs w:val="16"/>
              </w:rPr>
            </w:pPr>
            <w:r w:rsidRPr="00244615">
              <w:rPr>
                <w:sz w:val="16"/>
                <w:szCs w:val="16"/>
              </w:rPr>
              <w:t>Структуры</w:t>
            </w:r>
            <w:r w:rsidRPr="003B3E32">
              <w:rPr>
                <w:sz w:val="16"/>
                <w:szCs w:val="16"/>
              </w:rPr>
              <w:t xml:space="preserve"> </w:t>
            </w:r>
            <w:r w:rsidRPr="00244615">
              <w:rPr>
                <w:sz w:val="16"/>
                <w:szCs w:val="16"/>
              </w:rPr>
              <w:t>созданы</w:t>
            </w:r>
            <w:r w:rsidRPr="003B3E32">
              <w:rPr>
                <w:sz w:val="16"/>
                <w:szCs w:val="16"/>
              </w:rPr>
              <w:t xml:space="preserve">; </w:t>
            </w:r>
            <w:r w:rsidRPr="00244615">
              <w:rPr>
                <w:sz w:val="16"/>
                <w:szCs w:val="16"/>
              </w:rPr>
              <w:t>Координация</w:t>
            </w:r>
            <w:r w:rsidRPr="003B3E32">
              <w:rPr>
                <w:sz w:val="16"/>
                <w:szCs w:val="16"/>
              </w:rPr>
              <w:t xml:space="preserve"> </w:t>
            </w:r>
            <w:r w:rsidRPr="0009251C">
              <w:rPr>
                <w:sz w:val="16"/>
                <w:szCs w:val="16"/>
              </w:rPr>
              <w:t>введена</w:t>
            </w:r>
            <w:r w:rsidRPr="003B3E32">
              <w:rPr>
                <w:sz w:val="16"/>
                <w:szCs w:val="16"/>
              </w:rPr>
              <w:t>; Отчет о мониторинг</w:t>
            </w:r>
            <w:r>
              <w:rPr>
                <w:sz w:val="16"/>
                <w:szCs w:val="16"/>
              </w:rPr>
              <w:t>е и оценке</w:t>
            </w:r>
            <w:r w:rsidRPr="003B3E32">
              <w:rPr>
                <w:sz w:val="16"/>
                <w:szCs w:val="16"/>
              </w:rPr>
              <w:t xml:space="preserve"> </w:t>
            </w:r>
            <w:r>
              <w:rPr>
                <w:sz w:val="16"/>
                <w:szCs w:val="16"/>
              </w:rPr>
              <w:t>буде</w:t>
            </w:r>
            <w:r w:rsidRPr="003B3E32">
              <w:rPr>
                <w:sz w:val="16"/>
                <w:szCs w:val="16"/>
              </w:rPr>
              <w:t xml:space="preserve">т </w:t>
            </w:r>
            <w:r>
              <w:rPr>
                <w:sz w:val="16"/>
                <w:szCs w:val="16"/>
              </w:rPr>
              <w:t xml:space="preserve">составлен </w:t>
            </w:r>
            <w:r w:rsidRPr="003B3E32">
              <w:rPr>
                <w:sz w:val="16"/>
                <w:szCs w:val="16"/>
              </w:rPr>
              <w:t xml:space="preserve">в соответствии с </w:t>
            </w:r>
            <w:r>
              <w:rPr>
                <w:sz w:val="16"/>
                <w:szCs w:val="16"/>
              </w:rPr>
              <w:t>одобренным</w:t>
            </w:r>
            <w:r w:rsidRPr="003B3E32">
              <w:rPr>
                <w:sz w:val="16"/>
                <w:szCs w:val="16"/>
              </w:rPr>
              <w:t xml:space="preserve"> график</w:t>
            </w:r>
            <w:r>
              <w:rPr>
                <w:sz w:val="16"/>
                <w:szCs w:val="16"/>
              </w:rPr>
              <w:t>ом</w:t>
            </w:r>
          </w:p>
        </w:tc>
        <w:tc>
          <w:tcPr>
            <w:tcW w:w="721" w:type="dxa"/>
            <w:gridSpan w:val="5"/>
            <w:shd w:val="clear" w:color="auto" w:fill="auto"/>
            <w:vAlign w:val="center"/>
          </w:tcPr>
          <w:p w:rsidR="002C7DFF" w:rsidRPr="005C0464" w:rsidRDefault="002C7DFF" w:rsidP="007D48F5">
            <w:pPr>
              <w:jc w:val="both"/>
              <w:rPr>
                <w:sz w:val="16"/>
                <w:szCs w:val="16"/>
              </w:rPr>
            </w:pPr>
            <w:r w:rsidRPr="005C0464">
              <w:rPr>
                <w:bCs/>
                <w:sz w:val="16"/>
                <w:szCs w:val="16"/>
              </w:rPr>
              <w:t>ИАП</w:t>
            </w:r>
            <w:r w:rsidRPr="005C0464">
              <w:rPr>
                <w:sz w:val="16"/>
                <w:szCs w:val="16"/>
              </w:rPr>
              <w:t>, МЭРТ, МФ, Другие агентства</w:t>
            </w:r>
          </w:p>
        </w:tc>
        <w:tc>
          <w:tcPr>
            <w:tcW w:w="450" w:type="dxa"/>
            <w:gridSpan w:val="4"/>
            <w:shd w:val="clear" w:color="auto" w:fill="auto"/>
            <w:vAlign w:val="center"/>
          </w:tcPr>
          <w:p w:rsidR="002C7DFF" w:rsidRPr="00B10661" w:rsidRDefault="002C7DFF" w:rsidP="007D48F5">
            <w:pPr>
              <w:rPr>
                <w:sz w:val="16"/>
                <w:szCs w:val="16"/>
                <w:lang w:val="en-US"/>
              </w:rPr>
            </w:pPr>
            <w:r w:rsidRPr="00B10661">
              <w:rPr>
                <w:sz w:val="16"/>
                <w:szCs w:val="16"/>
                <w:lang w:val="en-US"/>
              </w:rPr>
              <w:t>1,0</w:t>
            </w:r>
          </w:p>
        </w:tc>
        <w:tc>
          <w:tcPr>
            <w:tcW w:w="806" w:type="dxa"/>
            <w:vAlign w:val="center"/>
          </w:tcPr>
          <w:p w:rsidR="002C7DFF" w:rsidRPr="00B10661" w:rsidRDefault="002C7DFF" w:rsidP="007D48F5">
            <w:pPr>
              <w:rPr>
                <w:sz w:val="16"/>
                <w:szCs w:val="16"/>
                <w:lang w:val="en-US"/>
              </w:rPr>
            </w:pPr>
            <w:r w:rsidRPr="00B10661">
              <w:rPr>
                <w:sz w:val="16"/>
                <w:szCs w:val="16"/>
                <w:lang w:val="en-US"/>
              </w:rPr>
              <w:t>0</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0</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208" w:type="dxa"/>
            <w:gridSpan w:val="8"/>
            <w:vAlign w:val="center"/>
          </w:tcPr>
          <w:p w:rsidR="002C7DFF" w:rsidRPr="00B10661" w:rsidRDefault="002C7DFF" w:rsidP="007D48F5">
            <w:pPr>
              <w:rPr>
                <w:sz w:val="16"/>
                <w:szCs w:val="16"/>
                <w:lang w:val="en-US"/>
              </w:rPr>
            </w:pPr>
            <w:r w:rsidRPr="00B10661">
              <w:rPr>
                <w:sz w:val="16"/>
                <w:szCs w:val="16"/>
                <w:lang w:val="en-US"/>
              </w:rPr>
              <w:t>1,0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tcPr>
          <w:p w:rsidR="002C7DFF" w:rsidRPr="0009251C" w:rsidRDefault="002C7DFF" w:rsidP="007D48F5">
            <w:pPr>
              <w:rPr>
                <w:sz w:val="16"/>
                <w:szCs w:val="16"/>
              </w:rPr>
            </w:pPr>
            <w:r w:rsidRPr="0009251C">
              <w:rPr>
                <w:sz w:val="16"/>
                <w:szCs w:val="16"/>
              </w:rPr>
              <w:t>3.9. Реализация проект</w:t>
            </w:r>
            <w:r>
              <w:rPr>
                <w:sz w:val="16"/>
                <w:szCs w:val="16"/>
              </w:rPr>
              <w:t>а</w:t>
            </w:r>
            <w:r w:rsidRPr="0009251C">
              <w:rPr>
                <w:sz w:val="16"/>
                <w:szCs w:val="16"/>
              </w:rPr>
              <w:t xml:space="preserve"> </w:t>
            </w:r>
            <w:r>
              <w:rPr>
                <w:sz w:val="16"/>
                <w:szCs w:val="16"/>
              </w:rPr>
              <w:t>по</w:t>
            </w:r>
            <w:r w:rsidRPr="0009251C">
              <w:rPr>
                <w:sz w:val="16"/>
                <w:szCs w:val="16"/>
              </w:rPr>
              <w:t xml:space="preserve"> улучшени</w:t>
            </w:r>
            <w:r>
              <w:rPr>
                <w:sz w:val="16"/>
                <w:szCs w:val="16"/>
              </w:rPr>
              <w:t>ю</w:t>
            </w:r>
            <w:r w:rsidRPr="0009251C">
              <w:rPr>
                <w:sz w:val="16"/>
                <w:szCs w:val="16"/>
              </w:rPr>
              <w:t xml:space="preserve"> национальн</w:t>
            </w:r>
            <w:r>
              <w:rPr>
                <w:sz w:val="16"/>
                <w:szCs w:val="16"/>
              </w:rPr>
              <w:t>о</w:t>
            </w:r>
            <w:r w:rsidRPr="0009251C">
              <w:rPr>
                <w:sz w:val="16"/>
                <w:szCs w:val="16"/>
              </w:rPr>
              <w:t xml:space="preserve">й </w:t>
            </w:r>
            <w:r>
              <w:rPr>
                <w:sz w:val="16"/>
                <w:szCs w:val="16"/>
              </w:rPr>
              <w:t>статистической</w:t>
            </w:r>
            <w:r w:rsidRPr="0009251C">
              <w:rPr>
                <w:sz w:val="16"/>
                <w:szCs w:val="16"/>
              </w:rPr>
              <w:t xml:space="preserve"> </w:t>
            </w:r>
            <w:r>
              <w:rPr>
                <w:sz w:val="16"/>
                <w:szCs w:val="16"/>
              </w:rPr>
              <w:t>системы</w:t>
            </w:r>
            <w:r w:rsidRPr="0009251C">
              <w:rPr>
                <w:sz w:val="16"/>
                <w:szCs w:val="16"/>
              </w:rPr>
              <w:t>:</w:t>
            </w:r>
            <w:r>
              <w:rPr>
                <w:sz w:val="16"/>
                <w:szCs w:val="16"/>
              </w:rPr>
              <w:t xml:space="preserve"> </w:t>
            </w:r>
            <w:r w:rsidRPr="0009251C">
              <w:rPr>
                <w:sz w:val="16"/>
                <w:szCs w:val="16"/>
              </w:rPr>
              <w:t xml:space="preserve">улучшение </w:t>
            </w:r>
            <w:r>
              <w:rPr>
                <w:sz w:val="16"/>
                <w:szCs w:val="16"/>
              </w:rPr>
              <w:t>статистики об уровне бедности</w:t>
            </w:r>
            <w:r w:rsidRPr="0009251C">
              <w:rPr>
                <w:sz w:val="16"/>
                <w:szCs w:val="16"/>
              </w:rPr>
              <w:t xml:space="preserve">, </w:t>
            </w:r>
            <w:r>
              <w:rPr>
                <w:sz w:val="16"/>
                <w:szCs w:val="16"/>
              </w:rPr>
              <w:t>занятости</w:t>
            </w:r>
            <w:r w:rsidRPr="0009251C">
              <w:rPr>
                <w:sz w:val="16"/>
                <w:szCs w:val="16"/>
              </w:rPr>
              <w:t xml:space="preserve"> </w:t>
            </w:r>
            <w:r>
              <w:rPr>
                <w:sz w:val="16"/>
                <w:szCs w:val="16"/>
              </w:rPr>
              <w:t>и национальной</w:t>
            </w:r>
            <w:r w:rsidRPr="0009251C">
              <w:rPr>
                <w:sz w:val="16"/>
                <w:szCs w:val="16"/>
              </w:rPr>
              <w:t xml:space="preserve"> </w:t>
            </w:r>
            <w:r>
              <w:rPr>
                <w:sz w:val="16"/>
                <w:szCs w:val="16"/>
              </w:rPr>
              <w:t>системы</w:t>
            </w:r>
            <w:r w:rsidRPr="0009251C">
              <w:rPr>
                <w:sz w:val="16"/>
                <w:szCs w:val="16"/>
              </w:rPr>
              <w:t xml:space="preserve"> </w:t>
            </w:r>
            <w:r>
              <w:rPr>
                <w:sz w:val="16"/>
                <w:szCs w:val="16"/>
              </w:rPr>
              <w:t xml:space="preserve">учета </w:t>
            </w:r>
            <w:r w:rsidRPr="0009251C">
              <w:rPr>
                <w:sz w:val="16"/>
                <w:szCs w:val="16"/>
              </w:rPr>
              <w:t>(НСУ)</w:t>
            </w:r>
          </w:p>
          <w:p w:rsidR="002C7DFF" w:rsidRPr="0009251C" w:rsidRDefault="002C7DFF" w:rsidP="007D48F5">
            <w:pPr>
              <w:rPr>
                <w:sz w:val="16"/>
                <w:szCs w:val="16"/>
              </w:rPr>
            </w:pPr>
          </w:p>
          <w:p w:rsidR="002C7DFF" w:rsidRPr="0009251C" w:rsidRDefault="002C7DFF" w:rsidP="007D48F5">
            <w:pPr>
              <w:rPr>
                <w:sz w:val="16"/>
                <w:szCs w:val="16"/>
              </w:rPr>
            </w:pPr>
          </w:p>
        </w:tc>
        <w:tc>
          <w:tcPr>
            <w:tcW w:w="2525" w:type="dxa"/>
            <w:gridSpan w:val="8"/>
            <w:shd w:val="clear" w:color="auto" w:fill="auto"/>
          </w:tcPr>
          <w:p w:rsidR="002C7DFF" w:rsidRPr="0009251C" w:rsidRDefault="002C7DFF" w:rsidP="007D48F5">
            <w:pPr>
              <w:rPr>
                <w:sz w:val="16"/>
                <w:szCs w:val="16"/>
              </w:rPr>
            </w:pPr>
            <w:r w:rsidRPr="0009251C">
              <w:rPr>
                <w:sz w:val="16"/>
                <w:szCs w:val="16"/>
              </w:rPr>
              <w:t xml:space="preserve">Обзор </w:t>
            </w:r>
            <w:r>
              <w:rPr>
                <w:sz w:val="16"/>
                <w:szCs w:val="16"/>
              </w:rPr>
              <w:t>уровня</w:t>
            </w:r>
            <w:r w:rsidRPr="0009251C">
              <w:rPr>
                <w:sz w:val="16"/>
                <w:szCs w:val="16"/>
              </w:rPr>
              <w:t xml:space="preserve"> жизни проведен в соответствии с одобрен</w:t>
            </w:r>
            <w:r>
              <w:rPr>
                <w:sz w:val="16"/>
                <w:szCs w:val="16"/>
              </w:rPr>
              <w:t>н</w:t>
            </w:r>
            <w:r w:rsidRPr="0009251C">
              <w:rPr>
                <w:sz w:val="16"/>
                <w:szCs w:val="16"/>
              </w:rPr>
              <w:t>о</w:t>
            </w:r>
            <w:r>
              <w:rPr>
                <w:sz w:val="16"/>
                <w:szCs w:val="16"/>
              </w:rPr>
              <w:t>й</w:t>
            </w:r>
            <w:r w:rsidRPr="0009251C">
              <w:rPr>
                <w:sz w:val="16"/>
                <w:szCs w:val="16"/>
              </w:rPr>
              <w:t xml:space="preserve"> </w:t>
            </w:r>
            <w:r>
              <w:rPr>
                <w:sz w:val="16"/>
                <w:szCs w:val="16"/>
              </w:rPr>
              <w:t>методикой</w:t>
            </w:r>
            <w:r w:rsidRPr="0009251C">
              <w:rPr>
                <w:sz w:val="16"/>
                <w:szCs w:val="16"/>
              </w:rPr>
              <w:t xml:space="preserve">; Обзор </w:t>
            </w:r>
            <w:r>
              <w:rPr>
                <w:sz w:val="16"/>
                <w:szCs w:val="16"/>
              </w:rPr>
              <w:t>уровня занятости</w:t>
            </w:r>
            <w:r w:rsidRPr="0009251C">
              <w:rPr>
                <w:sz w:val="16"/>
                <w:szCs w:val="16"/>
              </w:rPr>
              <w:t xml:space="preserve"> проведен в соответствии с одобрен</w:t>
            </w:r>
            <w:r>
              <w:rPr>
                <w:sz w:val="16"/>
                <w:szCs w:val="16"/>
              </w:rPr>
              <w:t>н</w:t>
            </w:r>
            <w:r w:rsidRPr="0009251C">
              <w:rPr>
                <w:sz w:val="16"/>
                <w:szCs w:val="16"/>
              </w:rPr>
              <w:t>о</w:t>
            </w:r>
            <w:r>
              <w:rPr>
                <w:sz w:val="16"/>
                <w:szCs w:val="16"/>
              </w:rPr>
              <w:t>й</w:t>
            </w:r>
            <w:r w:rsidRPr="0009251C">
              <w:rPr>
                <w:sz w:val="16"/>
                <w:szCs w:val="16"/>
              </w:rPr>
              <w:t xml:space="preserve"> </w:t>
            </w:r>
            <w:r>
              <w:rPr>
                <w:sz w:val="16"/>
                <w:szCs w:val="16"/>
              </w:rPr>
              <w:t xml:space="preserve">методикой; </w:t>
            </w:r>
            <w:r w:rsidRPr="0009251C">
              <w:rPr>
                <w:sz w:val="16"/>
                <w:szCs w:val="16"/>
              </w:rPr>
              <w:t>улучшен</w:t>
            </w:r>
            <w:r>
              <w:rPr>
                <w:sz w:val="16"/>
                <w:szCs w:val="16"/>
              </w:rPr>
              <w:t>а</w:t>
            </w:r>
            <w:r w:rsidRPr="0009251C">
              <w:rPr>
                <w:sz w:val="16"/>
                <w:szCs w:val="16"/>
              </w:rPr>
              <w:t xml:space="preserve"> методика </w:t>
            </w:r>
            <w:r>
              <w:rPr>
                <w:sz w:val="16"/>
                <w:szCs w:val="16"/>
              </w:rPr>
              <w:t>развития</w:t>
            </w:r>
            <w:r w:rsidRPr="0009251C">
              <w:rPr>
                <w:sz w:val="16"/>
                <w:szCs w:val="16"/>
              </w:rPr>
              <w:t xml:space="preserve"> НСУ, в том числе подсчёт ВВП</w:t>
            </w:r>
          </w:p>
        </w:tc>
        <w:tc>
          <w:tcPr>
            <w:tcW w:w="721" w:type="dxa"/>
            <w:gridSpan w:val="5"/>
            <w:shd w:val="clear" w:color="auto" w:fill="auto"/>
            <w:vAlign w:val="center"/>
          </w:tcPr>
          <w:p w:rsidR="002C7DFF" w:rsidRPr="00B10661" w:rsidRDefault="002C7DFF" w:rsidP="007D48F5">
            <w:pPr>
              <w:rPr>
                <w:sz w:val="16"/>
                <w:szCs w:val="16"/>
                <w:lang w:val="en-US"/>
              </w:rPr>
            </w:pPr>
            <w:r w:rsidRPr="00F3706F">
              <w:rPr>
                <w:sz w:val="16"/>
                <w:szCs w:val="16"/>
                <w:lang w:val="en-US"/>
              </w:rPr>
              <w:t>ГКС</w:t>
            </w:r>
            <w:r w:rsidRPr="00B10661">
              <w:rPr>
                <w:sz w:val="16"/>
                <w:szCs w:val="16"/>
                <w:lang w:val="en-US"/>
              </w:rPr>
              <w:t xml:space="preserve">, </w:t>
            </w:r>
            <w:r w:rsidRPr="005C0464">
              <w:rPr>
                <w:sz w:val="16"/>
                <w:szCs w:val="16"/>
                <w:lang w:val="en-US"/>
              </w:rPr>
              <w:t>МЭРТ</w:t>
            </w:r>
          </w:p>
        </w:tc>
        <w:tc>
          <w:tcPr>
            <w:tcW w:w="450" w:type="dxa"/>
            <w:gridSpan w:val="4"/>
            <w:shd w:val="clear" w:color="auto" w:fill="auto"/>
            <w:vAlign w:val="center"/>
          </w:tcPr>
          <w:p w:rsidR="002C7DFF" w:rsidRPr="00B10661" w:rsidRDefault="002C7DFF" w:rsidP="007D48F5">
            <w:pPr>
              <w:rPr>
                <w:sz w:val="16"/>
                <w:szCs w:val="16"/>
              </w:rPr>
            </w:pPr>
            <w:r w:rsidRPr="00B10661">
              <w:rPr>
                <w:sz w:val="16"/>
                <w:szCs w:val="16"/>
              </w:rPr>
              <w:t>4,395</w:t>
            </w:r>
          </w:p>
        </w:tc>
        <w:tc>
          <w:tcPr>
            <w:tcW w:w="806" w:type="dxa"/>
            <w:shd w:val="clear" w:color="auto" w:fill="auto"/>
            <w:vAlign w:val="center"/>
          </w:tcPr>
          <w:p w:rsidR="002C7DFF" w:rsidRPr="00B10661" w:rsidRDefault="002C7DFF" w:rsidP="007D48F5">
            <w:pPr>
              <w:rPr>
                <w:sz w:val="16"/>
                <w:szCs w:val="16"/>
              </w:rPr>
            </w:pPr>
            <w:r w:rsidRPr="00B10661">
              <w:rPr>
                <w:sz w:val="16"/>
                <w:szCs w:val="16"/>
              </w:rPr>
              <w:t>0,792</w:t>
            </w:r>
          </w:p>
        </w:tc>
        <w:tc>
          <w:tcPr>
            <w:tcW w:w="963" w:type="dxa"/>
            <w:gridSpan w:val="4"/>
            <w:shd w:val="clear" w:color="auto" w:fill="auto"/>
            <w:vAlign w:val="center"/>
          </w:tcPr>
          <w:p w:rsidR="002C7DFF" w:rsidRPr="00B10661" w:rsidRDefault="002C7DFF" w:rsidP="007D48F5">
            <w:pPr>
              <w:rPr>
                <w:sz w:val="16"/>
                <w:szCs w:val="16"/>
              </w:rPr>
            </w:pPr>
            <w:r w:rsidRPr="00B10661">
              <w:rPr>
                <w:sz w:val="16"/>
                <w:szCs w:val="16"/>
              </w:rPr>
              <w:t>3,603</w:t>
            </w:r>
          </w:p>
        </w:tc>
        <w:tc>
          <w:tcPr>
            <w:tcW w:w="503" w:type="dxa"/>
            <w:gridSpan w:val="6"/>
            <w:shd w:val="clear" w:color="auto" w:fill="auto"/>
            <w:vAlign w:val="center"/>
          </w:tcPr>
          <w:p w:rsidR="002C7DFF" w:rsidRPr="00F3706F" w:rsidRDefault="002C7DFF" w:rsidP="007D48F5">
            <w:pPr>
              <w:rPr>
                <w:sz w:val="16"/>
                <w:szCs w:val="16"/>
              </w:rPr>
            </w:pPr>
            <w:r w:rsidRPr="00B10661">
              <w:rPr>
                <w:sz w:val="16"/>
                <w:szCs w:val="16"/>
              </w:rPr>
              <w:t xml:space="preserve">0,838 </w:t>
            </w:r>
            <w:r w:rsidRPr="00D9139F">
              <w:rPr>
                <w:sz w:val="16"/>
                <w:szCs w:val="16"/>
              </w:rPr>
              <w:t>МАР</w:t>
            </w:r>
            <w:r w:rsidRPr="00B10661">
              <w:rPr>
                <w:sz w:val="16"/>
                <w:szCs w:val="16"/>
              </w:rPr>
              <w:t xml:space="preserve">; 2,765- </w:t>
            </w:r>
            <w:r>
              <w:rPr>
                <w:sz w:val="16"/>
                <w:szCs w:val="16"/>
              </w:rPr>
              <w:t>ДФИД</w:t>
            </w:r>
          </w:p>
        </w:tc>
        <w:tc>
          <w:tcPr>
            <w:tcW w:w="1208" w:type="dxa"/>
            <w:gridSpan w:val="8"/>
            <w:shd w:val="clear" w:color="auto" w:fill="auto"/>
            <w:vAlign w:val="center"/>
          </w:tcPr>
          <w:p w:rsidR="002C7DFF" w:rsidRPr="00B10661" w:rsidRDefault="002C7DFF" w:rsidP="007D48F5">
            <w:pPr>
              <w:rPr>
                <w:sz w:val="16"/>
                <w:szCs w:val="16"/>
              </w:rPr>
            </w:pPr>
            <w:r w:rsidRPr="00B10661">
              <w:rPr>
                <w:sz w:val="16"/>
                <w:szCs w:val="16"/>
              </w:rPr>
              <w:t>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shd w:val="clear" w:color="auto" w:fill="auto"/>
          </w:tcPr>
          <w:p w:rsidR="002C7DFF" w:rsidRPr="0009251C" w:rsidRDefault="002C7DFF" w:rsidP="007D48F5">
            <w:pPr>
              <w:rPr>
                <w:sz w:val="16"/>
                <w:szCs w:val="16"/>
              </w:rPr>
            </w:pPr>
            <w:r w:rsidRPr="00AB1E6D">
              <w:rPr>
                <w:sz w:val="16"/>
                <w:szCs w:val="16"/>
              </w:rPr>
              <w:t xml:space="preserve">3.9.1. </w:t>
            </w:r>
            <w:r w:rsidRPr="0009251C">
              <w:rPr>
                <w:sz w:val="16"/>
                <w:szCs w:val="16"/>
              </w:rPr>
              <w:t>Разработать методик</w:t>
            </w:r>
            <w:r>
              <w:rPr>
                <w:sz w:val="16"/>
                <w:szCs w:val="16"/>
              </w:rPr>
              <w:t>у</w:t>
            </w:r>
            <w:r w:rsidRPr="0009251C">
              <w:rPr>
                <w:sz w:val="16"/>
                <w:szCs w:val="16"/>
              </w:rPr>
              <w:t xml:space="preserve"> </w:t>
            </w:r>
            <w:r>
              <w:rPr>
                <w:sz w:val="16"/>
                <w:szCs w:val="16"/>
              </w:rPr>
              <w:t>обозримого</w:t>
            </w:r>
            <w:r w:rsidRPr="0009251C">
              <w:rPr>
                <w:sz w:val="16"/>
                <w:szCs w:val="16"/>
              </w:rPr>
              <w:t xml:space="preserve"> </w:t>
            </w:r>
            <w:r>
              <w:rPr>
                <w:sz w:val="16"/>
                <w:szCs w:val="16"/>
              </w:rPr>
              <w:t>экономического измерения</w:t>
            </w:r>
            <w:r w:rsidRPr="0009251C">
              <w:rPr>
                <w:sz w:val="16"/>
                <w:szCs w:val="16"/>
              </w:rPr>
              <w:t xml:space="preserve"> </w:t>
            </w:r>
            <w:r>
              <w:rPr>
                <w:sz w:val="16"/>
                <w:szCs w:val="16"/>
              </w:rPr>
              <w:t>и неформально</w:t>
            </w:r>
            <w:r w:rsidRPr="0009251C">
              <w:rPr>
                <w:sz w:val="16"/>
                <w:szCs w:val="16"/>
              </w:rPr>
              <w:t>й занятост</w:t>
            </w:r>
            <w:r>
              <w:rPr>
                <w:sz w:val="16"/>
                <w:szCs w:val="16"/>
              </w:rPr>
              <w:t>и</w:t>
            </w:r>
          </w:p>
        </w:tc>
        <w:tc>
          <w:tcPr>
            <w:tcW w:w="2525" w:type="dxa"/>
            <w:gridSpan w:val="8"/>
            <w:shd w:val="clear" w:color="auto" w:fill="auto"/>
          </w:tcPr>
          <w:p w:rsidR="002C7DFF" w:rsidRPr="00B10661" w:rsidRDefault="002C7DFF" w:rsidP="007D48F5">
            <w:pPr>
              <w:rPr>
                <w:sz w:val="16"/>
                <w:szCs w:val="16"/>
                <w:lang w:val="en-US"/>
              </w:rPr>
            </w:pPr>
            <w:r>
              <w:rPr>
                <w:sz w:val="16"/>
                <w:szCs w:val="16"/>
                <w:lang w:val="en-US"/>
              </w:rPr>
              <w:t>Методы</w:t>
            </w:r>
            <w:r w:rsidRPr="00B10661">
              <w:rPr>
                <w:sz w:val="16"/>
                <w:szCs w:val="16"/>
                <w:lang w:val="en-US"/>
              </w:rPr>
              <w:t xml:space="preserve"> </w:t>
            </w:r>
            <w:r>
              <w:rPr>
                <w:sz w:val="16"/>
                <w:szCs w:val="16"/>
                <w:lang w:val="en-US"/>
              </w:rPr>
              <w:t>разработаны</w:t>
            </w:r>
            <w:r w:rsidRPr="00B10661">
              <w:rPr>
                <w:sz w:val="16"/>
                <w:szCs w:val="16"/>
                <w:lang w:val="en-US"/>
              </w:rPr>
              <w:t xml:space="preserve"> </w:t>
            </w:r>
            <w:r>
              <w:rPr>
                <w:sz w:val="16"/>
                <w:szCs w:val="16"/>
              </w:rPr>
              <w:t xml:space="preserve">и </w:t>
            </w:r>
            <w:r>
              <w:rPr>
                <w:sz w:val="16"/>
                <w:szCs w:val="16"/>
                <w:lang w:val="en-US"/>
              </w:rPr>
              <w:t>предложены</w:t>
            </w:r>
          </w:p>
        </w:tc>
        <w:tc>
          <w:tcPr>
            <w:tcW w:w="721" w:type="dxa"/>
            <w:gridSpan w:val="5"/>
            <w:shd w:val="clear" w:color="auto" w:fill="auto"/>
            <w:vAlign w:val="center"/>
          </w:tcPr>
          <w:p w:rsidR="002C7DFF" w:rsidRPr="00B10661" w:rsidRDefault="002C7DFF" w:rsidP="007D48F5">
            <w:pPr>
              <w:rPr>
                <w:sz w:val="16"/>
                <w:szCs w:val="16"/>
                <w:lang w:val="en-US"/>
              </w:rPr>
            </w:pPr>
            <w:r w:rsidRPr="00F3706F">
              <w:rPr>
                <w:sz w:val="16"/>
                <w:szCs w:val="16"/>
                <w:lang w:val="en-US"/>
              </w:rPr>
              <w:t>ГКС</w:t>
            </w:r>
          </w:p>
        </w:tc>
        <w:tc>
          <w:tcPr>
            <w:tcW w:w="450" w:type="dxa"/>
            <w:gridSpan w:val="4"/>
            <w:shd w:val="clear" w:color="auto" w:fill="auto"/>
            <w:vAlign w:val="center"/>
          </w:tcPr>
          <w:p w:rsidR="002C7DFF" w:rsidRPr="00B10661" w:rsidRDefault="002C7DFF" w:rsidP="007D48F5">
            <w:pPr>
              <w:rPr>
                <w:sz w:val="16"/>
                <w:szCs w:val="16"/>
              </w:rPr>
            </w:pPr>
            <w:r w:rsidRPr="00B10661">
              <w:rPr>
                <w:sz w:val="16"/>
                <w:szCs w:val="16"/>
              </w:rPr>
              <w:t>0,091</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r w:rsidRPr="00B10661">
              <w:rPr>
                <w:sz w:val="16"/>
                <w:szCs w:val="16"/>
              </w:rPr>
              <w:t>0,091</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08" w:type="dxa"/>
            <w:gridSpan w:val="2"/>
            <w:tcBorders>
              <w:left w:val="single" w:sz="4" w:space="0" w:color="auto"/>
            </w:tcBorders>
            <w:shd w:val="clear" w:color="auto" w:fill="auto"/>
          </w:tcPr>
          <w:p w:rsidR="002C7DFF" w:rsidRPr="0009251C" w:rsidRDefault="002C7DFF" w:rsidP="007D48F5">
            <w:pPr>
              <w:rPr>
                <w:sz w:val="16"/>
                <w:szCs w:val="16"/>
              </w:rPr>
            </w:pPr>
            <w:r w:rsidRPr="00AB1E6D">
              <w:rPr>
                <w:sz w:val="16"/>
                <w:szCs w:val="16"/>
              </w:rPr>
              <w:t xml:space="preserve">3.9.2. </w:t>
            </w:r>
            <w:r w:rsidRPr="0009251C">
              <w:rPr>
                <w:sz w:val="16"/>
                <w:szCs w:val="16"/>
              </w:rPr>
              <w:t xml:space="preserve">Повысить потенциал отчетности </w:t>
            </w:r>
            <w:r>
              <w:rPr>
                <w:sz w:val="16"/>
                <w:szCs w:val="16"/>
              </w:rPr>
              <w:t>государственного</w:t>
            </w:r>
            <w:r w:rsidRPr="0009251C">
              <w:rPr>
                <w:sz w:val="16"/>
                <w:szCs w:val="16"/>
              </w:rPr>
              <w:t xml:space="preserve"> сектор</w:t>
            </w:r>
            <w:r>
              <w:rPr>
                <w:sz w:val="16"/>
                <w:szCs w:val="16"/>
              </w:rPr>
              <w:t>а</w:t>
            </w:r>
            <w:r w:rsidRPr="0009251C">
              <w:rPr>
                <w:sz w:val="16"/>
                <w:szCs w:val="16"/>
              </w:rPr>
              <w:br/>
            </w:r>
          </w:p>
        </w:tc>
        <w:tc>
          <w:tcPr>
            <w:tcW w:w="2525" w:type="dxa"/>
            <w:gridSpan w:val="8"/>
          </w:tcPr>
          <w:p w:rsidR="002C7DFF" w:rsidRPr="0009251C" w:rsidRDefault="002C7DFF" w:rsidP="007D48F5">
            <w:pPr>
              <w:rPr>
                <w:sz w:val="16"/>
                <w:szCs w:val="16"/>
              </w:rPr>
            </w:pPr>
            <w:r w:rsidRPr="0009251C">
              <w:rPr>
                <w:sz w:val="16"/>
                <w:szCs w:val="16"/>
              </w:rPr>
              <w:t xml:space="preserve">Дополнительные меры </w:t>
            </w:r>
            <w:r>
              <w:rPr>
                <w:sz w:val="16"/>
                <w:szCs w:val="16"/>
              </w:rPr>
              <w:t>введены</w:t>
            </w:r>
            <w:r w:rsidRPr="0009251C">
              <w:rPr>
                <w:sz w:val="16"/>
                <w:szCs w:val="16"/>
              </w:rPr>
              <w:t xml:space="preserve"> </w:t>
            </w:r>
            <w:r>
              <w:rPr>
                <w:sz w:val="16"/>
                <w:szCs w:val="16"/>
              </w:rPr>
              <w:t xml:space="preserve">в сферу отчетности </w:t>
            </w:r>
          </w:p>
        </w:tc>
        <w:tc>
          <w:tcPr>
            <w:tcW w:w="721" w:type="dxa"/>
            <w:gridSpan w:val="5"/>
            <w:vAlign w:val="center"/>
          </w:tcPr>
          <w:p w:rsidR="002C7DFF" w:rsidRPr="00B10661" w:rsidRDefault="002C7DFF" w:rsidP="007D48F5">
            <w:pPr>
              <w:rPr>
                <w:sz w:val="16"/>
                <w:szCs w:val="16"/>
                <w:lang w:val="en-US"/>
              </w:rPr>
            </w:pPr>
            <w:r w:rsidRPr="00F3706F">
              <w:rPr>
                <w:sz w:val="16"/>
                <w:szCs w:val="16"/>
                <w:lang w:val="en-US"/>
              </w:rPr>
              <w:t>ГКС</w:t>
            </w:r>
          </w:p>
        </w:tc>
        <w:tc>
          <w:tcPr>
            <w:tcW w:w="450" w:type="dxa"/>
            <w:gridSpan w:val="4"/>
            <w:shd w:val="clear" w:color="auto" w:fill="auto"/>
            <w:vAlign w:val="center"/>
          </w:tcPr>
          <w:p w:rsidR="002C7DFF" w:rsidRPr="00B10661" w:rsidRDefault="002C7DFF" w:rsidP="007D48F5">
            <w:pPr>
              <w:rPr>
                <w:sz w:val="16"/>
                <w:szCs w:val="16"/>
              </w:rPr>
            </w:pPr>
            <w:r w:rsidRPr="00B10661">
              <w:rPr>
                <w:sz w:val="16"/>
                <w:szCs w:val="16"/>
              </w:rPr>
              <w:t>0,295</w:t>
            </w:r>
          </w:p>
        </w:tc>
        <w:tc>
          <w:tcPr>
            <w:tcW w:w="806" w:type="dxa"/>
            <w:shd w:val="clear" w:color="auto" w:fill="auto"/>
            <w:vAlign w:val="center"/>
          </w:tcPr>
          <w:p w:rsidR="002C7DFF" w:rsidRPr="00B10661" w:rsidRDefault="002C7DFF" w:rsidP="007D48F5">
            <w:pPr>
              <w:rPr>
                <w:sz w:val="16"/>
                <w:szCs w:val="16"/>
              </w:rPr>
            </w:pPr>
            <w:r w:rsidRPr="00B10661">
              <w:rPr>
                <w:sz w:val="16"/>
                <w:szCs w:val="16"/>
              </w:rPr>
              <w:t>0</w:t>
            </w:r>
          </w:p>
        </w:tc>
        <w:tc>
          <w:tcPr>
            <w:tcW w:w="963" w:type="dxa"/>
            <w:gridSpan w:val="4"/>
            <w:shd w:val="clear" w:color="auto" w:fill="auto"/>
            <w:vAlign w:val="center"/>
          </w:tcPr>
          <w:p w:rsidR="002C7DFF" w:rsidRPr="00B10661" w:rsidRDefault="002C7DFF" w:rsidP="007D48F5">
            <w:pPr>
              <w:rPr>
                <w:sz w:val="16"/>
                <w:szCs w:val="16"/>
              </w:rPr>
            </w:pPr>
            <w:r w:rsidRPr="00B10661">
              <w:rPr>
                <w:sz w:val="16"/>
                <w:szCs w:val="16"/>
              </w:rPr>
              <w:t>0,295</w:t>
            </w:r>
          </w:p>
        </w:tc>
        <w:tc>
          <w:tcPr>
            <w:tcW w:w="503" w:type="dxa"/>
            <w:gridSpan w:val="6"/>
            <w:shd w:val="clear" w:color="auto" w:fill="auto"/>
            <w:vAlign w:val="center"/>
          </w:tcPr>
          <w:p w:rsidR="002C7DFF" w:rsidRPr="00F3706F" w:rsidRDefault="002C7DFF" w:rsidP="007D48F5">
            <w:pPr>
              <w:rPr>
                <w:sz w:val="16"/>
                <w:szCs w:val="16"/>
              </w:rPr>
            </w:pPr>
            <w:r>
              <w:rPr>
                <w:sz w:val="16"/>
                <w:szCs w:val="16"/>
              </w:rPr>
              <w:t>Правительство Японии</w:t>
            </w:r>
          </w:p>
        </w:tc>
        <w:tc>
          <w:tcPr>
            <w:tcW w:w="1208" w:type="dxa"/>
            <w:gridSpan w:val="8"/>
            <w:shd w:val="clear" w:color="auto" w:fill="auto"/>
            <w:vAlign w:val="center"/>
          </w:tcPr>
          <w:p w:rsidR="002C7DFF" w:rsidRPr="00B10661" w:rsidRDefault="002C7DFF" w:rsidP="007D48F5">
            <w:pPr>
              <w:rPr>
                <w:sz w:val="16"/>
                <w:szCs w:val="16"/>
              </w:rPr>
            </w:pPr>
            <w:r w:rsidRPr="00B10661">
              <w:rPr>
                <w:sz w:val="16"/>
                <w:szCs w:val="16"/>
              </w:rPr>
              <w:t>0</w:t>
            </w: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08" w:type="dxa"/>
            <w:gridSpan w:val="2"/>
            <w:tcBorders>
              <w:left w:val="single" w:sz="4" w:space="0" w:color="auto"/>
            </w:tcBorders>
          </w:tcPr>
          <w:p w:rsidR="002C7DFF" w:rsidRPr="00AB1E6D" w:rsidRDefault="002C7DFF" w:rsidP="007D48F5">
            <w:pPr>
              <w:rPr>
                <w:sz w:val="16"/>
                <w:szCs w:val="16"/>
              </w:rPr>
            </w:pPr>
            <w:r w:rsidRPr="00AB1E6D">
              <w:rPr>
                <w:sz w:val="16"/>
                <w:szCs w:val="16"/>
              </w:rPr>
              <w:t xml:space="preserve">3.10. Наращивание потенциала </w:t>
            </w:r>
            <w:r>
              <w:rPr>
                <w:sz w:val="16"/>
                <w:szCs w:val="16"/>
              </w:rPr>
              <w:t>государственных</w:t>
            </w:r>
            <w:r w:rsidRPr="00AB1E6D">
              <w:rPr>
                <w:sz w:val="16"/>
                <w:szCs w:val="16"/>
              </w:rPr>
              <w:t xml:space="preserve"> </w:t>
            </w:r>
            <w:r>
              <w:rPr>
                <w:sz w:val="16"/>
                <w:szCs w:val="16"/>
              </w:rPr>
              <w:t>структур,</w:t>
            </w:r>
            <w:r w:rsidRPr="00AB1E6D">
              <w:rPr>
                <w:sz w:val="16"/>
                <w:szCs w:val="16"/>
              </w:rPr>
              <w:t xml:space="preserve"> ответственных за</w:t>
            </w:r>
            <w:r>
              <w:rPr>
                <w:sz w:val="16"/>
                <w:szCs w:val="16"/>
              </w:rPr>
              <w:t xml:space="preserve"> реализацию</w:t>
            </w:r>
            <w:r w:rsidRPr="00AB1E6D">
              <w:rPr>
                <w:sz w:val="16"/>
                <w:szCs w:val="16"/>
              </w:rPr>
              <w:t xml:space="preserve"> </w:t>
            </w:r>
            <w:r>
              <w:rPr>
                <w:sz w:val="16"/>
                <w:szCs w:val="16"/>
              </w:rPr>
              <w:t>мер</w:t>
            </w:r>
            <w:r w:rsidRPr="00AB1E6D">
              <w:rPr>
                <w:sz w:val="16"/>
                <w:szCs w:val="16"/>
              </w:rPr>
              <w:t xml:space="preserve"> макроэкономической политики </w:t>
            </w:r>
          </w:p>
        </w:tc>
        <w:tc>
          <w:tcPr>
            <w:tcW w:w="2525" w:type="dxa"/>
            <w:gridSpan w:val="8"/>
            <w:shd w:val="clear" w:color="auto" w:fill="auto"/>
          </w:tcPr>
          <w:p w:rsidR="002C7DFF" w:rsidRPr="00AB1E6D" w:rsidRDefault="002C7DFF" w:rsidP="007D48F5">
            <w:pPr>
              <w:rPr>
                <w:sz w:val="16"/>
                <w:szCs w:val="16"/>
              </w:rPr>
            </w:pPr>
            <w:r w:rsidRPr="00AB1E6D">
              <w:rPr>
                <w:sz w:val="16"/>
                <w:szCs w:val="16"/>
              </w:rPr>
              <w:t xml:space="preserve">% </w:t>
            </w:r>
            <w:r>
              <w:rPr>
                <w:sz w:val="16"/>
                <w:szCs w:val="16"/>
              </w:rPr>
              <w:t>обученных государственных</w:t>
            </w:r>
            <w:r w:rsidRPr="00AB1E6D">
              <w:rPr>
                <w:sz w:val="16"/>
                <w:szCs w:val="16"/>
              </w:rPr>
              <w:t xml:space="preserve"> струк</w:t>
            </w:r>
            <w:r>
              <w:rPr>
                <w:sz w:val="16"/>
                <w:szCs w:val="16"/>
              </w:rPr>
              <w:t>тур</w:t>
            </w:r>
            <w:r w:rsidRPr="00AB1E6D">
              <w:rPr>
                <w:sz w:val="16"/>
                <w:szCs w:val="16"/>
              </w:rPr>
              <w:t xml:space="preserve"> </w:t>
            </w:r>
            <w:r>
              <w:rPr>
                <w:sz w:val="16"/>
                <w:szCs w:val="16"/>
              </w:rPr>
              <w:t>и специалистов</w:t>
            </w:r>
            <w:r w:rsidRPr="00AB1E6D">
              <w:rPr>
                <w:sz w:val="16"/>
                <w:szCs w:val="16"/>
              </w:rPr>
              <w:t xml:space="preserve"> НБТ</w:t>
            </w:r>
          </w:p>
        </w:tc>
        <w:tc>
          <w:tcPr>
            <w:tcW w:w="721" w:type="dxa"/>
            <w:gridSpan w:val="5"/>
            <w:shd w:val="clear" w:color="auto" w:fill="auto"/>
            <w:vAlign w:val="center"/>
          </w:tcPr>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F3706F">
              <w:rPr>
                <w:sz w:val="16"/>
                <w:szCs w:val="16"/>
                <w:lang w:val="en-US"/>
              </w:rPr>
              <w:t>ГКС</w:t>
            </w:r>
            <w:r w:rsidRPr="00B10661">
              <w:rPr>
                <w:sz w:val="16"/>
                <w:szCs w:val="16"/>
                <w:lang w:val="en-US"/>
              </w:rPr>
              <w:t xml:space="preserve">, </w:t>
            </w:r>
            <w:r w:rsidRPr="00F3706F">
              <w:rPr>
                <w:sz w:val="16"/>
                <w:szCs w:val="16"/>
                <w:lang w:val="en-US"/>
              </w:rPr>
              <w:t>НБТ</w:t>
            </w:r>
          </w:p>
        </w:tc>
        <w:tc>
          <w:tcPr>
            <w:tcW w:w="450" w:type="dxa"/>
            <w:gridSpan w:val="4"/>
            <w:shd w:val="clear" w:color="auto" w:fill="auto"/>
            <w:vAlign w:val="center"/>
          </w:tcPr>
          <w:p w:rsidR="002C7DFF" w:rsidRPr="00F3706F" w:rsidRDefault="002C7DFF" w:rsidP="007D48F5">
            <w:pPr>
              <w:rPr>
                <w:sz w:val="16"/>
                <w:szCs w:val="16"/>
              </w:rPr>
            </w:pPr>
            <w:r>
              <w:rPr>
                <w:sz w:val="16"/>
                <w:szCs w:val="16"/>
              </w:rPr>
              <w:t>€</w:t>
            </w:r>
            <w:r w:rsidRPr="00B10661">
              <w:rPr>
                <w:sz w:val="16"/>
                <w:szCs w:val="16"/>
              </w:rPr>
              <w:t xml:space="preserve">0,850 </w:t>
            </w:r>
            <w:r>
              <w:rPr>
                <w:sz w:val="16"/>
                <w:szCs w:val="16"/>
              </w:rPr>
              <w:t>млн</w:t>
            </w:r>
          </w:p>
        </w:tc>
        <w:tc>
          <w:tcPr>
            <w:tcW w:w="806" w:type="dxa"/>
            <w:shd w:val="clear" w:color="auto" w:fill="auto"/>
            <w:vAlign w:val="center"/>
          </w:tcPr>
          <w:p w:rsidR="002C7DFF" w:rsidRPr="00B10661" w:rsidRDefault="002C7DFF" w:rsidP="007D48F5">
            <w:pPr>
              <w:rPr>
                <w:sz w:val="16"/>
                <w:szCs w:val="16"/>
              </w:rPr>
            </w:pPr>
            <w:r w:rsidRPr="00B10661">
              <w:rPr>
                <w:sz w:val="16"/>
                <w:szCs w:val="16"/>
              </w:rPr>
              <w:t>0</w:t>
            </w:r>
          </w:p>
        </w:tc>
        <w:tc>
          <w:tcPr>
            <w:tcW w:w="963" w:type="dxa"/>
            <w:gridSpan w:val="4"/>
            <w:shd w:val="clear" w:color="auto" w:fill="auto"/>
            <w:vAlign w:val="center"/>
          </w:tcPr>
          <w:p w:rsidR="002C7DFF" w:rsidRPr="00F3706F" w:rsidRDefault="002C7DFF" w:rsidP="007D48F5">
            <w:pPr>
              <w:rPr>
                <w:sz w:val="16"/>
                <w:szCs w:val="16"/>
              </w:rPr>
            </w:pPr>
            <w:r>
              <w:rPr>
                <w:sz w:val="16"/>
                <w:szCs w:val="16"/>
              </w:rPr>
              <w:t>€0,850млн</w:t>
            </w:r>
          </w:p>
        </w:tc>
        <w:tc>
          <w:tcPr>
            <w:tcW w:w="503" w:type="dxa"/>
            <w:gridSpan w:val="6"/>
            <w:shd w:val="clear" w:color="auto" w:fill="auto"/>
            <w:vAlign w:val="center"/>
          </w:tcPr>
          <w:p w:rsidR="002C7DFF" w:rsidRPr="00F3706F" w:rsidRDefault="002C7DFF" w:rsidP="007D48F5">
            <w:pPr>
              <w:rPr>
                <w:sz w:val="16"/>
                <w:szCs w:val="16"/>
              </w:rPr>
            </w:pPr>
            <w:r>
              <w:rPr>
                <w:sz w:val="16"/>
                <w:szCs w:val="16"/>
              </w:rPr>
              <w:t>ЕК</w:t>
            </w:r>
          </w:p>
        </w:tc>
        <w:tc>
          <w:tcPr>
            <w:tcW w:w="1208" w:type="dxa"/>
            <w:gridSpan w:val="8"/>
            <w:shd w:val="clear" w:color="auto" w:fill="auto"/>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5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8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08" w:type="dxa"/>
            <w:gridSpan w:val="2"/>
            <w:tcBorders>
              <w:left w:val="single" w:sz="4" w:space="0" w:color="auto"/>
            </w:tcBorders>
          </w:tcPr>
          <w:p w:rsidR="002C7DFF" w:rsidRPr="00AB1E6D" w:rsidRDefault="002C7DFF" w:rsidP="007D48F5">
            <w:pPr>
              <w:rPr>
                <w:sz w:val="16"/>
                <w:szCs w:val="16"/>
              </w:rPr>
            </w:pPr>
            <w:r w:rsidRPr="00AB1E6D">
              <w:rPr>
                <w:sz w:val="16"/>
                <w:szCs w:val="16"/>
              </w:rPr>
              <w:t xml:space="preserve">3.11. </w:t>
            </w:r>
            <w:r>
              <w:rPr>
                <w:sz w:val="16"/>
                <w:szCs w:val="16"/>
              </w:rPr>
              <w:t>Повышение</w:t>
            </w:r>
            <w:r w:rsidRPr="00AB1E6D">
              <w:rPr>
                <w:sz w:val="16"/>
                <w:szCs w:val="16"/>
              </w:rPr>
              <w:t xml:space="preserve"> </w:t>
            </w:r>
            <w:r>
              <w:rPr>
                <w:sz w:val="16"/>
                <w:szCs w:val="16"/>
              </w:rPr>
              <w:t>профессиональной квалификации</w:t>
            </w:r>
            <w:r w:rsidRPr="00AB1E6D">
              <w:rPr>
                <w:sz w:val="16"/>
                <w:szCs w:val="16"/>
              </w:rPr>
              <w:t xml:space="preserve"> </w:t>
            </w:r>
            <w:r>
              <w:rPr>
                <w:sz w:val="16"/>
                <w:szCs w:val="16"/>
              </w:rPr>
              <w:t>и знаний работников налоговых ведомств</w:t>
            </w:r>
            <w:r w:rsidRPr="00AB1E6D">
              <w:rPr>
                <w:sz w:val="16"/>
                <w:szCs w:val="16"/>
              </w:rPr>
              <w:t>.</w:t>
            </w:r>
          </w:p>
        </w:tc>
        <w:tc>
          <w:tcPr>
            <w:tcW w:w="2525" w:type="dxa"/>
            <w:gridSpan w:val="8"/>
            <w:tcBorders>
              <w:right w:val="single" w:sz="4" w:space="0" w:color="auto"/>
            </w:tcBorders>
            <w:shd w:val="clear" w:color="auto" w:fill="auto"/>
          </w:tcPr>
          <w:p w:rsidR="002C7DFF" w:rsidRPr="00AB1E6D" w:rsidRDefault="002C7DFF" w:rsidP="007D48F5">
            <w:pPr>
              <w:rPr>
                <w:sz w:val="16"/>
                <w:szCs w:val="16"/>
              </w:rPr>
            </w:pPr>
            <w:r w:rsidRPr="00AB1E6D">
              <w:rPr>
                <w:sz w:val="16"/>
                <w:szCs w:val="16"/>
              </w:rPr>
              <w:t xml:space="preserve">До 15% </w:t>
            </w:r>
            <w:r>
              <w:rPr>
                <w:sz w:val="16"/>
                <w:szCs w:val="16"/>
              </w:rPr>
              <w:t>от</w:t>
            </w:r>
            <w:r w:rsidRPr="00AB1E6D">
              <w:rPr>
                <w:sz w:val="16"/>
                <w:szCs w:val="16"/>
              </w:rPr>
              <w:t xml:space="preserve"> </w:t>
            </w:r>
            <w:r>
              <w:rPr>
                <w:sz w:val="16"/>
                <w:szCs w:val="16"/>
              </w:rPr>
              <w:t>общего</w:t>
            </w:r>
            <w:r w:rsidRPr="00AB1E6D">
              <w:rPr>
                <w:sz w:val="16"/>
                <w:szCs w:val="16"/>
              </w:rPr>
              <w:t xml:space="preserve"> </w:t>
            </w:r>
            <w:r>
              <w:rPr>
                <w:sz w:val="16"/>
                <w:szCs w:val="16"/>
              </w:rPr>
              <w:t>числа</w:t>
            </w:r>
            <w:r w:rsidRPr="00AB1E6D">
              <w:rPr>
                <w:sz w:val="16"/>
                <w:szCs w:val="16"/>
              </w:rPr>
              <w:t xml:space="preserve"> </w:t>
            </w:r>
            <w:r>
              <w:rPr>
                <w:sz w:val="16"/>
                <w:szCs w:val="16"/>
              </w:rPr>
              <w:t>работников, прошедщих программы</w:t>
            </w:r>
            <w:r w:rsidRPr="00AB1E6D">
              <w:rPr>
                <w:sz w:val="16"/>
                <w:szCs w:val="16"/>
              </w:rPr>
              <w:t xml:space="preserve"> профессиональной подготовки .</w:t>
            </w:r>
          </w:p>
        </w:tc>
        <w:tc>
          <w:tcPr>
            <w:tcW w:w="721" w:type="dxa"/>
            <w:gridSpan w:val="5"/>
            <w:tcBorders>
              <w:left w:val="single" w:sz="4" w:space="0" w:color="auto"/>
            </w:tcBorders>
            <w:shd w:val="clear" w:color="auto" w:fill="auto"/>
          </w:tcPr>
          <w:p w:rsidR="002C7DFF" w:rsidRPr="00B10661" w:rsidRDefault="002C7DFF" w:rsidP="007D48F5">
            <w:pPr>
              <w:jc w:val="both"/>
              <w:rPr>
                <w:sz w:val="16"/>
                <w:szCs w:val="16"/>
                <w:lang w:val="en-US"/>
              </w:rPr>
            </w:pPr>
            <w:r>
              <w:rPr>
                <w:sz w:val="16"/>
                <w:szCs w:val="16"/>
              </w:rPr>
              <w:t>Налоговый комитет</w:t>
            </w:r>
            <w:r w:rsidRPr="00B10661">
              <w:rPr>
                <w:sz w:val="16"/>
                <w:szCs w:val="16"/>
                <w:lang w:val="en-US"/>
              </w:rPr>
              <w:t>,</w:t>
            </w:r>
            <w:r w:rsidRPr="005C0464">
              <w:rPr>
                <w:sz w:val="16"/>
                <w:szCs w:val="16"/>
                <w:lang w:val="en-US"/>
              </w:rPr>
              <w:t>МФ</w:t>
            </w:r>
          </w:p>
        </w:tc>
        <w:tc>
          <w:tcPr>
            <w:tcW w:w="450" w:type="dxa"/>
            <w:gridSpan w:val="4"/>
            <w:shd w:val="clear" w:color="auto" w:fill="auto"/>
            <w:vAlign w:val="center"/>
          </w:tcPr>
          <w:p w:rsidR="002C7DFF" w:rsidRPr="006F5EA1" w:rsidRDefault="002C7DFF" w:rsidP="007D48F5">
            <w:pPr>
              <w:rPr>
                <w:sz w:val="16"/>
                <w:szCs w:val="16"/>
                <w:lang w:val="en-US"/>
              </w:rPr>
            </w:pPr>
            <w:r w:rsidRPr="006F5EA1">
              <w:rPr>
                <w:sz w:val="16"/>
                <w:szCs w:val="16"/>
                <w:lang w:val="en-US"/>
              </w:rPr>
              <w:t>0,2</w:t>
            </w:r>
          </w:p>
        </w:tc>
        <w:tc>
          <w:tcPr>
            <w:tcW w:w="806" w:type="dxa"/>
            <w:shd w:val="clear" w:color="auto" w:fill="auto"/>
          </w:tcPr>
          <w:p w:rsidR="002C7DFF" w:rsidRPr="00B10661" w:rsidRDefault="002C7DFF" w:rsidP="007D48F5">
            <w:pPr>
              <w:rPr>
                <w:sz w:val="16"/>
                <w:szCs w:val="16"/>
                <w:lang w:val="en-US"/>
              </w:rPr>
            </w:pPr>
            <w:r w:rsidRPr="00B10661">
              <w:rPr>
                <w:sz w:val="16"/>
                <w:szCs w:val="16"/>
                <w:lang w:val="en-US"/>
              </w:rPr>
              <w:t>0</w:t>
            </w:r>
          </w:p>
        </w:tc>
        <w:tc>
          <w:tcPr>
            <w:tcW w:w="963" w:type="dxa"/>
            <w:gridSpan w:val="4"/>
            <w:shd w:val="clear" w:color="auto" w:fill="auto"/>
          </w:tcPr>
          <w:p w:rsidR="002C7DFF" w:rsidRPr="00B10661" w:rsidRDefault="002C7DFF" w:rsidP="007D48F5">
            <w:pPr>
              <w:jc w:val="both"/>
              <w:rPr>
                <w:sz w:val="16"/>
                <w:szCs w:val="16"/>
                <w:lang w:val="en-US"/>
              </w:rPr>
            </w:pPr>
            <w:r w:rsidRPr="00B10661">
              <w:rPr>
                <w:sz w:val="16"/>
                <w:szCs w:val="16"/>
                <w:lang w:val="en-US"/>
              </w:rPr>
              <w:t>0</w:t>
            </w:r>
          </w:p>
        </w:tc>
        <w:tc>
          <w:tcPr>
            <w:tcW w:w="503" w:type="dxa"/>
            <w:gridSpan w:val="6"/>
            <w:shd w:val="clear" w:color="auto" w:fill="auto"/>
            <w:vAlign w:val="center"/>
          </w:tcPr>
          <w:p w:rsidR="002C7DFF" w:rsidRPr="00B10661" w:rsidRDefault="002C7DFF" w:rsidP="007D48F5">
            <w:pPr>
              <w:rPr>
                <w:sz w:val="16"/>
                <w:szCs w:val="16"/>
              </w:rPr>
            </w:pPr>
          </w:p>
        </w:tc>
        <w:tc>
          <w:tcPr>
            <w:tcW w:w="1208" w:type="dxa"/>
            <w:gridSpan w:val="8"/>
            <w:shd w:val="clear" w:color="auto" w:fill="auto"/>
          </w:tcPr>
          <w:p w:rsidR="002C7DFF" w:rsidRPr="00B10661" w:rsidRDefault="002C7DFF" w:rsidP="007D48F5">
            <w:pPr>
              <w:rPr>
                <w:sz w:val="16"/>
                <w:szCs w:val="16"/>
                <w:lang w:val="en-US"/>
              </w:rPr>
            </w:pPr>
            <w:r w:rsidRPr="00B10661">
              <w:rPr>
                <w:sz w:val="16"/>
                <w:szCs w:val="16"/>
                <w:lang w:val="en-US"/>
              </w:rPr>
              <w:t>0,2</w:t>
            </w:r>
          </w:p>
        </w:tc>
      </w:tr>
      <w:tr w:rsidR="002C7DFF" w:rsidRPr="00B10661" w:rsidTr="007D48F5">
        <w:trPr>
          <w:gridAfter w:val="5"/>
          <w:wAfter w:w="1293" w:type="dxa"/>
          <w:cantSplit/>
        </w:trPr>
        <w:tc>
          <w:tcPr>
            <w:tcW w:w="1057" w:type="dxa"/>
            <w:gridSpan w:val="3"/>
            <w:tcBorders>
              <w:right w:val="single" w:sz="4" w:space="0" w:color="auto"/>
            </w:tcBorders>
            <w:vAlign w:val="center"/>
          </w:tcPr>
          <w:p w:rsidR="002C7DFF" w:rsidRPr="00B10661" w:rsidRDefault="002C7DFF" w:rsidP="007D48F5">
            <w:pPr>
              <w:rPr>
                <w:bCs/>
                <w:i/>
                <w:iCs/>
                <w:sz w:val="16"/>
                <w:szCs w:val="16"/>
                <w:lang w:val="en-US"/>
              </w:rPr>
            </w:pPr>
          </w:p>
          <w:p w:rsidR="002C7DFF" w:rsidRPr="00B10661" w:rsidRDefault="002C7DFF" w:rsidP="007D48F5">
            <w:pPr>
              <w:rPr>
                <w:bCs/>
                <w:i/>
                <w:iCs/>
                <w:sz w:val="16"/>
                <w:szCs w:val="16"/>
                <w:lang w:val="en-US"/>
              </w:rPr>
            </w:pPr>
            <w:r>
              <w:rPr>
                <w:bCs/>
                <w:i/>
                <w:iCs/>
                <w:sz w:val="16"/>
                <w:szCs w:val="16"/>
                <w:lang w:val="en-US"/>
              </w:rPr>
              <w:t>ИТОГО</w:t>
            </w:r>
          </w:p>
        </w:tc>
        <w:tc>
          <w:tcPr>
            <w:tcW w:w="1786" w:type="dxa"/>
            <w:gridSpan w:val="2"/>
            <w:tcBorders>
              <w:left w:val="single" w:sz="4" w:space="0" w:color="auto"/>
              <w:right w:val="single" w:sz="4" w:space="0" w:color="auto"/>
            </w:tcBorders>
            <w:vAlign w:val="center"/>
          </w:tcPr>
          <w:p w:rsidR="002C7DFF" w:rsidRPr="00B10661" w:rsidRDefault="002C7DFF" w:rsidP="007D48F5">
            <w:pPr>
              <w:rPr>
                <w:bCs/>
                <w:i/>
                <w:iCs/>
                <w:sz w:val="16"/>
                <w:szCs w:val="16"/>
                <w:lang w:val="en-US"/>
              </w:rPr>
            </w:pPr>
          </w:p>
          <w:p w:rsidR="002C7DFF" w:rsidRPr="00B10661" w:rsidRDefault="002C7DFF" w:rsidP="007D48F5">
            <w:pPr>
              <w:rPr>
                <w:bCs/>
                <w:i/>
                <w:iCs/>
                <w:sz w:val="16"/>
                <w:szCs w:val="16"/>
                <w:lang w:val="en-US"/>
              </w:rPr>
            </w:pPr>
            <w:r w:rsidRPr="00B10661">
              <w:rPr>
                <w:bCs/>
                <w:i/>
                <w:iCs/>
                <w:sz w:val="16"/>
                <w:szCs w:val="16"/>
                <w:lang w:val="en-US"/>
              </w:rPr>
              <w:t>43,625 (€0,850</w:t>
            </w:r>
            <w:r>
              <w:rPr>
                <w:bCs/>
                <w:i/>
                <w:iCs/>
                <w:sz w:val="16"/>
                <w:szCs w:val="16"/>
              </w:rPr>
              <w:t>млн</w:t>
            </w:r>
            <w:r w:rsidRPr="0009251C">
              <w:rPr>
                <w:bCs/>
                <w:i/>
                <w:iCs/>
                <w:sz w:val="16"/>
                <w:szCs w:val="16"/>
                <w:lang w:val="en-US"/>
              </w:rPr>
              <w:t>.</w:t>
            </w:r>
            <w:r w:rsidRPr="00B10661">
              <w:rPr>
                <w:bCs/>
                <w:i/>
                <w:iCs/>
                <w:sz w:val="16"/>
                <w:szCs w:val="16"/>
                <w:lang w:val="en-US"/>
              </w:rPr>
              <w:t>)</w:t>
            </w:r>
          </w:p>
        </w:tc>
        <w:tc>
          <w:tcPr>
            <w:tcW w:w="3134" w:type="dxa"/>
            <w:gridSpan w:val="3"/>
            <w:tcBorders>
              <w:left w:val="single" w:sz="4" w:space="0" w:color="auto"/>
              <w:right w:val="single" w:sz="4" w:space="0" w:color="auto"/>
            </w:tcBorders>
            <w:vAlign w:val="center"/>
          </w:tcPr>
          <w:p w:rsidR="002C7DFF" w:rsidRPr="00B10661" w:rsidRDefault="002C7DFF" w:rsidP="007D48F5">
            <w:pPr>
              <w:rPr>
                <w:bCs/>
                <w:i/>
                <w:iCs/>
                <w:sz w:val="16"/>
                <w:szCs w:val="16"/>
                <w:lang w:val="en-US"/>
              </w:rPr>
            </w:pPr>
          </w:p>
          <w:p w:rsidR="002C7DFF" w:rsidRPr="00B10661" w:rsidRDefault="002C7DFF" w:rsidP="007D48F5">
            <w:pPr>
              <w:rPr>
                <w:bCs/>
                <w:i/>
                <w:iCs/>
                <w:sz w:val="16"/>
                <w:szCs w:val="16"/>
                <w:lang w:val="en-US"/>
              </w:rPr>
            </w:pPr>
            <w:r w:rsidRPr="00B10661">
              <w:rPr>
                <w:bCs/>
                <w:i/>
                <w:iCs/>
                <w:sz w:val="16"/>
                <w:szCs w:val="16"/>
                <w:lang w:val="en-US"/>
              </w:rPr>
              <w:t>2,36</w:t>
            </w:r>
          </w:p>
        </w:tc>
        <w:tc>
          <w:tcPr>
            <w:tcW w:w="3227" w:type="dxa"/>
            <w:gridSpan w:val="3"/>
            <w:tcBorders>
              <w:left w:val="single" w:sz="4" w:space="0" w:color="auto"/>
              <w:right w:val="single" w:sz="4" w:space="0" w:color="auto"/>
            </w:tcBorders>
            <w:vAlign w:val="center"/>
          </w:tcPr>
          <w:p w:rsidR="002C7DFF" w:rsidRPr="00B10661" w:rsidRDefault="002C7DFF" w:rsidP="007D48F5">
            <w:pPr>
              <w:rPr>
                <w:bCs/>
                <w:i/>
                <w:iCs/>
                <w:sz w:val="16"/>
                <w:szCs w:val="16"/>
                <w:lang w:val="en-US"/>
              </w:rPr>
            </w:pPr>
          </w:p>
          <w:p w:rsidR="002C7DFF" w:rsidRPr="00B10661" w:rsidRDefault="002C7DFF" w:rsidP="007D48F5">
            <w:pPr>
              <w:rPr>
                <w:bCs/>
                <w:i/>
                <w:iCs/>
                <w:sz w:val="16"/>
                <w:szCs w:val="16"/>
                <w:lang w:val="en-US"/>
              </w:rPr>
            </w:pPr>
            <w:r w:rsidRPr="00B10661">
              <w:rPr>
                <w:bCs/>
                <w:i/>
                <w:iCs/>
                <w:sz w:val="16"/>
                <w:szCs w:val="16"/>
                <w:lang w:val="en-US"/>
              </w:rPr>
              <w:t>11,367 (€0,850</w:t>
            </w:r>
            <w:r>
              <w:rPr>
                <w:bCs/>
                <w:i/>
                <w:iCs/>
                <w:sz w:val="16"/>
                <w:szCs w:val="16"/>
              </w:rPr>
              <w:t xml:space="preserve"> млн</w:t>
            </w:r>
            <w:r w:rsidRPr="0009251C">
              <w:rPr>
                <w:bCs/>
                <w:i/>
                <w:iCs/>
                <w:sz w:val="16"/>
                <w:szCs w:val="16"/>
                <w:lang w:val="en-US"/>
              </w:rPr>
              <w:t>.</w:t>
            </w:r>
            <w:r w:rsidRPr="00B10661">
              <w:rPr>
                <w:bCs/>
                <w:i/>
                <w:iCs/>
                <w:sz w:val="16"/>
                <w:szCs w:val="16"/>
                <w:lang w:val="en-US"/>
              </w:rPr>
              <w:t xml:space="preserve">) </w:t>
            </w:r>
          </w:p>
        </w:tc>
        <w:tc>
          <w:tcPr>
            <w:tcW w:w="2506" w:type="dxa"/>
            <w:gridSpan w:val="7"/>
            <w:tcBorders>
              <w:left w:val="single" w:sz="4" w:space="0" w:color="auto"/>
              <w:right w:val="single" w:sz="4" w:space="0" w:color="auto"/>
            </w:tcBorders>
            <w:vAlign w:val="center"/>
          </w:tcPr>
          <w:p w:rsidR="002C7DFF" w:rsidRPr="00B10661" w:rsidRDefault="002C7DFF" w:rsidP="007D48F5">
            <w:pPr>
              <w:rPr>
                <w:bCs/>
                <w:i/>
                <w:iCs/>
                <w:sz w:val="16"/>
                <w:szCs w:val="16"/>
                <w:lang w:val="en-US"/>
              </w:rPr>
            </w:pPr>
          </w:p>
          <w:p w:rsidR="002C7DFF" w:rsidRPr="00B10661" w:rsidRDefault="002C7DFF" w:rsidP="007D48F5">
            <w:pPr>
              <w:rPr>
                <w:bCs/>
                <w:i/>
                <w:iCs/>
                <w:sz w:val="16"/>
                <w:szCs w:val="16"/>
                <w:lang w:val="en-US"/>
              </w:rPr>
            </w:pPr>
            <w:r w:rsidRPr="00B10661">
              <w:rPr>
                <w:bCs/>
                <w:i/>
                <w:iCs/>
                <w:sz w:val="16"/>
                <w:szCs w:val="16"/>
                <w:lang w:val="en-US"/>
              </w:rPr>
              <w:t>0</w:t>
            </w:r>
          </w:p>
        </w:tc>
        <w:tc>
          <w:tcPr>
            <w:tcW w:w="721" w:type="dxa"/>
            <w:gridSpan w:val="5"/>
            <w:tcBorders>
              <w:left w:val="single" w:sz="4" w:space="0" w:color="auto"/>
            </w:tcBorders>
            <w:vAlign w:val="center"/>
          </w:tcPr>
          <w:p w:rsidR="002C7DFF" w:rsidRPr="00B10661" w:rsidRDefault="002C7DFF" w:rsidP="007D48F5">
            <w:pPr>
              <w:rPr>
                <w:bCs/>
                <w:i/>
                <w:iCs/>
                <w:sz w:val="16"/>
                <w:szCs w:val="16"/>
                <w:lang w:val="en-US"/>
              </w:rPr>
            </w:pPr>
            <w:r w:rsidRPr="00B10661">
              <w:rPr>
                <w:bCs/>
                <w:i/>
                <w:iCs/>
                <w:sz w:val="16"/>
                <w:szCs w:val="16"/>
                <w:lang w:val="en-US"/>
              </w:rPr>
              <w:t>29,898</w:t>
            </w:r>
          </w:p>
          <w:p w:rsidR="002C7DFF" w:rsidRPr="00B10661" w:rsidRDefault="002C7DFF" w:rsidP="007D48F5">
            <w:pPr>
              <w:rPr>
                <w:bCs/>
                <w:i/>
                <w:iCs/>
                <w:sz w:val="16"/>
                <w:szCs w:val="16"/>
                <w:lang w:val="en-US"/>
              </w:rPr>
            </w:pPr>
          </w:p>
        </w:tc>
        <w:tc>
          <w:tcPr>
            <w:tcW w:w="450" w:type="dxa"/>
            <w:gridSpan w:val="4"/>
            <w:vAlign w:val="center"/>
          </w:tcPr>
          <w:p w:rsidR="002C7DFF" w:rsidRPr="0009251C" w:rsidRDefault="002C7DFF" w:rsidP="007D48F5">
            <w:pPr>
              <w:rPr>
                <w:bCs/>
                <w:color w:val="FF0000"/>
                <w:sz w:val="16"/>
                <w:szCs w:val="16"/>
                <w:lang w:val="en-US"/>
              </w:rPr>
            </w:pPr>
          </w:p>
        </w:tc>
        <w:tc>
          <w:tcPr>
            <w:tcW w:w="806" w:type="dxa"/>
            <w:vAlign w:val="center"/>
          </w:tcPr>
          <w:p w:rsidR="002C7DFF" w:rsidRPr="0009251C" w:rsidRDefault="002C7DFF" w:rsidP="007D48F5">
            <w:pPr>
              <w:rPr>
                <w:bCs/>
                <w:color w:val="FF0000"/>
                <w:sz w:val="16"/>
                <w:szCs w:val="16"/>
                <w:lang w:val="en-US"/>
              </w:rPr>
            </w:pPr>
          </w:p>
        </w:tc>
        <w:tc>
          <w:tcPr>
            <w:tcW w:w="963" w:type="dxa"/>
            <w:gridSpan w:val="4"/>
            <w:tcBorders>
              <w:left w:val="single" w:sz="4" w:space="0" w:color="auto"/>
            </w:tcBorders>
          </w:tcPr>
          <w:p w:rsidR="002C7DFF" w:rsidRPr="00B10661" w:rsidRDefault="002C7DFF" w:rsidP="007D48F5">
            <w:pPr>
              <w:rPr>
                <w:color w:val="00B050"/>
                <w:sz w:val="16"/>
                <w:szCs w:val="16"/>
                <w:lang w:val="en-US"/>
              </w:rPr>
            </w:pPr>
          </w:p>
        </w:tc>
        <w:tc>
          <w:tcPr>
            <w:tcW w:w="503" w:type="dxa"/>
            <w:gridSpan w:val="6"/>
            <w:vAlign w:val="center"/>
          </w:tcPr>
          <w:p w:rsidR="002C7DFF" w:rsidRPr="00B10661" w:rsidRDefault="002C7DFF" w:rsidP="007D48F5">
            <w:pPr>
              <w:rPr>
                <w:bCs/>
                <w:i/>
                <w:iCs/>
                <w:sz w:val="16"/>
                <w:szCs w:val="16"/>
                <w:lang w:val="en-US"/>
              </w:rPr>
            </w:pPr>
            <w:r w:rsidRPr="00B10661">
              <w:rPr>
                <w:bCs/>
                <w:i/>
                <w:iCs/>
                <w:sz w:val="16"/>
                <w:szCs w:val="16"/>
                <w:lang w:val="en-US"/>
              </w:rPr>
              <w:t> </w:t>
            </w:r>
          </w:p>
        </w:tc>
        <w:tc>
          <w:tcPr>
            <w:tcW w:w="1208" w:type="dxa"/>
            <w:gridSpan w:val="8"/>
            <w:vAlign w:val="center"/>
          </w:tcPr>
          <w:p w:rsidR="002C7DFF" w:rsidRPr="00B10661" w:rsidRDefault="002C7DFF" w:rsidP="007D48F5">
            <w:pPr>
              <w:rPr>
                <w:bCs/>
                <w:i/>
                <w:iCs/>
                <w:sz w:val="16"/>
                <w:szCs w:val="16"/>
                <w:lang w:val="en-US"/>
              </w:rPr>
            </w:pPr>
            <w:r w:rsidRPr="00B10661">
              <w:rPr>
                <w:bCs/>
                <w:i/>
                <w:iCs/>
                <w:sz w:val="16"/>
                <w:szCs w:val="16"/>
                <w:lang w:val="en-US"/>
              </w:rPr>
              <w:t> </w:t>
            </w:r>
          </w:p>
        </w:tc>
      </w:tr>
      <w:tr w:rsidR="002C7DFF" w:rsidRPr="0009251C" w:rsidTr="007D48F5">
        <w:trPr>
          <w:gridAfter w:val="5"/>
          <w:wAfter w:w="1293" w:type="dxa"/>
          <w:cantSplit/>
        </w:trPr>
        <w:tc>
          <w:tcPr>
            <w:tcW w:w="12881" w:type="dxa"/>
            <w:gridSpan w:val="27"/>
            <w:vAlign w:val="center"/>
          </w:tcPr>
          <w:p w:rsidR="002C7DFF" w:rsidRPr="0009251C" w:rsidRDefault="002C7DFF" w:rsidP="007D48F5">
            <w:pPr>
              <w:numPr>
                <w:ilvl w:val="0"/>
                <w:numId w:val="43"/>
              </w:numPr>
              <w:rPr>
                <w:bCs/>
                <w:i/>
                <w:iCs/>
                <w:sz w:val="16"/>
                <w:szCs w:val="16"/>
              </w:rPr>
            </w:pPr>
            <w:r w:rsidRPr="0009251C">
              <w:rPr>
                <w:bCs/>
                <w:i/>
                <w:iCs/>
                <w:sz w:val="16"/>
                <w:szCs w:val="16"/>
              </w:rPr>
              <w:t xml:space="preserve">Улучшение </w:t>
            </w:r>
            <w:r>
              <w:rPr>
                <w:bCs/>
                <w:i/>
                <w:iCs/>
                <w:sz w:val="16"/>
                <w:szCs w:val="16"/>
              </w:rPr>
              <w:t>инвестиционного климата</w:t>
            </w:r>
            <w:r w:rsidRPr="0009251C">
              <w:rPr>
                <w:bCs/>
                <w:i/>
                <w:iCs/>
                <w:sz w:val="16"/>
                <w:szCs w:val="16"/>
              </w:rPr>
              <w:t xml:space="preserve">, развитие </w:t>
            </w:r>
            <w:r>
              <w:rPr>
                <w:bCs/>
                <w:i/>
                <w:iCs/>
                <w:sz w:val="16"/>
                <w:szCs w:val="16"/>
              </w:rPr>
              <w:t>частного</w:t>
            </w:r>
            <w:r w:rsidRPr="0009251C">
              <w:rPr>
                <w:bCs/>
                <w:i/>
                <w:iCs/>
                <w:sz w:val="16"/>
                <w:szCs w:val="16"/>
              </w:rPr>
              <w:t xml:space="preserve"> сектор</w:t>
            </w:r>
            <w:r>
              <w:rPr>
                <w:bCs/>
                <w:i/>
                <w:iCs/>
                <w:sz w:val="16"/>
                <w:szCs w:val="16"/>
              </w:rPr>
              <w:t>а</w:t>
            </w:r>
            <w:r w:rsidRPr="0009251C">
              <w:rPr>
                <w:bCs/>
                <w:i/>
                <w:iCs/>
                <w:sz w:val="16"/>
                <w:szCs w:val="16"/>
              </w:rPr>
              <w:t xml:space="preserve"> </w:t>
            </w:r>
            <w:r>
              <w:rPr>
                <w:bCs/>
                <w:i/>
                <w:iCs/>
                <w:sz w:val="16"/>
                <w:szCs w:val="16"/>
              </w:rPr>
              <w:t>и предпринимательской деятельности</w:t>
            </w:r>
          </w:p>
          <w:p w:rsidR="002C7DFF" w:rsidRPr="0009251C" w:rsidRDefault="002C7DFF" w:rsidP="007D48F5">
            <w:pPr>
              <w:rPr>
                <w:bCs/>
                <w:color w:val="FF0000"/>
                <w:sz w:val="16"/>
                <w:szCs w:val="16"/>
              </w:rPr>
            </w:pPr>
          </w:p>
        </w:tc>
        <w:tc>
          <w:tcPr>
            <w:tcW w:w="806" w:type="dxa"/>
            <w:vAlign w:val="center"/>
          </w:tcPr>
          <w:p w:rsidR="002C7DFF" w:rsidRPr="0009251C" w:rsidRDefault="002C7DFF" w:rsidP="007D48F5">
            <w:pPr>
              <w:rPr>
                <w:bCs/>
                <w:color w:val="FF0000"/>
                <w:sz w:val="16"/>
                <w:szCs w:val="16"/>
              </w:rPr>
            </w:pPr>
          </w:p>
        </w:tc>
        <w:tc>
          <w:tcPr>
            <w:tcW w:w="963" w:type="dxa"/>
            <w:gridSpan w:val="4"/>
            <w:tcBorders>
              <w:left w:val="single" w:sz="4" w:space="0" w:color="auto"/>
            </w:tcBorders>
          </w:tcPr>
          <w:p w:rsidR="002C7DFF" w:rsidRPr="0009251C" w:rsidRDefault="002C7DFF" w:rsidP="007D48F5">
            <w:pPr>
              <w:rPr>
                <w:color w:val="00B050"/>
                <w:sz w:val="16"/>
                <w:szCs w:val="16"/>
              </w:rPr>
            </w:pPr>
          </w:p>
        </w:tc>
        <w:tc>
          <w:tcPr>
            <w:tcW w:w="503" w:type="dxa"/>
            <w:gridSpan w:val="6"/>
            <w:vAlign w:val="center"/>
          </w:tcPr>
          <w:p w:rsidR="002C7DFF" w:rsidRPr="0009251C" w:rsidRDefault="002C7DFF" w:rsidP="007D48F5">
            <w:pPr>
              <w:rPr>
                <w:bCs/>
                <w:i/>
                <w:iCs/>
                <w:sz w:val="16"/>
                <w:szCs w:val="16"/>
              </w:rPr>
            </w:pPr>
          </w:p>
        </w:tc>
        <w:tc>
          <w:tcPr>
            <w:tcW w:w="1208" w:type="dxa"/>
            <w:gridSpan w:val="8"/>
            <w:vAlign w:val="center"/>
          </w:tcPr>
          <w:p w:rsidR="002C7DFF" w:rsidRPr="0009251C" w:rsidRDefault="002C7DFF" w:rsidP="007D48F5">
            <w:pPr>
              <w:rPr>
                <w:bCs/>
                <w:i/>
                <w:iCs/>
                <w:sz w:val="16"/>
                <w:szCs w:val="16"/>
              </w:rPr>
            </w:pPr>
          </w:p>
        </w:tc>
      </w:tr>
      <w:tr w:rsidR="002C7DFF" w:rsidRPr="00B10661" w:rsidTr="007D48F5">
        <w:trPr>
          <w:gridAfter w:val="5"/>
          <w:wAfter w:w="1293" w:type="dxa"/>
          <w:cantSplit/>
        </w:trPr>
        <w:tc>
          <w:tcPr>
            <w:tcW w:w="1046" w:type="dxa"/>
            <w:gridSpan w:val="2"/>
            <w:vMerge w:val="restart"/>
            <w:tcBorders>
              <w:top w:val="single" w:sz="4" w:space="0" w:color="auto"/>
              <w:left w:val="single" w:sz="4" w:space="0" w:color="auto"/>
              <w:bottom w:val="nil"/>
              <w:right w:val="single" w:sz="4" w:space="0" w:color="auto"/>
            </w:tcBorders>
            <w:vAlign w:val="center"/>
          </w:tcPr>
          <w:p w:rsidR="002C7DFF" w:rsidRPr="0009251C" w:rsidRDefault="002C7DFF" w:rsidP="007D48F5">
            <w:pPr>
              <w:rPr>
                <w:sz w:val="16"/>
                <w:szCs w:val="16"/>
              </w:rPr>
            </w:pPr>
            <w:r w:rsidRPr="0009251C">
              <w:rPr>
                <w:sz w:val="16"/>
                <w:szCs w:val="16"/>
              </w:rPr>
              <w:t>1.Повысить</w:t>
            </w:r>
            <w:r>
              <w:rPr>
                <w:sz w:val="16"/>
                <w:szCs w:val="16"/>
              </w:rPr>
              <w:t xml:space="preserve"> </w:t>
            </w:r>
            <w:r w:rsidRPr="0009251C">
              <w:rPr>
                <w:sz w:val="16"/>
                <w:szCs w:val="16"/>
              </w:rPr>
              <w:t xml:space="preserve">вклад </w:t>
            </w:r>
            <w:r>
              <w:rPr>
                <w:sz w:val="16"/>
                <w:szCs w:val="16"/>
              </w:rPr>
              <w:t>частного</w:t>
            </w:r>
            <w:r w:rsidRPr="0009251C">
              <w:rPr>
                <w:sz w:val="16"/>
                <w:szCs w:val="16"/>
              </w:rPr>
              <w:t xml:space="preserve"> сектор</w:t>
            </w:r>
            <w:r>
              <w:rPr>
                <w:sz w:val="16"/>
                <w:szCs w:val="16"/>
              </w:rPr>
              <w:t>а</w:t>
            </w:r>
            <w:r w:rsidRPr="0009251C">
              <w:rPr>
                <w:sz w:val="16"/>
                <w:szCs w:val="16"/>
              </w:rPr>
              <w:t xml:space="preserve"> </w:t>
            </w:r>
            <w:r>
              <w:rPr>
                <w:sz w:val="16"/>
                <w:szCs w:val="16"/>
              </w:rPr>
              <w:t xml:space="preserve">в </w:t>
            </w:r>
            <w:r w:rsidRPr="0009251C">
              <w:rPr>
                <w:sz w:val="16"/>
                <w:szCs w:val="16"/>
              </w:rPr>
              <w:t>ВВП до 66%</w:t>
            </w:r>
          </w:p>
          <w:p w:rsidR="002C7DFF" w:rsidRPr="0009251C" w:rsidRDefault="002C7DFF" w:rsidP="007D48F5">
            <w:pPr>
              <w:rPr>
                <w:sz w:val="16"/>
                <w:szCs w:val="16"/>
              </w:rPr>
            </w:pPr>
          </w:p>
          <w:p w:rsidR="002C7DFF" w:rsidRPr="0009251C" w:rsidRDefault="002C7DFF" w:rsidP="007D48F5">
            <w:pPr>
              <w:rPr>
                <w:rFonts w:eastAsia="Arial Unicode MS"/>
                <w:sz w:val="16"/>
                <w:szCs w:val="16"/>
              </w:rPr>
            </w:pPr>
          </w:p>
          <w:p w:rsidR="002C7DFF" w:rsidRPr="0009251C" w:rsidRDefault="002C7DFF" w:rsidP="007D48F5">
            <w:pPr>
              <w:rPr>
                <w:rFonts w:eastAsia="Arial Unicode MS"/>
                <w:sz w:val="16"/>
                <w:szCs w:val="16"/>
              </w:rPr>
            </w:pPr>
          </w:p>
          <w:p w:rsidR="002C7DFF" w:rsidRPr="0009251C" w:rsidRDefault="002C7DFF" w:rsidP="007D48F5">
            <w:pPr>
              <w:rPr>
                <w:rFonts w:eastAsia="Arial Unicode MS"/>
                <w:sz w:val="16"/>
                <w:szCs w:val="16"/>
              </w:rPr>
            </w:pPr>
          </w:p>
        </w:tc>
        <w:tc>
          <w:tcPr>
            <w:tcW w:w="1797" w:type="dxa"/>
            <w:gridSpan w:val="3"/>
            <w:tcBorders>
              <w:top w:val="single" w:sz="4" w:space="0" w:color="auto"/>
              <w:left w:val="single" w:sz="4" w:space="0" w:color="auto"/>
              <w:bottom w:val="nil"/>
              <w:right w:val="single" w:sz="4" w:space="0" w:color="auto"/>
            </w:tcBorders>
          </w:tcPr>
          <w:p w:rsidR="002C7DFF" w:rsidRPr="0009251C" w:rsidRDefault="002C7DFF" w:rsidP="007D48F5">
            <w:pPr>
              <w:rPr>
                <w:sz w:val="16"/>
                <w:szCs w:val="16"/>
              </w:rPr>
            </w:pPr>
            <w:r w:rsidRPr="00B10661">
              <w:rPr>
                <w:sz w:val="16"/>
                <w:szCs w:val="16"/>
                <w:lang w:val="en-US"/>
              </w:rPr>
              <w:t>1. </w:t>
            </w:r>
            <w:r>
              <w:rPr>
                <w:sz w:val="16"/>
                <w:szCs w:val="16"/>
                <w:lang w:val="en-US"/>
              </w:rPr>
              <w:t>Реализация</w:t>
            </w:r>
            <w:r w:rsidRPr="00B10661">
              <w:rPr>
                <w:sz w:val="16"/>
                <w:szCs w:val="16"/>
                <w:lang w:val="en-US"/>
              </w:rPr>
              <w:t xml:space="preserve"> </w:t>
            </w:r>
            <w:r>
              <w:rPr>
                <w:sz w:val="16"/>
                <w:szCs w:val="16"/>
                <w:lang w:val="en-US"/>
              </w:rPr>
              <w:t>секторн</w:t>
            </w:r>
            <w:r>
              <w:rPr>
                <w:sz w:val="16"/>
                <w:szCs w:val="16"/>
              </w:rPr>
              <w:t>ой</w:t>
            </w:r>
            <w:r w:rsidRPr="00B10661">
              <w:rPr>
                <w:sz w:val="16"/>
                <w:szCs w:val="16"/>
                <w:lang w:val="en-US"/>
              </w:rPr>
              <w:t xml:space="preserve"> </w:t>
            </w:r>
            <w:r>
              <w:rPr>
                <w:sz w:val="16"/>
                <w:szCs w:val="16"/>
                <w:lang w:val="en-US"/>
              </w:rPr>
              <w:t>реформ</w:t>
            </w:r>
            <w:r>
              <w:rPr>
                <w:sz w:val="16"/>
                <w:szCs w:val="16"/>
              </w:rPr>
              <w:t>ы</w:t>
            </w:r>
          </w:p>
        </w:tc>
        <w:tc>
          <w:tcPr>
            <w:tcW w:w="3134" w:type="dxa"/>
            <w:gridSpan w:val="3"/>
            <w:tcBorders>
              <w:top w:val="single" w:sz="4" w:space="0" w:color="auto"/>
              <w:left w:val="single" w:sz="4" w:space="0" w:color="auto"/>
              <w:bottom w:val="nil"/>
              <w:right w:val="single" w:sz="4" w:space="0" w:color="auto"/>
            </w:tcBorders>
          </w:tcPr>
          <w:p w:rsidR="002C7DFF" w:rsidRPr="003B3E32" w:rsidRDefault="002C7DFF" w:rsidP="007D48F5">
            <w:pPr>
              <w:rPr>
                <w:sz w:val="16"/>
                <w:szCs w:val="16"/>
              </w:rPr>
            </w:pPr>
            <w:r w:rsidRPr="003B3E32">
              <w:rPr>
                <w:sz w:val="16"/>
                <w:szCs w:val="16"/>
              </w:rPr>
              <w:t xml:space="preserve">Нормативно-правовые документы </w:t>
            </w:r>
            <w:r>
              <w:rPr>
                <w:sz w:val="16"/>
                <w:szCs w:val="16"/>
                <w:lang w:val="en-US"/>
              </w:rPr>
              <w:t>усовершенствованы</w:t>
            </w:r>
          </w:p>
        </w:tc>
        <w:tc>
          <w:tcPr>
            <w:tcW w:w="3227"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1.1 Укрепить </w:t>
            </w:r>
            <w:r w:rsidRPr="00BE6E0C">
              <w:rPr>
                <w:sz w:val="16"/>
                <w:szCs w:val="16"/>
              </w:rPr>
              <w:t>роль</w:t>
            </w:r>
            <w:r w:rsidRPr="00AB1E6D">
              <w:rPr>
                <w:sz w:val="16"/>
                <w:szCs w:val="16"/>
              </w:rPr>
              <w:t xml:space="preserve"> </w:t>
            </w:r>
            <w:r w:rsidRPr="00BE6E0C">
              <w:rPr>
                <w:sz w:val="16"/>
                <w:szCs w:val="16"/>
              </w:rPr>
              <w:t>Комитет</w:t>
            </w:r>
            <w:r>
              <w:rPr>
                <w:sz w:val="16"/>
                <w:szCs w:val="16"/>
              </w:rPr>
              <w:t>а</w:t>
            </w:r>
            <w:r w:rsidRPr="00AB1E6D">
              <w:rPr>
                <w:sz w:val="16"/>
                <w:szCs w:val="16"/>
              </w:rPr>
              <w:t xml:space="preserve">, </w:t>
            </w:r>
            <w:r>
              <w:rPr>
                <w:sz w:val="16"/>
                <w:szCs w:val="16"/>
              </w:rPr>
              <w:t xml:space="preserve">назначенного </w:t>
            </w:r>
            <w:r w:rsidRPr="00BE6E0C">
              <w:rPr>
                <w:sz w:val="16"/>
                <w:szCs w:val="16"/>
              </w:rPr>
              <w:t>Правительство</w:t>
            </w:r>
            <w:r>
              <w:rPr>
                <w:sz w:val="16"/>
                <w:szCs w:val="16"/>
              </w:rPr>
              <w:t>м</w:t>
            </w:r>
            <w:r w:rsidRPr="00BE6E0C">
              <w:rPr>
                <w:sz w:val="16"/>
                <w:szCs w:val="16"/>
              </w:rPr>
              <w:t xml:space="preserve"> Республики</w:t>
            </w:r>
            <w:r w:rsidRPr="00AB1E6D">
              <w:rPr>
                <w:sz w:val="16"/>
                <w:szCs w:val="16"/>
              </w:rPr>
              <w:t xml:space="preserve"> Таджикистан </w:t>
            </w:r>
            <w:r>
              <w:rPr>
                <w:sz w:val="16"/>
                <w:szCs w:val="16"/>
              </w:rPr>
              <w:t xml:space="preserve">в качестве органа, уполномоченного за </w:t>
            </w:r>
            <w:r w:rsidRPr="00AB1E6D">
              <w:rPr>
                <w:sz w:val="16"/>
                <w:szCs w:val="16"/>
              </w:rPr>
              <w:t xml:space="preserve">инвестиции </w:t>
            </w:r>
            <w:r>
              <w:rPr>
                <w:sz w:val="16"/>
                <w:szCs w:val="16"/>
              </w:rPr>
              <w:t>и защиту государственной поддержки</w:t>
            </w:r>
            <w:r w:rsidRPr="00AB1E6D">
              <w:rPr>
                <w:sz w:val="16"/>
                <w:szCs w:val="16"/>
              </w:rPr>
              <w:t xml:space="preserve"> </w:t>
            </w:r>
            <w:r>
              <w:rPr>
                <w:sz w:val="16"/>
                <w:szCs w:val="16"/>
              </w:rPr>
              <w:t>предпринимателей</w:t>
            </w:r>
          </w:p>
        </w:tc>
        <w:tc>
          <w:tcPr>
            <w:tcW w:w="2506" w:type="dxa"/>
            <w:gridSpan w:val="7"/>
          </w:tcPr>
          <w:p w:rsidR="002C7DFF" w:rsidRPr="00C4421F" w:rsidRDefault="002C7DFF" w:rsidP="007D48F5">
            <w:pPr>
              <w:rPr>
                <w:sz w:val="16"/>
                <w:szCs w:val="16"/>
              </w:rPr>
            </w:pPr>
            <w:r>
              <w:rPr>
                <w:sz w:val="16"/>
                <w:szCs w:val="16"/>
                <w:lang w:val="en-US"/>
              </w:rPr>
              <w:t>Соответствующ</w:t>
            </w:r>
            <w:r>
              <w:rPr>
                <w:sz w:val="16"/>
                <w:szCs w:val="16"/>
              </w:rPr>
              <w:t>ее постановление</w:t>
            </w:r>
            <w:r w:rsidRPr="00B10661">
              <w:rPr>
                <w:sz w:val="16"/>
                <w:szCs w:val="16"/>
                <w:lang w:val="en-US"/>
              </w:rPr>
              <w:t xml:space="preserve"> </w:t>
            </w:r>
            <w:r>
              <w:rPr>
                <w:sz w:val="16"/>
                <w:szCs w:val="16"/>
                <w:lang w:val="en-US"/>
              </w:rPr>
              <w:t>принят</w:t>
            </w:r>
            <w:r>
              <w:rPr>
                <w:sz w:val="16"/>
                <w:szCs w:val="16"/>
              </w:rPr>
              <w:t>о</w:t>
            </w:r>
          </w:p>
        </w:tc>
        <w:tc>
          <w:tcPr>
            <w:tcW w:w="721" w:type="dxa"/>
            <w:gridSpan w:val="5"/>
          </w:tcPr>
          <w:p w:rsidR="002C7DFF" w:rsidRPr="00B10661" w:rsidRDefault="002C7DFF" w:rsidP="007D48F5">
            <w:pPr>
              <w:rPr>
                <w:sz w:val="16"/>
                <w:szCs w:val="16"/>
                <w:lang w:val="en-US"/>
              </w:rPr>
            </w:pPr>
            <w:r w:rsidRPr="00F3706F">
              <w:rPr>
                <w:sz w:val="16"/>
                <w:szCs w:val="16"/>
                <w:lang w:val="en-US"/>
              </w:rPr>
              <w:t>ГКИ</w:t>
            </w:r>
          </w:p>
        </w:tc>
        <w:tc>
          <w:tcPr>
            <w:tcW w:w="450" w:type="dxa"/>
            <w:gridSpan w:val="4"/>
            <w:noWrap/>
          </w:tcPr>
          <w:p w:rsidR="002C7DFF" w:rsidRPr="00B10661" w:rsidRDefault="002C7DFF" w:rsidP="007D48F5">
            <w:pPr>
              <w:rPr>
                <w:sz w:val="16"/>
                <w:szCs w:val="16"/>
              </w:rPr>
            </w:pP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208" w:type="dxa"/>
            <w:gridSpan w:val="8"/>
            <w:noWrap/>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top w:val="single" w:sz="4" w:space="0" w:color="auto"/>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1797" w:type="dxa"/>
            <w:gridSpan w:val="3"/>
            <w:tcBorders>
              <w:top w:val="single" w:sz="4" w:space="0" w:color="auto"/>
              <w:left w:val="single" w:sz="4" w:space="0" w:color="auto"/>
              <w:bottom w:val="nil"/>
              <w:right w:val="single" w:sz="4" w:space="0" w:color="auto"/>
            </w:tcBorders>
          </w:tcPr>
          <w:p w:rsidR="002C7DFF" w:rsidRPr="00B10661" w:rsidRDefault="002C7DFF" w:rsidP="007D48F5">
            <w:pPr>
              <w:rPr>
                <w:sz w:val="16"/>
                <w:szCs w:val="16"/>
                <w:lang w:val="en-US"/>
              </w:rPr>
            </w:pPr>
          </w:p>
        </w:tc>
        <w:tc>
          <w:tcPr>
            <w:tcW w:w="3134" w:type="dxa"/>
            <w:gridSpan w:val="3"/>
            <w:tcBorders>
              <w:top w:val="single" w:sz="4" w:space="0" w:color="auto"/>
              <w:left w:val="single" w:sz="4" w:space="0" w:color="auto"/>
              <w:bottom w:val="nil"/>
              <w:right w:val="single" w:sz="4" w:space="0" w:color="auto"/>
            </w:tcBorders>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171283" w:rsidRDefault="002C7DFF" w:rsidP="007D48F5">
            <w:pPr>
              <w:rPr>
                <w:sz w:val="16"/>
                <w:szCs w:val="16"/>
              </w:rPr>
            </w:pPr>
            <w:r w:rsidRPr="00171283">
              <w:rPr>
                <w:sz w:val="16"/>
                <w:szCs w:val="16"/>
              </w:rPr>
              <w:t>1.2.</w:t>
            </w:r>
            <w:r w:rsidRPr="00BE6E0C">
              <w:rPr>
                <w:sz w:val="16"/>
                <w:szCs w:val="16"/>
              </w:rPr>
              <w:t>Укрепить</w:t>
            </w:r>
            <w:r w:rsidRPr="00171283">
              <w:rPr>
                <w:sz w:val="16"/>
                <w:szCs w:val="16"/>
              </w:rPr>
              <w:t xml:space="preserve"> </w:t>
            </w:r>
            <w:r>
              <w:rPr>
                <w:sz w:val="16"/>
                <w:szCs w:val="16"/>
              </w:rPr>
              <w:t xml:space="preserve">потенциал </w:t>
            </w:r>
            <w:r w:rsidRPr="00BE6E0C">
              <w:rPr>
                <w:sz w:val="16"/>
                <w:szCs w:val="16"/>
              </w:rPr>
              <w:t xml:space="preserve"> Комитет</w:t>
            </w:r>
            <w:r>
              <w:rPr>
                <w:sz w:val="16"/>
                <w:szCs w:val="16"/>
              </w:rPr>
              <w:t>а для определения</w:t>
            </w:r>
            <w:r w:rsidRPr="00171283">
              <w:rPr>
                <w:sz w:val="16"/>
                <w:szCs w:val="16"/>
              </w:rPr>
              <w:t xml:space="preserve"> </w:t>
            </w:r>
            <w:r>
              <w:rPr>
                <w:sz w:val="16"/>
                <w:szCs w:val="16"/>
              </w:rPr>
              <w:t>привлекательности</w:t>
            </w:r>
            <w:r w:rsidRPr="00171283">
              <w:rPr>
                <w:sz w:val="16"/>
                <w:szCs w:val="16"/>
              </w:rPr>
              <w:t xml:space="preserve"> </w:t>
            </w:r>
            <w:r>
              <w:rPr>
                <w:sz w:val="16"/>
                <w:szCs w:val="16"/>
              </w:rPr>
              <w:t>инвестиционного</w:t>
            </w:r>
            <w:r w:rsidRPr="00171283">
              <w:rPr>
                <w:sz w:val="16"/>
                <w:szCs w:val="16"/>
              </w:rPr>
              <w:t xml:space="preserve"> климат</w:t>
            </w:r>
            <w:r>
              <w:rPr>
                <w:sz w:val="16"/>
                <w:szCs w:val="16"/>
              </w:rPr>
              <w:t>а</w:t>
            </w:r>
            <w:r w:rsidRPr="00171283">
              <w:rPr>
                <w:sz w:val="16"/>
                <w:szCs w:val="16"/>
              </w:rPr>
              <w:t xml:space="preserve"> </w:t>
            </w:r>
            <w:r>
              <w:rPr>
                <w:sz w:val="16"/>
                <w:szCs w:val="16"/>
              </w:rPr>
              <w:t xml:space="preserve">и развития </w:t>
            </w:r>
            <w:r w:rsidRPr="00171283">
              <w:rPr>
                <w:sz w:val="16"/>
                <w:szCs w:val="16"/>
              </w:rPr>
              <w:t>пре</w:t>
            </w:r>
            <w:r>
              <w:rPr>
                <w:sz w:val="16"/>
                <w:szCs w:val="16"/>
              </w:rPr>
              <w:t>дпринимательской деятельности</w:t>
            </w:r>
            <w:r w:rsidRPr="00171283">
              <w:rPr>
                <w:sz w:val="16"/>
                <w:szCs w:val="16"/>
              </w:rPr>
              <w:t xml:space="preserve"> в соответствии с </w:t>
            </w:r>
            <w:r>
              <w:rPr>
                <w:sz w:val="16"/>
                <w:szCs w:val="16"/>
              </w:rPr>
              <w:t>индикаторами</w:t>
            </w:r>
            <w:r w:rsidRPr="00171283">
              <w:rPr>
                <w:sz w:val="16"/>
                <w:szCs w:val="16"/>
              </w:rPr>
              <w:t xml:space="preserve"> </w:t>
            </w:r>
            <w:r>
              <w:rPr>
                <w:sz w:val="16"/>
                <w:szCs w:val="16"/>
              </w:rPr>
              <w:t>международного</w:t>
            </w:r>
            <w:r w:rsidRPr="00171283">
              <w:rPr>
                <w:sz w:val="16"/>
                <w:szCs w:val="16"/>
              </w:rPr>
              <w:t xml:space="preserve"> рейтинг</w:t>
            </w:r>
            <w:r>
              <w:rPr>
                <w:sz w:val="16"/>
                <w:szCs w:val="16"/>
              </w:rPr>
              <w:t>а</w:t>
            </w:r>
            <w:r w:rsidRPr="00171283">
              <w:rPr>
                <w:sz w:val="16"/>
                <w:szCs w:val="16"/>
              </w:rPr>
              <w:t xml:space="preserve"> “</w:t>
            </w:r>
            <w:r>
              <w:rPr>
                <w:sz w:val="16"/>
                <w:szCs w:val="16"/>
              </w:rPr>
              <w:t xml:space="preserve">Ведение бизнеса </w:t>
            </w:r>
            <w:r w:rsidRPr="00171283">
              <w:rPr>
                <w:sz w:val="16"/>
                <w:szCs w:val="16"/>
              </w:rPr>
              <w:t>”</w:t>
            </w:r>
          </w:p>
        </w:tc>
        <w:tc>
          <w:tcPr>
            <w:tcW w:w="2506" w:type="dxa"/>
            <w:gridSpan w:val="7"/>
          </w:tcPr>
          <w:p w:rsidR="002C7DFF" w:rsidRPr="00BE6E0C" w:rsidRDefault="002C7DFF" w:rsidP="007D48F5">
            <w:pPr>
              <w:rPr>
                <w:sz w:val="16"/>
                <w:szCs w:val="16"/>
              </w:rPr>
            </w:pPr>
            <w:r>
              <w:rPr>
                <w:sz w:val="16"/>
                <w:szCs w:val="16"/>
                <w:lang w:val="en-US"/>
              </w:rPr>
              <w:t>Соответствующ</w:t>
            </w:r>
            <w:r>
              <w:rPr>
                <w:sz w:val="16"/>
                <w:szCs w:val="16"/>
              </w:rPr>
              <w:t>ее постановление</w:t>
            </w:r>
            <w:r w:rsidRPr="00B10661">
              <w:rPr>
                <w:sz w:val="16"/>
                <w:szCs w:val="16"/>
                <w:lang w:val="en-US"/>
              </w:rPr>
              <w:t xml:space="preserve"> </w:t>
            </w:r>
            <w:r>
              <w:rPr>
                <w:sz w:val="16"/>
                <w:szCs w:val="16"/>
                <w:lang w:val="en-US"/>
              </w:rPr>
              <w:t>принят</w:t>
            </w:r>
            <w:r>
              <w:rPr>
                <w:sz w:val="16"/>
                <w:szCs w:val="16"/>
              </w:rPr>
              <w:t>о</w:t>
            </w:r>
          </w:p>
        </w:tc>
        <w:tc>
          <w:tcPr>
            <w:tcW w:w="721" w:type="dxa"/>
            <w:gridSpan w:val="5"/>
          </w:tcPr>
          <w:p w:rsidR="002C7DFF" w:rsidRPr="006F5EA1" w:rsidRDefault="002C7DFF" w:rsidP="007D48F5">
            <w:pPr>
              <w:tabs>
                <w:tab w:val="left" w:pos="589"/>
              </w:tabs>
              <w:rPr>
                <w:sz w:val="16"/>
                <w:szCs w:val="16"/>
                <w:lang w:val="en-US"/>
              </w:rPr>
            </w:pPr>
            <w:r w:rsidRPr="00B10661">
              <w:rPr>
                <w:sz w:val="16"/>
                <w:szCs w:val="16"/>
                <w:lang w:val="en-US"/>
              </w:rPr>
              <w:tab/>
              <w:t xml:space="preserve"> </w:t>
            </w:r>
            <w:r w:rsidRPr="00F3706F">
              <w:rPr>
                <w:sz w:val="16"/>
                <w:szCs w:val="16"/>
              </w:rPr>
              <w:t>ГКИ</w:t>
            </w:r>
          </w:p>
        </w:tc>
        <w:tc>
          <w:tcPr>
            <w:tcW w:w="450" w:type="dxa"/>
            <w:gridSpan w:val="4"/>
            <w:noWrap/>
          </w:tcPr>
          <w:p w:rsidR="002C7DFF" w:rsidRPr="00B10661" w:rsidRDefault="002C7DFF" w:rsidP="007D48F5">
            <w:pPr>
              <w:rPr>
                <w:sz w:val="16"/>
                <w:szCs w:val="16"/>
                <w:lang w:val="en-US"/>
              </w:rPr>
            </w:pPr>
          </w:p>
        </w:tc>
        <w:tc>
          <w:tcPr>
            <w:tcW w:w="806" w:type="dxa"/>
            <w:noWrap/>
            <w:vAlign w:val="center"/>
          </w:tcPr>
          <w:p w:rsidR="002C7DFF" w:rsidRPr="00B10661" w:rsidRDefault="002C7DFF" w:rsidP="007D48F5">
            <w:pPr>
              <w:rPr>
                <w:sz w:val="16"/>
                <w:szCs w:val="16"/>
                <w:lang w:val="en-US"/>
              </w:rPr>
            </w:pPr>
          </w:p>
        </w:tc>
        <w:tc>
          <w:tcPr>
            <w:tcW w:w="963" w:type="dxa"/>
            <w:gridSpan w:val="4"/>
            <w:noWrap/>
            <w:vAlign w:val="center"/>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208" w:type="dxa"/>
            <w:gridSpan w:val="8"/>
            <w:noWrap/>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46" w:type="dxa"/>
            <w:gridSpan w:val="2"/>
            <w:vMerge/>
            <w:tcBorders>
              <w:top w:val="single" w:sz="4" w:space="0" w:color="auto"/>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1797" w:type="dxa"/>
            <w:gridSpan w:val="3"/>
            <w:tcBorders>
              <w:top w:val="single" w:sz="4" w:space="0" w:color="auto"/>
              <w:left w:val="single" w:sz="4" w:space="0" w:color="auto"/>
              <w:bottom w:val="nil"/>
              <w:right w:val="single" w:sz="4" w:space="0" w:color="auto"/>
            </w:tcBorders>
          </w:tcPr>
          <w:p w:rsidR="002C7DFF" w:rsidRPr="00B10661" w:rsidRDefault="002C7DFF" w:rsidP="007D48F5">
            <w:pPr>
              <w:rPr>
                <w:sz w:val="16"/>
                <w:szCs w:val="16"/>
                <w:lang w:val="en-US"/>
              </w:rPr>
            </w:pPr>
          </w:p>
        </w:tc>
        <w:tc>
          <w:tcPr>
            <w:tcW w:w="3134" w:type="dxa"/>
            <w:gridSpan w:val="3"/>
            <w:tcBorders>
              <w:top w:val="single" w:sz="4" w:space="0" w:color="auto"/>
              <w:left w:val="single" w:sz="4" w:space="0" w:color="auto"/>
              <w:bottom w:val="nil"/>
              <w:right w:val="single" w:sz="4" w:space="0" w:color="auto"/>
            </w:tcBorders>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A0257F" w:rsidRDefault="002C7DFF" w:rsidP="007D48F5">
            <w:pPr>
              <w:rPr>
                <w:sz w:val="16"/>
                <w:szCs w:val="16"/>
              </w:rPr>
            </w:pPr>
            <w:r w:rsidRPr="00A0257F">
              <w:rPr>
                <w:sz w:val="16"/>
                <w:szCs w:val="16"/>
              </w:rPr>
              <w:t xml:space="preserve">1.3. Укрепить </w:t>
            </w:r>
            <w:r>
              <w:rPr>
                <w:sz w:val="16"/>
                <w:szCs w:val="16"/>
              </w:rPr>
              <w:t xml:space="preserve">отношения </w:t>
            </w:r>
            <w:r w:rsidRPr="00A0257F">
              <w:rPr>
                <w:sz w:val="16"/>
                <w:szCs w:val="16"/>
              </w:rPr>
              <w:t>Комитет</w:t>
            </w:r>
            <w:r>
              <w:rPr>
                <w:sz w:val="16"/>
                <w:szCs w:val="16"/>
              </w:rPr>
              <w:t>а</w:t>
            </w:r>
            <w:r w:rsidRPr="00A0257F">
              <w:rPr>
                <w:sz w:val="16"/>
                <w:szCs w:val="16"/>
              </w:rPr>
              <w:t xml:space="preserve"> </w:t>
            </w:r>
            <w:r>
              <w:rPr>
                <w:sz w:val="16"/>
                <w:szCs w:val="16"/>
              </w:rPr>
              <w:t xml:space="preserve">с </w:t>
            </w:r>
            <w:r w:rsidRPr="00A0257F">
              <w:rPr>
                <w:sz w:val="16"/>
                <w:szCs w:val="16"/>
              </w:rPr>
              <w:t>местны</w:t>
            </w:r>
            <w:r>
              <w:rPr>
                <w:sz w:val="16"/>
                <w:szCs w:val="16"/>
              </w:rPr>
              <w:t>ми</w:t>
            </w:r>
            <w:r w:rsidRPr="00A0257F">
              <w:rPr>
                <w:sz w:val="16"/>
                <w:szCs w:val="16"/>
              </w:rPr>
              <w:t xml:space="preserve"> орган</w:t>
            </w:r>
            <w:r>
              <w:rPr>
                <w:sz w:val="16"/>
                <w:szCs w:val="16"/>
              </w:rPr>
              <w:t>ами</w:t>
            </w:r>
            <w:r w:rsidRPr="00A0257F">
              <w:rPr>
                <w:sz w:val="16"/>
                <w:szCs w:val="16"/>
              </w:rPr>
              <w:t xml:space="preserve"> власти, </w:t>
            </w:r>
            <w:r>
              <w:rPr>
                <w:sz w:val="16"/>
                <w:szCs w:val="16"/>
              </w:rPr>
              <w:t>бизнес-</w:t>
            </w:r>
            <w:r w:rsidRPr="00A0257F">
              <w:rPr>
                <w:sz w:val="16"/>
                <w:szCs w:val="16"/>
              </w:rPr>
              <w:t>предприятия</w:t>
            </w:r>
            <w:r>
              <w:rPr>
                <w:sz w:val="16"/>
                <w:szCs w:val="16"/>
              </w:rPr>
              <w:t>ми</w:t>
            </w:r>
            <w:r w:rsidRPr="00A0257F">
              <w:rPr>
                <w:sz w:val="16"/>
                <w:szCs w:val="16"/>
              </w:rPr>
              <w:t xml:space="preserve">, </w:t>
            </w:r>
            <w:r>
              <w:rPr>
                <w:sz w:val="16"/>
                <w:szCs w:val="16"/>
              </w:rPr>
              <w:t>инвесторами и международными</w:t>
            </w:r>
            <w:r w:rsidRPr="00A0257F">
              <w:rPr>
                <w:sz w:val="16"/>
                <w:szCs w:val="16"/>
              </w:rPr>
              <w:t xml:space="preserve"> организаци</w:t>
            </w:r>
            <w:r>
              <w:rPr>
                <w:sz w:val="16"/>
                <w:szCs w:val="16"/>
              </w:rPr>
              <w:t>ям</w:t>
            </w:r>
            <w:r w:rsidRPr="00A0257F">
              <w:rPr>
                <w:sz w:val="16"/>
                <w:szCs w:val="16"/>
              </w:rPr>
              <w:t>и</w:t>
            </w:r>
          </w:p>
        </w:tc>
        <w:tc>
          <w:tcPr>
            <w:tcW w:w="2506" w:type="dxa"/>
            <w:gridSpan w:val="7"/>
          </w:tcPr>
          <w:p w:rsidR="002C7DFF" w:rsidRPr="00BE6E0C" w:rsidRDefault="002C7DFF" w:rsidP="007D48F5">
            <w:pPr>
              <w:rPr>
                <w:sz w:val="16"/>
                <w:szCs w:val="16"/>
              </w:rPr>
            </w:pPr>
            <w:r w:rsidRPr="00BE6E0C">
              <w:rPr>
                <w:sz w:val="16"/>
                <w:szCs w:val="16"/>
              </w:rPr>
              <w:t xml:space="preserve">Отношения </w:t>
            </w:r>
            <w:r>
              <w:rPr>
                <w:sz w:val="16"/>
                <w:szCs w:val="16"/>
              </w:rPr>
              <w:t>с соответствующими</w:t>
            </w:r>
            <w:r w:rsidRPr="00BE6E0C">
              <w:rPr>
                <w:sz w:val="16"/>
                <w:szCs w:val="16"/>
              </w:rPr>
              <w:t xml:space="preserve"> ведомства</w:t>
            </w:r>
            <w:r>
              <w:rPr>
                <w:sz w:val="16"/>
                <w:szCs w:val="16"/>
              </w:rPr>
              <w:t>ми</w:t>
            </w:r>
            <w:r w:rsidRPr="00BE6E0C">
              <w:rPr>
                <w:sz w:val="16"/>
                <w:szCs w:val="16"/>
              </w:rPr>
              <w:t xml:space="preserve"> укреплены</w:t>
            </w:r>
          </w:p>
        </w:tc>
        <w:tc>
          <w:tcPr>
            <w:tcW w:w="721" w:type="dxa"/>
            <w:gridSpan w:val="5"/>
          </w:tcPr>
          <w:p w:rsidR="002C7DFF" w:rsidRPr="00B10661" w:rsidRDefault="002C7DFF" w:rsidP="007D48F5">
            <w:pPr>
              <w:rPr>
                <w:sz w:val="16"/>
                <w:szCs w:val="16"/>
                <w:lang w:val="en-US"/>
              </w:rPr>
            </w:pPr>
            <w:r w:rsidRPr="00F3706F">
              <w:rPr>
                <w:sz w:val="16"/>
                <w:szCs w:val="16"/>
                <w:lang w:val="en-US"/>
              </w:rPr>
              <w:t>ГКИ</w:t>
            </w:r>
          </w:p>
        </w:tc>
        <w:tc>
          <w:tcPr>
            <w:tcW w:w="450" w:type="dxa"/>
            <w:gridSpan w:val="4"/>
            <w:noWrap/>
          </w:tcPr>
          <w:p w:rsidR="002C7DFF" w:rsidRPr="00B10661" w:rsidRDefault="002C7DFF" w:rsidP="007D48F5">
            <w:pPr>
              <w:rPr>
                <w:sz w:val="16"/>
                <w:szCs w:val="16"/>
                <w:lang w:val="en-US"/>
              </w:rPr>
            </w:pPr>
          </w:p>
        </w:tc>
        <w:tc>
          <w:tcPr>
            <w:tcW w:w="806" w:type="dxa"/>
            <w:noWrap/>
            <w:vAlign w:val="center"/>
          </w:tcPr>
          <w:p w:rsidR="002C7DFF" w:rsidRPr="00B10661" w:rsidRDefault="002C7DFF" w:rsidP="007D48F5">
            <w:pPr>
              <w:rPr>
                <w:sz w:val="16"/>
                <w:szCs w:val="16"/>
                <w:lang w:val="en-US"/>
              </w:rPr>
            </w:pPr>
          </w:p>
        </w:tc>
        <w:tc>
          <w:tcPr>
            <w:tcW w:w="963" w:type="dxa"/>
            <w:gridSpan w:val="4"/>
            <w:noWrap/>
            <w:vAlign w:val="center"/>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208" w:type="dxa"/>
            <w:gridSpan w:val="8"/>
            <w:noWrap/>
            <w:vAlign w:val="center"/>
          </w:tcPr>
          <w:p w:rsidR="002C7DFF" w:rsidRPr="00B10661" w:rsidRDefault="002C7DFF" w:rsidP="007D48F5">
            <w:pPr>
              <w:rPr>
                <w:sz w:val="16"/>
                <w:szCs w:val="16"/>
                <w:lang w:val="en-US"/>
              </w:rPr>
            </w:pPr>
          </w:p>
        </w:tc>
      </w:tr>
      <w:tr w:rsidR="002C7DFF" w:rsidRPr="00B10661" w:rsidTr="007D48F5">
        <w:trPr>
          <w:gridAfter w:val="5"/>
          <w:wAfter w:w="1293" w:type="dxa"/>
          <w:cantSplit/>
        </w:trPr>
        <w:tc>
          <w:tcPr>
            <w:tcW w:w="1046" w:type="dxa"/>
            <w:gridSpan w:val="2"/>
            <w:vMerge/>
            <w:tcBorders>
              <w:top w:val="nil"/>
              <w:left w:val="single" w:sz="4" w:space="0" w:color="auto"/>
              <w:bottom w:val="nil"/>
              <w:right w:val="single" w:sz="4" w:space="0" w:color="auto"/>
            </w:tcBorders>
            <w:vAlign w:val="center"/>
          </w:tcPr>
          <w:p w:rsidR="002C7DFF" w:rsidRPr="00B10661" w:rsidRDefault="002C7DFF" w:rsidP="007D48F5">
            <w:pPr>
              <w:rPr>
                <w:rFonts w:eastAsia="Arial Unicode MS"/>
                <w:sz w:val="16"/>
                <w:szCs w:val="16"/>
                <w:lang w:val="en-US"/>
              </w:rPr>
            </w:pPr>
          </w:p>
        </w:tc>
        <w:tc>
          <w:tcPr>
            <w:tcW w:w="1797" w:type="dxa"/>
            <w:gridSpan w:val="3"/>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134" w:type="dxa"/>
            <w:gridSpan w:val="3"/>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3227" w:type="dxa"/>
            <w:gridSpan w:val="3"/>
            <w:tcBorders>
              <w:left w:val="single" w:sz="4" w:space="0" w:color="auto"/>
            </w:tcBorders>
          </w:tcPr>
          <w:p w:rsidR="002C7DFF" w:rsidRPr="00A0257F" w:rsidRDefault="002C7DFF" w:rsidP="007D48F5">
            <w:pPr>
              <w:rPr>
                <w:sz w:val="16"/>
                <w:szCs w:val="16"/>
              </w:rPr>
            </w:pPr>
            <w:r w:rsidRPr="00A0257F">
              <w:rPr>
                <w:sz w:val="16"/>
                <w:szCs w:val="16"/>
              </w:rPr>
              <w:t xml:space="preserve">1.4.Провести </w:t>
            </w:r>
            <w:r>
              <w:t xml:space="preserve"> </w:t>
            </w:r>
            <w:r>
              <w:rPr>
                <w:sz w:val="16"/>
                <w:szCs w:val="16"/>
              </w:rPr>
              <w:t>инвентаризацию</w:t>
            </w:r>
            <w:r w:rsidRPr="00A0257F">
              <w:rPr>
                <w:sz w:val="16"/>
                <w:szCs w:val="16"/>
              </w:rPr>
              <w:t xml:space="preserve"> </w:t>
            </w:r>
            <w:r>
              <w:rPr>
                <w:sz w:val="16"/>
                <w:szCs w:val="16"/>
              </w:rPr>
              <w:t>государственного</w:t>
            </w:r>
            <w:r w:rsidRPr="00A0257F">
              <w:rPr>
                <w:sz w:val="16"/>
                <w:szCs w:val="16"/>
              </w:rPr>
              <w:t xml:space="preserve"> имуществ</w:t>
            </w:r>
            <w:r>
              <w:rPr>
                <w:sz w:val="16"/>
                <w:szCs w:val="16"/>
              </w:rPr>
              <w:t>а</w:t>
            </w:r>
            <w:r w:rsidRPr="00A0257F">
              <w:rPr>
                <w:sz w:val="16"/>
                <w:szCs w:val="16"/>
              </w:rPr>
              <w:t xml:space="preserve"> в рамках </w:t>
            </w:r>
            <w:r>
              <w:rPr>
                <w:sz w:val="16"/>
                <w:szCs w:val="16"/>
              </w:rPr>
              <w:t xml:space="preserve">страны </w:t>
            </w:r>
          </w:p>
        </w:tc>
        <w:tc>
          <w:tcPr>
            <w:tcW w:w="2506" w:type="dxa"/>
            <w:gridSpan w:val="7"/>
          </w:tcPr>
          <w:p w:rsidR="002C7DFF" w:rsidRPr="00AB1E6D" w:rsidRDefault="002C7DFF" w:rsidP="007D48F5">
            <w:pPr>
              <w:rPr>
                <w:sz w:val="16"/>
                <w:szCs w:val="16"/>
              </w:rPr>
            </w:pPr>
            <w:r w:rsidRPr="00AB1E6D">
              <w:rPr>
                <w:sz w:val="16"/>
                <w:szCs w:val="16"/>
              </w:rPr>
              <w:t xml:space="preserve">Отчеты </w:t>
            </w:r>
            <w:r>
              <w:rPr>
                <w:sz w:val="16"/>
                <w:szCs w:val="16"/>
              </w:rPr>
              <w:t xml:space="preserve">с </w:t>
            </w:r>
            <w:r w:rsidRPr="00AB1E6D">
              <w:rPr>
                <w:sz w:val="16"/>
                <w:szCs w:val="16"/>
              </w:rPr>
              <w:t>рекомендаци</w:t>
            </w:r>
            <w:r>
              <w:rPr>
                <w:sz w:val="16"/>
                <w:szCs w:val="16"/>
              </w:rPr>
              <w:t>ям</w:t>
            </w:r>
            <w:r w:rsidRPr="00AB1E6D">
              <w:rPr>
                <w:sz w:val="16"/>
                <w:szCs w:val="16"/>
              </w:rPr>
              <w:t xml:space="preserve">и </w:t>
            </w:r>
            <w:r>
              <w:rPr>
                <w:sz w:val="16"/>
                <w:szCs w:val="16"/>
                <w:lang w:val="en-US"/>
              </w:rPr>
              <w:t>предоставлены</w:t>
            </w:r>
            <w:r w:rsidRPr="00AB1E6D">
              <w:rPr>
                <w:sz w:val="16"/>
                <w:szCs w:val="16"/>
              </w:rPr>
              <w:t xml:space="preserve"> </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vAlign w:val="center"/>
          </w:tcPr>
          <w:p w:rsidR="002C7DFF" w:rsidRPr="00B10661" w:rsidRDefault="002C7DFF" w:rsidP="007D48F5">
            <w:pPr>
              <w:rPr>
                <w:sz w:val="16"/>
                <w:szCs w:val="16"/>
                <w:lang w:val="en-US"/>
              </w:rPr>
            </w:pPr>
            <w:r w:rsidRPr="00B10661">
              <w:rPr>
                <w:sz w:val="16"/>
                <w:szCs w:val="16"/>
                <w:lang w:val="en-US"/>
              </w:rPr>
              <w:t>2,6</w:t>
            </w:r>
          </w:p>
        </w:tc>
        <w:tc>
          <w:tcPr>
            <w:tcW w:w="806" w:type="dxa"/>
            <w:noWrap/>
            <w:vAlign w:val="center"/>
          </w:tcPr>
          <w:p w:rsidR="002C7DFF" w:rsidRPr="00B10661" w:rsidRDefault="002C7DFF" w:rsidP="007D48F5">
            <w:pPr>
              <w:rPr>
                <w:sz w:val="16"/>
                <w:szCs w:val="16"/>
                <w:lang w:val="en-US"/>
              </w:rPr>
            </w:pPr>
            <w:r w:rsidRPr="00B10661">
              <w:rPr>
                <w:sz w:val="16"/>
                <w:szCs w:val="16"/>
                <w:lang w:val="en-US"/>
              </w:rPr>
              <w:t>0</w:t>
            </w:r>
          </w:p>
        </w:tc>
        <w:tc>
          <w:tcPr>
            <w:tcW w:w="963" w:type="dxa"/>
            <w:gridSpan w:val="4"/>
            <w:noWrap/>
            <w:vAlign w:val="center"/>
          </w:tcPr>
          <w:p w:rsidR="002C7DFF" w:rsidRPr="00B10661" w:rsidRDefault="002C7DFF" w:rsidP="007D48F5">
            <w:pPr>
              <w:rPr>
                <w:sz w:val="16"/>
                <w:szCs w:val="16"/>
                <w:lang w:val="en-US"/>
              </w:rPr>
            </w:pPr>
            <w:r w:rsidRPr="00B10661">
              <w:rPr>
                <w:sz w:val="16"/>
                <w:szCs w:val="16"/>
                <w:lang w:val="en-US"/>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6F5EA1" w:rsidRDefault="002C7DFF" w:rsidP="007D48F5">
            <w:pPr>
              <w:rPr>
                <w:sz w:val="16"/>
                <w:szCs w:val="16"/>
                <w:lang w:val="en-US"/>
              </w:rPr>
            </w:pPr>
            <w:r>
              <w:rPr>
                <w:sz w:val="16"/>
                <w:szCs w:val="16"/>
                <w:lang w:val="en-US"/>
              </w:rPr>
              <w:t>2,6</w:t>
            </w:r>
          </w:p>
        </w:tc>
      </w:tr>
      <w:tr w:rsidR="002C7DFF" w:rsidRPr="00B10661" w:rsidTr="007D48F5">
        <w:trPr>
          <w:gridAfter w:val="5"/>
          <w:wAfter w:w="1293" w:type="dxa"/>
          <w:cantSplit/>
          <w:trHeight w:val="493"/>
        </w:trPr>
        <w:tc>
          <w:tcPr>
            <w:tcW w:w="1046" w:type="dxa"/>
            <w:gridSpan w:val="2"/>
            <w:tcBorders>
              <w:top w:val="single" w:sz="4" w:space="0" w:color="auto"/>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tcBorders>
              <w:top w:val="single" w:sz="4" w:space="0" w:color="auto"/>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3134" w:type="dxa"/>
            <w:gridSpan w:val="3"/>
            <w:tcBorders>
              <w:top w:val="single" w:sz="4" w:space="0" w:color="auto"/>
              <w:left w:val="single" w:sz="4" w:space="0" w:color="auto"/>
              <w:bottom w:val="nil"/>
              <w:right w:val="single" w:sz="4" w:space="0" w:color="auto"/>
            </w:tcBorders>
            <w:vAlign w:val="center"/>
          </w:tcPr>
          <w:p w:rsidR="002C7DFF" w:rsidRPr="0009251C" w:rsidRDefault="002C7DFF" w:rsidP="007D48F5">
            <w:pPr>
              <w:rPr>
                <w:sz w:val="16"/>
                <w:szCs w:val="16"/>
              </w:rPr>
            </w:pPr>
            <w:r w:rsidRPr="0009251C">
              <w:rPr>
                <w:sz w:val="16"/>
                <w:szCs w:val="16"/>
              </w:rPr>
              <w:t xml:space="preserve"> Структурная основа </w:t>
            </w:r>
            <w:r>
              <w:rPr>
                <w:sz w:val="16"/>
                <w:szCs w:val="16"/>
              </w:rPr>
              <w:t>инвестиций</w:t>
            </w:r>
            <w:r w:rsidRPr="0009251C">
              <w:rPr>
                <w:sz w:val="16"/>
                <w:szCs w:val="16"/>
              </w:rPr>
              <w:t xml:space="preserve"> </w:t>
            </w:r>
            <w:r>
              <w:rPr>
                <w:sz w:val="16"/>
                <w:szCs w:val="16"/>
              </w:rPr>
              <w:t>и предпринимательской деятельности</w:t>
            </w:r>
            <w:r w:rsidRPr="0009251C">
              <w:rPr>
                <w:sz w:val="16"/>
                <w:szCs w:val="16"/>
              </w:rPr>
              <w:t xml:space="preserve"> улучшен</w:t>
            </w:r>
            <w:r>
              <w:rPr>
                <w:sz w:val="16"/>
                <w:szCs w:val="16"/>
              </w:rPr>
              <w:t>а</w:t>
            </w:r>
          </w:p>
        </w:tc>
        <w:tc>
          <w:tcPr>
            <w:tcW w:w="3227" w:type="dxa"/>
            <w:gridSpan w:val="3"/>
            <w:tcBorders>
              <w:left w:val="single" w:sz="4" w:space="0" w:color="auto"/>
            </w:tcBorders>
          </w:tcPr>
          <w:p w:rsidR="002C7DFF" w:rsidRPr="00A0257F" w:rsidRDefault="002C7DFF" w:rsidP="007D48F5">
            <w:pPr>
              <w:rPr>
                <w:sz w:val="16"/>
                <w:szCs w:val="16"/>
              </w:rPr>
            </w:pPr>
            <w:r w:rsidRPr="00171283">
              <w:rPr>
                <w:sz w:val="16"/>
                <w:szCs w:val="16"/>
              </w:rPr>
              <w:t>1.5.</w:t>
            </w:r>
            <w:r w:rsidRPr="00A0257F">
              <w:rPr>
                <w:sz w:val="16"/>
                <w:szCs w:val="16"/>
              </w:rPr>
              <w:t>Ввести</w:t>
            </w:r>
            <w:r w:rsidRPr="00171283">
              <w:rPr>
                <w:sz w:val="16"/>
                <w:szCs w:val="16"/>
              </w:rPr>
              <w:t xml:space="preserve"> </w:t>
            </w:r>
            <w:r>
              <w:rPr>
                <w:sz w:val="16"/>
                <w:szCs w:val="16"/>
              </w:rPr>
              <w:t xml:space="preserve">и </w:t>
            </w:r>
            <w:r w:rsidRPr="00171283">
              <w:rPr>
                <w:sz w:val="16"/>
                <w:szCs w:val="16"/>
              </w:rPr>
              <w:t xml:space="preserve">разработать </w:t>
            </w:r>
            <w:r w:rsidRPr="00BE6E0C">
              <w:rPr>
                <w:sz w:val="16"/>
                <w:szCs w:val="16"/>
              </w:rPr>
              <w:t>транспарентный</w:t>
            </w:r>
            <w:r w:rsidRPr="00171283">
              <w:rPr>
                <w:sz w:val="16"/>
                <w:szCs w:val="16"/>
              </w:rPr>
              <w:t xml:space="preserve"> </w:t>
            </w:r>
            <w:r>
              <w:rPr>
                <w:sz w:val="16"/>
                <w:szCs w:val="16"/>
              </w:rPr>
              <w:t xml:space="preserve">и </w:t>
            </w:r>
            <w:r w:rsidRPr="00171283">
              <w:rPr>
                <w:sz w:val="16"/>
                <w:szCs w:val="16"/>
              </w:rPr>
              <w:t>эффективный механизм</w:t>
            </w:r>
            <w:r>
              <w:t xml:space="preserve"> </w:t>
            </w:r>
            <w:r>
              <w:rPr>
                <w:sz w:val="16"/>
                <w:szCs w:val="16"/>
              </w:rPr>
              <w:t>таможенного контроля</w:t>
            </w:r>
          </w:p>
          <w:p w:rsidR="002C7DFF" w:rsidRPr="00171283" w:rsidRDefault="002C7DFF" w:rsidP="007D48F5">
            <w:pPr>
              <w:rPr>
                <w:sz w:val="16"/>
                <w:szCs w:val="16"/>
              </w:rPr>
            </w:pPr>
          </w:p>
        </w:tc>
        <w:tc>
          <w:tcPr>
            <w:tcW w:w="2506" w:type="dxa"/>
            <w:gridSpan w:val="7"/>
          </w:tcPr>
          <w:p w:rsidR="002C7DFF" w:rsidRPr="00171283" w:rsidRDefault="002C7DFF" w:rsidP="007D48F5">
            <w:pPr>
              <w:rPr>
                <w:sz w:val="16"/>
                <w:szCs w:val="16"/>
              </w:rPr>
            </w:pPr>
            <w:r w:rsidRPr="00BE6E0C">
              <w:rPr>
                <w:sz w:val="16"/>
                <w:szCs w:val="16"/>
              </w:rPr>
              <w:t>Транспарентный</w:t>
            </w:r>
            <w:r w:rsidRPr="00171283">
              <w:rPr>
                <w:sz w:val="16"/>
                <w:szCs w:val="16"/>
              </w:rPr>
              <w:t xml:space="preserve"> </w:t>
            </w:r>
            <w:r>
              <w:rPr>
                <w:sz w:val="16"/>
                <w:szCs w:val="16"/>
              </w:rPr>
              <w:t xml:space="preserve">и </w:t>
            </w:r>
            <w:r w:rsidRPr="00171283">
              <w:rPr>
                <w:sz w:val="16"/>
                <w:szCs w:val="16"/>
              </w:rPr>
              <w:t>эффективный механизм введен</w:t>
            </w:r>
          </w:p>
        </w:tc>
        <w:tc>
          <w:tcPr>
            <w:tcW w:w="721" w:type="dxa"/>
            <w:gridSpan w:val="5"/>
          </w:tcPr>
          <w:p w:rsidR="002C7DFF" w:rsidRPr="00B10661" w:rsidRDefault="002C7DFF" w:rsidP="007D48F5">
            <w:pPr>
              <w:jc w:val="both"/>
              <w:rPr>
                <w:sz w:val="16"/>
                <w:szCs w:val="16"/>
              </w:rPr>
            </w:pPr>
            <w:r w:rsidRPr="005C0464">
              <w:rPr>
                <w:sz w:val="16"/>
                <w:szCs w:val="16"/>
              </w:rPr>
              <w:t>Таможенный комитет</w:t>
            </w:r>
          </w:p>
        </w:tc>
        <w:tc>
          <w:tcPr>
            <w:tcW w:w="450" w:type="dxa"/>
            <w:gridSpan w:val="4"/>
            <w:noWrap/>
            <w:vAlign w:val="center"/>
          </w:tcPr>
          <w:p w:rsidR="002C7DFF" w:rsidRPr="00CC016A" w:rsidRDefault="002C7DFF" w:rsidP="007D48F5">
            <w:pPr>
              <w:rPr>
                <w:sz w:val="16"/>
                <w:szCs w:val="16"/>
                <w:lang w:val="en-US"/>
              </w:rPr>
            </w:pP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lang w:val="en-US"/>
              </w:rPr>
              <w:t> </w:t>
            </w:r>
          </w:p>
        </w:tc>
        <w:tc>
          <w:tcPr>
            <w:tcW w:w="1797" w:type="dxa"/>
            <w:gridSpan w:val="3"/>
            <w:vMerge w:val="restart"/>
            <w:tcBorders>
              <w:top w:val="nil"/>
              <w:left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rPr>
            </w:pPr>
          </w:p>
        </w:tc>
        <w:tc>
          <w:tcPr>
            <w:tcW w:w="3134" w:type="dxa"/>
            <w:gridSpan w:val="3"/>
            <w:vMerge w:val="restart"/>
            <w:tcBorders>
              <w:top w:val="nil"/>
              <w:left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p>
        </w:tc>
        <w:tc>
          <w:tcPr>
            <w:tcW w:w="3227" w:type="dxa"/>
            <w:gridSpan w:val="3"/>
            <w:tcBorders>
              <w:left w:val="single" w:sz="4" w:space="0" w:color="auto"/>
            </w:tcBorders>
            <w:vAlign w:val="center"/>
          </w:tcPr>
          <w:p w:rsidR="002C7DFF" w:rsidRPr="00A0257F" w:rsidRDefault="002C7DFF" w:rsidP="007D48F5">
            <w:pPr>
              <w:rPr>
                <w:sz w:val="16"/>
                <w:szCs w:val="16"/>
              </w:rPr>
            </w:pPr>
            <w:r w:rsidRPr="00A0257F">
              <w:rPr>
                <w:sz w:val="16"/>
                <w:szCs w:val="16"/>
              </w:rPr>
              <w:t>1.6.</w:t>
            </w:r>
            <w:r>
              <w:rPr>
                <w:sz w:val="16"/>
                <w:szCs w:val="16"/>
              </w:rPr>
              <w:t>Согласовать</w:t>
            </w:r>
            <w:r w:rsidRPr="00A0257F">
              <w:rPr>
                <w:sz w:val="16"/>
                <w:szCs w:val="16"/>
              </w:rPr>
              <w:t xml:space="preserve"> законодательство</w:t>
            </w:r>
            <w:r>
              <w:rPr>
                <w:sz w:val="16"/>
                <w:szCs w:val="16"/>
              </w:rPr>
              <w:t xml:space="preserve"> об</w:t>
            </w:r>
            <w:r w:rsidRPr="00A0257F">
              <w:rPr>
                <w:sz w:val="16"/>
                <w:szCs w:val="16"/>
              </w:rPr>
              <w:t xml:space="preserve"> </w:t>
            </w:r>
            <w:r>
              <w:t xml:space="preserve"> </w:t>
            </w:r>
            <w:r>
              <w:rPr>
                <w:sz w:val="16"/>
                <w:szCs w:val="16"/>
              </w:rPr>
              <w:t>интеллектуально</w:t>
            </w:r>
            <w:r w:rsidRPr="00A0257F">
              <w:rPr>
                <w:sz w:val="16"/>
                <w:szCs w:val="16"/>
              </w:rPr>
              <w:t xml:space="preserve">й </w:t>
            </w:r>
            <w:r>
              <w:rPr>
                <w:sz w:val="16"/>
                <w:szCs w:val="16"/>
              </w:rPr>
              <w:t>собственности в соответствии с требованиями</w:t>
            </w:r>
            <w:r w:rsidRPr="00A0257F">
              <w:rPr>
                <w:sz w:val="16"/>
                <w:szCs w:val="16"/>
              </w:rPr>
              <w:t xml:space="preserve"> </w:t>
            </w:r>
            <w:r>
              <w:rPr>
                <w:sz w:val="16"/>
                <w:szCs w:val="16"/>
              </w:rPr>
              <w:t>соглашения</w:t>
            </w:r>
            <w:r w:rsidRPr="00A0257F">
              <w:rPr>
                <w:sz w:val="16"/>
                <w:szCs w:val="16"/>
              </w:rPr>
              <w:t xml:space="preserve"> </w:t>
            </w:r>
            <w:r>
              <w:rPr>
                <w:sz w:val="16"/>
                <w:szCs w:val="16"/>
              </w:rPr>
              <w:t xml:space="preserve"> Всем</w:t>
            </w:r>
            <w:r w:rsidRPr="00A0257F">
              <w:rPr>
                <w:sz w:val="16"/>
                <w:szCs w:val="16"/>
              </w:rPr>
              <w:t>ир</w:t>
            </w:r>
            <w:r>
              <w:rPr>
                <w:sz w:val="16"/>
                <w:szCs w:val="16"/>
              </w:rPr>
              <w:t>ной торговой</w:t>
            </w:r>
            <w:r w:rsidRPr="00A0257F">
              <w:rPr>
                <w:sz w:val="16"/>
                <w:szCs w:val="16"/>
              </w:rPr>
              <w:t xml:space="preserve"> </w:t>
            </w:r>
            <w:r>
              <w:rPr>
                <w:sz w:val="16"/>
                <w:szCs w:val="16"/>
              </w:rPr>
              <w:t>организации</w:t>
            </w:r>
            <w:r w:rsidRPr="00A0257F">
              <w:rPr>
                <w:sz w:val="16"/>
                <w:szCs w:val="16"/>
              </w:rPr>
              <w:t xml:space="preserve"> (ВТО) </w:t>
            </w:r>
            <w:r>
              <w:rPr>
                <w:sz w:val="16"/>
                <w:szCs w:val="16"/>
              </w:rPr>
              <w:t>по защите</w:t>
            </w:r>
            <w:r w:rsidRPr="00A0257F">
              <w:rPr>
                <w:sz w:val="16"/>
                <w:szCs w:val="16"/>
              </w:rPr>
              <w:t xml:space="preserve">  </w:t>
            </w:r>
            <w:r>
              <w:rPr>
                <w:sz w:val="16"/>
                <w:szCs w:val="16"/>
              </w:rPr>
              <w:t>прав</w:t>
            </w:r>
            <w:r w:rsidRPr="00A0257F">
              <w:rPr>
                <w:sz w:val="16"/>
                <w:szCs w:val="16"/>
              </w:rPr>
              <w:t xml:space="preserve"> </w:t>
            </w:r>
            <w:r>
              <w:rPr>
                <w:sz w:val="16"/>
                <w:szCs w:val="16"/>
              </w:rPr>
              <w:t>интеллектуальной</w:t>
            </w:r>
            <w:r w:rsidRPr="00A0257F">
              <w:rPr>
                <w:sz w:val="16"/>
                <w:szCs w:val="16"/>
              </w:rPr>
              <w:t xml:space="preserve"> </w:t>
            </w:r>
            <w:r>
              <w:rPr>
                <w:sz w:val="16"/>
                <w:szCs w:val="16"/>
              </w:rPr>
              <w:t xml:space="preserve">собственности </w:t>
            </w:r>
            <w:r w:rsidRPr="00A0257F">
              <w:rPr>
                <w:sz w:val="16"/>
                <w:szCs w:val="16"/>
              </w:rPr>
              <w:t xml:space="preserve"> </w:t>
            </w:r>
          </w:p>
        </w:tc>
        <w:tc>
          <w:tcPr>
            <w:tcW w:w="2506" w:type="dxa"/>
            <w:gridSpan w:val="7"/>
          </w:tcPr>
          <w:p w:rsidR="002C7DFF" w:rsidRPr="00B7505D" w:rsidRDefault="002C7DFF" w:rsidP="007D48F5">
            <w:pPr>
              <w:rPr>
                <w:sz w:val="16"/>
                <w:szCs w:val="16"/>
              </w:rPr>
            </w:pPr>
            <w:r w:rsidRPr="00B7505D">
              <w:rPr>
                <w:sz w:val="16"/>
                <w:szCs w:val="16"/>
              </w:rPr>
              <w:t xml:space="preserve">Соответствующие </w:t>
            </w:r>
            <w:r w:rsidRPr="00BE6E0C">
              <w:rPr>
                <w:sz w:val="16"/>
                <w:szCs w:val="16"/>
              </w:rPr>
              <w:t>законы</w:t>
            </w:r>
            <w:r w:rsidRPr="00B7505D">
              <w:rPr>
                <w:sz w:val="16"/>
                <w:szCs w:val="16"/>
              </w:rPr>
              <w:t xml:space="preserve"> разработаны </w:t>
            </w:r>
            <w:r>
              <w:rPr>
                <w:sz w:val="16"/>
                <w:szCs w:val="16"/>
              </w:rPr>
              <w:t xml:space="preserve">и </w:t>
            </w:r>
            <w:r w:rsidRPr="008827C5">
              <w:rPr>
                <w:sz w:val="16"/>
                <w:szCs w:val="16"/>
              </w:rPr>
              <w:t>приняты</w:t>
            </w:r>
          </w:p>
        </w:tc>
        <w:tc>
          <w:tcPr>
            <w:tcW w:w="721" w:type="dxa"/>
            <w:gridSpan w:val="5"/>
          </w:tcPr>
          <w:p w:rsidR="002C7DFF" w:rsidRPr="00B10661" w:rsidRDefault="002C7DFF" w:rsidP="007D48F5">
            <w:pPr>
              <w:jc w:val="both"/>
              <w:rPr>
                <w:sz w:val="16"/>
                <w:szCs w:val="16"/>
              </w:rPr>
            </w:pPr>
            <w:r w:rsidRPr="005C0464">
              <w:rPr>
                <w:sz w:val="16"/>
                <w:szCs w:val="16"/>
              </w:rPr>
              <w:t>Таможенный комитет</w:t>
            </w:r>
          </w:p>
        </w:tc>
        <w:tc>
          <w:tcPr>
            <w:tcW w:w="450" w:type="dxa"/>
            <w:gridSpan w:val="4"/>
            <w:noWrap/>
          </w:tcPr>
          <w:p w:rsidR="002C7DFF" w:rsidRPr="00B10661" w:rsidRDefault="002C7DFF" w:rsidP="007D48F5">
            <w:pPr>
              <w:rPr>
                <w:sz w:val="16"/>
                <w:szCs w:val="16"/>
                <w:lang w:val="en-US"/>
              </w:rPr>
            </w:pPr>
            <w:r>
              <w:rPr>
                <w:sz w:val="16"/>
                <w:szCs w:val="16"/>
                <w:lang w:val="en-US"/>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Height w:val="294"/>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1.7. Провести исследование </w:t>
            </w:r>
            <w:r>
              <w:rPr>
                <w:sz w:val="16"/>
                <w:szCs w:val="16"/>
              </w:rPr>
              <w:t>ежегодного</w:t>
            </w:r>
            <w:r w:rsidRPr="00AB1E6D">
              <w:rPr>
                <w:sz w:val="16"/>
                <w:szCs w:val="16"/>
              </w:rPr>
              <w:t xml:space="preserve"> подсчёт</w:t>
            </w:r>
            <w:r>
              <w:rPr>
                <w:sz w:val="16"/>
                <w:szCs w:val="16"/>
              </w:rPr>
              <w:t>а</w:t>
            </w:r>
            <w:r w:rsidRPr="00AB1E6D">
              <w:rPr>
                <w:sz w:val="16"/>
                <w:szCs w:val="16"/>
              </w:rPr>
              <w:t xml:space="preserve"> </w:t>
            </w:r>
            <w:r>
              <w:rPr>
                <w:sz w:val="16"/>
                <w:szCs w:val="16"/>
              </w:rPr>
              <w:t>индикаторов,</w:t>
            </w:r>
            <w:r w:rsidRPr="00AB1E6D">
              <w:rPr>
                <w:sz w:val="16"/>
                <w:szCs w:val="16"/>
              </w:rPr>
              <w:t xml:space="preserve"> </w:t>
            </w:r>
            <w:r>
              <w:rPr>
                <w:sz w:val="16"/>
                <w:szCs w:val="16"/>
              </w:rPr>
              <w:t>используемых</w:t>
            </w:r>
            <w:r w:rsidRPr="00AB1E6D">
              <w:rPr>
                <w:sz w:val="16"/>
                <w:szCs w:val="16"/>
              </w:rPr>
              <w:t xml:space="preserve"> для </w:t>
            </w:r>
            <w:r w:rsidRPr="00712CE3">
              <w:rPr>
                <w:sz w:val="16"/>
                <w:szCs w:val="16"/>
              </w:rPr>
              <w:t>определени</w:t>
            </w:r>
            <w:r>
              <w:rPr>
                <w:sz w:val="16"/>
                <w:szCs w:val="16"/>
              </w:rPr>
              <w:t>я международного</w:t>
            </w:r>
            <w:r w:rsidRPr="00AB1E6D">
              <w:rPr>
                <w:sz w:val="16"/>
                <w:szCs w:val="16"/>
              </w:rPr>
              <w:t xml:space="preserve"> рейтинг</w:t>
            </w:r>
            <w:r>
              <w:rPr>
                <w:sz w:val="16"/>
                <w:szCs w:val="16"/>
              </w:rPr>
              <w:t>а</w:t>
            </w:r>
            <w:r w:rsidRPr="00AB1E6D">
              <w:rPr>
                <w:sz w:val="16"/>
                <w:szCs w:val="16"/>
              </w:rPr>
              <w:t xml:space="preserve"> страны</w:t>
            </w:r>
            <w:r>
              <w:rPr>
                <w:sz w:val="16"/>
                <w:szCs w:val="16"/>
              </w:rPr>
              <w:t xml:space="preserve"> относительно предпринимательской деятельности и инвестиционного</w:t>
            </w:r>
            <w:r w:rsidRPr="00AB1E6D">
              <w:rPr>
                <w:sz w:val="16"/>
                <w:szCs w:val="16"/>
              </w:rPr>
              <w:t xml:space="preserve"> климат</w:t>
            </w:r>
            <w:r>
              <w:rPr>
                <w:sz w:val="16"/>
                <w:szCs w:val="16"/>
              </w:rPr>
              <w:t>а</w:t>
            </w:r>
            <w:r w:rsidRPr="00AB1E6D">
              <w:rPr>
                <w:sz w:val="16"/>
                <w:szCs w:val="16"/>
              </w:rPr>
              <w:t xml:space="preserve"> </w:t>
            </w:r>
          </w:p>
        </w:tc>
        <w:tc>
          <w:tcPr>
            <w:tcW w:w="2506" w:type="dxa"/>
            <w:gridSpan w:val="7"/>
            <w:vAlign w:val="center"/>
          </w:tcPr>
          <w:p w:rsidR="002C7DFF" w:rsidRPr="00AB1E6D" w:rsidRDefault="002C7DFF" w:rsidP="007D48F5">
            <w:pPr>
              <w:rPr>
                <w:sz w:val="16"/>
                <w:szCs w:val="16"/>
              </w:rPr>
            </w:pPr>
            <w:r w:rsidRPr="00AB1E6D">
              <w:rPr>
                <w:sz w:val="16"/>
                <w:szCs w:val="16"/>
              </w:rPr>
              <w:t xml:space="preserve">Отчеты </w:t>
            </w:r>
            <w:r>
              <w:rPr>
                <w:sz w:val="16"/>
                <w:szCs w:val="16"/>
              </w:rPr>
              <w:t xml:space="preserve">и </w:t>
            </w:r>
            <w:r w:rsidRPr="00AB1E6D">
              <w:rPr>
                <w:sz w:val="16"/>
                <w:szCs w:val="16"/>
              </w:rPr>
              <w:t xml:space="preserve">рекомендации </w:t>
            </w:r>
            <w:r>
              <w:rPr>
                <w:sz w:val="16"/>
                <w:szCs w:val="16"/>
              </w:rPr>
              <w:t>по измерению индикаторов</w:t>
            </w:r>
            <w:r w:rsidRPr="00AB1E6D">
              <w:rPr>
                <w:sz w:val="16"/>
                <w:szCs w:val="16"/>
              </w:rPr>
              <w:t xml:space="preserve"> предоставлены</w:t>
            </w:r>
          </w:p>
        </w:tc>
        <w:tc>
          <w:tcPr>
            <w:tcW w:w="721" w:type="dxa"/>
            <w:gridSpan w:val="5"/>
            <w:vAlign w:val="center"/>
          </w:tcPr>
          <w:p w:rsidR="002C7DFF" w:rsidRPr="00B10661" w:rsidRDefault="002C7DFF" w:rsidP="007D48F5">
            <w:pPr>
              <w:rPr>
                <w:sz w:val="16"/>
                <w:szCs w:val="16"/>
                <w:lang w:val="en-US"/>
              </w:rPr>
            </w:pPr>
            <w:r w:rsidRPr="00F3706F">
              <w:rPr>
                <w:sz w:val="16"/>
                <w:szCs w:val="16"/>
                <w:lang w:val="en-US"/>
              </w:rPr>
              <w:t>ГКИ</w:t>
            </w:r>
            <w:r w:rsidRPr="00B10661">
              <w:rPr>
                <w:sz w:val="16"/>
                <w:szCs w:val="16"/>
                <w:lang w:val="en-US"/>
              </w:rPr>
              <w:t xml:space="preserve">, </w:t>
            </w:r>
            <w:r w:rsidRPr="00F3706F">
              <w:rPr>
                <w:sz w:val="16"/>
                <w:szCs w:val="16"/>
                <w:lang w:val="en-US"/>
              </w:rPr>
              <w:t>ГКС</w:t>
            </w:r>
            <w:r w:rsidRPr="00B10661">
              <w:rPr>
                <w:sz w:val="16"/>
                <w:szCs w:val="16"/>
                <w:lang w:val="en-US"/>
              </w:rPr>
              <w:t xml:space="preserve"> </w:t>
            </w:r>
          </w:p>
        </w:tc>
        <w:tc>
          <w:tcPr>
            <w:tcW w:w="450" w:type="dxa"/>
            <w:gridSpan w:val="4"/>
            <w:noWrap/>
            <w:vAlign w:val="center"/>
          </w:tcPr>
          <w:p w:rsidR="002C7DFF" w:rsidRPr="00B10661" w:rsidRDefault="002C7DFF" w:rsidP="007D48F5">
            <w:pPr>
              <w:rPr>
                <w:sz w:val="16"/>
                <w:szCs w:val="16"/>
                <w:lang w:val="en-US"/>
              </w:rPr>
            </w:pPr>
            <w:r w:rsidRPr="00B10661">
              <w:rPr>
                <w:sz w:val="16"/>
                <w:szCs w:val="16"/>
              </w:rPr>
              <w:t> </w:t>
            </w:r>
            <w:r w:rsidRPr="00B10661">
              <w:rPr>
                <w:sz w:val="16"/>
                <w:szCs w:val="16"/>
                <w:lang w:val="en-US"/>
              </w:rPr>
              <w:t>0,2</w:t>
            </w:r>
          </w:p>
        </w:tc>
        <w:tc>
          <w:tcPr>
            <w:tcW w:w="806" w:type="dxa"/>
            <w:noWrap/>
            <w:vAlign w:val="center"/>
          </w:tcPr>
          <w:p w:rsidR="002C7DFF" w:rsidRPr="00B10661" w:rsidRDefault="002C7DFF" w:rsidP="007D48F5">
            <w:pPr>
              <w:rPr>
                <w:sz w:val="16"/>
                <w:szCs w:val="16"/>
                <w:lang w:val="en-US"/>
              </w:rPr>
            </w:pPr>
            <w:r w:rsidRPr="00B10661">
              <w:rPr>
                <w:sz w:val="16"/>
                <w:szCs w:val="16"/>
                <w:lang w:val="en-US"/>
              </w:rPr>
              <w:t>0</w:t>
            </w:r>
          </w:p>
        </w:tc>
        <w:tc>
          <w:tcPr>
            <w:tcW w:w="963" w:type="dxa"/>
            <w:gridSpan w:val="4"/>
            <w:noWrap/>
            <w:vAlign w:val="center"/>
          </w:tcPr>
          <w:p w:rsidR="002C7DFF" w:rsidRPr="00B10661" w:rsidRDefault="002C7DFF" w:rsidP="007D48F5">
            <w:pPr>
              <w:rPr>
                <w:sz w:val="16"/>
                <w:szCs w:val="16"/>
                <w:lang w:val="en-US"/>
              </w:rPr>
            </w:pPr>
            <w:r w:rsidRPr="00B10661">
              <w:rPr>
                <w:sz w:val="16"/>
                <w:szCs w:val="16"/>
                <w:lang w:val="en-US"/>
              </w:rPr>
              <w:t>0</w:t>
            </w:r>
          </w:p>
        </w:tc>
        <w:tc>
          <w:tcPr>
            <w:tcW w:w="503" w:type="dxa"/>
            <w:gridSpan w:val="6"/>
            <w:vAlign w:val="center"/>
          </w:tcPr>
          <w:p w:rsidR="002C7DFF" w:rsidRPr="00B10661" w:rsidRDefault="002C7DFF" w:rsidP="007D48F5">
            <w:pPr>
              <w:rPr>
                <w:sz w:val="16"/>
                <w:szCs w:val="16"/>
              </w:rPr>
            </w:pPr>
          </w:p>
        </w:tc>
        <w:tc>
          <w:tcPr>
            <w:tcW w:w="1208" w:type="dxa"/>
            <w:gridSpan w:val="8"/>
            <w:vAlign w:val="center"/>
          </w:tcPr>
          <w:p w:rsidR="002C7DFF" w:rsidRPr="00CC016A" w:rsidRDefault="002C7DFF" w:rsidP="007D48F5">
            <w:pPr>
              <w:rPr>
                <w:sz w:val="16"/>
                <w:szCs w:val="16"/>
                <w:lang w:val="en-US"/>
              </w:rPr>
            </w:pPr>
            <w:r>
              <w:rPr>
                <w:sz w:val="16"/>
                <w:szCs w:val="16"/>
                <w:lang w:val="en-US"/>
              </w:rPr>
              <w:t>0,2</w:t>
            </w:r>
          </w:p>
        </w:tc>
      </w:tr>
      <w:tr w:rsidR="002C7DFF" w:rsidRPr="00B10661" w:rsidTr="007D48F5">
        <w:trPr>
          <w:gridAfter w:val="5"/>
          <w:wAfter w:w="1293" w:type="dxa"/>
          <w:cantSplit/>
          <w:trHeight w:val="507"/>
        </w:trPr>
        <w:tc>
          <w:tcPr>
            <w:tcW w:w="1046"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712CE3" w:rsidRDefault="002C7DFF" w:rsidP="007D48F5">
            <w:pPr>
              <w:rPr>
                <w:sz w:val="16"/>
                <w:szCs w:val="16"/>
              </w:rPr>
            </w:pPr>
            <w:r w:rsidRPr="00712CE3">
              <w:rPr>
                <w:sz w:val="16"/>
                <w:szCs w:val="16"/>
              </w:rPr>
              <w:t>1.8. Пров</w:t>
            </w:r>
            <w:r>
              <w:rPr>
                <w:sz w:val="16"/>
                <w:szCs w:val="16"/>
              </w:rPr>
              <w:t>одить</w:t>
            </w:r>
            <w:r w:rsidRPr="00712CE3">
              <w:rPr>
                <w:sz w:val="16"/>
                <w:szCs w:val="16"/>
              </w:rPr>
              <w:t xml:space="preserve"> общее статистическое исследование малы</w:t>
            </w:r>
            <w:r>
              <w:rPr>
                <w:sz w:val="16"/>
                <w:szCs w:val="16"/>
              </w:rPr>
              <w:t>х</w:t>
            </w:r>
            <w:r w:rsidRPr="00712CE3">
              <w:rPr>
                <w:sz w:val="16"/>
                <w:szCs w:val="16"/>
              </w:rPr>
              <w:t xml:space="preserve"> предприятий</w:t>
            </w:r>
            <w:r>
              <w:rPr>
                <w:sz w:val="16"/>
                <w:szCs w:val="16"/>
              </w:rPr>
              <w:t xml:space="preserve"> один</w:t>
            </w:r>
            <w:r w:rsidRPr="00712CE3">
              <w:rPr>
                <w:sz w:val="16"/>
                <w:szCs w:val="16"/>
              </w:rPr>
              <w:t xml:space="preserve"> </w:t>
            </w:r>
            <w:r>
              <w:rPr>
                <w:sz w:val="16"/>
                <w:szCs w:val="16"/>
              </w:rPr>
              <w:t>раз</w:t>
            </w:r>
            <w:r w:rsidRPr="00712CE3">
              <w:rPr>
                <w:sz w:val="16"/>
                <w:szCs w:val="16"/>
              </w:rPr>
              <w:t xml:space="preserve"> </w:t>
            </w:r>
            <w:r>
              <w:rPr>
                <w:sz w:val="16"/>
                <w:szCs w:val="16"/>
              </w:rPr>
              <w:t>в</w:t>
            </w:r>
            <w:r w:rsidRPr="00712CE3">
              <w:rPr>
                <w:sz w:val="16"/>
                <w:szCs w:val="16"/>
              </w:rPr>
              <w:t xml:space="preserve"> </w:t>
            </w:r>
            <w:r>
              <w:rPr>
                <w:sz w:val="16"/>
                <w:szCs w:val="16"/>
              </w:rPr>
              <w:t>пять</w:t>
            </w:r>
            <w:r w:rsidRPr="00712CE3">
              <w:rPr>
                <w:sz w:val="16"/>
                <w:szCs w:val="16"/>
              </w:rPr>
              <w:t xml:space="preserve"> </w:t>
            </w:r>
            <w:r>
              <w:rPr>
                <w:sz w:val="16"/>
                <w:szCs w:val="16"/>
              </w:rPr>
              <w:t>лет</w:t>
            </w:r>
            <w:r w:rsidRPr="00712CE3">
              <w:rPr>
                <w:sz w:val="16"/>
                <w:szCs w:val="16"/>
              </w:rPr>
              <w:t xml:space="preserve"> </w:t>
            </w:r>
            <w:r>
              <w:rPr>
                <w:sz w:val="16"/>
                <w:szCs w:val="16"/>
              </w:rPr>
              <w:t>и</w:t>
            </w:r>
            <w:r w:rsidRPr="00712CE3">
              <w:rPr>
                <w:sz w:val="16"/>
                <w:szCs w:val="16"/>
              </w:rPr>
              <w:t xml:space="preserve"> ввести </w:t>
            </w:r>
            <w:r>
              <w:rPr>
                <w:sz w:val="16"/>
                <w:szCs w:val="16"/>
              </w:rPr>
              <w:t>для</w:t>
            </w:r>
            <w:r w:rsidRPr="00712CE3">
              <w:rPr>
                <w:sz w:val="16"/>
                <w:szCs w:val="16"/>
              </w:rPr>
              <w:t xml:space="preserve"> </w:t>
            </w:r>
            <w:r>
              <w:rPr>
                <w:sz w:val="16"/>
                <w:szCs w:val="16"/>
              </w:rPr>
              <w:t>них</w:t>
            </w:r>
            <w:r w:rsidRPr="00712CE3">
              <w:rPr>
                <w:sz w:val="16"/>
                <w:szCs w:val="16"/>
              </w:rPr>
              <w:t xml:space="preserve"> упрощенн</w:t>
            </w:r>
            <w:r>
              <w:rPr>
                <w:sz w:val="16"/>
                <w:szCs w:val="16"/>
              </w:rPr>
              <w:t>ую</w:t>
            </w:r>
            <w:r w:rsidRPr="00712CE3">
              <w:rPr>
                <w:sz w:val="16"/>
                <w:szCs w:val="16"/>
              </w:rPr>
              <w:t xml:space="preserve"> процедур</w:t>
            </w:r>
            <w:r>
              <w:rPr>
                <w:sz w:val="16"/>
                <w:szCs w:val="16"/>
              </w:rPr>
              <w:t>у</w:t>
            </w:r>
            <w:r w:rsidRPr="00712CE3">
              <w:rPr>
                <w:sz w:val="16"/>
                <w:szCs w:val="16"/>
              </w:rPr>
              <w:t xml:space="preserve"> </w:t>
            </w:r>
            <w:r>
              <w:rPr>
                <w:sz w:val="16"/>
                <w:szCs w:val="16"/>
              </w:rPr>
              <w:t xml:space="preserve">составления </w:t>
            </w:r>
            <w:r w:rsidRPr="00712CE3">
              <w:rPr>
                <w:sz w:val="16"/>
                <w:szCs w:val="16"/>
              </w:rPr>
              <w:t>статистическ</w:t>
            </w:r>
            <w:r>
              <w:rPr>
                <w:sz w:val="16"/>
                <w:szCs w:val="16"/>
              </w:rPr>
              <w:t>ого</w:t>
            </w:r>
            <w:r w:rsidRPr="00712CE3">
              <w:rPr>
                <w:sz w:val="16"/>
                <w:szCs w:val="16"/>
              </w:rPr>
              <w:t xml:space="preserve"> отчет</w:t>
            </w:r>
            <w:r>
              <w:rPr>
                <w:sz w:val="16"/>
                <w:szCs w:val="16"/>
              </w:rPr>
              <w:t>а во время регистрации</w:t>
            </w:r>
            <w:r w:rsidRPr="00712CE3">
              <w:rPr>
                <w:sz w:val="16"/>
                <w:szCs w:val="16"/>
              </w:rPr>
              <w:t xml:space="preserve"> (</w:t>
            </w:r>
            <w:r>
              <w:rPr>
                <w:sz w:val="16"/>
                <w:szCs w:val="16"/>
              </w:rPr>
              <w:t xml:space="preserve">вдобавок к </w:t>
            </w:r>
            <w:r w:rsidRPr="00712CE3">
              <w:rPr>
                <w:sz w:val="16"/>
                <w:szCs w:val="16"/>
              </w:rPr>
              <w:t xml:space="preserve"> </w:t>
            </w:r>
            <w:r>
              <w:rPr>
                <w:sz w:val="16"/>
                <w:szCs w:val="16"/>
              </w:rPr>
              <w:t>мерам</w:t>
            </w:r>
            <w:r w:rsidRPr="00712CE3">
              <w:rPr>
                <w:sz w:val="16"/>
                <w:szCs w:val="16"/>
              </w:rPr>
              <w:t xml:space="preserve"> </w:t>
            </w:r>
            <w:r>
              <w:rPr>
                <w:sz w:val="16"/>
                <w:szCs w:val="16"/>
              </w:rPr>
              <w:t>макроэкономического</w:t>
            </w:r>
            <w:r w:rsidRPr="00712CE3">
              <w:rPr>
                <w:sz w:val="16"/>
                <w:szCs w:val="16"/>
              </w:rPr>
              <w:t xml:space="preserve"> сектор</w:t>
            </w:r>
            <w:r>
              <w:rPr>
                <w:sz w:val="16"/>
                <w:szCs w:val="16"/>
              </w:rPr>
              <w:t>а</w:t>
            </w:r>
            <w:r w:rsidRPr="00712CE3">
              <w:rPr>
                <w:sz w:val="16"/>
                <w:szCs w:val="16"/>
              </w:rPr>
              <w:t>)</w:t>
            </w:r>
          </w:p>
        </w:tc>
        <w:tc>
          <w:tcPr>
            <w:tcW w:w="2506" w:type="dxa"/>
            <w:gridSpan w:val="7"/>
            <w:vAlign w:val="center"/>
          </w:tcPr>
          <w:p w:rsidR="002C7DFF" w:rsidRPr="003B3E32" w:rsidRDefault="002C7DFF" w:rsidP="007D48F5">
            <w:pPr>
              <w:rPr>
                <w:sz w:val="16"/>
                <w:szCs w:val="16"/>
              </w:rPr>
            </w:pPr>
            <w:r w:rsidRPr="00B7505D">
              <w:rPr>
                <w:sz w:val="16"/>
                <w:szCs w:val="16"/>
              </w:rPr>
              <w:t>Соответствующие</w:t>
            </w:r>
            <w:r w:rsidRPr="003B3E32">
              <w:rPr>
                <w:sz w:val="16"/>
                <w:szCs w:val="16"/>
              </w:rPr>
              <w:t xml:space="preserve"> нормативно-правовые документы </w:t>
            </w:r>
            <w:r w:rsidRPr="008827C5">
              <w:rPr>
                <w:sz w:val="16"/>
                <w:szCs w:val="16"/>
              </w:rPr>
              <w:t>приняты</w:t>
            </w:r>
          </w:p>
        </w:tc>
        <w:tc>
          <w:tcPr>
            <w:tcW w:w="721" w:type="dxa"/>
            <w:gridSpan w:val="5"/>
            <w:vAlign w:val="center"/>
          </w:tcPr>
          <w:p w:rsidR="002C7DFF" w:rsidRPr="00F3706F" w:rsidRDefault="002C7DFF" w:rsidP="007D48F5">
            <w:pPr>
              <w:rPr>
                <w:sz w:val="16"/>
                <w:szCs w:val="16"/>
              </w:rPr>
            </w:pPr>
            <w:r w:rsidRPr="00F3706F">
              <w:rPr>
                <w:sz w:val="16"/>
                <w:szCs w:val="16"/>
              </w:rPr>
              <w:t>ГКС, ГКИ, Местные органы власти</w:t>
            </w:r>
          </w:p>
        </w:tc>
        <w:tc>
          <w:tcPr>
            <w:tcW w:w="450" w:type="dxa"/>
            <w:gridSpan w:val="4"/>
            <w:noWrap/>
            <w:vAlign w:val="center"/>
          </w:tcPr>
          <w:p w:rsidR="002C7DFF" w:rsidRPr="00B10661" w:rsidRDefault="002C7DFF" w:rsidP="007D48F5">
            <w:pPr>
              <w:rPr>
                <w:sz w:val="16"/>
                <w:szCs w:val="16"/>
              </w:rPr>
            </w:pPr>
            <w:r w:rsidRPr="00B10661">
              <w:rPr>
                <w:sz w:val="16"/>
                <w:szCs w:val="16"/>
                <w:lang w:val="en-US"/>
              </w:rPr>
              <w:t> </w:t>
            </w: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Height w:val="649"/>
        </w:trPr>
        <w:tc>
          <w:tcPr>
            <w:tcW w:w="1046" w:type="dxa"/>
            <w:gridSpan w:val="2"/>
            <w:vMerge w:val="restart"/>
            <w:tcBorders>
              <w:top w:val="single" w:sz="4" w:space="0" w:color="auto"/>
              <w:left w:val="single" w:sz="4" w:space="0" w:color="auto"/>
              <w:right w:val="single" w:sz="4" w:space="0" w:color="auto"/>
            </w:tcBorders>
            <w:vAlign w:val="center"/>
          </w:tcPr>
          <w:p w:rsidR="002C7DFF" w:rsidRPr="0009251C" w:rsidRDefault="002C7DFF" w:rsidP="007D48F5">
            <w:pPr>
              <w:rPr>
                <w:sz w:val="16"/>
                <w:szCs w:val="16"/>
              </w:rPr>
            </w:pPr>
            <w:r w:rsidRPr="0009251C">
              <w:rPr>
                <w:sz w:val="16"/>
                <w:szCs w:val="16"/>
              </w:rPr>
              <w:t>2.Повысить объем привлеченн</w:t>
            </w:r>
            <w:r>
              <w:rPr>
                <w:sz w:val="16"/>
                <w:szCs w:val="16"/>
              </w:rPr>
              <w:t>ых</w:t>
            </w:r>
            <w:r w:rsidRPr="0009251C">
              <w:rPr>
                <w:sz w:val="16"/>
                <w:szCs w:val="16"/>
              </w:rPr>
              <w:t xml:space="preserve"> частны</w:t>
            </w:r>
            <w:r>
              <w:rPr>
                <w:sz w:val="16"/>
                <w:szCs w:val="16"/>
              </w:rPr>
              <w:t>х инвестиций</w:t>
            </w:r>
            <w:r w:rsidRPr="0009251C">
              <w:rPr>
                <w:sz w:val="16"/>
                <w:szCs w:val="16"/>
              </w:rPr>
              <w:t xml:space="preserve"> (кроме </w:t>
            </w:r>
            <w:r>
              <w:rPr>
                <w:sz w:val="16"/>
                <w:szCs w:val="16"/>
              </w:rPr>
              <w:t>инвестиций</w:t>
            </w:r>
            <w:r w:rsidRPr="0009251C">
              <w:rPr>
                <w:sz w:val="16"/>
                <w:szCs w:val="16"/>
              </w:rPr>
              <w:t xml:space="preserve"> </w:t>
            </w:r>
            <w:r>
              <w:rPr>
                <w:sz w:val="16"/>
                <w:szCs w:val="16"/>
              </w:rPr>
              <w:t xml:space="preserve">в </w:t>
            </w:r>
            <w:r w:rsidRPr="0009251C">
              <w:rPr>
                <w:sz w:val="16"/>
                <w:szCs w:val="16"/>
              </w:rPr>
              <w:t xml:space="preserve">приоритетные сектора) </w:t>
            </w:r>
            <w:r>
              <w:rPr>
                <w:sz w:val="16"/>
                <w:szCs w:val="16"/>
              </w:rPr>
              <w:t xml:space="preserve">на </w:t>
            </w:r>
            <w:r w:rsidRPr="0009251C">
              <w:rPr>
                <w:sz w:val="16"/>
                <w:szCs w:val="16"/>
              </w:rPr>
              <w:t>10% ежегодно</w:t>
            </w:r>
          </w:p>
          <w:p w:rsidR="002C7DFF" w:rsidRPr="0009251C" w:rsidRDefault="002C7DFF" w:rsidP="007D48F5">
            <w:pPr>
              <w:rPr>
                <w:sz w:val="16"/>
                <w:szCs w:val="16"/>
              </w:rPr>
            </w:pPr>
          </w:p>
        </w:tc>
        <w:tc>
          <w:tcPr>
            <w:tcW w:w="1797" w:type="dxa"/>
            <w:gridSpan w:val="3"/>
            <w:vMerge w:val="restart"/>
            <w:tcBorders>
              <w:top w:val="single" w:sz="4" w:space="0" w:color="auto"/>
              <w:left w:val="single" w:sz="4" w:space="0" w:color="auto"/>
              <w:right w:val="single" w:sz="4" w:space="0" w:color="auto"/>
            </w:tcBorders>
            <w:vAlign w:val="center"/>
          </w:tcPr>
          <w:p w:rsidR="002C7DFF" w:rsidRPr="0009251C" w:rsidRDefault="002C7DFF" w:rsidP="007D48F5">
            <w:pPr>
              <w:rPr>
                <w:sz w:val="16"/>
                <w:szCs w:val="16"/>
              </w:rPr>
            </w:pPr>
            <w:r w:rsidRPr="0009251C">
              <w:rPr>
                <w:sz w:val="16"/>
                <w:szCs w:val="16"/>
              </w:rPr>
              <w:t>2. Обеспечить един</w:t>
            </w:r>
            <w:r>
              <w:rPr>
                <w:sz w:val="16"/>
                <w:szCs w:val="16"/>
              </w:rPr>
              <w:t>ый</w:t>
            </w:r>
            <w:r w:rsidRPr="0009251C">
              <w:rPr>
                <w:sz w:val="16"/>
                <w:szCs w:val="16"/>
              </w:rPr>
              <w:t xml:space="preserve"> правовой порядок </w:t>
            </w:r>
            <w:r>
              <w:rPr>
                <w:sz w:val="16"/>
                <w:szCs w:val="16"/>
              </w:rPr>
              <w:t>для привлечения</w:t>
            </w:r>
            <w:r w:rsidRPr="0009251C">
              <w:rPr>
                <w:sz w:val="16"/>
                <w:szCs w:val="16"/>
              </w:rPr>
              <w:t xml:space="preserve"> </w:t>
            </w:r>
            <w:r>
              <w:rPr>
                <w:sz w:val="16"/>
                <w:szCs w:val="16"/>
              </w:rPr>
              <w:t>инвестиций</w:t>
            </w:r>
            <w:r w:rsidRPr="0009251C">
              <w:rPr>
                <w:sz w:val="16"/>
                <w:szCs w:val="16"/>
              </w:rPr>
              <w:t xml:space="preserve"> </w:t>
            </w:r>
            <w:r>
              <w:rPr>
                <w:sz w:val="16"/>
                <w:szCs w:val="16"/>
              </w:rPr>
              <w:t>и предоставить</w:t>
            </w:r>
            <w:r w:rsidRPr="0009251C">
              <w:rPr>
                <w:sz w:val="16"/>
                <w:szCs w:val="16"/>
              </w:rPr>
              <w:t xml:space="preserve"> </w:t>
            </w:r>
            <w:r>
              <w:rPr>
                <w:sz w:val="16"/>
                <w:szCs w:val="16"/>
              </w:rPr>
              <w:t>гарантии</w:t>
            </w:r>
            <w:r w:rsidRPr="0009251C">
              <w:rPr>
                <w:sz w:val="16"/>
                <w:szCs w:val="16"/>
              </w:rPr>
              <w:t xml:space="preserve"> </w:t>
            </w:r>
            <w:r>
              <w:rPr>
                <w:sz w:val="16"/>
                <w:szCs w:val="16"/>
              </w:rPr>
              <w:t xml:space="preserve">и привилегии </w:t>
            </w:r>
            <w:r w:rsidRPr="0009251C">
              <w:rPr>
                <w:sz w:val="16"/>
                <w:szCs w:val="16"/>
              </w:rPr>
              <w:t>иностранны</w:t>
            </w:r>
            <w:r>
              <w:rPr>
                <w:sz w:val="16"/>
                <w:szCs w:val="16"/>
              </w:rPr>
              <w:t>м</w:t>
            </w:r>
            <w:r w:rsidRPr="0009251C">
              <w:rPr>
                <w:sz w:val="16"/>
                <w:szCs w:val="16"/>
              </w:rPr>
              <w:t xml:space="preserve"> </w:t>
            </w:r>
            <w:r>
              <w:rPr>
                <w:sz w:val="16"/>
                <w:szCs w:val="16"/>
              </w:rPr>
              <w:t>и внутренним</w:t>
            </w:r>
            <w:r w:rsidRPr="0009251C">
              <w:rPr>
                <w:sz w:val="16"/>
                <w:szCs w:val="16"/>
              </w:rPr>
              <w:t xml:space="preserve"> инвестор</w:t>
            </w:r>
            <w:r>
              <w:rPr>
                <w:sz w:val="16"/>
                <w:szCs w:val="16"/>
              </w:rPr>
              <w:t>ам</w:t>
            </w:r>
          </w:p>
        </w:tc>
        <w:tc>
          <w:tcPr>
            <w:tcW w:w="3134" w:type="dxa"/>
            <w:gridSpan w:val="3"/>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r w:rsidRPr="0009251C">
              <w:rPr>
                <w:sz w:val="16"/>
                <w:szCs w:val="16"/>
              </w:rPr>
              <w:t xml:space="preserve"> </w:t>
            </w:r>
            <w:r>
              <w:rPr>
                <w:sz w:val="16"/>
                <w:szCs w:val="16"/>
                <w:lang w:val="en-US"/>
              </w:rPr>
              <w:t>Нормативно-правовые документы</w:t>
            </w:r>
            <w:r w:rsidRPr="00B10661">
              <w:rPr>
                <w:sz w:val="16"/>
                <w:szCs w:val="16"/>
                <w:lang w:val="en-US"/>
              </w:rPr>
              <w:t xml:space="preserve"> </w:t>
            </w:r>
            <w:r>
              <w:rPr>
                <w:sz w:val="16"/>
                <w:szCs w:val="16"/>
                <w:lang w:val="en-US"/>
              </w:rPr>
              <w:t>усовершенствованы</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09251C" w:rsidRDefault="002C7DFF" w:rsidP="007D48F5">
            <w:pPr>
              <w:rPr>
                <w:sz w:val="16"/>
                <w:szCs w:val="16"/>
              </w:rPr>
            </w:pPr>
            <w:r w:rsidRPr="0009251C">
              <w:rPr>
                <w:sz w:val="16"/>
                <w:szCs w:val="16"/>
              </w:rPr>
              <w:t>2.1.</w:t>
            </w:r>
            <w:r w:rsidRPr="00AB1E6D">
              <w:rPr>
                <w:sz w:val="16"/>
                <w:szCs w:val="16"/>
              </w:rPr>
              <w:t>Улучшить</w:t>
            </w:r>
            <w:r w:rsidRPr="0009251C">
              <w:rPr>
                <w:sz w:val="16"/>
                <w:szCs w:val="16"/>
              </w:rPr>
              <w:t xml:space="preserve"> нормативно-правовые документы</w:t>
            </w:r>
            <w:r>
              <w:rPr>
                <w:sz w:val="16"/>
                <w:szCs w:val="16"/>
              </w:rPr>
              <w:t>, связанные</w:t>
            </w:r>
            <w:r w:rsidRPr="00AB1E6D">
              <w:rPr>
                <w:sz w:val="16"/>
                <w:szCs w:val="16"/>
              </w:rPr>
              <w:t xml:space="preserve"> с</w:t>
            </w:r>
            <w:r w:rsidRPr="0009251C">
              <w:rPr>
                <w:sz w:val="16"/>
                <w:szCs w:val="16"/>
              </w:rPr>
              <w:t xml:space="preserve"> инвестици</w:t>
            </w:r>
            <w:r>
              <w:rPr>
                <w:sz w:val="16"/>
                <w:szCs w:val="16"/>
              </w:rPr>
              <w:t>ям</w:t>
            </w:r>
            <w:r w:rsidRPr="0009251C">
              <w:rPr>
                <w:sz w:val="16"/>
                <w:szCs w:val="16"/>
              </w:rPr>
              <w:t>и</w:t>
            </w:r>
            <w:r>
              <w:rPr>
                <w:sz w:val="16"/>
                <w:szCs w:val="16"/>
              </w:rPr>
              <w:t>,</w:t>
            </w:r>
            <w:r w:rsidRPr="0009251C">
              <w:rPr>
                <w:sz w:val="16"/>
                <w:szCs w:val="16"/>
              </w:rPr>
              <w:t xml:space="preserve"> </w:t>
            </w:r>
            <w:r>
              <w:rPr>
                <w:sz w:val="16"/>
                <w:szCs w:val="16"/>
              </w:rPr>
              <w:t xml:space="preserve">и </w:t>
            </w:r>
            <w:r>
              <w:t xml:space="preserve"> </w:t>
            </w:r>
            <w:r w:rsidRPr="00712CE3">
              <w:rPr>
                <w:sz w:val="16"/>
                <w:szCs w:val="16"/>
              </w:rPr>
              <w:t>согласовать другие</w:t>
            </w:r>
            <w:r w:rsidRPr="0009251C">
              <w:rPr>
                <w:sz w:val="16"/>
                <w:szCs w:val="16"/>
              </w:rPr>
              <w:t xml:space="preserve"> нормативно-правовые документы </w:t>
            </w:r>
          </w:p>
          <w:p w:rsidR="002C7DFF" w:rsidRPr="0009251C" w:rsidRDefault="002C7DFF" w:rsidP="007D48F5">
            <w:pPr>
              <w:rPr>
                <w:sz w:val="16"/>
                <w:szCs w:val="16"/>
              </w:rPr>
            </w:pPr>
          </w:p>
        </w:tc>
        <w:tc>
          <w:tcPr>
            <w:tcW w:w="2506" w:type="dxa"/>
            <w:gridSpan w:val="7"/>
          </w:tcPr>
          <w:p w:rsidR="002C7DFF" w:rsidRPr="00B7505D" w:rsidRDefault="002C7DFF" w:rsidP="007D48F5">
            <w:pPr>
              <w:rPr>
                <w:sz w:val="16"/>
                <w:szCs w:val="16"/>
              </w:rPr>
            </w:pPr>
            <w:r w:rsidRPr="0009251C">
              <w:rPr>
                <w:sz w:val="16"/>
                <w:szCs w:val="16"/>
              </w:rPr>
              <w:t xml:space="preserve"> </w:t>
            </w:r>
            <w:r w:rsidRPr="00B7505D">
              <w:rPr>
                <w:sz w:val="16"/>
                <w:szCs w:val="16"/>
              </w:rPr>
              <w:t xml:space="preserve">Соответствующие </w:t>
            </w:r>
            <w:r>
              <w:rPr>
                <w:sz w:val="16"/>
                <w:szCs w:val="16"/>
              </w:rPr>
              <w:t>проекты</w:t>
            </w:r>
            <w:r w:rsidRPr="00B7505D">
              <w:rPr>
                <w:sz w:val="16"/>
                <w:szCs w:val="16"/>
              </w:rPr>
              <w:t xml:space="preserve"> </w:t>
            </w:r>
            <w:r>
              <w:rPr>
                <w:sz w:val="16"/>
                <w:szCs w:val="16"/>
              </w:rPr>
              <w:t>документов</w:t>
            </w:r>
            <w:r w:rsidRPr="00B7505D">
              <w:rPr>
                <w:sz w:val="16"/>
                <w:szCs w:val="16"/>
              </w:rPr>
              <w:t xml:space="preserve"> будут разработаны</w:t>
            </w:r>
          </w:p>
        </w:tc>
        <w:tc>
          <w:tcPr>
            <w:tcW w:w="721" w:type="dxa"/>
            <w:gridSpan w:val="5"/>
          </w:tcPr>
          <w:p w:rsidR="002C7DFF" w:rsidRPr="00B10661" w:rsidRDefault="002C7DFF" w:rsidP="007D48F5">
            <w:pPr>
              <w:rPr>
                <w:sz w:val="16"/>
                <w:szCs w:val="16"/>
                <w:lang w:val="en-US"/>
              </w:rPr>
            </w:pPr>
            <w:r w:rsidRPr="00F3706F">
              <w:rPr>
                <w:sz w:val="16"/>
                <w:szCs w:val="16"/>
                <w:lang w:val="en-US"/>
              </w:rPr>
              <w:t>ГКИ</w:t>
            </w:r>
          </w:p>
        </w:tc>
        <w:tc>
          <w:tcPr>
            <w:tcW w:w="450" w:type="dxa"/>
            <w:gridSpan w:val="4"/>
            <w:noWrap/>
          </w:tcPr>
          <w:p w:rsidR="002C7DFF" w:rsidRPr="00B10661" w:rsidRDefault="002C7DFF" w:rsidP="007D48F5">
            <w:pPr>
              <w:rPr>
                <w:sz w:val="16"/>
                <w:szCs w:val="16"/>
              </w:rPr>
            </w:pPr>
          </w:p>
        </w:tc>
        <w:tc>
          <w:tcPr>
            <w:tcW w:w="806" w:type="dxa"/>
            <w:noWrap/>
          </w:tcPr>
          <w:p w:rsidR="002C7DFF" w:rsidRPr="00B10661" w:rsidRDefault="002C7DFF" w:rsidP="007D48F5">
            <w:pPr>
              <w:rPr>
                <w:sz w:val="16"/>
                <w:szCs w:val="16"/>
              </w:rPr>
            </w:pPr>
          </w:p>
        </w:tc>
        <w:tc>
          <w:tcPr>
            <w:tcW w:w="963" w:type="dxa"/>
            <w:gridSpan w:val="4"/>
            <w:noWrap/>
          </w:tcPr>
          <w:p w:rsidR="002C7DFF" w:rsidRPr="00B10661" w:rsidRDefault="002C7DFF" w:rsidP="007D48F5">
            <w:pPr>
              <w:rPr>
                <w:sz w:val="16"/>
                <w:szCs w:val="16"/>
              </w:rPr>
            </w:pPr>
          </w:p>
        </w:tc>
        <w:tc>
          <w:tcPr>
            <w:tcW w:w="503" w:type="dxa"/>
            <w:gridSpan w:val="6"/>
          </w:tcPr>
          <w:p w:rsidR="002C7DFF" w:rsidRPr="00B10661" w:rsidRDefault="002C7DFF" w:rsidP="007D48F5">
            <w:pPr>
              <w:rPr>
                <w:sz w:val="16"/>
                <w:szCs w:val="16"/>
              </w:rPr>
            </w:pPr>
          </w:p>
        </w:tc>
        <w:tc>
          <w:tcPr>
            <w:tcW w:w="1208" w:type="dxa"/>
            <w:gridSpan w:val="8"/>
          </w:tcPr>
          <w:p w:rsidR="002C7DFF" w:rsidRPr="00B10661" w:rsidRDefault="002C7DFF" w:rsidP="007D48F5">
            <w:pPr>
              <w:rPr>
                <w:sz w:val="16"/>
                <w:szCs w:val="16"/>
              </w:rPr>
            </w:pPr>
          </w:p>
        </w:tc>
      </w:tr>
      <w:tr w:rsidR="002C7DFF" w:rsidRPr="00B10661" w:rsidTr="007D48F5">
        <w:trPr>
          <w:gridAfter w:val="5"/>
          <w:wAfter w:w="1293" w:type="dxa"/>
          <w:cantSplit/>
          <w:trHeight w:val="527"/>
        </w:trPr>
        <w:tc>
          <w:tcPr>
            <w:tcW w:w="1046"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227" w:type="dxa"/>
            <w:gridSpan w:val="3"/>
            <w:tcBorders>
              <w:left w:val="single" w:sz="4" w:space="0" w:color="auto"/>
            </w:tcBorders>
          </w:tcPr>
          <w:p w:rsidR="002C7DFF" w:rsidRPr="00712CE3" w:rsidRDefault="002C7DFF" w:rsidP="007D48F5">
            <w:pPr>
              <w:rPr>
                <w:rFonts w:eastAsia="Calibri"/>
                <w:sz w:val="16"/>
                <w:szCs w:val="16"/>
              </w:rPr>
            </w:pPr>
            <w:r w:rsidRPr="00AB1E6D">
              <w:rPr>
                <w:rFonts w:eastAsia="Calibri"/>
                <w:sz w:val="16"/>
                <w:szCs w:val="16"/>
              </w:rPr>
              <w:t xml:space="preserve">2.2.Разработать </w:t>
            </w:r>
            <w:r>
              <w:rPr>
                <w:rFonts w:eastAsia="Calibri"/>
                <w:sz w:val="16"/>
                <w:szCs w:val="16"/>
              </w:rPr>
              <w:t xml:space="preserve">новое положения для регулирования проектов </w:t>
            </w:r>
            <w:r w:rsidRPr="00AB1E6D">
              <w:rPr>
                <w:rFonts w:eastAsia="Calibri"/>
                <w:sz w:val="16"/>
                <w:szCs w:val="16"/>
              </w:rPr>
              <w:t>все</w:t>
            </w:r>
            <w:r>
              <w:rPr>
                <w:rFonts w:eastAsia="Calibri"/>
                <w:sz w:val="16"/>
                <w:szCs w:val="16"/>
              </w:rPr>
              <w:t>х</w:t>
            </w:r>
            <w:r w:rsidRPr="00AB1E6D">
              <w:rPr>
                <w:rFonts w:eastAsia="Calibri"/>
                <w:sz w:val="16"/>
                <w:szCs w:val="16"/>
              </w:rPr>
              <w:t xml:space="preserve"> </w:t>
            </w:r>
            <w:r>
              <w:rPr>
                <w:rFonts w:eastAsia="Calibri"/>
                <w:sz w:val="16"/>
                <w:szCs w:val="16"/>
              </w:rPr>
              <w:t>инвестиционных</w:t>
            </w:r>
            <w:r w:rsidRPr="00AB1E6D">
              <w:rPr>
                <w:rFonts w:eastAsia="Calibri"/>
                <w:sz w:val="16"/>
                <w:szCs w:val="16"/>
              </w:rPr>
              <w:t xml:space="preserve"> </w:t>
            </w:r>
            <w:r w:rsidRPr="00712CE3">
              <w:rPr>
                <w:rFonts w:eastAsia="Calibri"/>
                <w:sz w:val="16"/>
                <w:szCs w:val="16"/>
              </w:rPr>
              <w:t>программ</w:t>
            </w:r>
          </w:p>
        </w:tc>
        <w:tc>
          <w:tcPr>
            <w:tcW w:w="2506" w:type="dxa"/>
            <w:gridSpan w:val="7"/>
          </w:tcPr>
          <w:p w:rsidR="002C7DFF" w:rsidRPr="00B10661" w:rsidRDefault="002C7DFF" w:rsidP="007D48F5">
            <w:pPr>
              <w:rPr>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r w:rsidRPr="00B10661">
              <w:rPr>
                <w:sz w:val="16"/>
                <w:szCs w:val="16"/>
                <w:lang w:val="en-US"/>
              </w:rPr>
              <w:t xml:space="preserve"> </w:t>
            </w:r>
          </w:p>
        </w:tc>
        <w:tc>
          <w:tcPr>
            <w:tcW w:w="721" w:type="dxa"/>
            <w:gridSpan w:val="5"/>
          </w:tcPr>
          <w:p w:rsidR="002C7DFF" w:rsidRPr="00B10661" w:rsidRDefault="002C7DFF" w:rsidP="007D48F5">
            <w:pPr>
              <w:rPr>
                <w:sz w:val="16"/>
                <w:szCs w:val="16"/>
                <w:lang w:val="en-US"/>
              </w:rPr>
            </w:pPr>
            <w:r w:rsidRPr="00F3706F">
              <w:rPr>
                <w:sz w:val="16"/>
                <w:szCs w:val="16"/>
                <w:lang w:val="en-US"/>
              </w:rPr>
              <w:t>ГКИ</w:t>
            </w:r>
          </w:p>
        </w:tc>
        <w:tc>
          <w:tcPr>
            <w:tcW w:w="450" w:type="dxa"/>
            <w:gridSpan w:val="4"/>
            <w:noWrap/>
          </w:tcPr>
          <w:p w:rsidR="002C7DFF" w:rsidRPr="00B10661" w:rsidRDefault="002C7DFF" w:rsidP="007D48F5">
            <w:pPr>
              <w:rPr>
                <w:sz w:val="16"/>
                <w:szCs w:val="16"/>
                <w:lang w:val="en-US"/>
              </w:rPr>
            </w:pPr>
          </w:p>
        </w:tc>
        <w:tc>
          <w:tcPr>
            <w:tcW w:w="806" w:type="dxa"/>
            <w:noWrap/>
          </w:tcPr>
          <w:p w:rsidR="002C7DFF" w:rsidRPr="00B10661" w:rsidRDefault="002C7DFF" w:rsidP="007D48F5">
            <w:pPr>
              <w:rPr>
                <w:sz w:val="16"/>
                <w:szCs w:val="16"/>
              </w:rPr>
            </w:pPr>
          </w:p>
        </w:tc>
        <w:tc>
          <w:tcPr>
            <w:tcW w:w="963" w:type="dxa"/>
            <w:gridSpan w:val="4"/>
            <w:noWrap/>
          </w:tcPr>
          <w:p w:rsidR="002C7DFF" w:rsidRPr="00B10661" w:rsidRDefault="002C7DFF" w:rsidP="007D48F5">
            <w:pPr>
              <w:rPr>
                <w:sz w:val="16"/>
                <w:szCs w:val="16"/>
              </w:rPr>
            </w:pPr>
          </w:p>
        </w:tc>
        <w:tc>
          <w:tcPr>
            <w:tcW w:w="503" w:type="dxa"/>
            <w:gridSpan w:val="6"/>
          </w:tcPr>
          <w:p w:rsidR="002C7DFF" w:rsidRPr="00B10661" w:rsidRDefault="002C7DFF" w:rsidP="007D48F5">
            <w:pPr>
              <w:rPr>
                <w:sz w:val="16"/>
                <w:szCs w:val="16"/>
              </w:rPr>
            </w:pPr>
          </w:p>
        </w:tc>
        <w:tc>
          <w:tcPr>
            <w:tcW w:w="1208" w:type="dxa"/>
            <w:gridSpan w:val="8"/>
          </w:tcPr>
          <w:p w:rsidR="002C7DFF" w:rsidRPr="00B10661" w:rsidRDefault="002C7DFF" w:rsidP="007D48F5">
            <w:pPr>
              <w:rPr>
                <w:sz w:val="16"/>
                <w:szCs w:val="16"/>
              </w:rPr>
            </w:pPr>
          </w:p>
        </w:tc>
      </w:tr>
      <w:tr w:rsidR="002C7DFF" w:rsidRPr="00B10661" w:rsidTr="007D48F5">
        <w:trPr>
          <w:gridAfter w:val="5"/>
          <w:wAfter w:w="1293" w:type="dxa"/>
          <w:cantSplit/>
          <w:trHeight w:val="294"/>
        </w:trPr>
        <w:tc>
          <w:tcPr>
            <w:tcW w:w="1046" w:type="dxa"/>
            <w:gridSpan w:val="2"/>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797" w:type="dxa"/>
            <w:gridSpan w:val="3"/>
            <w:vMerge w:val="restart"/>
            <w:tcBorders>
              <w:top w:val="single" w:sz="4" w:space="0" w:color="auto"/>
              <w:left w:val="single" w:sz="4" w:space="0" w:color="auto"/>
              <w:right w:val="single" w:sz="4" w:space="0" w:color="auto"/>
            </w:tcBorders>
          </w:tcPr>
          <w:p w:rsidR="002C7DFF" w:rsidRPr="00B7505D" w:rsidRDefault="002C7DFF" w:rsidP="007D48F5">
            <w:pPr>
              <w:rPr>
                <w:sz w:val="16"/>
                <w:szCs w:val="16"/>
              </w:rPr>
            </w:pPr>
            <w:r w:rsidRPr="00B10661">
              <w:rPr>
                <w:sz w:val="16"/>
                <w:szCs w:val="16"/>
                <w:lang w:val="en-US"/>
              </w:rPr>
              <w:t> </w:t>
            </w:r>
            <w:r w:rsidRPr="00B7505D">
              <w:rPr>
                <w:sz w:val="16"/>
                <w:szCs w:val="16"/>
              </w:rPr>
              <w:t>3.</w:t>
            </w:r>
            <w:r w:rsidRPr="00B10661">
              <w:rPr>
                <w:sz w:val="16"/>
                <w:szCs w:val="16"/>
                <w:lang w:val="en-US"/>
              </w:rPr>
              <w:t> </w:t>
            </w:r>
            <w:r w:rsidRPr="00B7505D">
              <w:rPr>
                <w:sz w:val="16"/>
                <w:szCs w:val="16"/>
              </w:rPr>
              <w:t>Координация государственны</w:t>
            </w:r>
            <w:r>
              <w:rPr>
                <w:sz w:val="16"/>
                <w:szCs w:val="16"/>
              </w:rPr>
              <w:t>х</w:t>
            </w:r>
            <w:r w:rsidRPr="00B7505D">
              <w:rPr>
                <w:sz w:val="16"/>
                <w:szCs w:val="16"/>
              </w:rPr>
              <w:t xml:space="preserve"> орган</w:t>
            </w:r>
            <w:r>
              <w:rPr>
                <w:sz w:val="16"/>
                <w:szCs w:val="16"/>
              </w:rPr>
              <w:t>ов</w:t>
            </w:r>
            <w:r w:rsidRPr="00B7505D">
              <w:rPr>
                <w:sz w:val="16"/>
                <w:szCs w:val="16"/>
              </w:rPr>
              <w:t xml:space="preserve"> в целях эффективно</w:t>
            </w:r>
            <w:r>
              <w:rPr>
                <w:sz w:val="16"/>
                <w:szCs w:val="16"/>
              </w:rPr>
              <w:t>го</w:t>
            </w:r>
            <w:r w:rsidRPr="00B7505D">
              <w:rPr>
                <w:sz w:val="16"/>
                <w:szCs w:val="16"/>
              </w:rPr>
              <w:t xml:space="preserve"> </w:t>
            </w:r>
            <w:r>
              <w:rPr>
                <w:sz w:val="16"/>
                <w:szCs w:val="16"/>
              </w:rPr>
              <w:t>вовлечения</w:t>
            </w:r>
            <w:r w:rsidRPr="00B7505D">
              <w:rPr>
                <w:sz w:val="16"/>
                <w:szCs w:val="16"/>
              </w:rPr>
              <w:t xml:space="preserve"> </w:t>
            </w:r>
            <w:r>
              <w:rPr>
                <w:sz w:val="16"/>
                <w:szCs w:val="16"/>
              </w:rPr>
              <w:t>и использования иностранной помощи</w:t>
            </w:r>
            <w:r w:rsidRPr="00B7505D">
              <w:rPr>
                <w:sz w:val="16"/>
                <w:szCs w:val="16"/>
              </w:rPr>
              <w:t xml:space="preserve"> </w:t>
            </w:r>
            <w:r>
              <w:rPr>
                <w:sz w:val="16"/>
                <w:szCs w:val="16"/>
              </w:rPr>
              <w:t>и</w:t>
            </w:r>
            <w:r w:rsidRPr="00B7505D">
              <w:rPr>
                <w:sz w:val="16"/>
                <w:szCs w:val="16"/>
              </w:rPr>
              <w:t xml:space="preserve"> разработать </w:t>
            </w:r>
            <w:r>
              <w:rPr>
                <w:sz w:val="16"/>
                <w:szCs w:val="16"/>
              </w:rPr>
              <w:t>единый</w:t>
            </w:r>
            <w:r w:rsidRPr="00B7505D">
              <w:rPr>
                <w:sz w:val="16"/>
                <w:szCs w:val="16"/>
              </w:rPr>
              <w:t xml:space="preserve"> механизм </w:t>
            </w:r>
            <w:r>
              <w:rPr>
                <w:sz w:val="16"/>
                <w:szCs w:val="16"/>
              </w:rPr>
              <w:t>координации и</w:t>
            </w:r>
            <w:r w:rsidRPr="00B7505D">
              <w:rPr>
                <w:sz w:val="16"/>
                <w:szCs w:val="16"/>
              </w:rPr>
              <w:t xml:space="preserve"> </w:t>
            </w:r>
            <w:r>
              <w:rPr>
                <w:sz w:val="16"/>
                <w:szCs w:val="16"/>
              </w:rPr>
              <w:t xml:space="preserve">их </w:t>
            </w:r>
            <w:r w:rsidRPr="00B7505D">
              <w:rPr>
                <w:sz w:val="16"/>
                <w:szCs w:val="16"/>
              </w:rPr>
              <w:t>точный мониторинг</w:t>
            </w:r>
          </w:p>
        </w:tc>
        <w:tc>
          <w:tcPr>
            <w:tcW w:w="3134" w:type="dxa"/>
            <w:gridSpan w:val="3"/>
            <w:vMerge w:val="restart"/>
            <w:tcBorders>
              <w:top w:val="single" w:sz="4" w:space="0" w:color="auto"/>
              <w:left w:val="single" w:sz="4" w:space="0" w:color="auto"/>
              <w:right w:val="single" w:sz="4" w:space="0" w:color="auto"/>
            </w:tcBorders>
          </w:tcPr>
          <w:p w:rsidR="002C7DFF" w:rsidRPr="00B7505D" w:rsidRDefault="002C7DFF" w:rsidP="007D48F5">
            <w:pPr>
              <w:rPr>
                <w:sz w:val="16"/>
                <w:szCs w:val="16"/>
              </w:rPr>
            </w:pPr>
            <w:r w:rsidRPr="00B10661">
              <w:rPr>
                <w:sz w:val="16"/>
                <w:szCs w:val="16"/>
                <w:lang w:val="en-US"/>
              </w:rPr>
              <w:t> </w:t>
            </w:r>
          </w:p>
        </w:tc>
        <w:tc>
          <w:tcPr>
            <w:tcW w:w="3227" w:type="dxa"/>
            <w:gridSpan w:val="3"/>
            <w:tcBorders>
              <w:left w:val="single" w:sz="4" w:space="0" w:color="auto"/>
            </w:tcBorders>
          </w:tcPr>
          <w:p w:rsidR="002C7DFF" w:rsidRPr="00B7505D" w:rsidRDefault="002C7DFF" w:rsidP="007D48F5">
            <w:pPr>
              <w:rPr>
                <w:color w:val="1F1A17"/>
                <w:sz w:val="16"/>
                <w:szCs w:val="16"/>
              </w:rPr>
            </w:pPr>
            <w:r w:rsidRPr="00B7505D">
              <w:rPr>
                <w:sz w:val="16"/>
                <w:szCs w:val="16"/>
              </w:rPr>
              <w:t xml:space="preserve">3.1.Разработать </w:t>
            </w:r>
            <w:r>
              <w:rPr>
                <w:sz w:val="16"/>
                <w:szCs w:val="16"/>
              </w:rPr>
              <w:t>единый</w:t>
            </w:r>
            <w:r w:rsidRPr="00B7505D">
              <w:rPr>
                <w:sz w:val="16"/>
                <w:szCs w:val="16"/>
              </w:rPr>
              <w:t xml:space="preserve"> механизм </w:t>
            </w:r>
            <w:r>
              <w:rPr>
                <w:sz w:val="16"/>
                <w:szCs w:val="16"/>
              </w:rPr>
              <w:t>привлечения</w:t>
            </w:r>
            <w:r w:rsidRPr="00B7505D">
              <w:rPr>
                <w:sz w:val="16"/>
                <w:szCs w:val="16"/>
              </w:rPr>
              <w:t xml:space="preserve">, </w:t>
            </w:r>
            <w:r>
              <w:rPr>
                <w:sz w:val="16"/>
                <w:szCs w:val="16"/>
              </w:rPr>
              <w:t>использования</w:t>
            </w:r>
            <w:r w:rsidRPr="00B7505D">
              <w:rPr>
                <w:sz w:val="16"/>
                <w:szCs w:val="16"/>
              </w:rPr>
              <w:t xml:space="preserve">, </w:t>
            </w:r>
            <w:r>
              <w:rPr>
                <w:sz w:val="16"/>
                <w:szCs w:val="16"/>
              </w:rPr>
              <w:t>координации</w:t>
            </w:r>
            <w:r w:rsidRPr="00B7505D">
              <w:rPr>
                <w:sz w:val="16"/>
                <w:szCs w:val="16"/>
              </w:rPr>
              <w:t xml:space="preserve"> </w:t>
            </w:r>
            <w:r>
              <w:rPr>
                <w:sz w:val="16"/>
                <w:szCs w:val="16"/>
              </w:rPr>
              <w:t xml:space="preserve">и </w:t>
            </w:r>
            <w:r w:rsidRPr="00B7505D">
              <w:rPr>
                <w:sz w:val="16"/>
                <w:szCs w:val="16"/>
              </w:rPr>
              <w:t>мониторинг</w:t>
            </w:r>
            <w:r>
              <w:rPr>
                <w:sz w:val="16"/>
                <w:szCs w:val="16"/>
              </w:rPr>
              <w:t>а и оценки</w:t>
            </w:r>
            <w:r w:rsidRPr="00B7505D">
              <w:rPr>
                <w:sz w:val="16"/>
                <w:szCs w:val="16"/>
              </w:rPr>
              <w:t xml:space="preserve"> процесс</w:t>
            </w:r>
            <w:r>
              <w:rPr>
                <w:sz w:val="16"/>
                <w:szCs w:val="16"/>
              </w:rPr>
              <w:t>а</w:t>
            </w:r>
            <w:r w:rsidRPr="00B7505D">
              <w:rPr>
                <w:sz w:val="16"/>
                <w:szCs w:val="16"/>
              </w:rPr>
              <w:t xml:space="preserve"> реализации </w:t>
            </w:r>
            <w:r>
              <w:rPr>
                <w:sz w:val="16"/>
                <w:szCs w:val="16"/>
              </w:rPr>
              <w:t>и использования</w:t>
            </w:r>
            <w:r w:rsidRPr="00B7505D">
              <w:rPr>
                <w:sz w:val="16"/>
                <w:szCs w:val="16"/>
              </w:rPr>
              <w:t xml:space="preserve"> </w:t>
            </w:r>
            <w:r>
              <w:rPr>
                <w:sz w:val="16"/>
                <w:szCs w:val="16"/>
              </w:rPr>
              <w:t>средств</w:t>
            </w:r>
            <w:r w:rsidRPr="00B7505D">
              <w:rPr>
                <w:sz w:val="16"/>
                <w:szCs w:val="16"/>
              </w:rPr>
              <w:t xml:space="preserve"> в рамках реализаци</w:t>
            </w:r>
            <w:r>
              <w:rPr>
                <w:sz w:val="16"/>
                <w:szCs w:val="16"/>
              </w:rPr>
              <w:t>и</w:t>
            </w:r>
            <w:r w:rsidRPr="00B7505D">
              <w:rPr>
                <w:sz w:val="16"/>
                <w:szCs w:val="16"/>
              </w:rPr>
              <w:t xml:space="preserve"> проект</w:t>
            </w:r>
            <w:r>
              <w:rPr>
                <w:sz w:val="16"/>
                <w:szCs w:val="16"/>
              </w:rPr>
              <w:t>а</w:t>
            </w:r>
            <w:r w:rsidRPr="00B10661">
              <w:rPr>
                <w:color w:val="1F1A17"/>
                <w:sz w:val="16"/>
                <w:szCs w:val="16"/>
                <w:lang w:val="az-Cyrl-AZ"/>
              </w:rPr>
              <w:t>.</w:t>
            </w:r>
          </w:p>
        </w:tc>
        <w:tc>
          <w:tcPr>
            <w:tcW w:w="2506" w:type="dxa"/>
            <w:gridSpan w:val="7"/>
          </w:tcPr>
          <w:p w:rsidR="002C7DFF" w:rsidRPr="00B10661" w:rsidRDefault="002C7DFF" w:rsidP="007D48F5">
            <w:pPr>
              <w:rPr>
                <w:sz w:val="16"/>
                <w:szCs w:val="16"/>
                <w:lang w:val="en-US"/>
              </w:rPr>
            </w:pPr>
            <w:r>
              <w:rPr>
                <w:sz w:val="16"/>
                <w:szCs w:val="16"/>
                <w:lang w:val="en-US"/>
              </w:rPr>
              <w:t>Соответствующие</w:t>
            </w:r>
            <w:r w:rsidRPr="00B10661">
              <w:rPr>
                <w:sz w:val="16"/>
                <w:szCs w:val="16"/>
                <w:lang w:val="en-US"/>
              </w:rPr>
              <w:t xml:space="preserve"> </w:t>
            </w:r>
            <w:r>
              <w:rPr>
                <w:sz w:val="16"/>
                <w:szCs w:val="16"/>
                <w:lang w:val="en-US"/>
              </w:rPr>
              <w:t>документы</w:t>
            </w:r>
            <w:r w:rsidRPr="00B10661">
              <w:rPr>
                <w:sz w:val="16"/>
                <w:szCs w:val="16"/>
                <w:lang w:val="en-US"/>
              </w:rPr>
              <w:t xml:space="preserve"> </w:t>
            </w:r>
            <w:r>
              <w:rPr>
                <w:sz w:val="16"/>
                <w:szCs w:val="16"/>
                <w:lang w:val="en-US"/>
              </w:rPr>
              <w:t>будут</w:t>
            </w:r>
            <w:r w:rsidRPr="00B10661">
              <w:rPr>
                <w:sz w:val="16"/>
                <w:szCs w:val="16"/>
                <w:lang w:val="en-US"/>
              </w:rPr>
              <w:t xml:space="preserve"> </w:t>
            </w:r>
            <w:r>
              <w:rPr>
                <w:sz w:val="16"/>
                <w:szCs w:val="16"/>
                <w:lang w:val="en-US"/>
              </w:rPr>
              <w:t>приняты</w:t>
            </w:r>
          </w:p>
        </w:tc>
        <w:tc>
          <w:tcPr>
            <w:tcW w:w="721" w:type="dxa"/>
            <w:gridSpan w:val="5"/>
          </w:tcPr>
          <w:p w:rsidR="002C7DFF" w:rsidRPr="00B10661" w:rsidRDefault="002C7DFF" w:rsidP="007D48F5">
            <w:pPr>
              <w:rPr>
                <w:sz w:val="16"/>
                <w:szCs w:val="16"/>
                <w:lang w:val="en-US"/>
              </w:rPr>
            </w:pPr>
          </w:p>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lang w:val="en-US"/>
              </w:rPr>
            </w:pPr>
            <w:r w:rsidRPr="00B10661">
              <w:rPr>
                <w:sz w:val="16"/>
                <w:szCs w:val="16"/>
                <w:lang w:val="en-US"/>
              </w:rPr>
              <w:t>0</w:t>
            </w:r>
          </w:p>
        </w:tc>
        <w:tc>
          <w:tcPr>
            <w:tcW w:w="806" w:type="dxa"/>
            <w:noWrap/>
          </w:tcPr>
          <w:p w:rsidR="002C7DFF" w:rsidRPr="00B10661" w:rsidRDefault="002C7DFF" w:rsidP="007D48F5">
            <w:pPr>
              <w:rPr>
                <w:sz w:val="16"/>
                <w:szCs w:val="16"/>
              </w:rPr>
            </w:pPr>
          </w:p>
        </w:tc>
        <w:tc>
          <w:tcPr>
            <w:tcW w:w="963" w:type="dxa"/>
            <w:gridSpan w:val="4"/>
            <w:noWrap/>
          </w:tcPr>
          <w:p w:rsidR="002C7DFF" w:rsidRPr="00B10661" w:rsidRDefault="002C7DFF" w:rsidP="007D48F5">
            <w:pPr>
              <w:rPr>
                <w:sz w:val="16"/>
                <w:szCs w:val="16"/>
              </w:rPr>
            </w:pPr>
          </w:p>
        </w:tc>
        <w:tc>
          <w:tcPr>
            <w:tcW w:w="503" w:type="dxa"/>
            <w:gridSpan w:val="6"/>
          </w:tcPr>
          <w:p w:rsidR="002C7DFF" w:rsidRPr="00B10661" w:rsidRDefault="002C7DFF" w:rsidP="007D48F5">
            <w:pPr>
              <w:rPr>
                <w:sz w:val="16"/>
                <w:szCs w:val="16"/>
              </w:rPr>
            </w:pPr>
          </w:p>
        </w:tc>
        <w:tc>
          <w:tcPr>
            <w:tcW w:w="1208" w:type="dxa"/>
            <w:gridSpan w:val="8"/>
          </w:tcPr>
          <w:p w:rsidR="002C7DFF" w:rsidRPr="00B10661" w:rsidRDefault="002C7DFF" w:rsidP="007D48F5">
            <w:pPr>
              <w:rPr>
                <w:sz w:val="16"/>
                <w:szCs w:val="16"/>
              </w:rPr>
            </w:pPr>
          </w:p>
        </w:tc>
      </w:tr>
      <w:tr w:rsidR="002C7DFF" w:rsidRPr="00B10661" w:rsidTr="007D48F5">
        <w:trPr>
          <w:gridAfter w:val="5"/>
          <w:wAfter w:w="1293" w:type="dxa"/>
          <w:cantSplit/>
          <w:trHeight w:val="895"/>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3.2.Организовать единый механизм </w:t>
            </w:r>
            <w:r>
              <w:rPr>
                <w:sz w:val="16"/>
                <w:szCs w:val="16"/>
              </w:rPr>
              <w:t>координации</w:t>
            </w:r>
            <w:r w:rsidRPr="00AB1E6D">
              <w:rPr>
                <w:sz w:val="16"/>
                <w:szCs w:val="16"/>
              </w:rPr>
              <w:t xml:space="preserve"> </w:t>
            </w:r>
            <w:r>
              <w:rPr>
                <w:sz w:val="16"/>
                <w:szCs w:val="16"/>
              </w:rPr>
              <w:t>центральных</w:t>
            </w:r>
            <w:r w:rsidRPr="00AB1E6D">
              <w:rPr>
                <w:sz w:val="16"/>
                <w:szCs w:val="16"/>
              </w:rPr>
              <w:t xml:space="preserve"> </w:t>
            </w:r>
            <w:r>
              <w:rPr>
                <w:sz w:val="16"/>
                <w:szCs w:val="16"/>
              </w:rPr>
              <w:t>и местных</w:t>
            </w:r>
            <w:r w:rsidRPr="00AB1E6D">
              <w:rPr>
                <w:sz w:val="16"/>
                <w:szCs w:val="16"/>
              </w:rPr>
              <w:t xml:space="preserve"> </w:t>
            </w:r>
            <w:r>
              <w:rPr>
                <w:sz w:val="16"/>
                <w:szCs w:val="16"/>
              </w:rPr>
              <w:t>исполнительных органов, нацеленный</w:t>
            </w:r>
            <w:r w:rsidRPr="00AB1E6D">
              <w:rPr>
                <w:sz w:val="16"/>
                <w:szCs w:val="16"/>
              </w:rPr>
              <w:t xml:space="preserve"> на ускорение процесс</w:t>
            </w:r>
            <w:r>
              <w:rPr>
                <w:sz w:val="16"/>
                <w:szCs w:val="16"/>
              </w:rPr>
              <w:t>а</w:t>
            </w:r>
            <w:r w:rsidRPr="00AB1E6D">
              <w:rPr>
                <w:sz w:val="16"/>
                <w:szCs w:val="16"/>
              </w:rPr>
              <w:t xml:space="preserve"> раз</w:t>
            </w:r>
            <w:r>
              <w:rPr>
                <w:sz w:val="16"/>
                <w:szCs w:val="16"/>
              </w:rPr>
              <w:t>работки проектов</w:t>
            </w:r>
            <w:r w:rsidRPr="00AB1E6D">
              <w:rPr>
                <w:sz w:val="16"/>
                <w:szCs w:val="16"/>
              </w:rPr>
              <w:t xml:space="preserve"> </w:t>
            </w:r>
            <w:r>
              <w:rPr>
                <w:sz w:val="16"/>
                <w:szCs w:val="16"/>
              </w:rPr>
              <w:t xml:space="preserve">и их </w:t>
            </w:r>
            <w:r w:rsidRPr="00AB1E6D">
              <w:rPr>
                <w:sz w:val="16"/>
                <w:szCs w:val="16"/>
              </w:rPr>
              <w:t>дальнейш</w:t>
            </w:r>
            <w:r>
              <w:rPr>
                <w:sz w:val="16"/>
                <w:szCs w:val="16"/>
              </w:rPr>
              <w:t>ей</w:t>
            </w:r>
            <w:r w:rsidRPr="00AB1E6D">
              <w:rPr>
                <w:sz w:val="16"/>
                <w:szCs w:val="16"/>
              </w:rPr>
              <w:t xml:space="preserve"> реализаци</w:t>
            </w:r>
            <w:r>
              <w:rPr>
                <w:sz w:val="16"/>
                <w:szCs w:val="16"/>
              </w:rPr>
              <w:t>и</w:t>
            </w:r>
            <w:r w:rsidRPr="00AB1E6D">
              <w:rPr>
                <w:sz w:val="16"/>
                <w:szCs w:val="16"/>
              </w:rPr>
              <w:t xml:space="preserve"> </w:t>
            </w:r>
          </w:p>
        </w:tc>
        <w:tc>
          <w:tcPr>
            <w:tcW w:w="2506" w:type="dxa"/>
            <w:gridSpan w:val="7"/>
          </w:tcPr>
          <w:p w:rsidR="002C7DFF" w:rsidRPr="00B10661" w:rsidRDefault="002C7DFF" w:rsidP="007D48F5">
            <w:pPr>
              <w:rPr>
                <w:color w:val="00B050"/>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tcPr>
          <w:p w:rsidR="002C7DFF" w:rsidRPr="00B10661" w:rsidRDefault="002C7DFF" w:rsidP="007D48F5">
            <w:pPr>
              <w:rPr>
                <w:sz w:val="16"/>
                <w:szCs w:val="16"/>
                <w:lang w:val="en-US"/>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712CE3" w:rsidRDefault="002C7DFF" w:rsidP="007D48F5">
            <w:pPr>
              <w:rPr>
                <w:sz w:val="16"/>
                <w:szCs w:val="16"/>
              </w:rPr>
            </w:pPr>
            <w:r w:rsidRPr="00CB09D4">
              <w:rPr>
                <w:sz w:val="16"/>
                <w:szCs w:val="16"/>
              </w:rPr>
              <w:t xml:space="preserve">3.3.  </w:t>
            </w:r>
            <w:r>
              <w:rPr>
                <w:sz w:val="16"/>
                <w:szCs w:val="16"/>
              </w:rPr>
              <w:t>Е</w:t>
            </w:r>
            <w:r w:rsidRPr="00712CE3">
              <w:rPr>
                <w:sz w:val="16"/>
                <w:szCs w:val="16"/>
              </w:rPr>
              <w:t xml:space="preserve">жегодно </w:t>
            </w:r>
            <w:r>
              <w:rPr>
                <w:sz w:val="16"/>
                <w:szCs w:val="16"/>
              </w:rPr>
              <w:t>о</w:t>
            </w:r>
            <w:r w:rsidRPr="00712CE3">
              <w:rPr>
                <w:sz w:val="16"/>
                <w:szCs w:val="16"/>
              </w:rPr>
              <w:t>рганизо</w:t>
            </w:r>
            <w:r>
              <w:rPr>
                <w:sz w:val="16"/>
                <w:szCs w:val="16"/>
              </w:rPr>
              <w:t>вы</w:t>
            </w:r>
            <w:r w:rsidRPr="00712CE3">
              <w:rPr>
                <w:sz w:val="16"/>
                <w:szCs w:val="16"/>
              </w:rPr>
              <w:t>вать международный инвестор</w:t>
            </w:r>
            <w:r>
              <w:rPr>
                <w:sz w:val="16"/>
                <w:szCs w:val="16"/>
              </w:rPr>
              <w:t>ский</w:t>
            </w:r>
            <w:r w:rsidRPr="00712CE3">
              <w:rPr>
                <w:sz w:val="16"/>
                <w:szCs w:val="16"/>
              </w:rPr>
              <w:t xml:space="preserve"> форум </w:t>
            </w:r>
            <w:r>
              <w:rPr>
                <w:sz w:val="16"/>
                <w:szCs w:val="16"/>
              </w:rPr>
              <w:t>и</w:t>
            </w:r>
            <w:r w:rsidRPr="00712CE3">
              <w:rPr>
                <w:sz w:val="16"/>
                <w:szCs w:val="16"/>
              </w:rPr>
              <w:t xml:space="preserve"> </w:t>
            </w:r>
            <w:r>
              <w:rPr>
                <w:sz w:val="16"/>
                <w:szCs w:val="16"/>
              </w:rPr>
              <w:t>таким</w:t>
            </w:r>
            <w:r w:rsidRPr="00712CE3">
              <w:rPr>
                <w:sz w:val="16"/>
                <w:szCs w:val="16"/>
              </w:rPr>
              <w:t xml:space="preserve"> </w:t>
            </w:r>
            <w:r>
              <w:rPr>
                <w:sz w:val="16"/>
                <w:szCs w:val="16"/>
              </w:rPr>
              <w:t>образом</w:t>
            </w:r>
            <w:r w:rsidRPr="00712CE3">
              <w:rPr>
                <w:sz w:val="16"/>
                <w:szCs w:val="16"/>
              </w:rPr>
              <w:t xml:space="preserve"> </w:t>
            </w:r>
            <w:r>
              <w:rPr>
                <w:sz w:val="16"/>
                <w:szCs w:val="16"/>
              </w:rPr>
              <w:t>при</w:t>
            </w:r>
            <w:r w:rsidRPr="00712CE3">
              <w:rPr>
                <w:sz w:val="16"/>
                <w:szCs w:val="16"/>
              </w:rPr>
              <w:t xml:space="preserve">влекать </w:t>
            </w:r>
            <w:r>
              <w:rPr>
                <w:sz w:val="16"/>
                <w:szCs w:val="16"/>
              </w:rPr>
              <w:t>потенциальных</w:t>
            </w:r>
            <w:r w:rsidRPr="00712CE3">
              <w:rPr>
                <w:sz w:val="16"/>
                <w:szCs w:val="16"/>
              </w:rPr>
              <w:t xml:space="preserve"> </w:t>
            </w:r>
            <w:r>
              <w:rPr>
                <w:sz w:val="16"/>
                <w:szCs w:val="16"/>
              </w:rPr>
              <w:t>инвесторов</w:t>
            </w:r>
            <w:r w:rsidRPr="00712CE3">
              <w:rPr>
                <w:sz w:val="16"/>
                <w:szCs w:val="16"/>
              </w:rPr>
              <w:t xml:space="preserve"> (</w:t>
            </w:r>
            <w:r>
              <w:rPr>
                <w:sz w:val="16"/>
                <w:szCs w:val="16"/>
              </w:rPr>
              <w:t>как форумы</w:t>
            </w:r>
            <w:r w:rsidRPr="00712CE3">
              <w:rPr>
                <w:sz w:val="16"/>
                <w:szCs w:val="16"/>
              </w:rPr>
              <w:t xml:space="preserve"> </w:t>
            </w:r>
            <w:r>
              <w:rPr>
                <w:sz w:val="16"/>
                <w:szCs w:val="16"/>
              </w:rPr>
              <w:t>в Дубае, Вашингтоне, Лондоне, Санкт-Петербурге и Сочи</w:t>
            </w:r>
            <w:r w:rsidRPr="00712CE3">
              <w:rPr>
                <w:sz w:val="16"/>
                <w:szCs w:val="16"/>
              </w:rPr>
              <w:t xml:space="preserve">). </w:t>
            </w:r>
          </w:p>
        </w:tc>
        <w:tc>
          <w:tcPr>
            <w:tcW w:w="2506" w:type="dxa"/>
            <w:gridSpan w:val="7"/>
          </w:tcPr>
          <w:p w:rsidR="002C7DFF" w:rsidRPr="00B10661" w:rsidRDefault="002C7DFF" w:rsidP="007D48F5">
            <w:pPr>
              <w:rPr>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 xml:space="preserve">предприняты </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rPr>
              <w:t> </w:t>
            </w:r>
          </w:p>
        </w:tc>
        <w:tc>
          <w:tcPr>
            <w:tcW w:w="179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227"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3.4.Разработать механизм </w:t>
            </w:r>
            <w:r>
              <w:rPr>
                <w:sz w:val="16"/>
                <w:szCs w:val="16"/>
              </w:rPr>
              <w:t xml:space="preserve">и процедуры </w:t>
            </w:r>
            <w:r w:rsidRPr="00AB1E6D">
              <w:rPr>
                <w:sz w:val="16"/>
                <w:szCs w:val="16"/>
              </w:rPr>
              <w:t>мониторинг</w:t>
            </w:r>
            <w:r>
              <w:rPr>
                <w:sz w:val="16"/>
                <w:szCs w:val="16"/>
              </w:rPr>
              <w:t>а</w:t>
            </w:r>
            <w:r w:rsidRPr="00AB1E6D">
              <w:rPr>
                <w:sz w:val="16"/>
                <w:szCs w:val="16"/>
              </w:rPr>
              <w:t xml:space="preserve"> </w:t>
            </w:r>
            <w:r>
              <w:rPr>
                <w:sz w:val="16"/>
                <w:szCs w:val="16"/>
              </w:rPr>
              <w:t>деятельности</w:t>
            </w:r>
            <w:r w:rsidRPr="00AB1E6D">
              <w:rPr>
                <w:sz w:val="16"/>
                <w:szCs w:val="16"/>
              </w:rPr>
              <w:t xml:space="preserve"> предприятий</w:t>
            </w:r>
          </w:p>
        </w:tc>
        <w:tc>
          <w:tcPr>
            <w:tcW w:w="2506" w:type="dxa"/>
            <w:gridSpan w:val="7"/>
          </w:tcPr>
          <w:p w:rsidR="002C7DFF" w:rsidRPr="00B7505D" w:rsidRDefault="002C7DFF" w:rsidP="007D48F5">
            <w:pPr>
              <w:rPr>
                <w:sz w:val="16"/>
                <w:szCs w:val="16"/>
              </w:rPr>
            </w:pPr>
            <w:r w:rsidRPr="00B7505D">
              <w:rPr>
                <w:sz w:val="16"/>
                <w:szCs w:val="16"/>
              </w:rPr>
              <w:t xml:space="preserve">Механизм </w:t>
            </w:r>
            <w:r>
              <w:rPr>
                <w:sz w:val="16"/>
                <w:szCs w:val="16"/>
              </w:rPr>
              <w:t xml:space="preserve">и </w:t>
            </w:r>
            <w:r w:rsidRPr="00B7505D">
              <w:rPr>
                <w:sz w:val="16"/>
                <w:szCs w:val="16"/>
              </w:rPr>
              <w:t>процедура мониторинг</w:t>
            </w:r>
            <w:r>
              <w:rPr>
                <w:sz w:val="16"/>
                <w:szCs w:val="16"/>
              </w:rPr>
              <w:t>а</w:t>
            </w:r>
            <w:r w:rsidRPr="00B7505D">
              <w:rPr>
                <w:sz w:val="16"/>
                <w:szCs w:val="16"/>
              </w:rPr>
              <w:t xml:space="preserve"> будут разработаны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val="restart"/>
            <w:tcBorders>
              <w:top w:val="single" w:sz="4" w:space="0" w:color="auto"/>
              <w:left w:val="single" w:sz="4" w:space="0" w:color="auto"/>
              <w:bottom w:val="single" w:sz="4" w:space="0" w:color="auto"/>
              <w:right w:val="single" w:sz="4" w:space="0" w:color="auto"/>
            </w:tcBorders>
          </w:tcPr>
          <w:p w:rsidR="002C7DFF" w:rsidRPr="0009251C" w:rsidRDefault="002C7DFF" w:rsidP="007D48F5">
            <w:pPr>
              <w:rPr>
                <w:sz w:val="16"/>
                <w:szCs w:val="16"/>
              </w:rPr>
            </w:pPr>
            <w:r w:rsidRPr="0009251C">
              <w:rPr>
                <w:sz w:val="16"/>
                <w:szCs w:val="16"/>
              </w:rPr>
              <w:t>4.</w:t>
            </w:r>
            <w:r w:rsidRPr="00B10661">
              <w:rPr>
                <w:sz w:val="16"/>
                <w:szCs w:val="16"/>
                <w:lang w:val="az-Cyrl-AZ"/>
              </w:rPr>
              <w:t xml:space="preserve"> </w:t>
            </w:r>
            <w:r w:rsidRPr="00B7505D">
              <w:rPr>
                <w:sz w:val="16"/>
                <w:szCs w:val="16"/>
              </w:rPr>
              <w:t>Создать</w:t>
            </w:r>
            <w:r w:rsidRPr="0009251C">
              <w:rPr>
                <w:sz w:val="16"/>
                <w:szCs w:val="16"/>
              </w:rPr>
              <w:t xml:space="preserve"> </w:t>
            </w:r>
            <w:r>
              <w:rPr>
                <w:sz w:val="16"/>
                <w:szCs w:val="16"/>
              </w:rPr>
              <w:t>единую</w:t>
            </w:r>
            <w:r w:rsidRPr="0009251C">
              <w:rPr>
                <w:sz w:val="16"/>
                <w:szCs w:val="16"/>
              </w:rPr>
              <w:t xml:space="preserve"> </w:t>
            </w:r>
            <w:r>
              <w:rPr>
                <w:sz w:val="16"/>
                <w:szCs w:val="16"/>
              </w:rPr>
              <w:t>улучшенную</w:t>
            </w:r>
            <w:r w:rsidRPr="0009251C">
              <w:rPr>
                <w:sz w:val="16"/>
                <w:szCs w:val="16"/>
              </w:rPr>
              <w:t xml:space="preserve"> </w:t>
            </w:r>
            <w:r>
              <w:rPr>
                <w:sz w:val="16"/>
                <w:szCs w:val="16"/>
              </w:rPr>
              <w:t>базу</w:t>
            </w:r>
            <w:r w:rsidRPr="0009251C">
              <w:rPr>
                <w:sz w:val="16"/>
                <w:szCs w:val="16"/>
              </w:rPr>
              <w:t xml:space="preserve"> данных </w:t>
            </w:r>
            <w:r>
              <w:rPr>
                <w:sz w:val="16"/>
                <w:szCs w:val="16"/>
              </w:rPr>
              <w:t>для инвесторов и предпринимателей</w:t>
            </w:r>
          </w:p>
          <w:p w:rsidR="002C7DFF" w:rsidRPr="0009251C" w:rsidRDefault="002C7DFF" w:rsidP="007D48F5">
            <w:pPr>
              <w:rPr>
                <w:sz w:val="16"/>
                <w:szCs w:val="16"/>
              </w:rPr>
            </w:pPr>
            <w:r w:rsidRPr="00B10661">
              <w:rPr>
                <w:sz w:val="16"/>
                <w:szCs w:val="16"/>
                <w:lang w:val="en-US"/>
              </w:rPr>
              <w:t> </w:t>
            </w:r>
          </w:p>
          <w:p w:rsidR="002C7DFF" w:rsidRPr="0009251C" w:rsidRDefault="002C7DFF" w:rsidP="007D48F5">
            <w:pPr>
              <w:rPr>
                <w:sz w:val="16"/>
                <w:szCs w:val="16"/>
              </w:rPr>
            </w:pPr>
          </w:p>
          <w:p w:rsidR="002C7DFF" w:rsidRPr="0009251C" w:rsidRDefault="002C7DFF" w:rsidP="007D48F5">
            <w:pPr>
              <w:rPr>
                <w:sz w:val="16"/>
                <w:szCs w:val="16"/>
              </w:rPr>
            </w:pPr>
          </w:p>
        </w:tc>
        <w:tc>
          <w:tcPr>
            <w:tcW w:w="3134" w:type="dxa"/>
            <w:gridSpan w:val="3"/>
            <w:vMerge w:val="restart"/>
            <w:tcBorders>
              <w:top w:val="single" w:sz="4" w:space="0" w:color="auto"/>
              <w:left w:val="single" w:sz="4" w:space="0" w:color="auto"/>
              <w:right w:val="single" w:sz="4" w:space="0" w:color="auto"/>
            </w:tcBorders>
            <w:vAlign w:val="center"/>
          </w:tcPr>
          <w:p w:rsidR="002C7DFF" w:rsidRPr="0009251C" w:rsidRDefault="002C7DFF" w:rsidP="007D48F5">
            <w:pPr>
              <w:rPr>
                <w:color w:val="00B050"/>
                <w:sz w:val="16"/>
                <w:szCs w:val="16"/>
              </w:rPr>
            </w:pPr>
            <w:r w:rsidRPr="00B10661">
              <w:rPr>
                <w:color w:val="00B050"/>
                <w:sz w:val="16"/>
                <w:szCs w:val="16"/>
                <w:lang w:val="en-US"/>
              </w:rPr>
              <w:t> </w:t>
            </w:r>
          </w:p>
        </w:tc>
        <w:tc>
          <w:tcPr>
            <w:tcW w:w="3227" w:type="dxa"/>
            <w:gridSpan w:val="3"/>
            <w:tcBorders>
              <w:left w:val="single" w:sz="4" w:space="0" w:color="auto"/>
            </w:tcBorders>
          </w:tcPr>
          <w:p w:rsidR="002C7DFF" w:rsidRPr="008827C5" w:rsidRDefault="002C7DFF" w:rsidP="007D48F5">
            <w:pPr>
              <w:rPr>
                <w:color w:val="00B050"/>
                <w:sz w:val="16"/>
                <w:szCs w:val="16"/>
              </w:rPr>
            </w:pPr>
            <w:r w:rsidRPr="008827C5">
              <w:rPr>
                <w:sz w:val="16"/>
                <w:szCs w:val="16"/>
              </w:rPr>
              <w:t xml:space="preserve">4.1. Создать </w:t>
            </w:r>
            <w:r>
              <w:rPr>
                <w:sz w:val="16"/>
                <w:szCs w:val="16"/>
              </w:rPr>
              <w:t>единый</w:t>
            </w:r>
            <w:r w:rsidRPr="008827C5">
              <w:rPr>
                <w:sz w:val="16"/>
                <w:szCs w:val="16"/>
              </w:rPr>
              <w:t xml:space="preserve"> </w:t>
            </w:r>
            <w:r w:rsidRPr="000C6FC2">
              <w:rPr>
                <w:sz w:val="16"/>
                <w:szCs w:val="16"/>
              </w:rPr>
              <w:t>ин</w:t>
            </w:r>
            <w:r>
              <w:rPr>
                <w:sz w:val="16"/>
                <w:szCs w:val="16"/>
              </w:rPr>
              <w:t>формационный каталог инвестиций</w:t>
            </w:r>
            <w:r w:rsidRPr="008827C5">
              <w:rPr>
                <w:sz w:val="16"/>
                <w:szCs w:val="16"/>
              </w:rPr>
              <w:t xml:space="preserve"> </w:t>
            </w:r>
            <w:r>
              <w:rPr>
                <w:sz w:val="16"/>
                <w:szCs w:val="16"/>
              </w:rPr>
              <w:t>в Таджикистан</w:t>
            </w:r>
            <w:r w:rsidRPr="008827C5">
              <w:rPr>
                <w:sz w:val="16"/>
                <w:szCs w:val="16"/>
              </w:rPr>
              <w:t xml:space="preserve"> </w:t>
            </w:r>
            <w:r>
              <w:rPr>
                <w:sz w:val="16"/>
                <w:szCs w:val="16"/>
              </w:rPr>
              <w:t xml:space="preserve">и собрать точные статистические данные </w:t>
            </w:r>
          </w:p>
        </w:tc>
        <w:tc>
          <w:tcPr>
            <w:tcW w:w="2506" w:type="dxa"/>
            <w:gridSpan w:val="7"/>
          </w:tcPr>
          <w:p w:rsidR="002C7DFF" w:rsidRPr="00AB1E6D" w:rsidRDefault="002C7DFF" w:rsidP="007D48F5">
            <w:pPr>
              <w:rPr>
                <w:sz w:val="16"/>
                <w:szCs w:val="16"/>
              </w:rPr>
            </w:pPr>
            <w:r w:rsidRPr="00AB1E6D">
              <w:rPr>
                <w:sz w:val="16"/>
                <w:szCs w:val="16"/>
              </w:rPr>
              <w:t>Информаци</w:t>
            </w:r>
            <w:r>
              <w:rPr>
                <w:sz w:val="16"/>
                <w:szCs w:val="16"/>
              </w:rPr>
              <w:t xml:space="preserve">онный </w:t>
            </w:r>
            <w:r w:rsidRPr="00AB1E6D">
              <w:rPr>
                <w:sz w:val="16"/>
                <w:szCs w:val="16"/>
              </w:rPr>
              <w:t>каталог инвестици</w:t>
            </w:r>
            <w:r>
              <w:rPr>
                <w:sz w:val="16"/>
                <w:szCs w:val="16"/>
              </w:rPr>
              <w:t>й</w:t>
            </w:r>
            <w:r w:rsidRPr="00AB1E6D">
              <w:rPr>
                <w:sz w:val="16"/>
                <w:szCs w:val="16"/>
              </w:rPr>
              <w:t xml:space="preserve"> создан</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top w:val="single" w:sz="6"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712CE3" w:rsidRDefault="002C7DFF" w:rsidP="007D48F5">
            <w:pPr>
              <w:rPr>
                <w:sz w:val="16"/>
                <w:szCs w:val="16"/>
              </w:rPr>
            </w:pPr>
            <w:r w:rsidRPr="00712CE3">
              <w:rPr>
                <w:sz w:val="16"/>
                <w:szCs w:val="16"/>
              </w:rPr>
              <w:t xml:space="preserve">4.2.Создать </w:t>
            </w:r>
            <w:r>
              <w:rPr>
                <w:sz w:val="16"/>
                <w:szCs w:val="16"/>
              </w:rPr>
              <w:t>и</w:t>
            </w:r>
            <w:r w:rsidRPr="00712CE3">
              <w:rPr>
                <w:sz w:val="16"/>
                <w:szCs w:val="16"/>
              </w:rPr>
              <w:t>нформаци</w:t>
            </w:r>
            <w:r>
              <w:rPr>
                <w:sz w:val="16"/>
                <w:szCs w:val="16"/>
              </w:rPr>
              <w:t>онно-</w:t>
            </w:r>
            <w:r w:rsidRPr="00712CE3">
              <w:rPr>
                <w:sz w:val="16"/>
                <w:szCs w:val="16"/>
              </w:rPr>
              <w:t xml:space="preserve">аналитический </w:t>
            </w:r>
            <w:r>
              <w:rPr>
                <w:sz w:val="16"/>
                <w:szCs w:val="16"/>
              </w:rPr>
              <w:t>ц</w:t>
            </w:r>
            <w:r w:rsidRPr="00712CE3">
              <w:rPr>
                <w:sz w:val="16"/>
                <w:szCs w:val="16"/>
              </w:rPr>
              <w:t xml:space="preserve">ентр (ИАЦ) </w:t>
            </w:r>
            <w:r>
              <w:rPr>
                <w:sz w:val="16"/>
                <w:szCs w:val="16"/>
              </w:rPr>
              <w:t xml:space="preserve">для восполнения потребностей предпринимателей в </w:t>
            </w:r>
            <w:r w:rsidRPr="00712CE3">
              <w:rPr>
                <w:sz w:val="16"/>
                <w:szCs w:val="16"/>
              </w:rPr>
              <w:t xml:space="preserve"> </w:t>
            </w:r>
            <w:r>
              <w:t xml:space="preserve"> </w:t>
            </w:r>
            <w:r>
              <w:rPr>
                <w:sz w:val="16"/>
                <w:szCs w:val="16"/>
              </w:rPr>
              <w:t>административных</w:t>
            </w:r>
            <w:r w:rsidRPr="00712CE3">
              <w:rPr>
                <w:sz w:val="16"/>
                <w:szCs w:val="16"/>
              </w:rPr>
              <w:t xml:space="preserve"> центр</w:t>
            </w:r>
            <w:r>
              <w:rPr>
                <w:sz w:val="16"/>
                <w:szCs w:val="16"/>
              </w:rPr>
              <w:t>ах</w:t>
            </w:r>
            <w:r w:rsidRPr="00712CE3">
              <w:rPr>
                <w:sz w:val="16"/>
                <w:szCs w:val="16"/>
              </w:rPr>
              <w:t xml:space="preserve"> ГБАО, </w:t>
            </w:r>
            <w:r>
              <w:rPr>
                <w:sz w:val="16"/>
                <w:szCs w:val="16"/>
              </w:rPr>
              <w:t xml:space="preserve">областей и г.Душанбе </w:t>
            </w:r>
          </w:p>
        </w:tc>
        <w:tc>
          <w:tcPr>
            <w:tcW w:w="2506" w:type="dxa"/>
            <w:gridSpan w:val="7"/>
          </w:tcPr>
          <w:p w:rsidR="002C7DFF" w:rsidRPr="00B10661" w:rsidRDefault="002C7DFF" w:rsidP="007D48F5">
            <w:pPr>
              <w:rPr>
                <w:sz w:val="16"/>
                <w:szCs w:val="16"/>
                <w:lang w:val="en-US"/>
              </w:rPr>
            </w:pPr>
            <w:r>
              <w:rPr>
                <w:sz w:val="16"/>
                <w:szCs w:val="16"/>
                <w:lang w:val="en-US"/>
              </w:rPr>
              <w:t>Постановления</w:t>
            </w:r>
            <w:r w:rsidRPr="00B10661">
              <w:rPr>
                <w:sz w:val="16"/>
                <w:szCs w:val="16"/>
                <w:lang w:val="en-US"/>
              </w:rPr>
              <w:t xml:space="preserve"> </w:t>
            </w:r>
            <w:r>
              <w:rPr>
                <w:sz w:val="16"/>
                <w:szCs w:val="16"/>
                <w:lang w:val="en-US"/>
              </w:rPr>
              <w:t>приняты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w:t>
            </w:r>
          </w:p>
        </w:tc>
        <w:tc>
          <w:tcPr>
            <w:tcW w:w="806" w:type="dxa"/>
            <w:noWrap/>
          </w:tcPr>
          <w:p w:rsidR="002C7DFF" w:rsidRPr="00B10661" w:rsidRDefault="002C7DFF" w:rsidP="007D48F5">
            <w:pPr>
              <w:rPr>
                <w:color w:val="00B050"/>
                <w:sz w:val="16"/>
                <w:szCs w:val="16"/>
              </w:rPr>
            </w:pPr>
          </w:p>
        </w:tc>
        <w:tc>
          <w:tcPr>
            <w:tcW w:w="963" w:type="dxa"/>
            <w:gridSpan w:val="4"/>
            <w:noWrap/>
          </w:tcPr>
          <w:p w:rsidR="002C7DFF" w:rsidRPr="00B10661" w:rsidRDefault="002C7DFF" w:rsidP="007D48F5">
            <w:pPr>
              <w:rPr>
                <w:color w:val="00B050"/>
                <w:sz w:val="16"/>
                <w:szCs w:val="16"/>
              </w:rPr>
            </w:pPr>
          </w:p>
        </w:tc>
        <w:tc>
          <w:tcPr>
            <w:tcW w:w="503" w:type="dxa"/>
            <w:gridSpan w:val="6"/>
          </w:tcPr>
          <w:p w:rsidR="002C7DFF" w:rsidRPr="00B10661" w:rsidRDefault="002C7DFF" w:rsidP="007D48F5">
            <w:pPr>
              <w:rPr>
                <w:color w:val="00B050"/>
                <w:sz w:val="16"/>
                <w:szCs w:val="16"/>
              </w:rPr>
            </w:pPr>
            <w:r w:rsidRPr="00B10661">
              <w:rPr>
                <w:color w:val="00B050"/>
                <w:sz w:val="16"/>
                <w:szCs w:val="16"/>
              </w:rPr>
              <w:t> </w:t>
            </w:r>
          </w:p>
        </w:tc>
        <w:tc>
          <w:tcPr>
            <w:tcW w:w="1208" w:type="dxa"/>
            <w:gridSpan w:val="8"/>
          </w:tcPr>
          <w:p w:rsidR="002C7DFF" w:rsidRPr="00B10661" w:rsidRDefault="002C7DFF" w:rsidP="007D48F5">
            <w:pPr>
              <w:rPr>
                <w:color w:val="00B050"/>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top w:val="single" w:sz="6"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712CE3" w:rsidRDefault="002C7DFF" w:rsidP="007D48F5">
            <w:pPr>
              <w:rPr>
                <w:sz w:val="16"/>
                <w:szCs w:val="16"/>
              </w:rPr>
            </w:pPr>
            <w:r w:rsidRPr="00AB1E6D">
              <w:rPr>
                <w:sz w:val="16"/>
                <w:szCs w:val="16"/>
              </w:rPr>
              <w:t xml:space="preserve">4.3.Разработать </w:t>
            </w:r>
            <w:r>
              <w:rPr>
                <w:sz w:val="16"/>
                <w:szCs w:val="16"/>
              </w:rPr>
              <w:t>инвестиционную карту Республики</w:t>
            </w:r>
            <w:r w:rsidRPr="00AB1E6D">
              <w:rPr>
                <w:sz w:val="16"/>
                <w:szCs w:val="16"/>
              </w:rPr>
              <w:t xml:space="preserve"> Таджикистан</w:t>
            </w:r>
            <w:r>
              <w:rPr>
                <w:sz w:val="16"/>
                <w:szCs w:val="16"/>
              </w:rPr>
              <w:t xml:space="preserve"> с указанием </w:t>
            </w:r>
            <w:r w:rsidRPr="00712CE3">
              <w:rPr>
                <w:sz w:val="16"/>
                <w:szCs w:val="16"/>
              </w:rPr>
              <w:t>возможност</w:t>
            </w:r>
            <w:r>
              <w:rPr>
                <w:sz w:val="16"/>
                <w:szCs w:val="16"/>
              </w:rPr>
              <w:t>ей</w:t>
            </w:r>
            <w:r w:rsidRPr="00AB1E6D">
              <w:rPr>
                <w:sz w:val="16"/>
                <w:szCs w:val="16"/>
              </w:rPr>
              <w:t xml:space="preserve"> </w:t>
            </w:r>
            <w:r>
              <w:rPr>
                <w:sz w:val="16"/>
                <w:szCs w:val="16"/>
              </w:rPr>
              <w:t>использования</w:t>
            </w:r>
            <w:r w:rsidRPr="00AB1E6D">
              <w:rPr>
                <w:sz w:val="16"/>
                <w:szCs w:val="16"/>
              </w:rPr>
              <w:t xml:space="preserve"> </w:t>
            </w:r>
            <w:r>
              <w:rPr>
                <w:sz w:val="16"/>
                <w:szCs w:val="16"/>
              </w:rPr>
              <w:t>инвестиций</w:t>
            </w:r>
            <w:r w:rsidRPr="00AB1E6D">
              <w:rPr>
                <w:sz w:val="16"/>
                <w:szCs w:val="16"/>
              </w:rPr>
              <w:t xml:space="preserve"> </w:t>
            </w:r>
            <w:r>
              <w:rPr>
                <w:sz w:val="16"/>
                <w:szCs w:val="16"/>
              </w:rPr>
              <w:t xml:space="preserve">во </w:t>
            </w:r>
            <w:r w:rsidRPr="00AB1E6D">
              <w:rPr>
                <w:sz w:val="16"/>
                <w:szCs w:val="16"/>
              </w:rPr>
              <w:t>все</w:t>
            </w:r>
            <w:r>
              <w:rPr>
                <w:sz w:val="16"/>
                <w:szCs w:val="16"/>
              </w:rPr>
              <w:t>х</w:t>
            </w:r>
            <w:r w:rsidRPr="00AB1E6D">
              <w:rPr>
                <w:sz w:val="16"/>
                <w:szCs w:val="16"/>
              </w:rPr>
              <w:t xml:space="preserve"> </w:t>
            </w:r>
            <w:r w:rsidRPr="00BE6E0C">
              <w:rPr>
                <w:sz w:val="16"/>
                <w:szCs w:val="16"/>
              </w:rPr>
              <w:t>районах</w:t>
            </w:r>
            <w:r w:rsidRPr="00AB1E6D">
              <w:rPr>
                <w:sz w:val="16"/>
                <w:szCs w:val="16"/>
              </w:rPr>
              <w:t xml:space="preserve"> </w:t>
            </w:r>
            <w:r>
              <w:rPr>
                <w:sz w:val="16"/>
                <w:szCs w:val="16"/>
              </w:rPr>
              <w:t>страны</w:t>
            </w:r>
          </w:p>
        </w:tc>
        <w:tc>
          <w:tcPr>
            <w:tcW w:w="2506" w:type="dxa"/>
            <w:gridSpan w:val="7"/>
          </w:tcPr>
          <w:p w:rsidR="002C7DFF" w:rsidRPr="00B10661" w:rsidRDefault="002C7DFF" w:rsidP="007D48F5">
            <w:pPr>
              <w:rPr>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tcPr>
          <w:p w:rsidR="002C7DFF" w:rsidRPr="00B10661" w:rsidRDefault="002C7DFF" w:rsidP="007D48F5">
            <w:pPr>
              <w:rPr>
                <w:sz w:val="16"/>
                <w:szCs w:val="16"/>
              </w:rPr>
            </w:pPr>
            <w:r w:rsidRPr="00F3706F">
              <w:rPr>
                <w:sz w:val="16"/>
                <w:szCs w:val="16"/>
              </w:rPr>
              <w:t>ГКИ</w:t>
            </w:r>
            <w:r w:rsidRPr="00B10661">
              <w:rPr>
                <w:sz w:val="16"/>
                <w:szCs w:val="16"/>
              </w:rPr>
              <w:t xml:space="preserve"> </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r w:rsidRPr="00B10661">
              <w:rPr>
                <w:sz w:val="16"/>
                <w:szCs w:val="16"/>
              </w:rPr>
              <w:t> </w:t>
            </w:r>
          </w:p>
        </w:tc>
        <w:tc>
          <w:tcPr>
            <w:tcW w:w="963" w:type="dxa"/>
            <w:gridSpan w:val="4"/>
            <w:noWrap/>
            <w:vAlign w:val="center"/>
          </w:tcPr>
          <w:p w:rsidR="002C7DFF" w:rsidRPr="00B10661" w:rsidRDefault="002C7DFF" w:rsidP="007D48F5">
            <w:pPr>
              <w:rPr>
                <w:sz w:val="16"/>
                <w:szCs w:val="16"/>
              </w:rPr>
            </w:pPr>
            <w:r w:rsidRPr="00B10661">
              <w:rPr>
                <w:sz w:val="16"/>
                <w:szCs w:val="16"/>
              </w:rPr>
              <w:t> </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r w:rsidRPr="00B10661">
              <w:rPr>
                <w:sz w:val="16"/>
                <w:szCs w:val="16"/>
              </w:rPr>
              <w:t> </w:t>
            </w: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1797" w:type="dxa"/>
            <w:gridSpan w:val="3"/>
            <w:vMerge/>
            <w:tcBorders>
              <w:top w:val="single" w:sz="6" w:space="0" w:color="auto"/>
              <w:left w:val="single" w:sz="4" w:space="0" w:color="auto"/>
              <w:bottom w:val="single" w:sz="4" w:space="0" w:color="auto"/>
              <w:right w:val="single" w:sz="4" w:space="0" w:color="auto"/>
            </w:tcBorders>
            <w:vAlign w:val="center"/>
          </w:tcPr>
          <w:p w:rsidR="002C7DFF" w:rsidRPr="00B10661" w:rsidRDefault="002C7DFF" w:rsidP="007D48F5">
            <w:pPr>
              <w:rPr>
                <w:color w:val="00B050"/>
                <w:sz w:val="16"/>
                <w:szCs w:val="16"/>
                <w:lang w:val="en-US"/>
              </w:rPr>
            </w:pPr>
          </w:p>
        </w:tc>
        <w:tc>
          <w:tcPr>
            <w:tcW w:w="3134" w:type="dxa"/>
            <w:gridSpan w:val="3"/>
            <w:vMerge/>
            <w:tcBorders>
              <w:left w:val="single" w:sz="4" w:space="0" w:color="auto"/>
              <w:right w:val="single" w:sz="4" w:space="0" w:color="auto"/>
            </w:tcBorders>
          </w:tcPr>
          <w:p w:rsidR="002C7DFF" w:rsidRPr="00B10661" w:rsidRDefault="002C7DFF" w:rsidP="007D48F5">
            <w:pPr>
              <w:jc w:val="both"/>
              <w:rPr>
                <w:color w:val="00B050"/>
                <w:sz w:val="16"/>
                <w:szCs w:val="16"/>
                <w:lang w:val="en-US"/>
              </w:rPr>
            </w:pPr>
          </w:p>
        </w:tc>
        <w:tc>
          <w:tcPr>
            <w:tcW w:w="3227" w:type="dxa"/>
            <w:gridSpan w:val="3"/>
            <w:tcBorders>
              <w:left w:val="single" w:sz="4" w:space="0" w:color="auto"/>
            </w:tcBorders>
          </w:tcPr>
          <w:p w:rsidR="002C7DFF" w:rsidRPr="00712CE3" w:rsidRDefault="002C7DFF" w:rsidP="007D48F5">
            <w:pPr>
              <w:rPr>
                <w:sz w:val="16"/>
                <w:szCs w:val="16"/>
              </w:rPr>
            </w:pPr>
            <w:r w:rsidRPr="00712CE3">
              <w:rPr>
                <w:sz w:val="16"/>
                <w:szCs w:val="16"/>
              </w:rPr>
              <w:t>4.4.</w:t>
            </w:r>
            <w:r>
              <w:rPr>
                <w:sz w:val="16"/>
                <w:szCs w:val="16"/>
              </w:rPr>
              <w:t xml:space="preserve">Подготовить </w:t>
            </w:r>
            <w:r w:rsidRPr="00712CE3">
              <w:rPr>
                <w:sz w:val="16"/>
                <w:szCs w:val="16"/>
              </w:rPr>
              <w:t xml:space="preserve"> </w:t>
            </w:r>
            <w:r>
              <w:rPr>
                <w:sz w:val="16"/>
                <w:szCs w:val="16"/>
              </w:rPr>
              <w:t>телевизионную</w:t>
            </w:r>
            <w:r>
              <w:t xml:space="preserve"> </w:t>
            </w:r>
            <w:r>
              <w:rPr>
                <w:sz w:val="16"/>
                <w:szCs w:val="16"/>
              </w:rPr>
              <w:t>аналитическо-</w:t>
            </w:r>
            <w:r w:rsidRPr="00712CE3">
              <w:rPr>
                <w:sz w:val="16"/>
                <w:szCs w:val="16"/>
              </w:rPr>
              <w:t>прав</w:t>
            </w:r>
            <w:r>
              <w:rPr>
                <w:sz w:val="16"/>
                <w:szCs w:val="16"/>
              </w:rPr>
              <w:t>овую</w:t>
            </w:r>
            <w:r w:rsidRPr="00712CE3">
              <w:rPr>
                <w:sz w:val="16"/>
                <w:szCs w:val="16"/>
              </w:rPr>
              <w:t xml:space="preserve"> </w:t>
            </w:r>
            <w:r>
              <w:rPr>
                <w:sz w:val="16"/>
                <w:szCs w:val="16"/>
              </w:rPr>
              <w:t>программу по повышению</w:t>
            </w:r>
            <w:r>
              <w:t xml:space="preserve"> </w:t>
            </w:r>
            <w:r w:rsidRPr="00712CE3">
              <w:rPr>
                <w:sz w:val="16"/>
                <w:szCs w:val="16"/>
              </w:rPr>
              <w:t xml:space="preserve">правовой </w:t>
            </w:r>
            <w:r>
              <w:rPr>
                <w:sz w:val="16"/>
                <w:szCs w:val="16"/>
              </w:rPr>
              <w:t xml:space="preserve">осведомленности </w:t>
            </w:r>
            <w:r w:rsidRPr="00712CE3">
              <w:rPr>
                <w:sz w:val="16"/>
                <w:szCs w:val="16"/>
              </w:rPr>
              <w:t>предпринимател</w:t>
            </w:r>
            <w:r>
              <w:rPr>
                <w:sz w:val="16"/>
                <w:szCs w:val="16"/>
              </w:rPr>
              <w:t>ей</w:t>
            </w:r>
          </w:p>
        </w:tc>
        <w:tc>
          <w:tcPr>
            <w:tcW w:w="2506" w:type="dxa"/>
            <w:gridSpan w:val="7"/>
          </w:tcPr>
          <w:p w:rsidR="002C7DFF" w:rsidRPr="00AB1E6D" w:rsidRDefault="002C7DFF" w:rsidP="007D48F5">
            <w:pPr>
              <w:rPr>
                <w:sz w:val="16"/>
                <w:szCs w:val="16"/>
              </w:rPr>
            </w:pPr>
            <w:r>
              <w:rPr>
                <w:sz w:val="16"/>
                <w:szCs w:val="16"/>
              </w:rPr>
              <w:t xml:space="preserve">Телевизионная </w:t>
            </w:r>
            <w:r w:rsidRPr="00AB1E6D">
              <w:rPr>
                <w:sz w:val="16"/>
                <w:szCs w:val="16"/>
              </w:rPr>
              <w:t xml:space="preserve">программа </w:t>
            </w:r>
            <w:r>
              <w:rPr>
                <w:sz w:val="16"/>
                <w:szCs w:val="16"/>
              </w:rPr>
              <w:t xml:space="preserve">подгтовлена  и транслируется </w:t>
            </w:r>
          </w:p>
        </w:tc>
        <w:tc>
          <w:tcPr>
            <w:tcW w:w="721" w:type="dxa"/>
            <w:gridSpan w:val="5"/>
          </w:tcPr>
          <w:p w:rsidR="002C7DFF" w:rsidRPr="00F3706F" w:rsidRDefault="002C7DFF" w:rsidP="007D48F5">
            <w:pPr>
              <w:rPr>
                <w:sz w:val="16"/>
                <w:szCs w:val="16"/>
              </w:rPr>
            </w:pPr>
            <w:r w:rsidRPr="00F3706F">
              <w:rPr>
                <w:sz w:val="16"/>
                <w:szCs w:val="16"/>
              </w:rPr>
              <w:t xml:space="preserve">ГКИ , </w:t>
            </w:r>
            <w:r>
              <w:rPr>
                <w:sz w:val="16"/>
                <w:szCs w:val="16"/>
              </w:rPr>
              <w:t>Комитет по ТВ и радио-вещанию</w:t>
            </w:r>
          </w:p>
        </w:tc>
        <w:tc>
          <w:tcPr>
            <w:tcW w:w="450" w:type="dxa"/>
            <w:gridSpan w:val="4"/>
            <w:noWrap/>
          </w:tcPr>
          <w:p w:rsidR="002C7DFF" w:rsidRPr="00B10661" w:rsidRDefault="002C7DFF" w:rsidP="007D48F5">
            <w:pPr>
              <w:rPr>
                <w:sz w:val="16"/>
                <w:szCs w:val="16"/>
              </w:rPr>
            </w:pPr>
            <w:r w:rsidRPr="00B10661">
              <w:rPr>
                <w:sz w:val="16"/>
                <w:szCs w:val="16"/>
              </w:rPr>
              <w:t>-</w:t>
            </w:r>
          </w:p>
        </w:tc>
        <w:tc>
          <w:tcPr>
            <w:tcW w:w="806" w:type="dxa"/>
            <w:noWrap/>
            <w:vAlign w:val="center"/>
          </w:tcPr>
          <w:p w:rsidR="002C7DFF" w:rsidRPr="00B10661" w:rsidRDefault="002C7DFF" w:rsidP="007D48F5">
            <w:pPr>
              <w:rPr>
                <w:color w:val="00B050"/>
                <w:sz w:val="16"/>
                <w:szCs w:val="16"/>
              </w:rPr>
            </w:pPr>
          </w:p>
        </w:tc>
        <w:tc>
          <w:tcPr>
            <w:tcW w:w="963" w:type="dxa"/>
            <w:gridSpan w:val="4"/>
            <w:noWrap/>
            <w:vAlign w:val="center"/>
          </w:tcPr>
          <w:p w:rsidR="002C7DFF" w:rsidRPr="00B10661" w:rsidRDefault="002C7DFF" w:rsidP="007D48F5">
            <w:pPr>
              <w:rPr>
                <w:color w:val="00B050"/>
                <w:sz w:val="16"/>
                <w:szCs w:val="16"/>
              </w:rPr>
            </w:pPr>
          </w:p>
        </w:tc>
        <w:tc>
          <w:tcPr>
            <w:tcW w:w="503" w:type="dxa"/>
            <w:gridSpan w:val="6"/>
            <w:vAlign w:val="center"/>
          </w:tcPr>
          <w:p w:rsidR="002C7DFF" w:rsidRPr="00B10661" w:rsidRDefault="002C7DFF" w:rsidP="007D48F5">
            <w:pPr>
              <w:rPr>
                <w:color w:val="00B050"/>
                <w:sz w:val="16"/>
                <w:szCs w:val="16"/>
              </w:rPr>
            </w:pPr>
            <w:r w:rsidRPr="00B10661">
              <w:rPr>
                <w:color w:val="00B050"/>
                <w:sz w:val="16"/>
                <w:szCs w:val="16"/>
              </w:rPr>
              <w:t> </w:t>
            </w:r>
          </w:p>
        </w:tc>
        <w:tc>
          <w:tcPr>
            <w:tcW w:w="1208" w:type="dxa"/>
            <w:gridSpan w:val="8"/>
            <w:vAlign w:val="center"/>
          </w:tcPr>
          <w:p w:rsidR="002C7DFF" w:rsidRPr="00B10661" w:rsidRDefault="002C7DFF" w:rsidP="007D48F5">
            <w:pPr>
              <w:rPr>
                <w:color w:val="00B050"/>
                <w:sz w:val="16"/>
                <w:szCs w:val="16"/>
              </w:rPr>
            </w:pPr>
          </w:p>
        </w:tc>
      </w:tr>
      <w:tr w:rsidR="002C7DFF" w:rsidRPr="00B10661" w:rsidTr="007D48F5">
        <w:trPr>
          <w:gridAfter w:val="5"/>
          <w:wAfter w:w="1293" w:type="dxa"/>
          <w:cantSplit/>
        </w:trPr>
        <w:tc>
          <w:tcPr>
            <w:tcW w:w="1046" w:type="dxa"/>
            <w:gridSpan w:val="2"/>
            <w:vMerge/>
            <w:tcBorders>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tcBorders>
              <w:top w:val="single" w:sz="6"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4B22F4" w:rsidRDefault="002C7DFF" w:rsidP="007D48F5">
            <w:pPr>
              <w:rPr>
                <w:sz w:val="16"/>
                <w:szCs w:val="16"/>
              </w:rPr>
            </w:pPr>
            <w:r w:rsidRPr="00712CE3">
              <w:rPr>
                <w:sz w:val="16"/>
                <w:szCs w:val="16"/>
              </w:rPr>
              <w:t>4.5.</w:t>
            </w:r>
            <w:r>
              <w:rPr>
                <w:sz w:val="16"/>
                <w:szCs w:val="16"/>
              </w:rPr>
              <w:t>Внести в единую</w:t>
            </w:r>
            <w:r w:rsidRPr="00712CE3">
              <w:rPr>
                <w:sz w:val="16"/>
                <w:szCs w:val="16"/>
              </w:rPr>
              <w:t xml:space="preserve"> база данных </w:t>
            </w:r>
            <w:r w:rsidRPr="004B22F4">
              <w:rPr>
                <w:sz w:val="16"/>
                <w:szCs w:val="16"/>
              </w:rPr>
              <w:t>описание</w:t>
            </w:r>
            <w:r w:rsidRPr="00712CE3">
              <w:rPr>
                <w:sz w:val="16"/>
                <w:szCs w:val="16"/>
              </w:rPr>
              <w:t xml:space="preserve"> все</w:t>
            </w:r>
            <w:r>
              <w:rPr>
                <w:sz w:val="16"/>
                <w:szCs w:val="16"/>
              </w:rPr>
              <w:t>х</w:t>
            </w:r>
            <w:r w:rsidRPr="00712CE3">
              <w:rPr>
                <w:sz w:val="16"/>
                <w:szCs w:val="16"/>
              </w:rPr>
              <w:t xml:space="preserve"> </w:t>
            </w:r>
            <w:r>
              <w:rPr>
                <w:sz w:val="16"/>
                <w:szCs w:val="16"/>
              </w:rPr>
              <w:t>проектов,</w:t>
            </w:r>
            <w:r w:rsidRPr="00712CE3">
              <w:rPr>
                <w:sz w:val="16"/>
                <w:szCs w:val="16"/>
              </w:rPr>
              <w:t xml:space="preserve"> реализ</w:t>
            </w:r>
            <w:r>
              <w:rPr>
                <w:sz w:val="16"/>
                <w:szCs w:val="16"/>
              </w:rPr>
              <w:t>уемых</w:t>
            </w:r>
            <w:r w:rsidRPr="00712CE3">
              <w:rPr>
                <w:sz w:val="16"/>
                <w:szCs w:val="16"/>
              </w:rPr>
              <w:t xml:space="preserve"> </w:t>
            </w:r>
            <w:r>
              <w:rPr>
                <w:sz w:val="16"/>
                <w:szCs w:val="16"/>
              </w:rPr>
              <w:t>одним или несколькими донорами</w:t>
            </w:r>
            <w:r w:rsidRPr="00712CE3">
              <w:rPr>
                <w:sz w:val="16"/>
                <w:szCs w:val="16"/>
              </w:rPr>
              <w:t xml:space="preserve">, </w:t>
            </w:r>
            <w:r>
              <w:rPr>
                <w:sz w:val="16"/>
                <w:szCs w:val="16"/>
              </w:rPr>
              <w:t>а также внутренними</w:t>
            </w:r>
            <w:r w:rsidRPr="00712CE3">
              <w:rPr>
                <w:sz w:val="16"/>
                <w:szCs w:val="16"/>
              </w:rPr>
              <w:t xml:space="preserve"> </w:t>
            </w:r>
            <w:r>
              <w:rPr>
                <w:sz w:val="16"/>
                <w:szCs w:val="16"/>
              </w:rPr>
              <w:t>инвесторами</w:t>
            </w:r>
            <w:r w:rsidRPr="00712CE3">
              <w:rPr>
                <w:sz w:val="16"/>
                <w:szCs w:val="16"/>
              </w:rPr>
              <w:t xml:space="preserve">. </w:t>
            </w:r>
            <w:r w:rsidRPr="004B22F4">
              <w:rPr>
                <w:sz w:val="16"/>
                <w:szCs w:val="16"/>
              </w:rPr>
              <w:t>Согласовать</w:t>
            </w:r>
            <w:r>
              <w:rPr>
                <w:sz w:val="16"/>
                <w:szCs w:val="16"/>
              </w:rPr>
              <w:t xml:space="preserve"> и связать упомянутую</w:t>
            </w:r>
            <w:r w:rsidRPr="004B22F4">
              <w:rPr>
                <w:sz w:val="16"/>
                <w:szCs w:val="16"/>
              </w:rPr>
              <w:t xml:space="preserve"> </w:t>
            </w:r>
            <w:r>
              <w:rPr>
                <w:sz w:val="16"/>
                <w:szCs w:val="16"/>
              </w:rPr>
              <w:t>базу</w:t>
            </w:r>
            <w:r w:rsidRPr="004B22F4">
              <w:rPr>
                <w:sz w:val="16"/>
                <w:szCs w:val="16"/>
              </w:rPr>
              <w:t xml:space="preserve"> данных </w:t>
            </w:r>
            <w:r>
              <w:rPr>
                <w:sz w:val="16"/>
                <w:szCs w:val="16"/>
              </w:rPr>
              <w:t xml:space="preserve">с </w:t>
            </w:r>
            <w:r w:rsidRPr="004B22F4">
              <w:rPr>
                <w:sz w:val="16"/>
                <w:szCs w:val="16"/>
              </w:rPr>
              <w:t>ССБ МЭРТ.</w:t>
            </w:r>
          </w:p>
        </w:tc>
        <w:tc>
          <w:tcPr>
            <w:tcW w:w="2506" w:type="dxa"/>
            <w:gridSpan w:val="7"/>
          </w:tcPr>
          <w:p w:rsidR="002C7DFF" w:rsidRPr="003B3E32" w:rsidRDefault="002C7DFF" w:rsidP="007D48F5">
            <w:pPr>
              <w:rPr>
                <w:sz w:val="16"/>
                <w:szCs w:val="16"/>
              </w:rPr>
            </w:pPr>
            <w:r w:rsidRPr="003B3E32">
              <w:rPr>
                <w:sz w:val="16"/>
                <w:szCs w:val="16"/>
              </w:rPr>
              <w:t xml:space="preserve">База данных создана </w:t>
            </w:r>
            <w:r>
              <w:rPr>
                <w:sz w:val="16"/>
                <w:szCs w:val="16"/>
              </w:rPr>
              <w:t>и буде</w:t>
            </w:r>
            <w:r w:rsidRPr="003B3E32">
              <w:rPr>
                <w:sz w:val="16"/>
                <w:szCs w:val="16"/>
              </w:rPr>
              <w:t xml:space="preserve">т </w:t>
            </w:r>
            <w:r>
              <w:rPr>
                <w:sz w:val="16"/>
                <w:szCs w:val="16"/>
              </w:rPr>
              <w:t>улучшен</w:t>
            </w:r>
            <w:r w:rsidRPr="00B7505D">
              <w:rPr>
                <w:sz w:val="16"/>
                <w:szCs w:val="16"/>
              </w:rPr>
              <w:t>а</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tcPr>
          <w:p w:rsidR="002C7DFF" w:rsidRPr="00B10661" w:rsidRDefault="002C7DFF" w:rsidP="007D48F5">
            <w:pPr>
              <w:rPr>
                <w:sz w:val="16"/>
                <w:szCs w:val="16"/>
              </w:rPr>
            </w:pPr>
          </w:p>
        </w:tc>
        <w:tc>
          <w:tcPr>
            <w:tcW w:w="963" w:type="dxa"/>
            <w:gridSpan w:val="4"/>
            <w:noWrap/>
          </w:tcPr>
          <w:p w:rsidR="002C7DFF" w:rsidRPr="00B10661" w:rsidRDefault="002C7DFF" w:rsidP="007D48F5">
            <w:pPr>
              <w:rPr>
                <w:sz w:val="16"/>
                <w:szCs w:val="16"/>
              </w:rPr>
            </w:pPr>
          </w:p>
        </w:tc>
        <w:tc>
          <w:tcPr>
            <w:tcW w:w="503" w:type="dxa"/>
            <w:gridSpan w:val="6"/>
            <w:noWrap/>
          </w:tcPr>
          <w:p w:rsidR="002C7DFF" w:rsidRPr="00B10661" w:rsidRDefault="002C7DFF" w:rsidP="007D48F5">
            <w:pPr>
              <w:rPr>
                <w:sz w:val="16"/>
                <w:szCs w:val="16"/>
              </w:rPr>
            </w:pPr>
          </w:p>
        </w:tc>
        <w:tc>
          <w:tcPr>
            <w:tcW w:w="1208" w:type="dxa"/>
            <w:gridSpan w:val="8"/>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val="restart"/>
            <w:tcBorders>
              <w:top w:val="single" w:sz="4" w:space="0" w:color="auto"/>
              <w:left w:val="single" w:sz="4" w:space="0" w:color="auto"/>
              <w:right w:val="single" w:sz="4" w:space="0" w:color="auto"/>
            </w:tcBorders>
          </w:tcPr>
          <w:p w:rsidR="002C7DFF" w:rsidRPr="0009251C" w:rsidRDefault="002C7DFF" w:rsidP="007D48F5">
            <w:pPr>
              <w:rPr>
                <w:sz w:val="16"/>
                <w:szCs w:val="16"/>
              </w:rPr>
            </w:pPr>
            <w:r w:rsidRPr="0009251C">
              <w:rPr>
                <w:sz w:val="16"/>
                <w:szCs w:val="16"/>
              </w:rPr>
              <w:t>5.</w:t>
            </w:r>
            <w:r w:rsidRPr="008827C5">
              <w:rPr>
                <w:sz w:val="16"/>
                <w:szCs w:val="16"/>
              </w:rPr>
              <w:t>Сократить</w:t>
            </w:r>
            <w:r w:rsidRPr="0009251C">
              <w:rPr>
                <w:sz w:val="16"/>
                <w:szCs w:val="16"/>
              </w:rPr>
              <w:t xml:space="preserve"> </w:t>
            </w:r>
            <w:r>
              <w:rPr>
                <w:sz w:val="16"/>
                <w:szCs w:val="16"/>
              </w:rPr>
              <w:t xml:space="preserve">число барьеров и </w:t>
            </w:r>
            <w:r w:rsidRPr="0009251C">
              <w:rPr>
                <w:sz w:val="16"/>
                <w:szCs w:val="16"/>
              </w:rPr>
              <w:t xml:space="preserve">расходы </w:t>
            </w:r>
            <w:r>
              <w:rPr>
                <w:sz w:val="16"/>
                <w:szCs w:val="16"/>
              </w:rPr>
              <w:t>на предпринимательскую</w:t>
            </w:r>
            <w:r w:rsidRPr="0009251C">
              <w:rPr>
                <w:sz w:val="16"/>
                <w:szCs w:val="16"/>
              </w:rPr>
              <w:t xml:space="preserve"> </w:t>
            </w:r>
            <w:r>
              <w:rPr>
                <w:sz w:val="16"/>
                <w:szCs w:val="16"/>
              </w:rPr>
              <w:t xml:space="preserve">и инвестиционную </w:t>
            </w:r>
            <w:r w:rsidRPr="0009251C">
              <w:rPr>
                <w:sz w:val="16"/>
                <w:szCs w:val="16"/>
              </w:rPr>
              <w:t>деятельность</w:t>
            </w:r>
          </w:p>
          <w:p w:rsidR="002C7DFF" w:rsidRPr="0009251C" w:rsidRDefault="002C7DFF" w:rsidP="007D48F5">
            <w:pPr>
              <w:rPr>
                <w:sz w:val="16"/>
                <w:szCs w:val="16"/>
              </w:rPr>
            </w:pPr>
          </w:p>
          <w:p w:rsidR="002C7DFF" w:rsidRPr="0009251C" w:rsidRDefault="002C7DFF" w:rsidP="007D48F5">
            <w:pPr>
              <w:rPr>
                <w:sz w:val="16"/>
                <w:szCs w:val="16"/>
              </w:rPr>
            </w:pPr>
          </w:p>
          <w:p w:rsidR="002C7DFF" w:rsidRPr="0009251C" w:rsidRDefault="002C7DFF" w:rsidP="007D48F5">
            <w:pPr>
              <w:rPr>
                <w:sz w:val="16"/>
                <w:szCs w:val="16"/>
              </w:rPr>
            </w:pPr>
          </w:p>
          <w:p w:rsidR="002C7DFF" w:rsidRPr="0009251C" w:rsidRDefault="002C7DFF" w:rsidP="007D48F5">
            <w:pPr>
              <w:rPr>
                <w:sz w:val="16"/>
                <w:szCs w:val="16"/>
              </w:rPr>
            </w:pPr>
            <w:r w:rsidRPr="00B10661">
              <w:rPr>
                <w:sz w:val="16"/>
                <w:szCs w:val="16"/>
                <w:lang w:val="en-US"/>
              </w:rPr>
              <w:t> </w:t>
            </w:r>
          </w:p>
          <w:p w:rsidR="002C7DFF" w:rsidRPr="0009251C" w:rsidRDefault="002C7DFF" w:rsidP="007D48F5">
            <w:pPr>
              <w:rPr>
                <w:sz w:val="16"/>
                <w:szCs w:val="16"/>
              </w:rPr>
            </w:pPr>
          </w:p>
          <w:p w:rsidR="002C7DFF" w:rsidRPr="0009251C" w:rsidRDefault="002C7DFF" w:rsidP="007D48F5">
            <w:pPr>
              <w:rPr>
                <w:sz w:val="16"/>
                <w:szCs w:val="16"/>
              </w:rPr>
            </w:pPr>
          </w:p>
          <w:p w:rsidR="002C7DFF" w:rsidRPr="0009251C" w:rsidRDefault="002C7DFF" w:rsidP="007D48F5">
            <w:pPr>
              <w:rPr>
                <w:sz w:val="16"/>
                <w:szCs w:val="16"/>
              </w:rPr>
            </w:pPr>
          </w:p>
          <w:p w:rsidR="002C7DFF" w:rsidRPr="0009251C" w:rsidRDefault="002C7DFF" w:rsidP="007D48F5">
            <w:pPr>
              <w:rPr>
                <w:sz w:val="16"/>
                <w:szCs w:val="16"/>
              </w:rPr>
            </w:pPr>
            <w:r w:rsidRPr="00B10661">
              <w:rPr>
                <w:sz w:val="16"/>
                <w:szCs w:val="16"/>
                <w:lang w:val="en-US"/>
              </w:rPr>
              <w:t> </w:t>
            </w:r>
          </w:p>
          <w:p w:rsidR="002C7DFF" w:rsidRPr="0009251C" w:rsidRDefault="002C7DFF" w:rsidP="007D48F5">
            <w:pPr>
              <w:rPr>
                <w:sz w:val="16"/>
                <w:szCs w:val="16"/>
              </w:rPr>
            </w:pPr>
          </w:p>
          <w:p w:rsidR="002C7DFF" w:rsidRPr="0009251C" w:rsidRDefault="002C7DFF" w:rsidP="007D48F5">
            <w:pPr>
              <w:rPr>
                <w:sz w:val="16"/>
                <w:szCs w:val="16"/>
              </w:rPr>
            </w:pPr>
          </w:p>
        </w:tc>
        <w:tc>
          <w:tcPr>
            <w:tcW w:w="3134" w:type="dxa"/>
            <w:gridSpan w:val="3"/>
            <w:vMerge w:val="restart"/>
            <w:tcBorders>
              <w:top w:val="single" w:sz="4" w:space="0" w:color="auto"/>
              <w:left w:val="single" w:sz="4" w:space="0" w:color="auto"/>
              <w:right w:val="single" w:sz="4" w:space="0" w:color="auto"/>
            </w:tcBorders>
          </w:tcPr>
          <w:p w:rsidR="002C7DFF" w:rsidRPr="008827C5" w:rsidRDefault="002C7DFF" w:rsidP="007D48F5">
            <w:pPr>
              <w:rPr>
                <w:sz w:val="16"/>
                <w:szCs w:val="16"/>
              </w:rPr>
            </w:pPr>
            <w:r w:rsidRPr="008827C5">
              <w:rPr>
                <w:sz w:val="16"/>
                <w:szCs w:val="16"/>
              </w:rPr>
              <w:t xml:space="preserve"> </w:t>
            </w:r>
            <w:r>
              <w:rPr>
                <w:sz w:val="16"/>
                <w:szCs w:val="16"/>
              </w:rPr>
              <w:t>У</w:t>
            </w:r>
            <w:r w:rsidRPr="008827C5">
              <w:rPr>
                <w:sz w:val="16"/>
                <w:szCs w:val="16"/>
              </w:rPr>
              <w:t>простить процедур</w:t>
            </w:r>
            <w:r>
              <w:rPr>
                <w:sz w:val="16"/>
                <w:szCs w:val="16"/>
              </w:rPr>
              <w:t xml:space="preserve">у ведения бизнеса </w:t>
            </w:r>
            <w:r w:rsidRPr="008827C5">
              <w:rPr>
                <w:sz w:val="16"/>
                <w:szCs w:val="16"/>
              </w:rPr>
              <w:t xml:space="preserve">в Таджикистане (в соответствии с </w:t>
            </w:r>
            <w:r>
              <w:rPr>
                <w:sz w:val="16"/>
                <w:szCs w:val="16"/>
              </w:rPr>
              <w:t>индикаторами</w:t>
            </w:r>
            <w:r w:rsidRPr="008827C5">
              <w:rPr>
                <w:sz w:val="16"/>
                <w:szCs w:val="16"/>
              </w:rPr>
              <w:t xml:space="preserve"> </w:t>
            </w:r>
            <w:r>
              <w:rPr>
                <w:sz w:val="16"/>
                <w:szCs w:val="16"/>
              </w:rPr>
              <w:t>рейтинга бизнес-среды</w:t>
            </w:r>
            <w:r w:rsidRPr="008827C5">
              <w:rPr>
                <w:sz w:val="16"/>
                <w:szCs w:val="16"/>
              </w:rPr>
              <w:t>)</w:t>
            </w:r>
          </w:p>
          <w:p w:rsidR="002C7DFF" w:rsidRPr="008827C5" w:rsidRDefault="002C7DFF" w:rsidP="007D48F5">
            <w:pPr>
              <w:rPr>
                <w:sz w:val="16"/>
                <w:szCs w:val="16"/>
              </w:rPr>
            </w:pPr>
          </w:p>
        </w:tc>
        <w:tc>
          <w:tcPr>
            <w:tcW w:w="3227" w:type="dxa"/>
            <w:gridSpan w:val="3"/>
            <w:tcBorders>
              <w:left w:val="single" w:sz="4" w:space="0" w:color="auto"/>
            </w:tcBorders>
          </w:tcPr>
          <w:p w:rsidR="002C7DFF" w:rsidRPr="004B22F4" w:rsidRDefault="002C7DFF" w:rsidP="007D48F5">
            <w:pPr>
              <w:rPr>
                <w:sz w:val="16"/>
                <w:szCs w:val="16"/>
              </w:rPr>
            </w:pPr>
            <w:r w:rsidRPr="00AB1E6D">
              <w:rPr>
                <w:sz w:val="16"/>
                <w:szCs w:val="16"/>
              </w:rPr>
              <w:t xml:space="preserve">5.1.Провести анализ </w:t>
            </w:r>
            <w:r>
              <w:rPr>
                <w:sz w:val="16"/>
                <w:szCs w:val="16"/>
              </w:rPr>
              <w:t>по устранению</w:t>
            </w:r>
            <w:r w:rsidRPr="00AB1E6D">
              <w:rPr>
                <w:sz w:val="16"/>
                <w:szCs w:val="16"/>
              </w:rPr>
              <w:t xml:space="preserve"> </w:t>
            </w:r>
            <w:r>
              <w:rPr>
                <w:sz w:val="16"/>
                <w:szCs w:val="16"/>
              </w:rPr>
              <w:t>административных</w:t>
            </w:r>
            <w:r w:rsidRPr="00AB1E6D">
              <w:rPr>
                <w:sz w:val="16"/>
                <w:szCs w:val="16"/>
              </w:rPr>
              <w:t xml:space="preserve"> </w:t>
            </w:r>
            <w:r>
              <w:rPr>
                <w:sz w:val="16"/>
                <w:szCs w:val="16"/>
              </w:rPr>
              <w:t>барьеров</w:t>
            </w:r>
            <w:r w:rsidRPr="00AB1E6D">
              <w:rPr>
                <w:sz w:val="16"/>
                <w:szCs w:val="16"/>
              </w:rPr>
              <w:t xml:space="preserve"> </w:t>
            </w:r>
            <w:r>
              <w:rPr>
                <w:sz w:val="16"/>
                <w:szCs w:val="16"/>
              </w:rPr>
              <w:t>для предпринимательской деятельности</w:t>
            </w:r>
            <w:r w:rsidRPr="00AB1E6D">
              <w:rPr>
                <w:sz w:val="16"/>
                <w:szCs w:val="16"/>
              </w:rPr>
              <w:t xml:space="preserve"> </w:t>
            </w:r>
          </w:p>
        </w:tc>
        <w:tc>
          <w:tcPr>
            <w:tcW w:w="2506" w:type="dxa"/>
            <w:gridSpan w:val="7"/>
          </w:tcPr>
          <w:p w:rsidR="002C7DFF" w:rsidRPr="00BE6E0C" w:rsidRDefault="002C7DFF" w:rsidP="007D48F5">
            <w:pPr>
              <w:rPr>
                <w:sz w:val="16"/>
                <w:szCs w:val="16"/>
              </w:rPr>
            </w:pPr>
            <w:r w:rsidRPr="00BE6E0C">
              <w:rPr>
                <w:sz w:val="16"/>
                <w:szCs w:val="16"/>
              </w:rPr>
              <w:t xml:space="preserve">Анализ проведен </w:t>
            </w:r>
            <w:r>
              <w:rPr>
                <w:sz w:val="16"/>
                <w:szCs w:val="16"/>
              </w:rPr>
              <w:t xml:space="preserve">и </w:t>
            </w:r>
            <w:r w:rsidRPr="00BE6E0C">
              <w:rPr>
                <w:sz w:val="16"/>
                <w:szCs w:val="16"/>
              </w:rPr>
              <w:t xml:space="preserve">предложения </w:t>
            </w:r>
            <w:r>
              <w:rPr>
                <w:sz w:val="16"/>
                <w:szCs w:val="16"/>
              </w:rPr>
              <w:t xml:space="preserve">по </w:t>
            </w:r>
            <w:r w:rsidRPr="00BE6E0C">
              <w:rPr>
                <w:sz w:val="16"/>
                <w:szCs w:val="16"/>
              </w:rPr>
              <w:t>устранени</w:t>
            </w:r>
            <w:r>
              <w:rPr>
                <w:sz w:val="16"/>
                <w:szCs w:val="16"/>
              </w:rPr>
              <w:t>ю</w:t>
            </w:r>
            <w:r w:rsidRPr="00BE6E0C">
              <w:rPr>
                <w:sz w:val="16"/>
                <w:szCs w:val="16"/>
              </w:rPr>
              <w:t xml:space="preserve"> </w:t>
            </w:r>
            <w:r>
              <w:rPr>
                <w:sz w:val="16"/>
                <w:szCs w:val="16"/>
              </w:rPr>
              <w:t>барьеров</w:t>
            </w:r>
            <w:r w:rsidRPr="00BE6E0C">
              <w:rPr>
                <w:sz w:val="16"/>
                <w:szCs w:val="16"/>
              </w:rPr>
              <w:t xml:space="preserve"> предложены </w:t>
            </w:r>
          </w:p>
        </w:tc>
        <w:tc>
          <w:tcPr>
            <w:tcW w:w="721" w:type="dxa"/>
            <w:gridSpan w:val="5"/>
          </w:tcPr>
          <w:p w:rsidR="002C7DFF" w:rsidRPr="00B10661" w:rsidRDefault="002C7DFF" w:rsidP="007D48F5">
            <w:pPr>
              <w:rPr>
                <w:sz w:val="16"/>
                <w:szCs w:val="16"/>
                <w:lang w:val="en-US"/>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lang w:val="en-US"/>
              </w:rPr>
            </w:pPr>
          </w:p>
        </w:tc>
        <w:tc>
          <w:tcPr>
            <w:tcW w:w="3227" w:type="dxa"/>
            <w:gridSpan w:val="3"/>
            <w:tcBorders>
              <w:left w:val="single" w:sz="4" w:space="0" w:color="auto"/>
            </w:tcBorders>
          </w:tcPr>
          <w:p w:rsidR="002C7DFF" w:rsidRPr="00B7505D" w:rsidRDefault="002C7DFF" w:rsidP="007D48F5">
            <w:pPr>
              <w:rPr>
                <w:sz w:val="16"/>
                <w:szCs w:val="16"/>
              </w:rPr>
            </w:pPr>
            <w:r w:rsidRPr="00B7505D">
              <w:rPr>
                <w:sz w:val="16"/>
                <w:szCs w:val="16"/>
              </w:rPr>
              <w:t xml:space="preserve">5.2. Провести мониторинг </w:t>
            </w:r>
            <w:r>
              <w:rPr>
                <w:sz w:val="16"/>
                <w:szCs w:val="16"/>
              </w:rPr>
              <w:t>реформы</w:t>
            </w:r>
            <w:r w:rsidRPr="00B7505D">
              <w:rPr>
                <w:sz w:val="16"/>
                <w:szCs w:val="16"/>
              </w:rPr>
              <w:t xml:space="preserve"> процедур</w:t>
            </w:r>
            <w:r>
              <w:rPr>
                <w:sz w:val="16"/>
                <w:szCs w:val="16"/>
              </w:rPr>
              <w:t>ы выдачи разрешений</w:t>
            </w:r>
          </w:p>
        </w:tc>
        <w:tc>
          <w:tcPr>
            <w:tcW w:w="2506" w:type="dxa"/>
            <w:gridSpan w:val="7"/>
          </w:tcPr>
          <w:p w:rsidR="002C7DFF" w:rsidRPr="00AD1602" w:rsidRDefault="002C7DFF" w:rsidP="007D48F5">
            <w:pPr>
              <w:rPr>
                <w:sz w:val="16"/>
                <w:szCs w:val="16"/>
              </w:rPr>
            </w:pPr>
            <w:r w:rsidRPr="003B3E32">
              <w:rPr>
                <w:sz w:val="16"/>
                <w:szCs w:val="16"/>
              </w:rPr>
              <w:t xml:space="preserve">Мониторинг проведен </w:t>
            </w:r>
            <w:r>
              <w:rPr>
                <w:sz w:val="16"/>
                <w:szCs w:val="16"/>
              </w:rPr>
              <w:t xml:space="preserve">во </w:t>
            </w:r>
            <w:r w:rsidRPr="003B3E32">
              <w:rPr>
                <w:sz w:val="16"/>
                <w:szCs w:val="16"/>
              </w:rPr>
              <w:t>все</w:t>
            </w:r>
            <w:r>
              <w:rPr>
                <w:sz w:val="16"/>
                <w:szCs w:val="16"/>
              </w:rPr>
              <w:t>х</w:t>
            </w:r>
            <w:r w:rsidRPr="003B3E32">
              <w:rPr>
                <w:sz w:val="16"/>
                <w:szCs w:val="16"/>
              </w:rPr>
              <w:t xml:space="preserve"> </w:t>
            </w:r>
            <w:r w:rsidRPr="00BE6E0C">
              <w:rPr>
                <w:sz w:val="16"/>
                <w:szCs w:val="16"/>
              </w:rPr>
              <w:t>р</w:t>
            </w:r>
            <w:r>
              <w:rPr>
                <w:sz w:val="16"/>
                <w:szCs w:val="16"/>
              </w:rPr>
              <w:t>егионах</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E10A88" w:rsidRDefault="002C7DFF" w:rsidP="007D48F5">
            <w:pPr>
              <w:rPr>
                <w:sz w:val="16"/>
                <w:szCs w:val="16"/>
                <w:lang w:val="en-US"/>
              </w:rPr>
            </w:pPr>
            <w:r>
              <w:rPr>
                <w:sz w:val="16"/>
                <w:szCs w:val="16"/>
                <w:lang w:val="en-US"/>
              </w:rPr>
              <w:t>-</w:t>
            </w:r>
          </w:p>
        </w:tc>
        <w:tc>
          <w:tcPr>
            <w:tcW w:w="806" w:type="dxa"/>
            <w:noWrap/>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4B22F4" w:rsidRDefault="002C7DFF" w:rsidP="007D48F5">
            <w:pPr>
              <w:rPr>
                <w:sz w:val="16"/>
                <w:szCs w:val="16"/>
              </w:rPr>
            </w:pPr>
            <w:r w:rsidRPr="004B22F4">
              <w:rPr>
                <w:sz w:val="16"/>
                <w:szCs w:val="16"/>
              </w:rPr>
              <w:t>5.3. Улучшить тариф</w:t>
            </w:r>
            <w:r>
              <w:rPr>
                <w:sz w:val="16"/>
                <w:szCs w:val="16"/>
              </w:rPr>
              <w:t>ную</w:t>
            </w:r>
            <w:r w:rsidRPr="004B22F4">
              <w:rPr>
                <w:sz w:val="16"/>
                <w:szCs w:val="16"/>
              </w:rPr>
              <w:t xml:space="preserve"> </w:t>
            </w:r>
            <w:r>
              <w:rPr>
                <w:sz w:val="16"/>
                <w:szCs w:val="16"/>
              </w:rPr>
              <w:t xml:space="preserve">и таможенную </w:t>
            </w:r>
            <w:r w:rsidRPr="004B22F4">
              <w:rPr>
                <w:sz w:val="16"/>
                <w:szCs w:val="16"/>
              </w:rPr>
              <w:t>политик</w:t>
            </w:r>
            <w:r>
              <w:rPr>
                <w:sz w:val="16"/>
                <w:szCs w:val="16"/>
              </w:rPr>
              <w:t>у</w:t>
            </w:r>
          </w:p>
        </w:tc>
        <w:tc>
          <w:tcPr>
            <w:tcW w:w="2506" w:type="dxa"/>
            <w:gridSpan w:val="7"/>
          </w:tcPr>
          <w:p w:rsidR="002C7DFF" w:rsidRPr="00B10661" w:rsidRDefault="002C7DFF" w:rsidP="007D48F5">
            <w:pPr>
              <w:rPr>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tcPr>
          <w:p w:rsidR="002C7DFF" w:rsidRPr="00E10A88" w:rsidRDefault="002C7DFF" w:rsidP="007D48F5">
            <w:pPr>
              <w:jc w:val="both"/>
              <w:rPr>
                <w:sz w:val="16"/>
                <w:szCs w:val="16"/>
                <w:lang w:val="en-US"/>
              </w:rPr>
            </w:pPr>
            <w:r w:rsidRPr="005C0464">
              <w:rPr>
                <w:sz w:val="16"/>
                <w:szCs w:val="16"/>
                <w:lang w:val="en-US"/>
              </w:rPr>
              <w:t>Таможенный комитет</w:t>
            </w:r>
          </w:p>
        </w:tc>
        <w:tc>
          <w:tcPr>
            <w:tcW w:w="450" w:type="dxa"/>
            <w:gridSpan w:val="4"/>
            <w:noWrap/>
          </w:tcPr>
          <w:p w:rsidR="002C7DFF" w:rsidRPr="00B10661" w:rsidRDefault="002C7DFF" w:rsidP="007D48F5">
            <w:pPr>
              <w:rPr>
                <w:color w:val="00B050"/>
                <w:sz w:val="16"/>
                <w:szCs w:val="16"/>
              </w:rPr>
            </w:pPr>
            <w:r w:rsidRPr="00B10661">
              <w:rPr>
                <w:color w:val="00B050"/>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3B3E32" w:rsidRDefault="002C7DFF" w:rsidP="007D48F5">
            <w:pPr>
              <w:rPr>
                <w:sz w:val="16"/>
                <w:szCs w:val="16"/>
              </w:rPr>
            </w:pPr>
            <w:r w:rsidRPr="003B3E32">
              <w:rPr>
                <w:sz w:val="16"/>
                <w:szCs w:val="16"/>
              </w:rPr>
              <w:t>5.4.</w:t>
            </w:r>
            <w:r w:rsidRPr="0009251C">
              <w:rPr>
                <w:sz w:val="16"/>
                <w:szCs w:val="16"/>
              </w:rPr>
              <w:t>Разработать</w:t>
            </w:r>
            <w:r w:rsidRPr="003B3E32">
              <w:rPr>
                <w:sz w:val="16"/>
                <w:szCs w:val="16"/>
              </w:rPr>
              <w:t xml:space="preserve"> </w:t>
            </w:r>
            <w:r>
              <w:rPr>
                <w:sz w:val="16"/>
                <w:szCs w:val="16"/>
              </w:rPr>
              <w:t>Национальную стратегию</w:t>
            </w:r>
            <w:r w:rsidRPr="003B3E32">
              <w:rPr>
                <w:sz w:val="16"/>
                <w:szCs w:val="16"/>
              </w:rPr>
              <w:t xml:space="preserve"> </w:t>
            </w:r>
            <w:r>
              <w:rPr>
                <w:sz w:val="16"/>
                <w:szCs w:val="16"/>
              </w:rPr>
              <w:t>развития</w:t>
            </w:r>
            <w:r w:rsidRPr="00B700A6">
              <w:rPr>
                <w:sz w:val="16"/>
                <w:szCs w:val="16"/>
              </w:rPr>
              <w:t xml:space="preserve"> </w:t>
            </w:r>
            <w:r>
              <w:rPr>
                <w:sz w:val="16"/>
                <w:szCs w:val="16"/>
              </w:rPr>
              <w:t>качества</w:t>
            </w:r>
            <w:r w:rsidRPr="003B3E32">
              <w:rPr>
                <w:sz w:val="16"/>
                <w:szCs w:val="16"/>
              </w:rPr>
              <w:t xml:space="preserve"> </w:t>
            </w:r>
            <w:r>
              <w:rPr>
                <w:sz w:val="16"/>
                <w:szCs w:val="16"/>
              </w:rPr>
              <w:t>и</w:t>
            </w:r>
            <w:r w:rsidRPr="00CD7AFB">
              <w:rPr>
                <w:sz w:val="16"/>
                <w:szCs w:val="16"/>
              </w:rPr>
              <w:t>нфраструктур</w:t>
            </w:r>
            <w:r>
              <w:rPr>
                <w:sz w:val="16"/>
                <w:szCs w:val="16"/>
              </w:rPr>
              <w:t>ы</w:t>
            </w:r>
          </w:p>
        </w:tc>
        <w:tc>
          <w:tcPr>
            <w:tcW w:w="2506" w:type="dxa"/>
            <w:gridSpan w:val="7"/>
          </w:tcPr>
          <w:p w:rsidR="002C7DFF" w:rsidRPr="003B3E32" w:rsidRDefault="002C7DFF" w:rsidP="007D48F5">
            <w:pPr>
              <w:rPr>
                <w:sz w:val="16"/>
                <w:szCs w:val="16"/>
              </w:rPr>
            </w:pPr>
          </w:p>
        </w:tc>
        <w:tc>
          <w:tcPr>
            <w:tcW w:w="721" w:type="dxa"/>
            <w:gridSpan w:val="5"/>
          </w:tcPr>
          <w:p w:rsidR="002C7DFF" w:rsidRPr="00B10661" w:rsidRDefault="002C7DFF" w:rsidP="007D48F5">
            <w:pPr>
              <w:rPr>
                <w:sz w:val="16"/>
                <w:szCs w:val="16"/>
                <w:lang w:val="en-US"/>
              </w:rPr>
            </w:pPr>
            <w:r w:rsidRPr="00F3706F">
              <w:rPr>
                <w:sz w:val="16"/>
                <w:szCs w:val="16"/>
                <w:lang w:val="en-US"/>
              </w:rPr>
              <w:t>Т</w:t>
            </w:r>
            <w:r>
              <w:rPr>
                <w:sz w:val="16"/>
                <w:szCs w:val="16"/>
              </w:rPr>
              <w:t>аджикстандарт</w:t>
            </w:r>
            <w:r w:rsidRPr="00B10661">
              <w:rPr>
                <w:sz w:val="16"/>
                <w:szCs w:val="16"/>
                <w:lang w:val="en-US"/>
              </w:rPr>
              <w:t xml:space="preserve">, </w:t>
            </w:r>
            <w:r w:rsidRPr="005C0464">
              <w:rPr>
                <w:sz w:val="16"/>
                <w:szCs w:val="16"/>
                <w:lang w:val="en-US"/>
              </w:rPr>
              <w:t>МЭРТ</w:t>
            </w:r>
          </w:p>
        </w:tc>
        <w:tc>
          <w:tcPr>
            <w:tcW w:w="450" w:type="dxa"/>
            <w:gridSpan w:val="4"/>
            <w:noWrap/>
          </w:tcPr>
          <w:p w:rsidR="002C7DFF" w:rsidRPr="00B10661" w:rsidRDefault="002C7DFF" w:rsidP="007D48F5">
            <w:pPr>
              <w:rPr>
                <w:sz w:val="16"/>
                <w:szCs w:val="16"/>
              </w:rPr>
            </w:pPr>
            <w:r w:rsidRPr="00B10661">
              <w:rPr>
                <w:sz w:val="16"/>
                <w:szCs w:val="16"/>
              </w:rPr>
              <w:t>-</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CB58A1" w:rsidRDefault="002C7DFF" w:rsidP="007D48F5">
            <w:pPr>
              <w:rPr>
                <w:sz w:val="16"/>
                <w:szCs w:val="16"/>
              </w:rPr>
            </w:pPr>
            <w:r w:rsidRPr="00CB58A1">
              <w:rPr>
                <w:sz w:val="16"/>
                <w:szCs w:val="16"/>
              </w:rPr>
              <w:t xml:space="preserve">5.5.Разработать </w:t>
            </w:r>
            <w:r>
              <w:rPr>
                <w:sz w:val="16"/>
                <w:szCs w:val="16"/>
              </w:rPr>
              <w:t xml:space="preserve">и </w:t>
            </w:r>
            <w:r w:rsidRPr="00CB58A1">
              <w:rPr>
                <w:sz w:val="16"/>
                <w:szCs w:val="16"/>
              </w:rPr>
              <w:t xml:space="preserve">принять </w:t>
            </w:r>
            <w:r>
              <w:rPr>
                <w:sz w:val="16"/>
                <w:szCs w:val="16"/>
              </w:rPr>
              <w:t>з</w:t>
            </w:r>
            <w:r w:rsidRPr="00CB58A1">
              <w:rPr>
                <w:sz w:val="16"/>
                <w:szCs w:val="16"/>
              </w:rPr>
              <w:t xml:space="preserve">аконы «О </w:t>
            </w:r>
            <w:r>
              <w:t xml:space="preserve"> </w:t>
            </w:r>
            <w:r>
              <w:rPr>
                <w:sz w:val="16"/>
                <w:szCs w:val="16"/>
              </w:rPr>
              <w:t>стандартизации</w:t>
            </w:r>
            <w:r w:rsidRPr="00CB58A1">
              <w:rPr>
                <w:sz w:val="16"/>
                <w:szCs w:val="16"/>
              </w:rPr>
              <w:t>», «О</w:t>
            </w:r>
            <w:r>
              <w:rPr>
                <w:sz w:val="16"/>
                <w:szCs w:val="16"/>
              </w:rPr>
              <w:t>б</w:t>
            </w:r>
            <w:r w:rsidRPr="00CB58A1">
              <w:rPr>
                <w:sz w:val="16"/>
                <w:szCs w:val="16"/>
              </w:rPr>
              <w:t xml:space="preserve"> </w:t>
            </w:r>
            <w:r>
              <w:rPr>
                <w:sz w:val="16"/>
                <w:szCs w:val="16"/>
              </w:rPr>
              <w:t>оценке соответствия</w:t>
            </w:r>
            <w:r w:rsidRPr="00CB58A1">
              <w:rPr>
                <w:sz w:val="16"/>
                <w:szCs w:val="16"/>
              </w:rPr>
              <w:t xml:space="preserve">» </w:t>
            </w:r>
          </w:p>
        </w:tc>
        <w:tc>
          <w:tcPr>
            <w:tcW w:w="2506" w:type="dxa"/>
            <w:gridSpan w:val="7"/>
          </w:tcPr>
          <w:p w:rsidR="002C7DFF" w:rsidRPr="00B10661" w:rsidRDefault="002C7DFF" w:rsidP="007D48F5">
            <w:pPr>
              <w:rPr>
                <w:sz w:val="16"/>
                <w:szCs w:val="16"/>
                <w:lang w:val="en-US"/>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vAlign w:val="center"/>
          </w:tcPr>
          <w:p w:rsidR="002C7DFF" w:rsidRPr="00B10661" w:rsidRDefault="002C7DFF" w:rsidP="007D48F5">
            <w:pPr>
              <w:rPr>
                <w:sz w:val="16"/>
                <w:szCs w:val="16"/>
              </w:rPr>
            </w:pPr>
            <w:r w:rsidRPr="00F3706F">
              <w:rPr>
                <w:sz w:val="16"/>
                <w:szCs w:val="16"/>
                <w:lang w:val="en-US"/>
              </w:rPr>
              <w:t>Т</w:t>
            </w:r>
            <w:r>
              <w:rPr>
                <w:sz w:val="16"/>
                <w:szCs w:val="16"/>
              </w:rPr>
              <w:t>аджикстандарт</w:t>
            </w:r>
            <w:r w:rsidRPr="00B10661">
              <w:rPr>
                <w:sz w:val="16"/>
                <w:szCs w:val="16"/>
                <w:lang w:val="en-US"/>
              </w:rPr>
              <w:t xml:space="preserve">, </w:t>
            </w:r>
            <w:r w:rsidRPr="005C0464">
              <w:rPr>
                <w:sz w:val="16"/>
                <w:szCs w:val="16"/>
                <w:lang w:val="en-US"/>
              </w:rPr>
              <w:t>МЭРТ</w:t>
            </w:r>
            <w:r w:rsidRPr="00B10661">
              <w:rPr>
                <w:sz w:val="16"/>
                <w:szCs w:val="16"/>
              </w:rPr>
              <w:t xml:space="preserve"> </w:t>
            </w:r>
          </w:p>
        </w:tc>
        <w:tc>
          <w:tcPr>
            <w:tcW w:w="450" w:type="dxa"/>
            <w:gridSpan w:val="4"/>
            <w:noWrap/>
          </w:tcPr>
          <w:p w:rsidR="002C7DFF" w:rsidRPr="00B10661" w:rsidRDefault="002C7DFF" w:rsidP="007D48F5">
            <w:pPr>
              <w:rPr>
                <w:sz w:val="16"/>
                <w:szCs w:val="16"/>
              </w:rPr>
            </w:pPr>
            <w:r w:rsidRPr="00B10661">
              <w:rPr>
                <w:sz w:val="16"/>
                <w:szCs w:val="16"/>
              </w:rPr>
              <w:t>0</w:t>
            </w:r>
          </w:p>
          <w:p w:rsidR="002C7DFF" w:rsidRPr="00B10661" w:rsidRDefault="002C7DFF" w:rsidP="007D48F5">
            <w:pPr>
              <w:rPr>
                <w:sz w:val="16"/>
                <w:szCs w:val="16"/>
              </w:rPr>
            </w:pP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r w:rsidRPr="00B10661">
              <w:rPr>
                <w:sz w:val="16"/>
                <w:szCs w:val="16"/>
              </w:rPr>
              <w:t> </w:t>
            </w:r>
          </w:p>
        </w:tc>
        <w:tc>
          <w:tcPr>
            <w:tcW w:w="503" w:type="dxa"/>
            <w:gridSpan w:val="6"/>
            <w:noWrap/>
            <w:vAlign w:val="center"/>
          </w:tcPr>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r w:rsidRPr="00B10661">
              <w:rPr>
                <w:sz w:val="16"/>
                <w:szCs w:val="16"/>
              </w:rPr>
              <w:t>0</w:t>
            </w:r>
          </w:p>
          <w:p w:rsidR="002C7DFF" w:rsidRPr="00B10661" w:rsidRDefault="002C7DFF" w:rsidP="007D48F5">
            <w:pPr>
              <w:rPr>
                <w:sz w:val="16"/>
                <w:szCs w:val="16"/>
              </w:rPr>
            </w:pPr>
          </w:p>
        </w:tc>
      </w:tr>
      <w:tr w:rsidR="002C7DFF" w:rsidRPr="00B10661" w:rsidTr="007D48F5">
        <w:trPr>
          <w:gridAfter w:val="5"/>
          <w:wAfter w:w="1293" w:type="dxa"/>
          <w:cantSplit/>
          <w:trHeight w:val="798"/>
        </w:trPr>
        <w:tc>
          <w:tcPr>
            <w:tcW w:w="1046" w:type="dxa"/>
            <w:gridSpan w:val="2"/>
            <w:vMerge w:val="restart"/>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p>
        </w:tc>
        <w:tc>
          <w:tcPr>
            <w:tcW w:w="179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AD1602" w:rsidRDefault="002C7DFF" w:rsidP="007D48F5">
            <w:pPr>
              <w:rPr>
                <w:sz w:val="16"/>
                <w:szCs w:val="16"/>
              </w:rPr>
            </w:pPr>
            <w:r w:rsidRPr="00AB1E6D">
              <w:rPr>
                <w:sz w:val="16"/>
                <w:szCs w:val="16"/>
              </w:rPr>
              <w:t>5.6</w:t>
            </w:r>
            <w:r>
              <w:rPr>
                <w:sz w:val="16"/>
                <w:szCs w:val="16"/>
              </w:rPr>
              <w:t xml:space="preserve">.Разработать и </w:t>
            </w:r>
            <w:r w:rsidRPr="00CB58A1">
              <w:rPr>
                <w:sz w:val="16"/>
                <w:szCs w:val="16"/>
              </w:rPr>
              <w:t>принять</w:t>
            </w:r>
            <w:r w:rsidRPr="00AB1E6D">
              <w:rPr>
                <w:sz w:val="16"/>
                <w:szCs w:val="16"/>
              </w:rPr>
              <w:t xml:space="preserve"> </w:t>
            </w:r>
            <w:r w:rsidRPr="00712CE3">
              <w:rPr>
                <w:sz w:val="16"/>
                <w:szCs w:val="16"/>
              </w:rPr>
              <w:t>другие</w:t>
            </w:r>
            <w:r w:rsidRPr="00AB1E6D">
              <w:rPr>
                <w:sz w:val="16"/>
                <w:szCs w:val="16"/>
              </w:rPr>
              <w:t xml:space="preserve"> секторные </w:t>
            </w:r>
            <w:r w:rsidRPr="00BE6E0C">
              <w:rPr>
                <w:sz w:val="16"/>
                <w:szCs w:val="16"/>
              </w:rPr>
              <w:t>законы</w:t>
            </w:r>
            <w:r w:rsidRPr="00AB1E6D">
              <w:rPr>
                <w:sz w:val="16"/>
                <w:szCs w:val="16"/>
              </w:rPr>
              <w:t xml:space="preserve"> </w:t>
            </w:r>
            <w:r>
              <w:rPr>
                <w:sz w:val="16"/>
                <w:szCs w:val="16"/>
              </w:rPr>
              <w:t xml:space="preserve">и </w:t>
            </w:r>
            <w:r w:rsidRPr="00AB1E6D">
              <w:rPr>
                <w:sz w:val="16"/>
                <w:szCs w:val="16"/>
              </w:rPr>
              <w:t xml:space="preserve">нормативно-правовые документы </w:t>
            </w:r>
            <w:r>
              <w:rPr>
                <w:sz w:val="16"/>
                <w:szCs w:val="16"/>
              </w:rPr>
              <w:t>и привести их в соответствие с международными</w:t>
            </w:r>
            <w:r w:rsidRPr="00AB1E6D">
              <w:rPr>
                <w:sz w:val="16"/>
                <w:szCs w:val="16"/>
              </w:rPr>
              <w:t xml:space="preserve"> </w:t>
            </w:r>
            <w:r w:rsidRPr="00EA3E2F">
              <w:rPr>
                <w:sz w:val="16"/>
                <w:szCs w:val="16"/>
              </w:rPr>
              <w:t>требования</w:t>
            </w:r>
            <w:r>
              <w:rPr>
                <w:sz w:val="16"/>
                <w:szCs w:val="16"/>
              </w:rPr>
              <w:t>ми</w:t>
            </w:r>
            <w:r w:rsidRPr="00AB1E6D">
              <w:rPr>
                <w:sz w:val="16"/>
                <w:szCs w:val="16"/>
              </w:rPr>
              <w:t xml:space="preserve"> </w:t>
            </w:r>
            <w:r>
              <w:rPr>
                <w:sz w:val="16"/>
                <w:szCs w:val="16"/>
              </w:rPr>
              <w:t>к техническим</w:t>
            </w:r>
            <w:r w:rsidRPr="00EA3E2F">
              <w:rPr>
                <w:sz w:val="16"/>
                <w:szCs w:val="16"/>
              </w:rPr>
              <w:t xml:space="preserve"> норм</w:t>
            </w:r>
            <w:r>
              <w:rPr>
                <w:sz w:val="16"/>
                <w:szCs w:val="16"/>
              </w:rPr>
              <w:t>ам</w:t>
            </w:r>
          </w:p>
        </w:tc>
        <w:tc>
          <w:tcPr>
            <w:tcW w:w="2506" w:type="dxa"/>
            <w:gridSpan w:val="7"/>
            <w:vAlign w:val="center"/>
          </w:tcPr>
          <w:p w:rsidR="002C7DFF" w:rsidRPr="00B10661" w:rsidRDefault="002C7DFF" w:rsidP="007D48F5">
            <w:pPr>
              <w:rPr>
                <w:sz w:val="16"/>
                <w:szCs w:val="16"/>
                <w:lang w:val="en-US"/>
              </w:rPr>
            </w:pPr>
            <w:r>
              <w:rPr>
                <w:sz w:val="16"/>
                <w:szCs w:val="16"/>
                <w:lang w:val="en-US"/>
              </w:rPr>
              <w:t>Необходимые меры предприняты</w:t>
            </w:r>
          </w:p>
        </w:tc>
        <w:tc>
          <w:tcPr>
            <w:tcW w:w="721" w:type="dxa"/>
            <w:gridSpan w:val="5"/>
            <w:vAlign w:val="center"/>
          </w:tcPr>
          <w:p w:rsidR="002C7DFF" w:rsidRPr="00B10661" w:rsidRDefault="002C7DFF" w:rsidP="007D48F5">
            <w:pPr>
              <w:rPr>
                <w:sz w:val="16"/>
                <w:szCs w:val="16"/>
                <w:lang w:val="en-US"/>
              </w:rPr>
            </w:pPr>
            <w:r w:rsidRPr="00F3706F">
              <w:rPr>
                <w:sz w:val="16"/>
                <w:szCs w:val="16"/>
                <w:lang w:val="en-US"/>
              </w:rPr>
              <w:t>Т</w:t>
            </w:r>
            <w:r>
              <w:rPr>
                <w:sz w:val="16"/>
                <w:szCs w:val="16"/>
              </w:rPr>
              <w:t>аджикстандарт</w:t>
            </w:r>
            <w:r w:rsidRPr="00B10661">
              <w:rPr>
                <w:sz w:val="16"/>
                <w:szCs w:val="16"/>
                <w:lang w:val="en-US"/>
              </w:rPr>
              <w:t xml:space="preserve">, </w:t>
            </w:r>
            <w:r w:rsidRPr="005C0464">
              <w:rPr>
                <w:sz w:val="16"/>
                <w:szCs w:val="16"/>
                <w:lang w:val="en-US"/>
              </w:rPr>
              <w:t>МЭРТ</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Height w:val="184"/>
        </w:trPr>
        <w:tc>
          <w:tcPr>
            <w:tcW w:w="1046" w:type="dxa"/>
            <w:gridSpan w:val="2"/>
            <w:vMerge/>
            <w:tcBorders>
              <w:top w:val="nil"/>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val="restart"/>
            <w:tcBorders>
              <w:top w:val="single" w:sz="4" w:space="0" w:color="auto"/>
              <w:left w:val="single" w:sz="4" w:space="0" w:color="auto"/>
              <w:right w:val="single" w:sz="4" w:space="0" w:color="auto"/>
            </w:tcBorders>
            <w:vAlign w:val="center"/>
          </w:tcPr>
          <w:p w:rsidR="002C7DFF" w:rsidRPr="0009251C" w:rsidRDefault="002C7DFF" w:rsidP="007D48F5">
            <w:pPr>
              <w:rPr>
                <w:sz w:val="16"/>
                <w:szCs w:val="16"/>
              </w:rPr>
            </w:pPr>
            <w:r w:rsidRPr="0009251C">
              <w:rPr>
                <w:sz w:val="16"/>
                <w:szCs w:val="16"/>
              </w:rPr>
              <w:t xml:space="preserve">6. </w:t>
            </w:r>
            <w:r w:rsidRPr="00AB1E6D">
              <w:rPr>
                <w:sz w:val="16"/>
                <w:szCs w:val="16"/>
              </w:rPr>
              <w:t>Государственная поддержка</w:t>
            </w:r>
            <w:r w:rsidRPr="0009251C">
              <w:rPr>
                <w:sz w:val="16"/>
                <w:szCs w:val="16"/>
              </w:rPr>
              <w:t xml:space="preserve"> </w:t>
            </w:r>
            <w:r>
              <w:rPr>
                <w:sz w:val="16"/>
                <w:szCs w:val="16"/>
              </w:rPr>
              <w:t>предпринимательской</w:t>
            </w:r>
            <w:r w:rsidRPr="0009251C">
              <w:rPr>
                <w:sz w:val="16"/>
                <w:szCs w:val="16"/>
              </w:rPr>
              <w:t xml:space="preserve"> деятельнос</w:t>
            </w:r>
            <w:r>
              <w:rPr>
                <w:sz w:val="16"/>
                <w:szCs w:val="16"/>
              </w:rPr>
              <w:t>ти и инвестиций</w:t>
            </w:r>
          </w:p>
        </w:tc>
        <w:tc>
          <w:tcPr>
            <w:tcW w:w="3134" w:type="dxa"/>
            <w:gridSpan w:val="3"/>
            <w:vMerge w:val="restart"/>
            <w:tcBorders>
              <w:top w:val="single" w:sz="4" w:space="0" w:color="auto"/>
              <w:left w:val="single" w:sz="4" w:space="0" w:color="auto"/>
              <w:right w:val="single" w:sz="4" w:space="0" w:color="auto"/>
            </w:tcBorders>
          </w:tcPr>
          <w:p w:rsidR="002C7DFF" w:rsidRPr="00AB1E6D" w:rsidRDefault="002C7DFF" w:rsidP="007D48F5">
            <w:pPr>
              <w:rPr>
                <w:sz w:val="16"/>
                <w:szCs w:val="16"/>
              </w:rPr>
            </w:pPr>
            <w:r w:rsidRPr="00AB1E6D">
              <w:rPr>
                <w:sz w:val="16"/>
                <w:szCs w:val="16"/>
              </w:rPr>
              <w:t>Рейтинг</w:t>
            </w:r>
            <w:r>
              <w:rPr>
                <w:sz w:val="16"/>
                <w:szCs w:val="16"/>
              </w:rPr>
              <w:t xml:space="preserve"> бизнес-среды</w:t>
            </w:r>
            <w:r w:rsidRPr="00AB1E6D">
              <w:rPr>
                <w:sz w:val="16"/>
                <w:szCs w:val="16"/>
              </w:rPr>
              <w:t xml:space="preserve"> </w:t>
            </w:r>
            <w:r>
              <w:rPr>
                <w:sz w:val="16"/>
                <w:szCs w:val="16"/>
              </w:rPr>
              <w:t>с</w:t>
            </w:r>
            <w:r w:rsidRPr="00AB1E6D">
              <w:rPr>
                <w:sz w:val="16"/>
                <w:szCs w:val="16"/>
              </w:rPr>
              <w:t>траны</w:t>
            </w:r>
            <w:r w:rsidRPr="00AB1E6D">
              <w:rPr>
                <w:sz w:val="16"/>
                <w:szCs w:val="16"/>
              </w:rPr>
              <w:br/>
            </w:r>
          </w:p>
          <w:p w:rsidR="002C7DFF" w:rsidRPr="00AB1E6D" w:rsidRDefault="002C7DFF" w:rsidP="007D48F5">
            <w:pPr>
              <w:rPr>
                <w:sz w:val="16"/>
                <w:szCs w:val="16"/>
              </w:rPr>
            </w:pPr>
            <w:r w:rsidRPr="00AB1E6D">
              <w:rPr>
                <w:sz w:val="16"/>
                <w:szCs w:val="16"/>
              </w:rPr>
              <w:t xml:space="preserve">Рейтинг </w:t>
            </w:r>
            <w:r>
              <w:rPr>
                <w:sz w:val="16"/>
                <w:szCs w:val="16"/>
              </w:rPr>
              <w:t>инвестиционного</w:t>
            </w:r>
            <w:r w:rsidRPr="00AB1E6D">
              <w:rPr>
                <w:sz w:val="16"/>
                <w:szCs w:val="16"/>
              </w:rPr>
              <w:t xml:space="preserve"> </w:t>
            </w:r>
            <w:r>
              <w:rPr>
                <w:sz w:val="16"/>
                <w:szCs w:val="16"/>
              </w:rPr>
              <w:t>климата</w:t>
            </w:r>
            <w:r w:rsidRPr="00AB1E6D">
              <w:rPr>
                <w:sz w:val="16"/>
                <w:szCs w:val="16"/>
              </w:rPr>
              <w:t xml:space="preserve"> </w:t>
            </w:r>
            <w:r>
              <w:rPr>
                <w:sz w:val="16"/>
                <w:szCs w:val="16"/>
              </w:rPr>
              <w:t>с</w:t>
            </w:r>
            <w:r w:rsidRPr="00AB1E6D">
              <w:rPr>
                <w:sz w:val="16"/>
                <w:szCs w:val="16"/>
              </w:rPr>
              <w:t xml:space="preserve">траны </w:t>
            </w:r>
          </w:p>
          <w:p w:rsidR="002C7DFF" w:rsidRPr="00AB1E6D" w:rsidRDefault="002C7DFF" w:rsidP="007D48F5">
            <w:pPr>
              <w:rPr>
                <w:sz w:val="16"/>
                <w:szCs w:val="16"/>
              </w:rPr>
            </w:pPr>
          </w:p>
          <w:p w:rsidR="002C7DFF" w:rsidRPr="00AD1602" w:rsidRDefault="002C7DFF" w:rsidP="007D48F5">
            <w:pPr>
              <w:rPr>
                <w:color w:val="00B050"/>
                <w:sz w:val="16"/>
                <w:szCs w:val="16"/>
              </w:rPr>
            </w:pPr>
            <w:r w:rsidRPr="00AB1E6D">
              <w:rPr>
                <w:sz w:val="16"/>
                <w:szCs w:val="16"/>
              </w:rPr>
              <w:t xml:space="preserve">Доля предприятий </w:t>
            </w:r>
            <w:r>
              <w:rPr>
                <w:sz w:val="16"/>
                <w:szCs w:val="16"/>
              </w:rPr>
              <w:t>с</w:t>
            </w:r>
            <w:r w:rsidRPr="00AB1E6D">
              <w:rPr>
                <w:sz w:val="16"/>
                <w:szCs w:val="16"/>
              </w:rPr>
              <w:t xml:space="preserve"> 10-50 работник</w:t>
            </w:r>
            <w:r>
              <w:rPr>
                <w:sz w:val="16"/>
                <w:szCs w:val="16"/>
              </w:rPr>
              <w:t>ам</w:t>
            </w:r>
            <w:r w:rsidRPr="00AB1E6D">
              <w:rPr>
                <w:sz w:val="16"/>
                <w:szCs w:val="16"/>
              </w:rPr>
              <w:t xml:space="preserve">и </w:t>
            </w:r>
            <w:r>
              <w:rPr>
                <w:sz w:val="16"/>
                <w:szCs w:val="16"/>
              </w:rPr>
              <w:t xml:space="preserve">по сравнению с общим числом </w:t>
            </w:r>
            <w:r w:rsidRPr="00AB1E6D">
              <w:rPr>
                <w:sz w:val="16"/>
                <w:szCs w:val="16"/>
              </w:rPr>
              <w:t xml:space="preserve">предприятий </w:t>
            </w:r>
            <w:r>
              <w:rPr>
                <w:sz w:val="16"/>
                <w:szCs w:val="16"/>
              </w:rPr>
              <w:t xml:space="preserve">с общим числом работников </w:t>
            </w:r>
            <w:r w:rsidRPr="00AB1E6D">
              <w:rPr>
                <w:sz w:val="16"/>
                <w:szCs w:val="16"/>
              </w:rPr>
              <w:t>до</w:t>
            </w:r>
            <w:r>
              <w:rPr>
                <w:sz w:val="16"/>
                <w:szCs w:val="16"/>
              </w:rPr>
              <w:t xml:space="preserve"> </w:t>
            </w:r>
            <w:r w:rsidRPr="00AB1E6D">
              <w:rPr>
                <w:sz w:val="16"/>
                <w:szCs w:val="16"/>
              </w:rPr>
              <w:t xml:space="preserve">50 </w:t>
            </w:r>
            <w:r>
              <w:rPr>
                <w:sz w:val="16"/>
                <w:szCs w:val="16"/>
              </w:rPr>
              <w:t>человек</w:t>
            </w:r>
          </w:p>
          <w:p w:rsidR="002C7DFF" w:rsidRPr="00AB1E6D" w:rsidRDefault="002C7DFF" w:rsidP="007D48F5">
            <w:pPr>
              <w:rPr>
                <w:color w:val="00B050"/>
                <w:sz w:val="16"/>
                <w:szCs w:val="16"/>
              </w:rPr>
            </w:pPr>
          </w:p>
          <w:p w:rsidR="002C7DFF" w:rsidRPr="00AB1E6D" w:rsidRDefault="002C7DFF" w:rsidP="007D48F5">
            <w:pPr>
              <w:rPr>
                <w:color w:val="00B050"/>
                <w:sz w:val="16"/>
                <w:szCs w:val="16"/>
              </w:rPr>
            </w:pPr>
          </w:p>
          <w:p w:rsidR="002C7DFF" w:rsidRPr="00AB1E6D" w:rsidRDefault="002C7DFF" w:rsidP="007D48F5">
            <w:pPr>
              <w:rPr>
                <w:color w:val="00B050"/>
                <w:sz w:val="16"/>
                <w:szCs w:val="16"/>
              </w:rPr>
            </w:pPr>
          </w:p>
          <w:p w:rsidR="002C7DFF" w:rsidRPr="00AB1E6D" w:rsidRDefault="002C7DFF" w:rsidP="007D48F5">
            <w:pPr>
              <w:rPr>
                <w:color w:val="C00000"/>
                <w:sz w:val="16"/>
                <w:szCs w:val="16"/>
              </w:rPr>
            </w:pPr>
            <w:r w:rsidRPr="00B10661">
              <w:rPr>
                <w:color w:val="C00000"/>
                <w:sz w:val="16"/>
                <w:szCs w:val="16"/>
                <w:lang w:val="en-US"/>
              </w:rPr>
              <w:t> </w:t>
            </w:r>
          </w:p>
          <w:p w:rsidR="002C7DFF" w:rsidRPr="00AB1E6D" w:rsidRDefault="002C7DFF" w:rsidP="007D48F5">
            <w:pPr>
              <w:rPr>
                <w:color w:val="00B050"/>
                <w:sz w:val="16"/>
                <w:szCs w:val="16"/>
              </w:rPr>
            </w:pPr>
            <w:r w:rsidRPr="00B10661">
              <w:rPr>
                <w:color w:val="00B050"/>
                <w:sz w:val="16"/>
                <w:szCs w:val="16"/>
                <w:lang w:val="en-US"/>
              </w:rPr>
              <w:t> </w:t>
            </w:r>
          </w:p>
          <w:p w:rsidR="002C7DFF" w:rsidRPr="00AB1E6D" w:rsidRDefault="002C7DFF" w:rsidP="007D48F5">
            <w:pPr>
              <w:rPr>
                <w:sz w:val="16"/>
                <w:szCs w:val="16"/>
              </w:rPr>
            </w:pPr>
          </w:p>
        </w:tc>
        <w:tc>
          <w:tcPr>
            <w:tcW w:w="3227" w:type="dxa"/>
            <w:gridSpan w:val="3"/>
            <w:vMerge w:val="restart"/>
            <w:tcBorders>
              <w:left w:val="single" w:sz="4" w:space="0" w:color="auto"/>
            </w:tcBorders>
          </w:tcPr>
          <w:p w:rsidR="002C7DFF" w:rsidRPr="00EA3E2F" w:rsidRDefault="002C7DFF" w:rsidP="007D48F5">
            <w:pPr>
              <w:rPr>
                <w:sz w:val="16"/>
                <w:szCs w:val="16"/>
              </w:rPr>
            </w:pPr>
            <w:r w:rsidRPr="00EA3E2F">
              <w:rPr>
                <w:sz w:val="16"/>
                <w:szCs w:val="16"/>
              </w:rPr>
              <w:t>6.1.Создать промышленны</w:t>
            </w:r>
            <w:r>
              <w:rPr>
                <w:sz w:val="16"/>
                <w:szCs w:val="16"/>
              </w:rPr>
              <w:t>е</w:t>
            </w:r>
            <w:r w:rsidRPr="00EA3E2F">
              <w:rPr>
                <w:sz w:val="16"/>
                <w:szCs w:val="16"/>
              </w:rPr>
              <w:t xml:space="preserve"> </w:t>
            </w:r>
            <w:r>
              <w:rPr>
                <w:sz w:val="16"/>
                <w:szCs w:val="16"/>
              </w:rPr>
              <w:t>платформы</w:t>
            </w:r>
            <w:r w:rsidRPr="00EA3E2F">
              <w:rPr>
                <w:sz w:val="16"/>
                <w:szCs w:val="16"/>
              </w:rPr>
              <w:t xml:space="preserve"> </w:t>
            </w:r>
            <w:r>
              <w:rPr>
                <w:sz w:val="16"/>
                <w:szCs w:val="16"/>
              </w:rPr>
              <w:t>в</w:t>
            </w:r>
            <w:r w:rsidRPr="00EA3E2F">
              <w:rPr>
                <w:sz w:val="16"/>
                <w:szCs w:val="16"/>
              </w:rPr>
              <w:t xml:space="preserve"> </w:t>
            </w:r>
            <w:r>
              <w:rPr>
                <w:sz w:val="16"/>
                <w:szCs w:val="16"/>
              </w:rPr>
              <w:t>центрах</w:t>
            </w:r>
            <w:r w:rsidRPr="00EA3E2F">
              <w:rPr>
                <w:sz w:val="16"/>
                <w:szCs w:val="16"/>
              </w:rPr>
              <w:t xml:space="preserve"> </w:t>
            </w:r>
            <w:r>
              <w:rPr>
                <w:sz w:val="16"/>
                <w:szCs w:val="16"/>
              </w:rPr>
              <w:t xml:space="preserve">городов и </w:t>
            </w:r>
            <w:r w:rsidRPr="00EA3E2F">
              <w:rPr>
                <w:sz w:val="16"/>
                <w:szCs w:val="16"/>
              </w:rPr>
              <w:t>район</w:t>
            </w:r>
            <w:r>
              <w:rPr>
                <w:sz w:val="16"/>
                <w:szCs w:val="16"/>
              </w:rPr>
              <w:t>ов</w:t>
            </w:r>
            <w:r w:rsidRPr="00EA3E2F">
              <w:rPr>
                <w:sz w:val="16"/>
                <w:szCs w:val="16"/>
              </w:rPr>
              <w:t xml:space="preserve">, </w:t>
            </w:r>
            <w:r>
              <w:rPr>
                <w:sz w:val="16"/>
                <w:szCs w:val="16"/>
              </w:rPr>
              <w:t xml:space="preserve">которые будут содействовать производству </w:t>
            </w:r>
          </w:p>
        </w:tc>
        <w:tc>
          <w:tcPr>
            <w:tcW w:w="2506" w:type="dxa"/>
            <w:gridSpan w:val="7"/>
            <w:vMerge w:val="restart"/>
          </w:tcPr>
          <w:p w:rsidR="002C7DFF" w:rsidRPr="00AB1E6D" w:rsidRDefault="002C7DFF" w:rsidP="007D48F5">
            <w:pPr>
              <w:rPr>
                <w:sz w:val="16"/>
                <w:szCs w:val="16"/>
              </w:rPr>
            </w:pPr>
            <w:r>
              <w:rPr>
                <w:sz w:val="16"/>
                <w:szCs w:val="16"/>
              </w:rPr>
              <w:t>Необходимые</w:t>
            </w:r>
            <w:r w:rsidRPr="00AB1E6D">
              <w:rPr>
                <w:sz w:val="16"/>
                <w:szCs w:val="16"/>
              </w:rPr>
              <w:t xml:space="preserve"> решения </w:t>
            </w:r>
            <w:r>
              <w:rPr>
                <w:sz w:val="16"/>
                <w:szCs w:val="16"/>
              </w:rPr>
              <w:t xml:space="preserve">по </w:t>
            </w:r>
            <w:r w:rsidRPr="00AB1E6D">
              <w:rPr>
                <w:sz w:val="16"/>
                <w:szCs w:val="16"/>
              </w:rPr>
              <w:t>созда</w:t>
            </w:r>
            <w:r>
              <w:rPr>
                <w:sz w:val="16"/>
                <w:szCs w:val="16"/>
              </w:rPr>
              <w:t xml:space="preserve">нию </w:t>
            </w:r>
            <w:r w:rsidRPr="000B54FE">
              <w:rPr>
                <w:sz w:val="16"/>
                <w:szCs w:val="16"/>
              </w:rPr>
              <w:t>промышленны</w:t>
            </w:r>
            <w:r>
              <w:rPr>
                <w:sz w:val="16"/>
                <w:szCs w:val="16"/>
              </w:rPr>
              <w:t>х платформ</w:t>
            </w:r>
            <w:r w:rsidRPr="00AB1E6D">
              <w:rPr>
                <w:sz w:val="16"/>
                <w:szCs w:val="16"/>
              </w:rPr>
              <w:t xml:space="preserve"> приняты</w:t>
            </w:r>
          </w:p>
        </w:tc>
        <w:tc>
          <w:tcPr>
            <w:tcW w:w="721" w:type="dxa"/>
            <w:gridSpan w:val="5"/>
            <w:vMerge w:val="restart"/>
          </w:tcPr>
          <w:p w:rsidR="002C7DFF" w:rsidRPr="00B10661" w:rsidRDefault="002C7DFF" w:rsidP="007D48F5">
            <w:r w:rsidRPr="00F3706F">
              <w:rPr>
                <w:sz w:val="16"/>
                <w:szCs w:val="16"/>
              </w:rPr>
              <w:t>ГКИ</w:t>
            </w:r>
          </w:p>
        </w:tc>
        <w:tc>
          <w:tcPr>
            <w:tcW w:w="450" w:type="dxa"/>
            <w:gridSpan w:val="4"/>
            <w:vMerge w:val="restart"/>
            <w:noWrap/>
            <w:vAlign w:val="center"/>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w:t>
            </w:r>
          </w:p>
        </w:tc>
        <w:tc>
          <w:tcPr>
            <w:tcW w:w="806" w:type="dxa"/>
            <w:vMerge w:val="restart"/>
            <w:noWrap/>
            <w:vAlign w:val="center"/>
          </w:tcPr>
          <w:p w:rsidR="002C7DFF" w:rsidRPr="00B10661" w:rsidRDefault="002C7DFF" w:rsidP="007D48F5">
            <w:pPr>
              <w:rPr>
                <w:sz w:val="16"/>
                <w:szCs w:val="16"/>
              </w:rPr>
            </w:pPr>
          </w:p>
          <w:p w:rsidR="002C7DFF" w:rsidRPr="00B10661" w:rsidRDefault="002C7DFF" w:rsidP="007D48F5">
            <w:pPr>
              <w:rPr>
                <w:sz w:val="16"/>
                <w:szCs w:val="16"/>
              </w:rPr>
            </w:pPr>
          </w:p>
        </w:tc>
        <w:tc>
          <w:tcPr>
            <w:tcW w:w="963" w:type="dxa"/>
            <w:gridSpan w:val="4"/>
            <w:vMerge w:val="restart"/>
            <w:noWrap/>
            <w:vAlign w:val="center"/>
          </w:tcPr>
          <w:p w:rsidR="002C7DFF" w:rsidRPr="00B10661" w:rsidRDefault="002C7DFF" w:rsidP="007D48F5">
            <w:pPr>
              <w:rPr>
                <w:sz w:val="16"/>
                <w:szCs w:val="16"/>
              </w:rPr>
            </w:pPr>
          </w:p>
          <w:p w:rsidR="002C7DFF" w:rsidRPr="00B10661" w:rsidRDefault="002C7DFF" w:rsidP="007D48F5">
            <w:pPr>
              <w:rPr>
                <w:sz w:val="16"/>
                <w:szCs w:val="16"/>
              </w:rPr>
            </w:pPr>
          </w:p>
        </w:tc>
        <w:tc>
          <w:tcPr>
            <w:tcW w:w="503" w:type="dxa"/>
            <w:gridSpan w:val="6"/>
            <w:vMerge w:val="restart"/>
            <w:noWrap/>
            <w:vAlign w:val="center"/>
          </w:tcPr>
          <w:p w:rsidR="002C7DFF" w:rsidRPr="00B10661" w:rsidRDefault="002C7DFF" w:rsidP="007D48F5">
            <w:pPr>
              <w:rPr>
                <w:sz w:val="16"/>
                <w:szCs w:val="16"/>
              </w:rPr>
            </w:pPr>
          </w:p>
          <w:p w:rsidR="002C7DFF" w:rsidRPr="00B10661" w:rsidRDefault="002C7DFF" w:rsidP="007D48F5">
            <w:pPr>
              <w:rPr>
                <w:sz w:val="16"/>
                <w:szCs w:val="16"/>
              </w:rPr>
            </w:pPr>
          </w:p>
        </w:tc>
        <w:tc>
          <w:tcPr>
            <w:tcW w:w="1208" w:type="dxa"/>
            <w:gridSpan w:val="8"/>
            <w:vMerge w:val="restart"/>
            <w:vAlign w:val="center"/>
          </w:tcPr>
          <w:p w:rsidR="002C7DFF" w:rsidRPr="00B10661" w:rsidRDefault="002C7DFF" w:rsidP="007D48F5">
            <w:pPr>
              <w:rPr>
                <w:sz w:val="16"/>
                <w:szCs w:val="16"/>
              </w:rPr>
            </w:pPr>
          </w:p>
          <w:p w:rsidR="002C7DFF" w:rsidRPr="00B10661" w:rsidRDefault="002C7DFF" w:rsidP="007D48F5">
            <w:pPr>
              <w:rPr>
                <w:sz w:val="16"/>
                <w:szCs w:val="16"/>
              </w:rPr>
            </w:pPr>
          </w:p>
        </w:tc>
      </w:tr>
      <w:tr w:rsidR="002C7DFF" w:rsidRPr="00B10661" w:rsidTr="007D48F5">
        <w:trPr>
          <w:gridAfter w:val="5"/>
          <w:wAfter w:w="1293" w:type="dxa"/>
          <w:cantSplit/>
          <w:trHeight w:val="264"/>
        </w:trPr>
        <w:tc>
          <w:tcPr>
            <w:tcW w:w="1046" w:type="dxa"/>
            <w:gridSpan w:val="2"/>
            <w:vMerge w:val="restart"/>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vMerge/>
            <w:tcBorders>
              <w:left w:val="single" w:sz="4" w:space="0" w:color="auto"/>
            </w:tcBorders>
          </w:tcPr>
          <w:p w:rsidR="002C7DFF" w:rsidRPr="00B10661" w:rsidRDefault="002C7DFF" w:rsidP="007D48F5">
            <w:pPr>
              <w:rPr>
                <w:sz w:val="16"/>
                <w:szCs w:val="16"/>
              </w:rPr>
            </w:pPr>
          </w:p>
        </w:tc>
        <w:tc>
          <w:tcPr>
            <w:tcW w:w="2506" w:type="dxa"/>
            <w:gridSpan w:val="7"/>
            <w:vMerge/>
          </w:tcPr>
          <w:p w:rsidR="002C7DFF" w:rsidRPr="00B10661" w:rsidRDefault="002C7DFF" w:rsidP="007D48F5">
            <w:pPr>
              <w:rPr>
                <w:sz w:val="16"/>
                <w:szCs w:val="16"/>
              </w:rPr>
            </w:pPr>
          </w:p>
        </w:tc>
        <w:tc>
          <w:tcPr>
            <w:tcW w:w="721" w:type="dxa"/>
            <w:gridSpan w:val="5"/>
            <w:vMerge/>
          </w:tcPr>
          <w:p w:rsidR="002C7DFF" w:rsidRPr="00B10661" w:rsidRDefault="002C7DFF" w:rsidP="007D48F5">
            <w:pPr>
              <w:rPr>
                <w:sz w:val="16"/>
                <w:szCs w:val="16"/>
              </w:rPr>
            </w:pPr>
          </w:p>
        </w:tc>
        <w:tc>
          <w:tcPr>
            <w:tcW w:w="450" w:type="dxa"/>
            <w:gridSpan w:val="4"/>
            <w:vMerge/>
            <w:noWrap/>
            <w:vAlign w:val="center"/>
          </w:tcPr>
          <w:p w:rsidR="002C7DFF" w:rsidRPr="00B10661" w:rsidRDefault="002C7DFF" w:rsidP="007D48F5">
            <w:pPr>
              <w:rPr>
                <w:sz w:val="16"/>
                <w:szCs w:val="16"/>
              </w:rPr>
            </w:pPr>
          </w:p>
        </w:tc>
        <w:tc>
          <w:tcPr>
            <w:tcW w:w="806" w:type="dxa"/>
            <w:vMerge/>
            <w:noWrap/>
            <w:vAlign w:val="center"/>
          </w:tcPr>
          <w:p w:rsidR="002C7DFF" w:rsidRPr="00B10661" w:rsidRDefault="002C7DFF" w:rsidP="007D48F5">
            <w:pPr>
              <w:rPr>
                <w:sz w:val="16"/>
                <w:szCs w:val="16"/>
              </w:rPr>
            </w:pPr>
          </w:p>
        </w:tc>
        <w:tc>
          <w:tcPr>
            <w:tcW w:w="963" w:type="dxa"/>
            <w:gridSpan w:val="4"/>
            <w:vMerge/>
            <w:noWrap/>
            <w:vAlign w:val="center"/>
          </w:tcPr>
          <w:p w:rsidR="002C7DFF" w:rsidRPr="00B10661" w:rsidRDefault="002C7DFF" w:rsidP="007D48F5">
            <w:pPr>
              <w:rPr>
                <w:sz w:val="16"/>
                <w:szCs w:val="16"/>
              </w:rPr>
            </w:pPr>
          </w:p>
        </w:tc>
        <w:tc>
          <w:tcPr>
            <w:tcW w:w="503" w:type="dxa"/>
            <w:gridSpan w:val="6"/>
            <w:vMerge/>
            <w:noWrap/>
            <w:vAlign w:val="center"/>
          </w:tcPr>
          <w:p w:rsidR="002C7DFF" w:rsidRPr="00B10661" w:rsidRDefault="002C7DFF" w:rsidP="007D48F5">
            <w:pPr>
              <w:rPr>
                <w:sz w:val="16"/>
                <w:szCs w:val="16"/>
              </w:rPr>
            </w:pPr>
          </w:p>
        </w:tc>
        <w:tc>
          <w:tcPr>
            <w:tcW w:w="1208" w:type="dxa"/>
            <w:gridSpan w:val="8"/>
            <w:vMerge/>
            <w:vAlign w:val="center"/>
          </w:tcPr>
          <w:p w:rsidR="002C7DFF" w:rsidRPr="00B10661" w:rsidRDefault="002C7DFF" w:rsidP="007D48F5">
            <w:pPr>
              <w:rPr>
                <w:sz w:val="16"/>
                <w:szCs w:val="16"/>
              </w:rPr>
            </w:pPr>
          </w:p>
        </w:tc>
      </w:tr>
      <w:tr w:rsidR="002C7DFF" w:rsidRPr="00B10661" w:rsidTr="007D48F5">
        <w:trPr>
          <w:gridAfter w:val="5"/>
          <w:wAfter w:w="1293" w:type="dxa"/>
          <w:cantSplit/>
          <w:trHeight w:val="366"/>
        </w:trPr>
        <w:tc>
          <w:tcPr>
            <w:tcW w:w="1046" w:type="dxa"/>
            <w:gridSpan w:val="2"/>
            <w:vMerge/>
            <w:tcBorders>
              <w:top w:val="nil"/>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B10661" w:rsidRDefault="002C7DFF" w:rsidP="007D48F5">
            <w:pPr>
              <w:jc w:val="both"/>
              <w:rPr>
                <w:sz w:val="16"/>
                <w:szCs w:val="16"/>
              </w:rPr>
            </w:pPr>
            <w:r w:rsidRPr="00B10661">
              <w:rPr>
                <w:sz w:val="16"/>
                <w:szCs w:val="16"/>
                <w:lang w:val="en-US"/>
              </w:rPr>
              <w:t>6.2.</w:t>
            </w:r>
            <w:r>
              <w:rPr>
                <w:sz w:val="16"/>
                <w:szCs w:val="16"/>
              </w:rPr>
              <w:t xml:space="preserve">Развитие </w:t>
            </w:r>
            <w:r>
              <w:rPr>
                <w:sz w:val="16"/>
                <w:szCs w:val="16"/>
                <w:lang w:val="en-US"/>
              </w:rPr>
              <w:t>тури</w:t>
            </w:r>
            <w:r>
              <w:rPr>
                <w:sz w:val="16"/>
                <w:szCs w:val="16"/>
              </w:rPr>
              <w:t xml:space="preserve">стического бизнеса </w:t>
            </w:r>
          </w:p>
        </w:tc>
        <w:tc>
          <w:tcPr>
            <w:tcW w:w="2506" w:type="dxa"/>
            <w:gridSpan w:val="7"/>
          </w:tcPr>
          <w:p w:rsidR="002C7DFF" w:rsidRPr="000B54FE" w:rsidRDefault="002C7DFF" w:rsidP="007D48F5">
            <w:pPr>
              <w:rPr>
                <w:sz w:val="16"/>
                <w:szCs w:val="16"/>
              </w:rPr>
            </w:pPr>
            <w:r>
              <w:rPr>
                <w:sz w:val="16"/>
                <w:szCs w:val="16"/>
                <w:lang w:val="en-US"/>
              </w:rPr>
              <w:t>Соответствующ</w:t>
            </w:r>
            <w:r>
              <w:rPr>
                <w:sz w:val="16"/>
                <w:szCs w:val="16"/>
              </w:rPr>
              <w:t>е</w:t>
            </w:r>
            <w:r>
              <w:rPr>
                <w:sz w:val="16"/>
                <w:szCs w:val="16"/>
                <w:lang w:val="en-US"/>
              </w:rPr>
              <w:t>е</w:t>
            </w:r>
            <w:r w:rsidRPr="00B10661">
              <w:rPr>
                <w:sz w:val="16"/>
                <w:szCs w:val="16"/>
                <w:lang w:val="en-US"/>
              </w:rPr>
              <w:t xml:space="preserve"> </w:t>
            </w:r>
            <w:r>
              <w:rPr>
                <w:sz w:val="16"/>
                <w:szCs w:val="16"/>
                <w:lang w:val="en-US"/>
              </w:rPr>
              <w:t>решение</w:t>
            </w:r>
            <w:r w:rsidRPr="00B10661">
              <w:rPr>
                <w:sz w:val="16"/>
                <w:szCs w:val="16"/>
                <w:lang w:val="en-US"/>
              </w:rPr>
              <w:t xml:space="preserve"> </w:t>
            </w:r>
            <w:r>
              <w:rPr>
                <w:sz w:val="16"/>
                <w:szCs w:val="16"/>
                <w:lang w:val="en-US"/>
              </w:rPr>
              <w:t>принят</w:t>
            </w:r>
            <w:r>
              <w:rPr>
                <w:sz w:val="16"/>
                <w:szCs w:val="16"/>
              </w:rPr>
              <w:t>о</w:t>
            </w:r>
          </w:p>
        </w:tc>
        <w:tc>
          <w:tcPr>
            <w:tcW w:w="721" w:type="dxa"/>
            <w:gridSpan w:val="5"/>
          </w:tcPr>
          <w:p w:rsidR="002C7DFF" w:rsidRPr="00B10661" w:rsidRDefault="002C7DFF" w:rsidP="007D48F5">
            <w:r w:rsidRPr="00F3706F">
              <w:rPr>
                <w:sz w:val="16"/>
                <w:szCs w:val="16"/>
              </w:rPr>
              <w:t>ГКИ</w:t>
            </w:r>
          </w:p>
        </w:tc>
        <w:tc>
          <w:tcPr>
            <w:tcW w:w="450" w:type="dxa"/>
            <w:gridSpan w:val="4"/>
            <w:noWrap/>
            <w:vAlign w:val="center"/>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Height w:val="152"/>
        </w:trPr>
        <w:tc>
          <w:tcPr>
            <w:tcW w:w="1046" w:type="dxa"/>
            <w:gridSpan w:val="2"/>
            <w:vMerge/>
            <w:tcBorders>
              <w:top w:val="nil"/>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sz w:val="16"/>
                <w:szCs w:val="16"/>
              </w:rPr>
            </w:pPr>
          </w:p>
        </w:tc>
        <w:tc>
          <w:tcPr>
            <w:tcW w:w="3134" w:type="dxa"/>
            <w:gridSpan w:val="3"/>
            <w:vMerge/>
            <w:tcBorders>
              <w:left w:val="single" w:sz="4" w:space="0" w:color="auto"/>
              <w:right w:val="single" w:sz="4" w:space="0" w:color="auto"/>
            </w:tcBorders>
          </w:tcPr>
          <w:p w:rsidR="002C7DFF" w:rsidRPr="00B10661" w:rsidRDefault="002C7DFF" w:rsidP="007D48F5">
            <w:pPr>
              <w:rPr>
                <w:sz w:val="16"/>
                <w:szCs w:val="16"/>
              </w:rPr>
            </w:pPr>
          </w:p>
        </w:tc>
        <w:tc>
          <w:tcPr>
            <w:tcW w:w="3227" w:type="dxa"/>
            <w:gridSpan w:val="3"/>
            <w:tcBorders>
              <w:left w:val="single" w:sz="4" w:space="0" w:color="auto"/>
            </w:tcBorders>
          </w:tcPr>
          <w:p w:rsidR="002C7DFF" w:rsidRPr="00B10661" w:rsidRDefault="002C7DFF" w:rsidP="007D48F5">
            <w:pPr>
              <w:rPr>
                <w:sz w:val="16"/>
                <w:szCs w:val="16"/>
              </w:rPr>
            </w:pPr>
            <w:r w:rsidRPr="00EA3E2F">
              <w:rPr>
                <w:sz w:val="16"/>
                <w:szCs w:val="16"/>
              </w:rPr>
              <w:t>6.3.Организовать конкур</w:t>
            </w:r>
            <w:r>
              <w:rPr>
                <w:sz w:val="16"/>
                <w:szCs w:val="16"/>
              </w:rPr>
              <w:t>с</w:t>
            </w:r>
            <w:r w:rsidRPr="00EA3E2F">
              <w:rPr>
                <w:sz w:val="16"/>
                <w:szCs w:val="16"/>
              </w:rPr>
              <w:t xml:space="preserve"> «</w:t>
            </w:r>
            <w:r>
              <w:rPr>
                <w:sz w:val="16"/>
                <w:szCs w:val="16"/>
              </w:rPr>
              <w:t xml:space="preserve">Лучший </w:t>
            </w:r>
            <w:r>
              <w:t xml:space="preserve"> </w:t>
            </w:r>
            <w:r w:rsidRPr="00EA3E2F">
              <w:rPr>
                <w:sz w:val="16"/>
                <w:szCs w:val="16"/>
              </w:rPr>
              <w:t xml:space="preserve">предприниматель </w:t>
            </w:r>
            <w:r>
              <w:rPr>
                <w:sz w:val="16"/>
                <w:szCs w:val="16"/>
              </w:rPr>
              <w:t>года</w:t>
            </w:r>
            <w:r w:rsidRPr="00EA3E2F">
              <w:rPr>
                <w:sz w:val="16"/>
                <w:szCs w:val="16"/>
              </w:rPr>
              <w:t xml:space="preserve">» в соответствии с </w:t>
            </w:r>
            <w:r>
              <w:rPr>
                <w:sz w:val="16"/>
                <w:szCs w:val="16"/>
              </w:rPr>
              <w:t>индикатором начала  производства и создания</w:t>
            </w:r>
            <w:r w:rsidRPr="00EA3E2F">
              <w:rPr>
                <w:sz w:val="16"/>
                <w:szCs w:val="16"/>
              </w:rPr>
              <w:t xml:space="preserve"> </w:t>
            </w:r>
            <w:r>
              <w:rPr>
                <w:sz w:val="16"/>
                <w:szCs w:val="16"/>
              </w:rPr>
              <w:t xml:space="preserve">новых рабочих мест </w:t>
            </w:r>
          </w:p>
        </w:tc>
        <w:tc>
          <w:tcPr>
            <w:tcW w:w="2506" w:type="dxa"/>
            <w:gridSpan w:val="7"/>
          </w:tcPr>
          <w:p w:rsidR="002C7DFF" w:rsidRPr="00AB1E6D" w:rsidRDefault="002C7DFF" w:rsidP="007D48F5">
            <w:pPr>
              <w:rPr>
                <w:sz w:val="16"/>
                <w:szCs w:val="16"/>
              </w:rPr>
            </w:pPr>
            <w:r w:rsidRPr="00AB1E6D">
              <w:rPr>
                <w:sz w:val="16"/>
                <w:szCs w:val="16"/>
              </w:rPr>
              <w:t>Кон</w:t>
            </w:r>
            <w:r>
              <w:rPr>
                <w:sz w:val="16"/>
                <w:szCs w:val="16"/>
              </w:rPr>
              <w:t>курс организован</w:t>
            </w:r>
            <w:r w:rsidRPr="00AB1E6D">
              <w:rPr>
                <w:sz w:val="16"/>
                <w:szCs w:val="16"/>
              </w:rPr>
              <w:t xml:space="preserve"> </w:t>
            </w:r>
            <w:r>
              <w:rPr>
                <w:sz w:val="16"/>
                <w:szCs w:val="16"/>
              </w:rPr>
              <w:t xml:space="preserve">и победители награждены </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r w:rsidRPr="00B10661">
              <w:rPr>
                <w:sz w:val="16"/>
                <w:szCs w:val="16"/>
              </w:rPr>
              <w:t> </w:t>
            </w:r>
          </w:p>
        </w:tc>
        <w:tc>
          <w:tcPr>
            <w:tcW w:w="963" w:type="dxa"/>
            <w:gridSpan w:val="4"/>
            <w:noWrap/>
            <w:vAlign w:val="center"/>
          </w:tcPr>
          <w:p w:rsidR="002C7DFF" w:rsidRPr="00B10661" w:rsidRDefault="002C7DFF" w:rsidP="007D48F5">
            <w:pPr>
              <w:rPr>
                <w:sz w:val="16"/>
                <w:szCs w:val="16"/>
              </w:rPr>
            </w:pPr>
            <w:r w:rsidRPr="00B10661">
              <w:rPr>
                <w:sz w:val="16"/>
                <w:szCs w:val="16"/>
              </w:rPr>
              <w:t> </w:t>
            </w: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r w:rsidRPr="00B10661">
              <w:rPr>
                <w:sz w:val="16"/>
                <w:szCs w:val="16"/>
              </w:rPr>
              <w:t> </w:t>
            </w:r>
          </w:p>
        </w:tc>
      </w:tr>
      <w:tr w:rsidR="002C7DFF" w:rsidRPr="00B10661" w:rsidTr="007D48F5">
        <w:trPr>
          <w:gridAfter w:val="5"/>
          <w:wAfter w:w="1293" w:type="dxa"/>
          <w:cantSplit/>
        </w:trPr>
        <w:tc>
          <w:tcPr>
            <w:tcW w:w="1046" w:type="dxa"/>
            <w:gridSpan w:val="2"/>
            <w:vMerge/>
            <w:tcBorders>
              <w:top w:val="nil"/>
              <w:left w:val="single" w:sz="4" w:space="0" w:color="auto"/>
              <w:bottom w:val="nil"/>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tcPr>
          <w:p w:rsidR="002C7DFF" w:rsidRPr="00B10661" w:rsidRDefault="002C7DFF" w:rsidP="007D48F5">
            <w:pPr>
              <w:rPr>
                <w:color w:val="00B050"/>
                <w:sz w:val="16"/>
                <w:szCs w:val="16"/>
                <w:lang w:val="en-US"/>
              </w:rPr>
            </w:pPr>
          </w:p>
        </w:tc>
        <w:tc>
          <w:tcPr>
            <w:tcW w:w="3134" w:type="dxa"/>
            <w:gridSpan w:val="3"/>
            <w:vMerge/>
            <w:tcBorders>
              <w:left w:val="single" w:sz="4" w:space="0" w:color="auto"/>
              <w:right w:val="single" w:sz="4" w:space="0" w:color="auto"/>
            </w:tcBorders>
          </w:tcPr>
          <w:p w:rsidR="002C7DFF" w:rsidRPr="00B10661" w:rsidRDefault="002C7DFF" w:rsidP="007D48F5">
            <w:pPr>
              <w:rPr>
                <w:color w:val="00B050"/>
                <w:sz w:val="16"/>
                <w:szCs w:val="16"/>
                <w:lang w:val="en-US"/>
              </w:rPr>
            </w:pPr>
          </w:p>
        </w:tc>
        <w:tc>
          <w:tcPr>
            <w:tcW w:w="3227" w:type="dxa"/>
            <w:gridSpan w:val="3"/>
            <w:tcBorders>
              <w:left w:val="single" w:sz="4" w:space="0" w:color="auto"/>
            </w:tcBorders>
          </w:tcPr>
          <w:p w:rsidR="002C7DFF" w:rsidRPr="00B10661" w:rsidRDefault="002C7DFF" w:rsidP="007D48F5">
            <w:pPr>
              <w:rPr>
                <w:sz w:val="16"/>
                <w:szCs w:val="16"/>
              </w:rPr>
            </w:pPr>
            <w:r w:rsidRPr="00EA3E2F">
              <w:rPr>
                <w:sz w:val="16"/>
                <w:szCs w:val="16"/>
              </w:rPr>
              <w:t>6.4.</w:t>
            </w:r>
            <w:r>
              <w:rPr>
                <w:sz w:val="16"/>
                <w:szCs w:val="16"/>
              </w:rPr>
              <w:t>Внести</w:t>
            </w:r>
            <w:r w:rsidRPr="00EA3E2F">
              <w:rPr>
                <w:sz w:val="16"/>
                <w:szCs w:val="16"/>
              </w:rPr>
              <w:t xml:space="preserve"> </w:t>
            </w:r>
            <w:r>
              <w:rPr>
                <w:sz w:val="16"/>
                <w:szCs w:val="16"/>
              </w:rPr>
              <w:t>изменения</w:t>
            </w:r>
            <w:r w:rsidRPr="00EA3E2F">
              <w:rPr>
                <w:sz w:val="16"/>
                <w:szCs w:val="16"/>
              </w:rPr>
              <w:t xml:space="preserve"> </w:t>
            </w:r>
            <w:r>
              <w:rPr>
                <w:sz w:val="16"/>
                <w:szCs w:val="16"/>
              </w:rPr>
              <w:t>и</w:t>
            </w:r>
            <w:r w:rsidRPr="00EA3E2F">
              <w:rPr>
                <w:sz w:val="16"/>
                <w:szCs w:val="16"/>
              </w:rPr>
              <w:t xml:space="preserve"> </w:t>
            </w:r>
            <w:r>
              <w:rPr>
                <w:sz w:val="16"/>
                <w:szCs w:val="16"/>
              </w:rPr>
              <w:t>поправки</w:t>
            </w:r>
            <w:r w:rsidRPr="00EA3E2F">
              <w:rPr>
                <w:sz w:val="16"/>
                <w:szCs w:val="16"/>
              </w:rPr>
              <w:t xml:space="preserve"> в целях </w:t>
            </w:r>
            <w:r>
              <w:rPr>
                <w:sz w:val="16"/>
                <w:szCs w:val="16"/>
              </w:rPr>
              <w:t xml:space="preserve">предоставления </w:t>
            </w:r>
            <w:r w:rsidRPr="00EA3E2F">
              <w:rPr>
                <w:sz w:val="16"/>
                <w:szCs w:val="16"/>
              </w:rPr>
              <w:t>дехк</w:t>
            </w:r>
            <w:r>
              <w:rPr>
                <w:sz w:val="16"/>
                <w:szCs w:val="16"/>
              </w:rPr>
              <w:t>анским</w:t>
            </w:r>
            <w:r w:rsidRPr="00EA3E2F">
              <w:rPr>
                <w:sz w:val="16"/>
                <w:szCs w:val="16"/>
              </w:rPr>
              <w:t xml:space="preserve"> </w:t>
            </w:r>
            <w:r>
              <w:rPr>
                <w:sz w:val="16"/>
                <w:szCs w:val="16"/>
              </w:rPr>
              <w:t xml:space="preserve">фермерским хозяйствам </w:t>
            </w:r>
            <w:r w:rsidRPr="00EA3E2F">
              <w:rPr>
                <w:sz w:val="16"/>
                <w:szCs w:val="16"/>
              </w:rPr>
              <w:t>статус</w:t>
            </w:r>
            <w:r>
              <w:rPr>
                <w:sz w:val="16"/>
                <w:szCs w:val="16"/>
              </w:rPr>
              <w:t>а</w:t>
            </w:r>
            <w:r w:rsidRPr="00EA3E2F">
              <w:rPr>
                <w:sz w:val="16"/>
                <w:szCs w:val="16"/>
              </w:rPr>
              <w:t xml:space="preserve"> </w:t>
            </w:r>
            <w:r>
              <w:rPr>
                <w:sz w:val="16"/>
                <w:szCs w:val="16"/>
              </w:rPr>
              <w:t>юридического лица</w:t>
            </w:r>
          </w:p>
        </w:tc>
        <w:tc>
          <w:tcPr>
            <w:tcW w:w="2506" w:type="dxa"/>
            <w:gridSpan w:val="7"/>
          </w:tcPr>
          <w:p w:rsidR="002C7DFF" w:rsidRPr="00B7505D" w:rsidRDefault="002C7DFF" w:rsidP="007D48F5">
            <w:pPr>
              <w:rPr>
                <w:sz w:val="16"/>
                <w:szCs w:val="16"/>
              </w:rPr>
            </w:pPr>
            <w:r w:rsidRPr="00B7505D">
              <w:rPr>
                <w:sz w:val="16"/>
                <w:szCs w:val="16"/>
              </w:rPr>
              <w:t xml:space="preserve">Соответствующие </w:t>
            </w:r>
            <w:r w:rsidRPr="000B54FE">
              <w:rPr>
                <w:sz w:val="16"/>
                <w:szCs w:val="16"/>
              </w:rPr>
              <w:t>нормативно-пра</w:t>
            </w:r>
            <w:r>
              <w:rPr>
                <w:sz w:val="16"/>
                <w:szCs w:val="16"/>
              </w:rPr>
              <w:t>вовые</w:t>
            </w:r>
            <w:r w:rsidRPr="00B7505D">
              <w:rPr>
                <w:sz w:val="16"/>
                <w:szCs w:val="16"/>
              </w:rPr>
              <w:t xml:space="preserve"> документы приняты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tcPr>
          <w:p w:rsidR="002C7DFF" w:rsidRPr="00B10661" w:rsidRDefault="002C7DFF" w:rsidP="007D48F5">
            <w:pPr>
              <w:rPr>
                <w:sz w:val="16"/>
                <w:szCs w:val="16"/>
              </w:rPr>
            </w:pPr>
            <w:r w:rsidRPr="00B10661">
              <w:rPr>
                <w:sz w:val="16"/>
                <w:szCs w:val="16"/>
              </w:rPr>
              <w:t>0</w:t>
            </w:r>
          </w:p>
        </w:tc>
        <w:tc>
          <w:tcPr>
            <w:tcW w:w="806" w:type="dxa"/>
            <w:vAlign w:val="center"/>
          </w:tcPr>
          <w:p w:rsidR="002C7DFF" w:rsidRPr="00B10661" w:rsidRDefault="002C7DFF" w:rsidP="007D48F5">
            <w:pPr>
              <w:rPr>
                <w:sz w:val="16"/>
                <w:szCs w:val="16"/>
              </w:rPr>
            </w:pPr>
          </w:p>
        </w:tc>
        <w:tc>
          <w:tcPr>
            <w:tcW w:w="963" w:type="dxa"/>
            <w:gridSpan w:val="4"/>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vMerge/>
            <w:tcBorders>
              <w:left w:val="single" w:sz="4" w:space="0" w:color="auto"/>
              <w:bottom w:val="nil"/>
              <w:right w:val="single" w:sz="4" w:space="0" w:color="auto"/>
            </w:tcBorders>
            <w:vAlign w:val="center"/>
          </w:tcPr>
          <w:p w:rsidR="002C7DFF" w:rsidRPr="00B10661" w:rsidRDefault="002C7DFF" w:rsidP="007D48F5">
            <w:pPr>
              <w:rPr>
                <w:color w:val="00B050"/>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CD7AFB" w:rsidRDefault="002C7DFF" w:rsidP="007D48F5">
            <w:pPr>
              <w:rPr>
                <w:sz w:val="16"/>
                <w:szCs w:val="16"/>
              </w:rPr>
            </w:pPr>
            <w:r w:rsidRPr="00CD7AFB">
              <w:rPr>
                <w:sz w:val="16"/>
                <w:szCs w:val="16"/>
              </w:rPr>
              <w:t xml:space="preserve">6.5. Реализация </w:t>
            </w:r>
            <w:r>
              <w:rPr>
                <w:sz w:val="16"/>
                <w:szCs w:val="16"/>
              </w:rPr>
              <w:t>мер</w:t>
            </w:r>
            <w:r w:rsidRPr="00CD7AFB">
              <w:rPr>
                <w:sz w:val="16"/>
                <w:szCs w:val="16"/>
              </w:rPr>
              <w:t xml:space="preserve"> </w:t>
            </w:r>
            <w:r>
              <w:rPr>
                <w:sz w:val="16"/>
                <w:szCs w:val="16"/>
              </w:rPr>
              <w:t>по реконструкции</w:t>
            </w:r>
            <w:r w:rsidRPr="00CD7AFB">
              <w:rPr>
                <w:sz w:val="16"/>
                <w:szCs w:val="16"/>
              </w:rPr>
              <w:t xml:space="preserve"> </w:t>
            </w:r>
            <w:r>
              <w:rPr>
                <w:sz w:val="16"/>
                <w:szCs w:val="16"/>
              </w:rPr>
              <w:t xml:space="preserve">крупных </w:t>
            </w:r>
            <w:r w:rsidRPr="00CD7AFB">
              <w:rPr>
                <w:sz w:val="16"/>
                <w:szCs w:val="16"/>
              </w:rPr>
              <w:t xml:space="preserve">предприятий </w:t>
            </w:r>
            <w:r>
              <w:rPr>
                <w:sz w:val="16"/>
                <w:szCs w:val="16"/>
              </w:rPr>
              <w:t>в секторе коммуникаций</w:t>
            </w:r>
            <w:r w:rsidRPr="00CD7AFB">
              <w:rPr>
                <w:sz w:val="16"/>
                <w:szCs w:val="16"/>
              </w:rPr>
              <w:t>, транспорт</w:t>
            </w:r>
            <w:r>
              <w:rPr>
                <w:sz w:val="16"/>
                <w:szCs w:val="16"/>
              </w:rPr>
              <w:t>а</w:t>
            </w:r>
            <w:r w:rsidRPr="00CD7AFB">
              <w:rPr>
                <w:sz w:val="16"/>
                <w:szCs w:val="16"/>
              </w:rPr>
              <w:t xml:space="preserve"> </w:t>
            </w:r>
            <w:r>
              <w:rPr>
                <w:sz w:val="16"/>
                <w:szCs w:val="16"/>
              </w:rPr>
              <w:t xml:space="preserve">и </w:t>
            </w:r>
            <w:r w:rsidRPr="00CD7AFB">
              <w:rPr>
                <w:sz w:val="16"/>
                <w:szCs w:val="16"/>
              </w:rPr>
              <w:t>энергетик</w:t>
            </w:r>
            <w:r>
              <w:rPr>
                <w:sz w:val="16"/>
                <w:szCs w:val="16"/>
              </w:rPr>
              <w:t>и</w:t>
            </w:r>
          </w:p>
        </w:tc>
        <w:tc>
          <w:tcPr>
            <w:tcW w:w="2506" w:type="dxa"/>
            <w:gridSpan w:val="7"/>
          </w:tcPr>
          <w:p w:rsidR="002C7DFF" w:rsidRPr="00B10661" w:rsidRDefault="002C7DFF" w:rsidP="007D48F5">
            <w:pPr>
              <w:rPr>
                <w:sz w:val="16"/>
                <w:szCs w:val="16"/>
                <w:lang w:val="en-US"/>
              </w:rPr>
            </w:pPr>
            <w:r>
              <w:rPr>
                <w:sz w:val="16"/>
                <w:szCs w:val="16"/>
                <w:lang w:val="en-US"/>
              </w:rPr>
              <w:t>Соответствующие</w:t>
            </w:r>
            <w:r w:rsidRPr="00B10661">
              <w:rPr>
                <w:sz w:val="16"/>
                <w:szCs w:val="16"/>
                <w:lang w:val="en-US"/>
              </w:rPr>
              <w:t xml:space="preserve"> </w:t>
            </w:r>
            <w:r>
              <w:rPr>
                <w:sz w:val="16"/>
                <w:szCs w:val="16"/>
                <w:lang w:val="en-US"/>
              </w:rPr>
              <w:t>документы</w:t>
            </w:r>
            <w:r w:rsidRPr="00B10661">
              <w:rPr>
                <w:sz w:val="16"/>
                <w:szCs w:val="16"/>
                <w:lang w:val="en-US"/>
              </w:rPr>
              <w:t xml:space="preserve"> </w:t>
            </w:r>
            <w:r>
              <w:rPr>
                <w:sz w:val="16"/>
                <w:szCs w:val="16"/>
                <w:lang w:val="en-US"/>
              </w:rPr>
              <w:t>разработаны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w:t>
            </w:r>
          </w:p>
        </w:tc>
        <w:tc>
          <w:tcPr>
            <w:tcW w:w="806" w:type="dxa"/>
            <w:noWrap/>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r w:rsidRPr="00B10661">
              <w:rPr>
                <w:sz w:val="16"/>
                <w:szCs w:val="16"/>
              </w:rPr>
              <w:t> </w:t>
            </w: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tcBorders>
              <w:top w:val="nil"/>
              <w:left w:val="single" w:sz="4" w:space="0" w:color="auto"/>
              <w:bottom w:val="nil"/>
              <w:right w:val="single" w:sz="4" w:space="0" w:color="auto"/>
            </w:tcBorders>
            <w:vAlign w:val="center"/>
          </w:tcPr>
          <w:p w:rsidR="002C7DFF" w:rsidRPr="00B10661" w:rsidRDefault="002C7DFF" w:rsidP="007D48F5">
            <w:pPr>
              <w:rPr>
                <w:color w:val="00B050"/>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lang w:val="en-US"/>
              </w:rPr>
            </w:pPr>
          </w:p>
        </w:tc>
        <w:tc>
          <w:tcPr>
            <w:tcW w:w="3227" w:type="dxa"/>
            <w:gridSpan w:val="3"/>
            <w:tcBorders>
              <w:left w:val="single" w:sz="4" w:space="0" w:color="auto"/>
            </w:tcBorders>
          </w:tcPr>
          <w:p w:rsidR="002C7DFF" w:rsidRPr="00EA3E2F" w:rsidRDefault="002C7DFF" w:rsidP="007D48F5">
            <w:pPr>
              <w:rPr>
                <w:sz w:val="16"/>
                <w:szCs w:val="16"/>
              </w:rPr>
            </w:pPr>
            <w:r w:rsidRPr="00EA3E2F">
              <w:rPr>
                <w:sz w:val="16"/>
                <w:szCs w:val="16"/>
              </w:rPr>
              <w:t xml:space="preserve">6.6. </w:t>
            </w:r>
            <w:r>
              <w:rPr>
                <w:sz w:val="16"/>
                <w:szCs w:val="16"/>
              </w:rPr>
              <w:t>Продлить</w:t>
            </w:r>
            <w:r w:rsidRPr="00EA3E2F">
              <w:rPr>
                <w:sz w:val="16"/>
                <w:szCs w:val="16"/>
              </w:rPr>
              <w:t xml:space="preserve"> </w:t>
            </w:r>
            <w:r>
              <w:rPr>
                <w:sz w:val="16"/>
                <w:szCs w:val="16"/>
              </w:rPr>
              <w:t>срок</w:t>
            </w:r>
            <w:r w:rsidRPr="00EA3E2F">
              <w:rPr>
                <w:sz w:val="16"/>
                <w:szCs w:val="16"/>
              </w:rPr>
              <w:t xml:space="preserve"> “</w:t>
            </w:r>
            <w:r>
              <w:rPr>
                <w:sz w:val="16"/>
                <w:szCs w:val="16"/>
              </w:rPr>
              <w:t>Стратегического</w:t>
            </w:r>
            <w:r w:rsidRPr="00EA3E2F">
              <w:rPr>
                <w:sz w:val="16"/>
                <w:szCs w:val="16"/>
              </w:rPr>
              <w:t xml:space="preserve"> </w:t>
            </w:r>
            <w:r>
              <w:rPr>
                <w:sz w:val="16"/>
                <w:szCs w:val="16"/>
              </w:rPr>
              <w:t>плана</w:t>
            </w:r>
            <w:r w:rsidRPr="00EA3E2F">
              <w:rPr>
                <w:sz w:val="16"/>
                <w:szCs w:val="16"/>
              </w:rPr>
              <w:t xml:space="preserve"> </w:t>
            </w:r>
            <w:r>
              <w:rPr>
                <w:sz w:val="16"/>
                <w:szCs w:val="16"/>
              </w:rPr>
              <w:t>приватизации</w:t>
            </w:r>
            <w:r w:rsidRPr="00EA3E2F">
              <w:rPr>
                <w:sz w:val="16"/>
                <w:szCs w:val="16"/>
              </w:rPr>
              <w:t xml:space="preserve"> </w:t>
            </w:r>
            <w:r>
              <w:rPr>
                <w:sz w:val="16"/>
                <w:szCs w:val="16"/>
              </w:rPr>
              <w:t>средних</w:t>
            </w:r>
            <w:r w:rsidRPr="00EA3E2F">
              <w:rPr>
                <w:sz w:val="16"/>
                <w:szCs w:val="16"/>
              </w:rPr>
              <w:t xml:space="preserve"> </w:t>
            </w:r>
            <w:r>
              <w:rPr>
                <w:sz w:val="16"/>
                <w:szCs w:val="16"/>
              </w:rPr>
              <w:t>и</w:t>
            </w:r>
            <w:r w:rsidRPr="00EA3E2F">
              <w:rPr>
                <w:sz w:val="16"/>
                <w:szCs w:val="16"/>
              </w:rPr>
              <w:t xml:space="preserve"> </w:t>
            </w:r>
            <w:r>
              <w:rPr>
                <w:sz w:val="16"/>
                <w:szCs w:val="16"/>
              </w:rPr>
              <w:t>крупных</w:t>
            </w:r>
            <w:r w:rsidRPr="00EA3E2F">
              <w:rPr>
                <w:sz w:val="16"/>
                <w:szCs w:val="16"/>
              </w:rPr>
              <w:t xml:space="preserve"> предприятий, </w:t>
            </w:r>
            <w:r>
              <w:t xml:space="preserve"> </w:t>
            </w:r>
            <w:r>
              <w:rPr>
                <w:sz w:val="16"/>
                <w:szCs w:val="16"/>
              </w:rPr>
              <w:t>реструктуризации</w:t>
            </w:r>
            <w:r w:rsidRPr="00EA3E2F">
              <w:rPr>
                <w:sz w:val="16"/>
                <w:szCs w:val="16"/>
              </w:rPr>
              <w:t xml:space="preserve"> </w:t>
            </w:r>
            <w:r>
              <w:t xml:space="preserve"> </w:t>
            </w:r>
            <w:r w:rsidRPr="00EA3E2F">
              <w:rPr>
                <w:sz w:val="16"/>
                <w:szCs w:val="16"/>
              </w:rPr>
              <w:t xml:space="preserve"> </w:t>
            </w:r>
            <w:r>
              <w:rPr>
                <w:sz w:val="16"/>
                <w:szCs w:val="16"/>
              </w:rPr>
              <w:t>организаций</w:t>
            </w:r>
            <w:r w:rsidRPr="00EA3E2F">
              <w:rPr>
                <w:sz w:val="16"/>
                <w:szCs w:val="16"/>
              </w:rPr>
              <w:t xml:space="preserve"> </w:t>
            </w:r>
            <w:r>
              <w:rPr>
                <w:sz w:val="16"/>
                <w:szCs w:val="16"/>
              </w:rPr>
              <w:t>с естественной монополией</w:t>
            </w:r>
            <w:r w:rsidRPr="00EA3E2F">
              <w:rPr>
                <w:sz w:val="16"/>
                <w:szCs w:val="16"/>
              </w:rPr>
              <w:t xml:space="preserve"> </w:t>
            </w:r>
            <w:r>
              <w:rPr>
                <w:sz w:val="16"/>
                <w:szCs w:val="16"/>
              </w:rPr>
              <w:t xml:space="preserve">и очень крупных </w:t>
            </w:r>
            <w:r w:rsidRPr="00EA3E2F">
              <w:rPr>
                <w:sz w:val="16"/>
                <w:szCs w:val="16"/>
              </w:rPr>
              <w:t xml:space="preserve">предприятий </w:t>
            </w:r>
            <w:r>
              <w:rPr>
                <w:sz w:val="16"/>
                <w:szCs w:val="16"/>
              </w:rPr>
              <w:t xml:space="preserve">на период </w:t>
            </w:r>
            <w:r w:rsidRPr="00EA3E2F">
              <w:rPr>
                <w:sz w:val="16"/>
                <w:szCs w:val="16"/>
              </w:rPr>
              <w:t>2003-2009</w:t>
            </w:r>
            <w:r>
              <w:rPr>
                <w:sz w:val="16"/>
                <w:szCs w:val="16"/>
              </w:rPr>
              <w:t>гг.</w:t>
            </w:r>
            <w:r w:rsidRPr="00EA3E2F">
              <w:rPr>
                <w:sz w:val="16"/>
                <w:szCs w:val="16"/>
              </w:rPr>
              <w:t>”</w:t>
            </w:r>
          </w:p>
        </w:tc>
        <w:tc>
          <w:tcPr>
            <w:tcW w:w="2506" w:type="dxa"/>
            <w:gridSpan w:val="7"/>
          </w:tcPr>
          <w:p w:rsidR="002C7DFF" w:rsidRPr="000B54FE" w:rsidRDefault="002C7DFF" w:rsidP="007D48F5">
            <w:pPr>
              <w:rPr>
                <w:sz w:val="16"/>
                <w:szCs w:val="16"/>
              </w:rPr>
            </w:pPr>
            <w:r>
              <w:rPr>
                <w:sz w:val="16"/>
                <w:szCs w:val="16"/>
                <w:lang w:val="en-US"/>
              </w:rPr>
              <w:t>Соответствующи</w:t>
            </w:r>
            <w:r>
              <w:rPr>
                <w:sz w:val="16"/>
                <w:szCs w:val="16"/>
              </w:rPr>
              <w:t>й</w:t>
            </w:r>
            <w:r w:rsidRPr="00B10661">
              <w:rPr>
                <w:sz w:val="16"/>
                <w:szCs w:val="16"/>
                <w:lang w:val="en-US"/>
              </w:rPr>
              <w:t xml:space="preserve"> </w:t>
            </w:r>
            <w:r>
              <w:rPr>
                <w:sz w:val="16"/>
                <w:szCs w:val="16"/>
                <w:lang w:val="en-US"/>
              </w:rPr>
              <w:t>документ</w:t>
            </w:r>
            <w:r w:rsidRPr="00B10661">
              <w:rPr>
                <w:sz w:val="16"/>
                <w:szCs w:val="16"/>
                <w:lang w:val="en-US"/>
              </w:rPr>
              <w:t xml:space="preserve"> </w:t>
            </w:r>
            <w:r>
              <w:rPr>
                <w:sz w:val="16"/>
                <w:szCs w:val="16"/>
                <w:lang w:val="en-US"/>
              </w:rPr>
              <w:t>разработан</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tcBorders>
              <w:top w:val="nil"/>
              <w:left w:val="single" w:sz="4" w:space="0" w:color="auto"/>
              <w:bottom w:val="nil"/>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797" w:type="dxa"/>
            <w:gridSpan w:val="3"/>
            <w:tcBorders>
              <w:top w:val="nil"/>
              <w:left w:val="single" w:sz="4" w:space="0" w:color="auto"/>
              <w:bottom w:val="nil"/>
              <w:right w:val="single" w:sz="4" w:space="0" w:color="auto"/>
            </w:tcBorders>
            <w:vAlign w:val="center"/>
          </w:tcPr>
          <w:p w:rsidR="002C7DFF" w:rsidRPr="00B10661" w:rsidRDefault="002C7DFF" w:rsidP="007D48F5">
            <w:pPr>
              <w:rPr>
                <w:color w:val="00B050"/>
                <w:sz w:val="16"/>
                <w:szCs w:val="16"/>
              </w:rPr>
            </w:pPr>
            <w:r w:rsidRPr="00B10661">
              <w:rPr>
                <w:color w:val="00B050"/>
                <w:sz w:val="16"/>
                <w:szCs w:val="16"/>
              </w:rPr>
              <w:t> </w:t>
            </w: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EA3E2F" w:rsidRDefault="002C7DFF" w:rsidP="007D48F5">
            <w:pPr>
              <w:rPr>
                <w:sz w:val="16"/>
                <w:szCs w:val="16"/>
              </w:rPr>
            </w:pPr>
            <w:r w:rsidRPr="00EA3E2F">
              <w:rPr>
                <w:sz w:val="16"/>
                <w:szCs w:val="16"/>
              </w:rPr>
              <w:t>6.7. Провести анализ реализаци</w:t>
            </w:r>
            <w:r>
              <w:rPr>
                <w:sz w:val="16"/>
                <w:szCs w:val="16"/>
              </w:rPr>
              <w:t>и</w:t>
            </w:r>
            <w:r w:rsidRPr="00EA3E2F">
              <w:rPr>
                <w:sz w:val="16"/>
                <w:szCs w:val="16"/>
              </w:rPr>
              <w:t xml:space="preserve"> “</w:t>
            </w:r>
            <w:r>
              <w:rPr>
                <w:sz w:val="16"/>
                <w:szCs w:val="16"/>
              </w:rPr>
              <w:t>Стратегического</w:t>
            </w:r>
            <w:r w:rsidRPr="00EA3E2F">
              <w:rPr>
                <w:sz w:val="16"/>
                <w:szCs w:val="16"/>
              </w:rPr>
              <w:t xml:space="preserve"> </w:t>
            </w:r>
            <w:r>
              <w:rPr>
                <w:sz w:val="16"/>
                <w:szCs w:val="16"/>
              </w:rPr>
              <w:t>плана</w:t>
            </w:r>
            <w:r w:rsidRPr="00EA3E2F">
              <w:rPr>
                <w:sz w:val="16"/>
                <w:szCs w:val="16"/>
              </w:rPr>
              <w:t xml:space="preserve"> </w:t>
            </w:r>
            <w:r>
              <w:rPr>
                <w:sz w:val="16"/>
                <w:szCs w:val="16"/>
              </w:rPr>
              <w:t>приватизации</w:t>
            </w:r>
            <w:r w:rsidRPr="00EA3E2F">
              <w:rPr>
                <w:sz w:val="16"/>
                <w:szCs w:val="16"/>
              </w:rPr>
              <w:t xml:space="preserve"> </w:t>
            </w:r>
            <w:r>
              <w:rPr>
                <w:sz w:val="16"/>
                <w:szCs w:val="16"/>
              </w:rPr>
              <w:t>средних</w:t>
            </w:r>
            <w:r w:rsidRPr="00EA3E2F">
              <w:rPr>
                <w:sz w:val="16"/>
                <w:szCs w:val="16"/>
              </w:rPr>
              <w:t xml:space="preserve"> </w:t>
            </w:r>
            <w:r>
              <w:rPr>
                <w:sz w:val="16"/>
                <w:szCs w:val="16"/>
              </w:rPr>
              <w:t>и</w:t>
            </w:r>
            <w:r w:rsidRPr="00EA3E2F">
              <w:rPr>
                <w:sz w:val="16"/>
                <w:szCs w:val="16"/>
              </w:rPr>
              <w:t xml:space="preserve"> </w:t>
            </w:r>
            <w:r>
              <w:rPr>
                <w:sz w:val="16"/>
                <w:szCs w:val="16"/>
              </w:rPr>
              <w:t>крупных</w:t>
            </w:r>
            <w:r w:rsidRPr="00EA3E2F">
              <w:rPr>
                <w:sz w:val="16"/>
                <w:szCs w:val="16"/>
              </w:rPr>
              <w:t xml:space="preserve"> предприятий, </w:t>
            </w:r>
            <w:r>
              <w:t xml:space="preserve"> </w:t>
            </w:r>
            <w:r>
              <w:rPr>
                <w:sz w:val="16"/>
                <w:szCs w:val="16"/>
              </w:rPr>
              <w:t>реструктуризации</w:t>
            </w:r>
            <w:r w:rsidRPr="00EA3E2F">
              <w:rPr>
                <w:sz w:val="16"/>
                <w:szCs w:val="16"/>
              </w:rPr>
              <w:t xml:space="preserve"> </w:t>
            </w:r>
            <w:r>
              <w:t xml:space="preserve"> </w:t>
            </w:r>
            <w:r w:rsidRPr="00EA3E2F">
              <w:rPr>
                <w:sz w:val="16"/>
                <w:szCs w:val="16"/>
              </w:rPr>
              <w:t xml:space="preserve"> </w:t>
            </w:r>
            <w:r>
              <w:rPr>
                <w:sz w:val="16"/>
                <w:szCs w:val="16"/>
              </w:rPr>
              <w:t>организаций</w:t>
            </w:r>
            <w:r w:rsidRPr="00EA3E2F">
              <w:rPr>
                <w:sz w:val="16"/>
                <w:szCs w:val="16"/>
              </w:rPr>
              <w:t xml:space="preserve"> </w:t>
            </w:r>
            <w:r>
              <w:rPr>
                <w:sz w:val="16"/>
                <w:szCs w:val="16"/>
              </w:rPr>
              <w:t>с естественной монополией</w:t>
            </w:r>
            <w:r w:rsidRPr="00EA3E2F">
              <w:rPr>
                <w:sz w:val="16"/>
                <w:szCs w:val="16"/>
              </w:rPr>
              <w:t xml:space="preserve"> </w:t>
            </w:r>
            <w:r>
              <w:rPr>
                <w:sz w:val="16"/>
                <w:szCs w:val="16"/>
              </w:rPr>
              <w:t xml:space="preserve">и очень крупных </w:t>
            </w:r>
            <w:r w:rsidRPr="00EA3E2F">
              <w:rPr>
                <w:sz w:val="16"/>
                <w:szCs w:val="16"/>
              </w:rPr>
              <w:t xml:space="preserve">предприятий </w:t>
            </w:r>
            <w:r>
              <w:rPr>
                <w:sz w:val="16"/>
                <w:szCs w:val="16"/>
              </w:rPr>
              <w:t xml:space="preserve">на </w:t>
            </w:r>
            <w:r w:rsidRPr="00EA3E2F">
              <w:rPr>
                <w:sz w:val="16"/>
                <w:szCs w:val="16"/>
              </w:rPr>
              <w:t>2003-2009</w:t>
            </w:r>
            <w:r>
              <w:rPr>
                <w:sz w:val="16"/>
                <w:szCs w:val="16"/>
              </w:rPr>
              <w:t>гг.</w:t>
            </w:r>
            <w:r w:rsidRPr="00EA3E2F">
              <w:rPr>
                <w:sz w:val="16"/>
                <w:szCs w:val="16"/>
              </w:rPr>
              <w:t>”</w:t>
            </w:r>
          </w:p>
        </w:tc>
        <w:tc>
          <w:tcPr>
            <w:tcW w:w="2506" w:type="dxa"/>
            <w:gridSpan w:val="7"/>
          </w:tcPr>
          <w:p w:rsidR="002C7DFF" w:rsidRPr="00B10661" w:rsidRDefault="002C7DFF" w:rsidP="007D48F5">
            <w:pPr>
              <w:rPr>
                <w:sz w:val="16"/>
                <w:szCs w:val="16"/>
                <w:lang w:val="en-US"/>
              </w:rPr>
            </w:pPr>
            <w:r>
              <w:rPr>
                <w:sz w:val="16"/>
                <w:szCs w:val="16"/>
                <w:lang w:val="en-US"/>
              </w:rPr>
              <w:t>Отчет</w:t>
            </w:r>
            <w:r w:rsidRPr="00B10661">
              <w:rPr>
                <w:sz w:val="16"/>
                <w:szCs w:val="16"/>
                <w:lang w:val="en-US"/>
              </w:rPr>
              <w:t xml:space="preserve"> </w:t>
            </w:r>
            <w:r>
              <w:rPr>
                <w:sz w:val="16"/>
                <w:szCs w:val="16"/>
              </w:rPr>
              <w:t>и</w:t>
            </w:r>
            <w:r w:rsidRPr="00B10661">
              <w:rPr>
                <w:sz w:val="16"/>
                <w:szCs w:val="16"/>
                <w:lang w:val="en-US"/>
              </w:rPr>
              <w:t xml:space="preserve"> </w:t>
            </w:r>
            <w:r>
              <w:rPr>
                <w:sz w:val="16"/>
                <w:szCs w:val="16"/>
                <w:lang w:val="en-US"/>
              </w:rPr>
              <w:t>рекомендации</w:t>
            </w:r>
            <w:r w:rsidRPr="00B10661">
              <w:rPr>
                <w:sz w:val="16"/>
                <w:szCs w:val="16"/>
                <w:lang w:val="en-US"/>
              </w:rPr>
              <w:t xml:space="preserve"> </w:t>
            </w:r>
            <w:r>
              <w:rPr>
                <w:sz w:val="16"/>
                <w:szCs w:val="16"/>
                <w:lang w:val="en-US"/>
              </w:rPr>
              <w:t>предоставлены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val="restart"/>
            <w:tcBorders>
              <w:top w:val="nil"/>
              <w:left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lastRenderedPageBreak/>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tc>
        <w:tc>
          <w:tcPr>
            <w:tcW w:w="1797" w:type="dxa"/>
            <w:gridSpan w:val="3"/>
            <w:vMerge w:val="restart"/>
            <w:tcBorders>
              <w:top w:val="nil"/>
              <w:left w:val="single" w:sz="4" w:space="0" w:color="auto"/>
              <w:right w:val="single" w:sz="4" w:space="0" w:color="auto"/>
            </w:tcBorders>
            <w:vAlign w:val="center"/>
          </w:tcPr>
          <w:p w:rsidR="002C7DFF" w:rsidRPr="00B10661" w:rsidRDefault="002C7DFF" w:rsidP="007D48F5">
            <w:pPr>
              <w:rPr>
                <w:color w:val="00B050"/>
                <w:sz w:val="16"/>
                <w:szCs w:val="16"/>
              </w:rPr>
            </w:pPr>
            <w:r w:rsidRPr="00B10661">
              <w:rPr>
                <w:color w:val="00B050"/>
                <w:sz w:val="16"/>
                <w:szCs w:val="16"/>
              </w:rPr>
              <w:t> </w:t>
            </w:r>
          </w:p>
          <w:p w:rsidR="002C7DFF" w:rsidRPr="00B10661" w:rsidRDefault="002C7DFF" w:rsidP="007D48F5">
            <w:pPr>
              <w:rPr>
                <w:color w:val="C00000"/>
                <w:sz w:val="16"/>
                <w:szCs w:val="16"/>
              </w:rPr>
            </w:pPr>
            <w:r>
              <w:rPr>
                <w:color w:val="C00000"/>
                <w:sz w:val="16"/>
                <w:szCs w:val="16"/>
              </w:rPr>
              <w:t xml:space="preserve"> </w:t>
            </w:r>
          </w:p>
          <w:p w:rsidR="002C7DFF" w:rsidRPr="00B10661" w:rsidRDefault="002C7DFF" w:rsidP="007D48F5">
            <w:pPr>
              <w:rPr>
                <w:color w:val="00B050"/>
                <w:sz w:val="16"/>
                <w:szCs w:val="16"/>
              </w:rPr>
            </w:pPr>
            <w:r w:rsidRPr="00B10661">
              <w:rPr>
                <w:color w:val="00B050"/>
                <w:sz w:val="16"/>
                <w:szCs w:val="16"/>
              </w:rPr>
              <w:t> </w:t>
            </w:r>
          </w:p>
          <w:p w:rsidR="002C7DFF" w:rsidRPr="00B10661" w:rsidRDefault="002C7DFF" w:rsidP="007D48F5">
            <w:pPr>
              <w:rPr>
                <w:color w:val="00B050"/>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EA3E2F" w:rsidRDefault="002C7DFF" w:rsidP="007D48F5">
            <w:pPr>
              <w:rPr>
                <w:sz w:val="16"/>
                <w:szCs w:val="16"/>
              </w:rPr>
            </w:pPr>
            <w:r w:rsidRPr="00EA3E2F">
              <w:rPr>
                <w:sz w:val="16"/>
                <w:szCs w:val="16"/>
              </w:rPr>
              <w:t>6.8. В соответствии с конк</w:t>
            </w:r>
            <w:r>
              <w:rPr>
                <w:sz w:val="16"/>
                <w:szCs w:val="16"/>
              </w:rPr>
              <w:t>урсом</w:t>
            </w:r>
            <w:r w:rsidRPr="00EA3E2F">
              <w:rPr>
                <w:sz w:val="16"/>
                <w:szCs w:val="16"/>
              </w:rPr>
              <w:t xml:space="preserve">, </w:t>
            </w:r>
            <w:r>
              <w:rPr>
                <w:sz w:val="16"/>
                <w:szCs w:val="16"/>
              </w:rPr>
              <w:t>обсуждение возможности долгосрочной аренды государственных простаивающих</w:t>
            </w:r>
            <w:r w:rsidRPr="00EA3E2F">
              <w:rPr>
                <w:sz w:val="16"/>
                <w:szCs w:val="16"/>
              </w:rPr>
              <w:t xml:space="preserve"> </w:t>
            </w:r>
            <w:r>
              <w:rPr>
                <w:sz w:val="16"/>
                <w:szCs w:val="16"/>
              </w:rPr>
              <w:t>зданий</w:t>
            </w:r>
            <w:r w:rsidRPr="00EA3E2F">
              <w:rPr>
                <w:sz w:val="16"/>
                <w:szCs w:val="16"/>
              </w:rPr>
              <w:t xml:space="preserve"> </w:t>
            </w:r>
            <w:r>
              <w:rPr>
                <w:sz w:val="16"/>
                <w:szCs w:val="16"/>
              </w:rPr>
              <w:t>частным</w:t>
            </w:r>
            <w:r w:rsidRPr="00EA3E2F">
              <w:rPr>
                <w:sz w:val="16"/>
                <w:szCs w:val="16"/>
              </w:rPr>
              <w:t xml:space="preserve"> структур</w:t>
            </w:r>
            <w:r>
              <w:rPr>
                <w:sz w:val="16"/>
                <w:szCs w:val="16"/>
              </w:rPr>
              <w:t>ам</w:t>
            </w:r>
          </w:p>
        </w:tc>
        <w:tc>
          <w:tcPr>
            <w:tcW w:w="2506" w:type="dxa"/>
            <w:gridSpan w:val="7"/>
          </w:tcPr>
          <w:p w:rsidR="002C7DFF" w:rsidRPr="00B10661" w:rsidRDefault="002C7DFF" w:rsidP="007D48F5">
            <w:pPr>
              <w:rPr>
                <w:sz w:val="16"/>
                <w:szCs w:val="16"/>
              </w:rPr>
            </w:pPr>
            <w:r>
              <w:rPr>
                <w:sz w:val="16"/>
                <w:szCs w:val="16"/>
                <w:lang w:val="en-US"/>
              </w:rPr>
              <w:t>Соответствующие</w:t>
            </w:r>
            <w:r w:rsidRPr="00B10661">
              <w:rPr>
                <w:sz w:val="16"/>
                <w:szCs w:val="16"/>
                <w:lang w:val="en-US"/>
              </w:rPr>
              <w:t xml:space="preserve"> </w:t>
            </w:r>
            <w:r>
              <w:rPr>
                <w:sz w:val="16"/>
                <w:szCs w:val="16"/>
                <w:lang w:val="en-US"/>
              </w:rPr>
              <w:t>предложения</w:t>
            </w:r>
            <w:r w:rsidRPr="00B10661">
              <w:rPr>
                <w:sz w:val="16"/>
                <w:szCs w:val="16"/>
                <w:lang w:val="en-US"/>
              </w:rPr>
              <w:t xml:space="preserve"> </w:t>
            </w:r>
            <w:r>
              <w:rPr>
                <w:sz w:val="16"/>
                <w:szCs w:val="16"/>
                <w:lang w:val="en-US"/>
              </w:rPr>
              <w:t>подготовлены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lang w:val="en-US"/>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lang w:val="en-US"/>
              </w:rPr>
            </w:pPr>
          </w:p>
        </w:tc>
        <w:tc>
          <w:tcPr>
            <w:tcW w:w="3227"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6.9.Мониторинг </w:t>
            </w:r>
            <w:r>
              <w:rPr>
                <w:sz w:val="16"/>
                <w:szCs w:val="16"/>
              </w:rPr>
              <w:t>и</w:t>
            </w:r>
            <w:r w:rsidRPr="00AB1E6D">
              <w:rPr>
                <w:sz w:val="16"/>
                <w:szCs w:val="16"/>
              </w:rPr>
              <w:t xml:space="preserve"> поддержка приватизирова</w:t>
            </w:r>
            <w:r>
              <w:rPr>
                <w:sz w:val="16"/>
                <w:szCs w:val="16"/>
              </w:rPr>
              <w:t>нных</w:t>
            </w:r>
            <w:r w:rsidRPr="00AB1E6D">
              <w:rPr>
                <w:sz w:val="16"/>
                <w:szCs w:val="16"/>
              </w:rPr>
              <w:t xml:space="preserve"> предприятий</w:t>
            </w:r>
          </w:p>
        </w:tc>
        <w:tc>
          <w:tcPr>
            <w:tcW w:w="2506" w:type="dxa"/>
            <w:gridSpan w:val="7"/>
          </w:tcPr>
          <w:p w:rsidR="002C7DFF" w:rsidRPr="00AB1E6D" w:rsidRDefault="002C7DFF" w:rsidP="007D48F5">
            <w:pPr>
              <w:rPr>
                <w:sz w:val="16"/>
                <w:szCs w:val="16"/>
              </w:rPr>
            </w:pPr>
            <w:r w:rsidRPr="000B54FE">
              <w:rPr>
                <w:sz w:val="16"/>
                <w:szCs w:val="16"/>
              </w:rPr>
              <w:t>Анализы</w:t>
            </w:r>
            <w:r w:rsidRPr="00AB1E6D">
              <w:rPr>
                <w:sz w:val="16"/>
                <w:szCs w:val="16"/>
              </w:rPr>
              <w:t xml:space="preserve"> </w:t>
            </w:r>
            <w:r w:rsidRPr="00BE6E0C">
              <w:rPr>
                <w:sz w:val="16"/>
                <w:szCs w:val="16"/>
              </w:rPr>
              <w:t>проведен</w:t>
            </w:r>
            <w:r>
              <w:rPr>
                <w:sz w:val="16"/>
                <w:szCs w:val="16"/>
              </w:rPr>
              <w:t>ы</w:t>
            </w:r>
            <w:r w:rsidRPr="00AB1E6D">
              <w:rPr>
                <w:sz w:val="16"/>
                <w:szCs w:val="16"/>
              </w:rPr>
              <w:t xml:space="preserve">, рекомендации </w:t>
            </w:r>
            <w:r>
              <w:rPr>
                <w:sz w:val="16"/>
                <w:szCs w:val="16"/>
              </w:rPr>
              <w:t>по поддержке</w:t>
            </w:r>
            <w:r w:rsidRPr="00AB1E6D">
              <w:rPr>
                <w:sz w:val="16"/>
                <w:szCs w:val="16"/>
              </w:rPr>
              <w:t xml:space="preserve"> </w:t>
            </w:r>
            <w:r>
              <w:rPr>
                <w:sz w:val="16"/>
                <w:szCs w:val="16"/>
              </w:rPr>
              <w:t xml:space="preserve">приватизированных </w:t>
            </w:r>
            <w:r w:rsidRPr="00AB1E6D">
              <w:rPr>
                <w:sz w:val="16"/>
                <w:szCs w:val="16"/>
              </w:rPr>
              <w:t>предприятий предоставлены</w:t>
            </w:r>
          </w:p>
        </w:tc>
        <w:tc>
          <w:tcPr>
            <w:tcW w:w="721" w:type="dxa"/>
            <w:gridSpan w:val="5"/>
          </w:tcPr>
          <w:p w:rsidR="002C7DFF" w:rsidRPr="00B10661" w:rsidRDefault="002C7DFF" w:rsidP="007D48F5">
            <w:pPr>
              <w:jc w:val="both"/>
              <w:rPr>
                <w:sz w:val="16"/>
                <w:szCs w:val="16"/>
              </w:rPr>
            </w:pPr>
            <w:r w:rsidRPr="00F3706F">
              <w:rPr>
                <w:sz w:val="16"/>
                <w:szCs w:val="16"/>
              </w:rPr>
              <w:t>ГКИ</w:t>
            </w:r>
          </w:p>
        </w:tc>
        <w:tc>
          <w:tcPr>
            <w:tcW w:w="450" w:type="dxa"/>
            <w:gridSpan w:val="4"/>
            <w:noWrap/>
          </w:tcPr>
          <w:p w:rsidR="002C7DFF" w:rsidRPr="00B10661" w:rsidRDefault="002C7DFF" w:rsidP="007D48F5">
            <w:pPr>
              <w:jc w:val="both"/>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color w:val="C00000"/>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C00000"/>
                <w:sz w:val="16"/>
                <w:szCs w:val="16"/>
              </w:rPr>
            </w:pPr>
          </w:p>
        </w:tc>
        <w:tc>
          <w:tcPr>
            <w:tcW w:w="3227" w:type="dxa"/>
            <w:gridSpan w:val="3"/>
            <w:tcBorders>
              <w:left w:val="single" w:sz="4" w:space="0" w:color="auto"/>
            </w:tcBorders>
          </w:tcPr>
          <w:p w:rsidR="002C7DFF" w:rsidRPr="00B10661" w:rsidRDefault="002C7DFF" w:rsidP="007D48F5">
            <w:pPr>
              <w:rPr>
                <w:sz w:val="16"/>
                <w:szCs w:val="16"/>
              </w:rPr>
            </w:pPr>
            <w:r w:rsidRPr="00AB1E6D">
              <w:rPr>
                <w:sz w:val="16"/>
                <w:szCs w:val="16"/>
              </w:rPr>
              <w:t xml:space="preserve">6.10.Организовать </w:t>
            </w:r>
            <w:r>
              <w:rPr>
                <w:sz w:val="16"/>
                <w:szCs w:val="16"/>
              </w:rPr>
              <w:t>новую</w:t>
            </w:r>
            <w:r w:rsidRPr="00AB1E6D">
              <w:rPr>
                <w:sz w:val="16"/>
                <w:szCs w:val="16"/>
              </w:rPr>
              <w:t xml:space="preserve">, </w:t>
            </w:r>
            <w:r>
              <w:rPr>
                <w:sz w:val="16"/>
                <w:szCs w:val="16"/>
              </w:rPr>
              <w:t>эффективную</w:t>
            </w:r>
            <w:r w:rsidRPr="00AB1E6D">
              <w:rPr>
                <w:sz w:val="16"/>
                <w:szCs w:val="16"/>
              </w:rPr>
              <w:t xml:space="preserve"> </w:t>
            </w:r>
            <w:r>
              <w:rPr>
                <w:sz w:val="16"/>
                <w:szCs w:val="16"/>
              </w:rPr>
              <w:t>и транспарентную</w:t>
            </w:r>
            <w:r w:rsidRPr="00AB1E6D">
              <w:rPr>
                <w:sz w:val="16"/>
                <w:szCs w:val="16"/>
              </w:rPr>
              <w:t xml:space="preserve"> </w:t>
            </w:r>
            <w:r>
              <w:rPr>
                <w:sz w:val="16"/>
                <w:szCs w:val="16"/>
              </w:rPr>
              <w:t>процедуру</w:t>
            </w:r>
            <w:r w:rsidRPr="00AB1E6D">
              <w:rPr>
                <w:sz w:val="16"/>
                <w:szCs w:val="16"/>
              </w:rPr>
              <w:t xml:space="preserve"> </w:t>
            </w:r>
            <w:r>
              <w:rPr>
                <w:sz w:val="16"/>
                <w:szCs w:val="16"/>
              </w:rPr>
              <w:t>подготовки</w:t>
            </w:r>
            <w:r w:rsidRPr="00AB1E6D">
              <w:rPr>
                <w:sz w:val="16"/>
                <w:szCs w:val="16"/>
              </w:rPr>
              <w:t xml:space="preserve"> </w:t>
            </w:r>
            <w:r>
              <w:rPr>
                <w:sz w:val="16"/>
                <w:szCs w:val="16"/>
              </w:rPr>
              <w:t>каждого предприятия и объекта для продажи с целью улучшения</w:t>
            </w:r>
            <w:r w:rsidRPr="00AB1E6D">
              <w:rPr>
                <w:sz w:val="16"/>
                <w:szCs w:val="16"/>
              </w:rPr>
              <w:t xml:space="preserve"> </w:t>
            </w:r>
            <w:r>
              <w:rPr>
                <w:sz w:val="16"/>
                <w:szCs w:val="16"/>
              </w:rPr>
              <w:t>производительности</w:t>
            </w:r>
            <w:r w:rsidRPr="00AB1E6D">
              <w:rPr>
                <w:sz w:val="16"/>
                <w:szCs w:val="16"/>
              </w:rPr>
              <w:t xml:space="preserve"> </w:t>
            </w:r>
            <w:r w:rsidRPr="00EA3E2F">
              <w:rPr>
                <w:sz w:val="16"/>
                <w:szCs w:val="16"/>
              </w:rPr>
              <w:t>приватизированны</w:t>
            </w:r>
            <w:r>
              <w:rPr>
                <w:sz w:val="16"/>
                <w:szCs w:val="16"/>
              </w:rPr>
              <w:t>х</w:t>
            </w:r>
            <w:r w:rsidRPr="00AB1E6D">
              <w:rPr>
                <w:sz w:val="16"/>
                <w:szCs w:val="16"/>
              </w:rPr>
              <w:t xml:space="preserve"> предприятий, </w:t>
            </w:r>
            <w:r>
              <w:rPr>
                <w:sz w:val="16"/>
                <w:szCs w:val="16"/>
              </w:rPr>
              <w:t>выполнения обязательств инвесторов и постоянного обучения и проверки ответственности новых владельцев</w:t>
            </w:r>
            <w:r w:rsidRPr="00B10661">
              <w:rPr>
                <w:sz w:val="16"/>
                <w:szCs w:val="16"/>
              </w:rPr>
              <w:t>.</w:t>
            </w:r>
          </w:p>
        </w:tc>
        <w:tc>
          <w:tcPr>
            <w:tcW w:w="2506" w:type="dxa"/>
            <w:gridSpan w:val="7"/>
          </w:tcPr>
          <w:p w:rsidR="002C7DFF" w:rsidRPr="00B10661" w:rsidRDefault="002C7DFF" w:rsidP="007D48F5">
            <w:pPr>
              <w:rPr>
                <w:sz w:val="16"/>
                <w:szCs w:val="16"/>
                <w:lang w:val="en-US"/>
              </w:rPr>
            </w:pPr>
            <w:r>
              <w:rPr>
                <w:sz w:val="16"/>
                <w:szCs w:val="16"/>
                <w:lang w:val="en-US"/>
              </w:rPr>
              <w:t>Новая</w:t>
            </w:r>
            <w:r>
              <w:rPr>
                <w:sz w:val="16"/>
                <w:szCs w:val="16"/>
              </w:rPr>
              <w:t xml:space="preserve"> </w:t>
            </w:r>
            <w:r>
              <w:rPr>
                <w:sz w:val="16"/>
                <w:szCs w:val="16"/>
                <w:lang w:val="en-US"/>
              </w:rPr>
              <w:t>процедура</w:t>
            </w:r>
            <w:r w:rsidRPr="00B10661">
              <w:rPr>
                <w:sz w:val="16"/>
                <w:szCs w:val="16"/>
                <w:lang w:val="en-US"/>
              </w:rPr>
              <w:t xml:space="preserve"> </w:t>
            </w:r>
            <w:r>
              <w:rPr>
                <w:sz w:val="16"/>
                <w:szCs w:val="16"/>
                <w:lang w:val="en-US"/>
              </w:rPr>
              <w:t>создана</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09251C" w:rsidRDefault="002C7DFF" w:rsidP="007D48F5">
            <w:pPr>
              <w:rPr>
                <w:sz w:val="16"/>
                <w:szCs w:val="16"/>
              </w:rPr>
            </w:pPr>
            <w:r w:rsidRPr="0009251C">
              <w:rPr>
                <w:sz w:val="16"/>
                <w:szCs w:val="16"/>
              </w:rPr>
              <w:t xml:space="preserve">6.11.Разработать </w:t>
            </w:r>
            <w:r w:rsidRPr="00B7505D">
              <w:rPr>
                <w:sz w:val="16"/>
                <w:szCs w:val="16"/>
              </w:rPr>
              <w:t>механизм</w:t>
            </w:r>
            <w:r w:rsidRPr="0009251C">
              <w:rPr>
                <w:sz w:val="16"/>
                <w:szCs w:val="16"/>
              </w:rPr>
              <w:t xml:space="preserve"> </w:t>
            </w:r>
            <w:r>
              <w:rPr>
                <w:sz w:val="16"/>
                <w:szCs w:val="16"/>
              </w:rPr>
              <w:t xml:space="preserve">мотивирования работников </w:t>
            </w:r>
            <w:r w:rsidRPr="0009251C">
              <w:rPr>
                <w:sz w:val="16"/>
                <w:szCs w:val="16"/>
              </w:rPr>
              <w:t xml:space="preserve">министерств </w:t>
            </w:r>
            <w:r>
              <w:rPr>
                <w:sz w:val="16"/>
                <w:szCs w:val="16"/>
              </w:rPr>
              <w:t xml:space="preserve">и ведомств, </w:t>
            </w:r>
            <w:r w:rsidRPr="00AB1E6D">
              <w:rPr>
                <w:sz w:val="16"/>
                <w:szCs w:val="16"/>
              </w:rPr>
              <w:t>непосредственно</w:t>
            </w:r>
            <w:r w:rsidRPr="0009251C">
              <w:rPr>
                <w:sz w:val="16"/>
                <w:szCs w:val="16"/>
              </w:rPr>
              <w:t xml:space="preserve"> </w:t>
            </w:r>
            <w:r>
              <w:rPr>
                <w:sz w:val="16"/>
                <w:szCs w:val="16"/>
              </w:rPr>
              <w:t>занятых при</w:t>
            </w:r>
            <w:r w:rsidRPr="00AB1E6D">
              <w:rPr>
                <w:sz w:val="16"/>
                <w:szCs w:val="16"/>
              </w:rPr>
              <w:t>влечение</w:t>
            </w:r>
            <w:r>
              <w:rPr>
                <w:sz w:val="16"/>
                <w:szCs w:val="16"/>
              </w:rPr>
              <w:t>м</w:t>
            </w:r>
            <w:r w:rsidRPr="0009251C">
              <w:rPr>
                <w:sz w:val="16"/>
                <w:szCs w:val="16"/>
              </w:rPr>
              <w:t>, ко</w:t>
            </w:r>
            <w:r>
              <w:rPr>
                <w:sz w:val="16"/>
                <w:szCs w:val="16"/>
              </w:rPr>
              <w:t>ординацией</w:t>
            </w:r>
            <w:r w:rsidRPr="0009251C">
              <w:rPr>
                <w:sz w:val="16"/>
                <w:szCs w:val="16"/>
              </w:rPr>
              <w:t xml:space="preserve"> </w:t>
            </w:r>
            <w:r>
              <w:rPr>
                <w:sz w:val="16"/>
                <w:szCs w:val="16"/>
              </w:rPr>
              <w:t xml:space="preserve">и </w:t>
            </w:r>
            <w:r w:rsidRPr="0009251C">
              <w:rPr>
                <w:sz w:val="16"/>
                <w:szCs w:val="16"/>
              </w:rPr>
              <w:t>мониторинг</w:t>
            </w:r>
            <w:r>
              <w:rPr>
                <w:sz w:val="16"/>
                <w:szCs w:val="16"/>
              </w:rPr>
              <w:t>ом</w:t>
            </w:r>
            <w:r w:rsidRPr="0009251C">
              <w:rPr>
                <w:sz w:val="16"/>
                <w:szCs w:val="16"/>
              </w:rPr>
              <w:t xml:space="preserve"> </w:t>
            </w:r>
            <w:r>
              <w:rPr>
                <w:sz w:val="16"/>
                <w:szCs w:val="16"/>
              </w:rPr>
              <w:t>иностранных</w:t>
            </w:r>
            <w:r w:rsidRPr="0009251C">
              <w:rPr>
                <w:sz w:val="16"/>
                <w:szCs w:val="16"/>
              </w:rPr>
              <w:t xml:space="preserve"> </w:t>
            </w:r>
            <w:r>
              <w:rPr>
                <w:sz w:val="16"/>
                <w:szCs w:val="16"/>
              </w:rPr>
              <w:t>инвестиций</w:t>
            </w:r>
            <w:r w:rsidRPr="0009251C">
              <w:rPr>
                <w:sz w:val="16"/>
                <w:szCs w:val="16"/>
              </w:rPr>
              <w:t>.</w:t>
            </w:r>
          </w:p>
        </w:tc>
        <w:tc>
          <w:tcPr>
            <w:tcW w:w="2506" w:type="dxa"/>
            <w:gridSpan w:val="7"/>
          </w:tcPr>
          <w:p w:rsidR="002C7DFF" w:rsidRPr="00B10661" w:rsidRDefault="002C7DFF" w:rsidP="007D48F5">
            <w:pPr>
              <w:rPr>
                <w:sz w:val="16"/>
                <w:szCs w:val="16"/>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tcPr>
          <w:p w:rsidR="002C7DFF" w:rsidRPr="00B10661" w:rsidRDefault="002C7DFF" w:rsidP="007D48F5">
            <w:pPr>
              <w:rPr>
                <w:sz w:val="16"/>
                <w:szCs w:val="16"/>
              </w:rPr>
            </w:pPr>
            <w:r w:rsidRPr="00F3706F">
              <w:rPr>
                <w:sz w:val="16"/>
                <w:szCs w:val="16"/>
              </w:rPr>
              <w:t>ГКИ</w:t>
            </w:r>
          </w:p>
        </w:tc>
        <w:tc>
          <w:tcPr>
            <w:tcW w:w="450" w:type="dxa"/>
            <w:gridSpan w:val="4"/>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p>
        </w:tc>
        <w:tc>
          <w:tcPr>
            <w:tcW w:w="963" w:type="dxa"/>
            <w:gridSpan w:val="4"/>
            <w:noWrap/>
            <w:vAlign w:val="center"/>
          </w:tcPr>
          <w:p w:rsidR="002C7DFF" w:rsidRPr="00B10661" w:rsidRDefault="002C7DFF" w:rsidP="007D48F5">
            <w:pPr>
              <w:rPr>
                <w:sz w:val="16"/>
                <w:szCs w:val="16"/>
              </w:rPr>
            </w:pPr>
          </w:p>
        </w:tc>
        <w:tc>
          <w:tcPr>
            <w:tcW w:w="503" w:type="dxa"/>
            <w:gridSpan w:val="6"/>
            <w:noWrap/>
            <w:vAlign w:val="center"/>
          </w:tcPr>
          <w:p w:rsidR="002C7DFF" w:rsidRPr="00B10661" w:rsidRDefault="002C7DFF" w:rsidP="007D48F5">
            <w:pPr>
              <w:rPr>
                <w:sz w:val="16"/>
                <w:szCs w:val="16"/>
              </w:rPr>
            </w:pPr>
          </w:p>
        </w:tc>
        <w:tc>
          <w:tcPr>
            <w:tcW w:w="1208" w:type="dxa"/>
            <w:gridSpan w:val="8"/>
            <w:vAlign w:val="center"/>
          </w:tcPr>
          <w:p w:rsidR="002C7DFF" w:rsidRPr="00B10661" w:rsidRDefault="002C7DFF" w:rsidP="007D48F5">
            <w:pPr>
              <w:rPr>
                <w:sz w:val="16"/>
                <w:szCs w:val="16"/>
              </w:rPr>
            </w:pPr>
          </w:p>
        </w:tc>
      </w:tr>
      <w:tr w:rsidR="002C7DFF" w:rsidRPr="00B10661" w:rsidTr="007D48F5">
        <w:trPr>
          <w:gridAfter w:val="5"/>
          <w:wAfter w:w="1293" w:type="dxa"/>
          <w:cantSplit/>
        </w:trPr>
        <w:tc>
          <w:tcPr>
            <w:tcW w:w="1046" w:type="dxa"/>
            <w:gridSpan w:val="2"/>
            <w:vMerge/>
            <w:tcBorders>
              <w:left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134" w:type="dxa"/>
            <w:gridSpan w:val="3"/>
            <w:vMerge/>
            <w:tcBorders>
              <w:left w:val="single" w:sz="4" w:space="0" w:color="auto"/>
              <w:right w:val="single" w:sz="4" w:space="0" w:color="auto"/>
            </w:tcBorders>
            <w:vAlign w:val="center"/>
          </w:tcPr>
          <w:p w:rsidR="002C7DFF" w:rsidRPr="00B10661" w:rsidRDefault="002C7DFF" w:rsidP="007D48F5">
            <w:pPr>
              <w:rPr>
                <w:color w:val="00B050"/>
                <w:sz w:val="16"/>
                <w:szCs w:val="16"/>
              </w:rPr>
            </w:pPr>
          </w:p>
        </w:tc>
        <w:tc>
          <w:tcPr>
            <w:tcW w:w="3227" w:type="dxa"/>
            <w:gridSpan w:val="3"/>
            <w:tcBorders>
              <w:left w:val="single" w:sz="4" w:space="0" w:color="auto"/>
            </w:tcBorders>
          </w:tcPr>
          <w:p w:rsidR="002C7DFF" w:rsidRPr="00B10661" w:rsidRDefault="002C7DFF" w:rsidP="007D48F5">
            <w:pPr>
              <w:rPr>
                <w:sz w:val="16"/>
                <w:szCs w:val="16"/>
              </w:rPr>
            </w:pPr>
            <w:r w:rsidRPr="000B54FE">
              <w:rPr>
                <w:sz w:val="16"/>
                <w:szCs w:val="16"/>
              </w:rPr>
              <w:t>6.12</w:t>
            </w:r>
            <w:r w:rsidRPr="00B10661">
              <w:rPr>
                <w:sz w:val="16"/>
                <w:szCs w:val="16"/>
              </w:rPr>
              <w:t>.</w:t>
            </w:r>
            <w:r w:rsidRPr="000B54FE">
              <w:rPr>
                <w:sz w:val="16"/>
                <w:szCs w:val="16"/>
              </w:rPr>
              <w:t xml:space="preserve">Разработать </w:t>
            </w:r>
            <w:r>
              <w:rPr>
                <w:sz w:val="16"/>
                <w:szCs w:val="16"/>
              </w:rPr>
              <w:t xml:space="preserve">порядок </w:t>
            </w:r>
            <w:r w:rsidRPr="00EA3E2F">
              <w:rPr>
                <w:sz w:val="16"/>
                <w:szCs w:val="16"/>
              </w:rPr>
              <w:t>участи</w:t>
            </w:r>
            <w:r>
              <w:rPr>
                <w:sz w:val="16"/>
                <w:szCs w:val="16"/>
              </w:rPr>
              <w:t>я</w:t>
            </w:r>
            <w:r w:rsidRPr="00EA3E2F">
              <w:rPr>
                <w:sz w:val="16"/>
                <w:szCs w:val="16"/>
              </w:rPr>
              <w:t xml:space="preserve"> </w:t>
            </w:r>
            <w:r>
              <w:rPr>
                <w:sz w:val="16"/>
                <w:szCs w:val="16"/>
              </w:rPr>
              <w:t>граждан</w:t>
            </w:r>
            <w:r w:rsidRPr="000B54FE">
              <w:rPr>
                <w:sz w:val="16"/>
                <w:szCs w:val="16"/>
              </w:rPr>
              <w:t xml:space="preserve"> </w:t>
            </w:r>
            <w:r>
              <w:rPr>
                <w:sz w:val="16"/>
                <w:szCs w:val="16"/>
              </w:rPr>
              <w:t>и отечественных</w:t>
            </w:r>
            <w:r w:rsidRPr="000B54FE">
              <w:rPr>
                <w:sz w:val="16"/>
                <w:szCs w:val="16"/>
              </w:rPr>
              <w:t xml:space="preserve"> предприятий </w:t>
            </w:r>
            <w:r>
              <w:rPr>
                <w:sz w:val="16"/>
                <w:szCs w:val="16"/>
              </w:rPr>
              <w:t xml:space="preserve">и организаций в строительстве </w:t>
            </w:r>
            <w:r>
              <w:t xml:space="preserve"> </w:t>
            </w:r>
            <w:r w:rsidRPr="00EA3E2F">
              <w:rPr>
                <w:sz w:val="16"/>
                <w:szCs w:val="16"/>
              </w:rPr>
              <w:t>гидроэлектростанци</w:t>
            </w:r>
            <w:r>
              <w:rPr>
                <w:sz w:val="16"/>
                <w:szCs w:val="16"/>
              </w:rPr>
              <w:t>й с учетом их</w:t>
            </w:r>
            <w:r>
              <w:t xml:space="preserve"> </w:t>
            </w:r>
            <w:r w:rsidRPr="00EA3E2F">
              <w:rPr>
                <w:sz w:val="16"/>
                <w:szCs w:val="16"/>
              </w:rPr>
              <w:t>мотиваци</w:t>
            </w:r>
            <w:r>
              <w:rPr>
                <w:sz w:val="16"/>
                <w:szCs w:val="16"/>
              </w:rPr>
              <w:t>и</w:t>
            </w:r>
            <w:r w:rsidRPr="00B10661">
              <w:rPr>
                <w:sz w:val="16"/>
                <w:szCs w:val="16"/>
              </w:rPr>
              <w:t>.</w:t>
            </w:r>
          </w:p>
        </w:tc>
        <w:tc>
          <w:tcPr>
            <w:tcW w:w="2506" w:type="dxa"/>
            <w:gridSpan w:val="7"/>
          </w:tcPr>
          <w:p w:rsidR="002C7DFF" w:rsidRPr="00B10661" w:rsidRDefault="002C7DFF" w:rsidP="007D48F5">
            <w:pPr>
              <w:rPr>
                <w:sz w:val="16"/>
                <w:szCs w:val="16"/>
              </w:rPr>
            </w:pPr>
            <w:r>
              <w:rPr>
                <w:sz w:val="16"/>
                <w:szCs w:val="16"/>
                <w:lang w:val="en-US"/>
              </w:rPr>
              <w:t>Необходимые меры</w:t>
            </w:r>
            <w:r w:rsidRPr="00B10661">
              <w:rPr>
                <w:sz w:val="16"/>
                <w:szCs w:val="16"/>
                <w:lang w:val="en-US"/>
              </w:rPr>
              <w:t xml:space="preserve"> </w:t>
            </w:r>
            <w:r>
              <w:rPr>
                <w:sz w:val="16"/>
                <w:szCs w:val="16"/>
                <w:lang w:val="en-US"/>
              </w:rPr>
              <w:t>предприняты</w:t>
            </w:r>
          </w:p>
        </w:tc>
        <w:tc>
          <w:tcPr>
            <w:tcW w:w="721" w:type="dxa"/>
            <w:gridSpan w:val="5"/>
            <w:tcBorders>
              <w:right w:val="single" w:sz="4" w:space="0" w:color="auto"/>
            </w:tcBorders>
          </w:tcPr>
          <w:p w:rsidR="002C7DFF" w:rsidRPr="00B10661" w:rsidRDefault="002C7DFF" w:rsidP="007D48F5">
            <w:pPr>
              <w:rPr>
                <w:sz w:val="16"/>
                <w:szCs w:val="16"/>
              </w:rPr>
            </w:pPr>
            <w:r w:rsidRPr="00F3706F">
              <w:rPr>
                <w:sz w:val="16"/>
                <w:szCs w:val="16"/>
              </w:rPr>
              <w:t>ГКИ</w:t>
            </w:r>
          </w:p>
        </w:tc>
        <w:tc>
          <w:tcPr>
            <w:tcW w:w="450" w:type="dxa"/>
            <w:gridSpan w:val="4"/>
            <w:tcBorders>
              <w:left w:val="single" w:sz="4" w:space="0" w:color="auto"/>
            </w:tcBorders>
            <w:noWrap/>
          </w:tcPr>
          <w:p w:rsidR="002C7DFF" w:rsidRPr="00B10661" w:rsidRDefault="002C7DFF" w:rsidP="007D48F5">
            <w:pPr>
              <w:rPr>
                <w:sz w:val="16"/>
                <w:szCs w:val="16"/>
              </w:rPr>
            </w:pPr>
            <w:r w:rsidRPr="00B10661">
              <w:rPr>
                <w:sz w:val="16"/>
                <w:szCs w:val="16"/>
              </w:rPr>
              <w:t>0</w:t>
            </w:r>
          </w:p>
        </w:tc>
        <w:tc>
          <w:tcPr>
            <w:tcW w:w="806" w:type="dxa"/>
            <w:noWrap/>
            <w:vAlign w:val="center"/>
          </w:tcPr>
          <w:p w:rsidR="002C7DFF" w:rsidRPr="00B10661" w:rsidRDefault="002C7DFF" w:rsidP="007D48F5">
            <w:pPr>
              <w:rPr>
                <w:sz w:val="16"/>
                <w:szCs w:val="16"/>
              </w:rPr>
            </w:pPr>
            <w:r w:rsidRPr="00B10661">
              <w:rPr>
                <w:sz w:val="16"/>
                <w:szCs w:val="16"/>
              </w:rPr>
              <w:t> </w:t>
            </w:r>
          </w:p>
        </w:tc>
        <w:tc>
          <w:tcPr>
            <w:tcW w:w="963" w:type="dxa"/>
            <w:gridSpan w:val="4"/>
            <w:noWrap/>
            <w:vAlign w:val="center"/>
          </w:tcPr>
          <w:p w:rsidR="002C7DFF" w:rsidRPr="00B10661" w:rsidRDefault="002C7DFF" w:rsidP="007D48F5">
            <w:pPr>
              <w:rPr>
                <w:sz w:val="16"/>
                <w:szCs w:val="16"/>
              </w:rPr>
            </w:pPr>
            <w:r w:rsidRPr="00B10661">
              <w:rPr>
                <w:sz w:val="16"/>
                <w:szCs w:val="16"/>
              </w:rPr>
              <w:t> </w:t>
            </w:r>
          </w:p>
        </w:tc>
        <w:tc>
          <w:tcPr>
            <w:tcW w:w="503" w:type="dxa"/>
            <w:gridSpan w:val="6"/>
            <w:noWrap/>
            <w:vAlign w:val="center"/>
          </w:tcPr>
          <w:p w:rsidR="002C7DFF" w:rsidRPr="00B10661" w:rsidRDefault="002C7DFF" w:rsidP="007D48F5">
            <w:pPr>
              <w:rPr>
                <w:sz w:val="16"/>
                <w:szCs w:val="16"/>
              </w:rPr>
            </w:pPr>
            <w:r w:rsidRPr="00B10661">
              <w:rPr>
                <w:sz w:val="16"/>
                <w:szCs w:val="16"/>
              </w:rPr>
              <w:t> </w:t>
            </w:r>
          </w:p>
        </w:tc>
        <w:tc>
          <w:tcPr>
            <w:tcW w:w="1208" w:type="dxa"/>
            <w:gridSpan w:val="8"/>
            <w:vAlign w:val="center"/>
          </w:tcPr>
          <w:p w:rsidR="002C7DFF" w:rsidRPr="00B10661" w:rsidRDefault="002C7DFF" w:rsidP="007D48F5">
            <w:pPr>
              <w:rPr>
                <w:sz w:val="16"/>
                <w:szCs w:val="16"/>
              </w:rPr>
            </w:pPr>
            <w:r w:rsidRPr="00B10661">
              <w:rPr>
                <w:sz w:val="16"/>
                <w:szCs w:val="16"/>
              </w:rPr>
              <w:t> </w:t>
            </w:r>
          </w:p>
        </w:tc>
      </w:tr>
      <w:tr w:rsidR="002C7DFF" w:rsidRPr="00B10661" w:rsidTr="007D48F5">
        <w:trPr>
          <w:gridAfter w:val="5"/>
          <w:wAfter w:w="1293" w:type="dxa"/>
          <w:cantSplit/>
          <w:trHeight w:val="397"/>
        </w:trPr>
        <w:tc>
          <w:tcPr>
            <w:tcW w:w="1046" w:type="dxa"/>
            <w:gridSpan w:val="2"/>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r>
              <w:rPr>
                <w:sz w:val="16"/>
                <w:szCs w:val="16"/>
                <w:lang w:val="en-US"/>
              </w:rPr>
              <w:t>ИТОГО</w:t>
            </w:r>
          </w:p>
          <w:p w:rsidR="002C7DFF" w:rsidRPr="00B10661" w:rsidRDefault="002C7DFF" w:rsidP="007D48F5">
            <w:pPr>
              <w:rPr>
                <w:sz w:val="16"/>
                <w:szCs w:val="16"/>
                <w:lang w:val="en-US"/>
              </w:rPr>
            </w:pPr>
          </w:p>
        </w:tc>
        <w:tc>
          <w:tcPr>
            <w:tcW w:w="1797" w:type="dxa"/>
            <w:gridSpan w:val="3"/>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color w:val="00B050"/>
                <w:sz w:val="16"/>
                <w:szCs w:val="16"/>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color w:val="00B050"/>
                <w:sz w:val="16"/>
                <w:szCs w:val="16"/>
              </w:rPr>
            </w:pPr>
          </w:p>
        </w:tc>
        <w:tc>
          <w:tcPr>
            <w:tcW w:w="5721" w:type="dxa"/>
            <w:gridSpan w:val="9"/>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2,</w:t>
            </w:r>
            <w:r>
              <w:rPr>
                <w:sz w:val="16"/>
                <w:szCs w:val="16"/>
                <w:lang w:val="en-US"/>
              </w:rPr>
              <w:t>9</w:t>
            </w:r>
          </w:p>
        </w:tc>
        <w:tc>
          <w:tcPr>
            <w:tcW w:w="739" w:type="dxa"/>
            <w:gridSpan w:val="7"/>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r>
              <w:rPr>
                <w:sz w:val="16"/>
                <w:szCs w:val="16"/>
                <w:lang w:val="en-US"/>
              </w:rPr>
              <w:t xml:space="preserve"> </w:t>
            </w:r>
            <w:r w:rsidRPr="00B10661">
              <w:rPr>
                <w:sz w:val="16"/>
                <w:szCs w:val="16"/>
                <w:lang w:val="en-US"/>
              </w:rPr>
              <w:t>2,</w:t>
            </w:r>
            <w:r>
              <w:rPr>
                <w:sz w:val="16"/>
                <w:szCs w:val="16"/>
                <w:lang w:val="en-US"/>
              </w:rPr>
              <w:t>9</w:t>
            </w:r>
          </w:p>
        </w:tc>
        <w:tc>
          <w:tcPr>
            <w:tcW w:w="444" w:type="dxa"/>
            <w:gridSpan w:val="3"/>
            <w:vMerge w:val="restart"/>
            <w:tcBorders>
              <w:top w:val="single" w:sz="4" w:space="0" w:color="auto"/>
              <w:left w:val="single" w:sz="4" w:space="0" w:color="auto"/>
            </w:tcBorders>
          </w:tcPr>
          <w:p w:rsidR="002C7DFF" w:rsidRPr="00B10661" w:rsidRDefault="002C7DFF" w:rsidP="007D48F5">
            <w:pPr>
              <w:rPr>
                <w:sz w:val="16"/>
                <w:szCs w:val="16"/>
                <w:lang w:val="en-US"/>
              </w:rPr>
            </w:pPr>
          </w:p>
        </w:tc>
        <w:tc>
          <w:tcPr>
            <w:tcW w:w="806" w:type="dxa"/>
            <w:tcBorders>
              <w:top w:val="single" w:sz="4" w:space="0" w:color="auto"/>
              <w:bottom w:val="single" w:sz="4" w:space="0" w:color="auto"/>
            </w:tcBorders>
            <w:noWrap/>
            <w:vAlign w:val="center"/>
          </w:tcPr>
          <w:p w:rsidR="002C7DFF" w:rsidRPr="00B10661" w:rsidRDefault="002C7DFF" w:rsidP="007D48F5">
            <w:pPr>
              <w:rPr>
                <w:sz w:val="16"/>
                <w:szCs w:val="16"/>
                <w:lang w:val="en-US"/>
              </w:rPr>
            </w:pPr>
          </w:p>
        </w:tc>
        <w:tc>
          <w:tcPr>
            <w:tcW w:w="963" w:type="dxa"/>
            <w:gridSpan w:val="4"/>
            <w:tcBorders>
              <w:top w:val="single" w:sz="4" w:space="0" w:color="auto"/>
              <w:bottom w:val="single" w:sz="4" w:space="0" w:color="auto"/>
            </w:tcBorders>
            <w:noWrap/>
            <w:vAlign w:val="center"/>
          </w:tcPr>
          <w:p w:rsidR="002C7DFF" w:rsidRPr="00B10661" w:rsidRDefault="002C7DFF" w:rsidP="007D48F5">
            <w:pPr>
              <w:rPr>
                <w:sz w:val="16"/>
                <w:szCs w:val="16"/>
              </w:rPr>
            </w:pPr>
          </w:p>
        </w:tc>
        <w:tc>
          <w:tcPr>
            <w:tcW w:w="503" w:type="dxa"/>
            <w:gridSpan w:val="6"/>
            <w:tcBorders>
              <w:top w:val="single" w:sz="4" w:space="0" w:color="auto"/>
              <w:bottom w:val="single" w:sz="4" w:space="0" w:color="auto"/>
            </w:tcBorders>
            <w:noWrap/>
            <w:vAlign w:val="center"/>
          </w:tcPr>
          <w:p w:rsidR="002C7DFF" w:rsidRPr="00B10661" w:rsidRDefault="002C7DFF" w:rsidP="007D48F5">
            <w:pPr>
              <w:rPr>
                <w:sz w:val="16"/>
                <w:szCs w:val="16"/>
              </w:rPr>
            </w:pPr>
          </w:p>
        </w:tc>
        <w:tc>
          <w:tcPr>
            <w:tcW w:w="1208" w:type="dxa"/>
            <w:gridSpan w:val="8"/>
            <w:tcBorders>
              <w:top w:val="single" w:sz="4" w:space="0" w:color="auto"/>
              <w:bottom w:val="single" w:sz="4" w:space="0" w:color="auto"/>
            </w:tcBorders>
            <w:vAlign w:val="center"/>
          </w:tcPr>
          <w:p w:rsidR="002C7DFF" w:rsidRPr="00B10661" w:rsidRDefault="002C7DFF" w:rsidP="007D48F5">
            <w:pPr>
              <w:rPr>
                <w:sz w:val="16"/>
                <w:szCs w:val="16"/>
              </w:rPr>
            </w:pPr>
          </w:p>
        </w:tc>
      </w:tr>
      <w:tr w:rsidR="002C7DFF" w:rsidRPr="00B10661" w:rsidTr="007D48F5">
        <w:trPr>
          <w:gridAfter w:val="5"/>
          <w:wAfter w:w="1293" w:type="dxa"/>
          <w:cantSplit/>
          <w:trHeight w:val="184"/>
        </w:trPr>
        <w:tc>
          <w:tcPr>
            <w:tcW w:w="1046" w:type="dxa"/>
            <w:gridSpan w:val="2"/>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797" w:type="dxa"/>
            <w:gridSpan w:val="3"/>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5721" w:type="dxa"/>
            <w:gridSpan w:val="9"/>
            <w:vMerge/>
            <w:tcBorders>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739" w:type="dxa"/>
            <w:gridSpan w:val="7"/>
            <w:vMerge/>
            <w:tcBorders>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444" w:type="dxa"/>
            <w:gridSpan w:val="3"/>
            <w:vMerge/>
            <w:tcBorders>
              <w:left w:val="single" w:sz="4" w:space="0" w:color="auto"/>
              <w:bottom w:val="single" w:sz="4" w:space="0" w:color="auto"/>
            </w:tcBorders>
            <w:shd w:val="clear" w:color="auto" w:fill="auto"/>
            <w:vAlign w:val="center"/>
          </w:tcPr>
          <w:p w:rsidR="002C7DFF" w:rsidRPr="00B10661" w:rsidRDefault="002C7DFF" w:rsidP="007D48F5">
            <w:pPr>
              <w:rPr>
                <w:sz w:val="16"/>
                <w:szCs w:val="16"/>
                <w:lang w:val="en-US"/>
              </w:rPr>
            </w:pPr>
          </w:p>
        </w:tc>
        <w:tc>
          <w:tcPr>
            <w:tcW w:w="806" w:type="dxa"/>
            <w:vMerge w:val="restart"/>
            <w:tcBorders>
              <w:top w:val="single" w:sz="4" w:space="0" w:color="auto"/>
            </w:tcBorders>
            <w:noWrap/>
            <w:vAlign w:val="center"/>
          </w:tcPr>
          <w:p w:rsidR="002C7DFF" w:rsidRPr="00B10661" w:rsidRDefault="002C7DFF" w:rsidP="007D48F5">
            <w:pPr>
              <w:rPr>
                <w:sz w:val="16"/>
                <w:szCs w:val="16"/>
                <w:lang w:val="en-US"/>
              </w:rPr>
            </w:pPr>
          </w:p>
        </w:tc>
        <w:tc>
          <w:tcPr>
            <w:tcW w:w="963" w:type="dxa"/>
            <w:gridSpan w:val="4"/>
            <w:vMerge w:val="restart"/>
            <w:tcBorders>
              <w:top w:val="single" w:sz="4" w:space="0" w:color="auto"/>
            </w:tcBorders>
            <w:noWrap/>
          </w:tcPr>
          <w:p w:rsidR="002C7DFF" w:rsidRPr="00B10661" w:rsidRDefault="002C7DFF" w:rsidP="007D48F5">
            <w:pPr>
              <w:rPr>
                <w:sz w:val="16"/>
                <w:szCs w:val="16"/>
                <w:lang w:val="en-US"/>
              </w:rPr>
            </w:pPr>
          </w:p>
        </w:tc>
        <w:tc>
          <w:tcPr>
            <w:tcW w:w="503" w:type="dxa"/>
            <w:gridSpan w:val="6"/>
            <w:vMerge w:val="restart"/>
            <w:tcBorders>
              <w:top w:val="single" w:sz="4" w:space="0" w:color="auto"/>
            </w:tcBorders>
            <w:vAlign w:val="center"/>
          </w:tcPr>
          <w:p w:rsidR="002C7DFF" w:rsidRPr="00B10661" w:rsidRDefault="002C7DFF" w:rsidP="007D48F5">
            <w:pPr>
              <w:rPr>
                <w:sz w:val="16"/>
                <w:szCs w:val="16"/>
                <w:lang w:val="en-US"/>
              </w:rPr>
            </w:pPr>
          </w:p>
        </w:tc>
        <w:tc>
          <w:tcPr>
            <w:tcW w:w="1208" w:type="dxa"/>
            <w:gridSpan w:val="8"/>
            <w:vMerge w:val="restart"/>
            <w:tcBorders>
              <w:top w:val="single" w:sz="4" w:space="0" w:color="auto"/>
            </w:tcBorders>
            <w:vAlign w:val="center"/>
          </w:tcPr>
          <w:p w:rsidR="002C7DFF" w:rsidRPr="00B10661" w:rsidRDefault="002C7DFF" w:rsidP="007D48F5">
            <w:pPr>
              <w:rPr>
                <w:sz w:val="16"/>
                <w:szCs w:val="16"/>
                <w:lang w:val="en-US"/>
              </w:rPr>
            </w:pPr>
          </w:p>
        </w:tc>
      </w:tr>
      <w:tr w:rsidR="002C7DFF" w:rsidRPr="00AB1E6D" w:rsidTr="007D48F5">
        <w:trPr>
          <w:gridAfter w:val="5"/>
          <w:wAfter w:w="1293" w:type="dxa"/>
          <w:cantSplit/>
          <w:trHeight w:val="401"/>
        </w:trPr>
        <w:tc>
          <w:tcPr>
            <w:tcW w:w="12881" w:type="dxa"/>
            <w:gridSpan w:val="27"/>
            <w:tcBorders>
              <w:top w:val="single" w:sz="4" w:space="0" w:color="auto"/>
              <w:left w:val="single" w:sz="4" w:space="0" w:color="auto"/>
              <w:bottom w:val="single" w:sz="4" w:space="0" w:color="auto"/>
            </w:tcBorders>
            <w:vAlign w:val="center"/>
          </w:tcPr>
          <w:p w:rsidR="002C7DFF" w:rsidRPr="00AB1E6D" w:rsidRDefault="002C7DFF" w:rsidP="007D48F5">
            <w:pPr>
              <w:numPr>
                <w:ilvl w:val="0"/>
                <w:numId w:val="43"/>
              </w:numPr>
              <w:rPr>
                <w:sz w:val="16"/>
                <w:szCs w:val="16"/>
              </w:rPr>
            </w:pPr>
            <w:r w:rsidRPr="00AB1E6D">
              <w:rPr>
                <w:sz w:val="16"/>
                <w:szCs w:val="16"/>
              </w:rPr>
              <w:t>Развитие региональн</w:t>
            </w:r>
            <w:r>
              <w:rPr>
                <w:sz w:val="16"/>
                <w:szCs w:val="16"/>
              </w:rPr>
              <w:t>ого</w:t>
            </w:r>
            <w:r w:rsidRPr="00AB1E6D">
              <w:rPr>
                <w:sz w:val="16"/>
                <w:szCs w:val="16"/>
              </w:rPr>
              <w:t xml:space="preserve"> </w:t>
            </w:r>
            <w:r>
              <w:rPr>
                <w:sz w:val="16"/>
                <w:szCs w:val="16"/>
              </w:rPr>
              <w:t>сотрудничества</w:t>
            </w:r>
            <w:r w:rsidRPr="00AB1E6D">
              <w:rPr>
                <w:sz w:val="16"/>
                <w:szCs w:val="16"/>
              </w:rPr>
              <w:t xml:space="preserve"> </w:t>
            </w:r>
            <w:r>
              <w:rPr>
                <w:sz w:val="16"/>
                <w:szCs w:val="16"/>
              </w:rPr>
              <w:t xml:space="preserve">и </w:t>
            </w:r>
            <w:r w:rsidRPr="00AB1E6D">
              <w:rPr>
                <w:sz w:val="16"/>
                <w:szCs w:val="16"/>
              </w:rPr>
              <w:t>интеграция в глобальную экономику</w:t>
            </w:r>
          </w:p>
          <w:p w:rsidR="002C7DFF" w:rsidRPr="00AB1E6D" w:rsidRDefault="002C7DFF" w:rsidP="007D48F5">
            <w:pPr>
              <w:rPr>
                <w:sz w:val="16"/>
                <w:szCs w:val="16"/>
              </w:rPr>
            </w:pPr>
          </w:p>
        </w:tc>
        <w:tc>
          <w:tcPr>
            <w:tcW w:w="806" w:type="dxa"/>
            <w:vMerge/>
            <w:noWrap/>
            <w:vAlign w:val="center"/>
          </w:tcPr>
          <w:p w:rsidR="002C7DFF" w:rsidRPr="00AB1E6D" w:rsidRDefault="002C7DFF" w:rsidP="007D48F5">
            <w:pPr>
              <w:rPr>
                <w:sz w:val="16"/>
                <w:szCs w:val="16"/>
              </w:rPr>
            </w:pPr>
          </w:p>
        </w:tc>
        <w:tc>
          <w:tcPr>
            <w:tcW w:w="963" w:type="dxa"/>
            <w:gridSpan w:val="4"/>
            <w:vMerge/>
            <w:noWrap/>
          </w:tcPr>
          <w:p w:rsidR="002C7DFF" w:rsidRPr="00AB1E6D" w:rsidRDefault="002C7DFF" w:rsidP="007D48F5">
            <w:pPr>
              <w:rPr>
                <w:sz w:val="16"/>
                <w:szCs w:val="16"/>
              </w:rPr>
            </w:pPr>
          </w:p>
        </w:tc>
        <w:tc>
          <w:tcPr>
            <w:tcW w:w="503" w:type="dxa"/>
            <w:gridSpan w:val="6"/>
            <w:vMerge/>
            <w:vAlign w:val="center"/>
          </w:tcPr>
          <w:p w:rsidR="002C7DFF" w:rsidRPr="00AB1E6D" w:rsidRDefault="002C7DFF" w:rsidP="007D48F5">
            <w:pPr>
              <w:rPr>
                <w:sz w:val="16"/>
                <w:szCs w:val="16"/>
              </w:rPr>
            </w:pPr>
          </w:p>
        </w:tc>
        <w:tc>
          <w:tcPr>
            <w:tcW w:w="1208" w:type="dxa"/>
            <w:gridSpan w:val="8"/>
            <w:vMerge/>
            <w:vAlign w:val="center"/>
          </w:tcPr>
          <w:p w:rsidR="002C7DFF" w:rsidRPr="00AB1E6D" w:rsidRDefault="002C7DFF" w:rsidP="007D48F5">
            <w:pPr>
              <w:rPr>
                <w:sz w:val="16"/>
                <w:szCs w:val="16"/>
              </w:rPr>
            </w:pPr>
          </w:p>
        </w:tc>
      </w:tr>
      <w:tr w:rsidR="002C7DFF" w:rsidRPr="00B10661" w:rsidTr="007D48F5">
        <w:trPr>
          <w:gridAfter w:val="3"/>
          <w:wAfter w:w="1126" w:type="dxa"/>
          <w:cantSplit/>
        </w:trPr>
        <w:tc>
          <w:tcPr>
            <w:tcW w:w="1057" w:type="dxa"/>
            <w:gridSpan w:val="3"/>
            <w:vMerge w:val="restart"/>
            <w:tcBorders>
              <w:top w:val="single" w:sz="4" w:space="0" w:color="auto"/>
              <w:left w:val="single" w:sz="4" w:space="0" w:color="auto"/>
              <w:bottom w:val="nil"/>
              <w:right w:val="single" w:sz="4" w:space="0" w:color="auto"/>
            </w:tcBorders>
            <w:shd w:val="clear" w:color="auto" w:fill="auto"/>
            <w:vAlign w:val="center"/>
          </w:tcPr>
          <w:p w:rsidR="002C7DFF" w:rsidRPr="00AB1E6D" w:rsidRDefault="002C7DFF" w:rsidP="007D48F5">
            <w:pPr>
              <w:rPr>
                <w:sz w:val="16"/>
                <w:szCs w:val="16"/>
              </w:rPr>
            </w:pPr>
            <w:r>
              <w:rPr>
                <w:sz w:val="16"/>
                <w:szCs w:val="16"/>
              </w:rPr>
              <w:t>Рост объема</w:t>
            </w:r>
            <w:r w:rsidRPr="00AB1E6D">
              <w:rPr>
                <w:sz w:val="16"/>
                <w:szCs w:val="16"/>
              </w:rPr>
              <w:t xml:space="preserve"> </w:t>
            </w:r>
            <w:r>
              <w:rPr>
                <w:sz w:val="16"/>
                <w:szCs w:val="16"/>
              </w:rPr>
              <w:t>внешней</w:t>
            </w:r>
            <w:r w:rsidRPr="00AB1E6D">
              <w:rPr>
                <w:sz w:val="16"/>
                <w:szCs w:val="16"/>
              </w:rPr>
              <w:t xml:space="preserve"> </w:t>
            </w:r>
            <w:r>
              <w:rPr>
                <w:sz w:val="16"/>
                <w:szCs w:val="16"/>
              </w:rPr>
              <w:t>торговли</w:t>
            </w:r>
            <w:r w:rsidRPr="00AB1E6D">
              <w:rPr>
                <w:sz w:val="16"/>
                <w:szCs w:val="16"/>
              </w:rPr>
              <w:t xml:space="preserve"> РТ </w:t>
            </w:r>
            <w:r>
              <w:rPr>
                <w:sz w:val="16"/>
                <w:szCs w:val="16"/>
              </w:rPr>
              <w:t xml:space="preserve">составит в </w:t>
            </w:r>
            <w:r w:rsidRPr="00AB1E6D">
              <w:rPr>
                <w:sz w:val="16"/>
                <w:szCs w:val="16"/>
              </w:rPr>
              <w:t>2012</w:t>
            </w:r>
            <w:r>
              <w:rPr>
                <w:sz w:val="16"/>
                <w:szCs w:val="16"/>
              </w:rPr>
              <w:t xml:space="preserve">г. </w:t>
            </w:r>
            <w:r w:rsidRPr="00AB1E6D">
              <w:rPr>
                <w:sz w:val="16"/>
                <w:szCs w:val="16"/>
              </w:rPr>
              <w:t xml:space="preserve">45,7 %, в том числе посредством </w:t>
            </w:r>
            <w:r>
              <w:rPr>
                <w:sz w:val="16"/>
                <w:szCs w:val="16"/>
              </w:rPr>
              <w:t>диверсификации</w:t>
            </w:r>
            <w:r w:rsidRPr="00AB1E6D">
              <w:rPr>
                <w:sz w:val="16"/>
                <w:szCs w:val="16"/>
              </w:rPr>
              <w:t xml:space="preserve"> импорт</w:t>
            </w:r>
            <w:r>
              <w:rPr>
                <w:sz w:val="16"/>
                <w:szCs w:val="16"/>
              </w:rPr>
              <w:t>а</w:t>
            </w:r>
          </w:p>
        </w:tc>
        <w:tc>
          <w:tcPr>
            <w:tcW w:w="1803" w:type="dxa"/>
            <w:gridSpan w:val="3"/>
            <w:vMerge w:val="restart"/>
            <w:tcBorders>
              <w:top w:val="single" w:sz="4" w:space="0" w:color="auto"/>
              <w:left w:val="single" w:sz="4" w:space="0" w:color="auto"/>
              <w:right w:val="single" w:sz="4" w:space="0" w:color="auto"/>
            </w:tcBorders>
            <w:shd w:val="clear" w:color="auto" w:fill="auto"/>
            <w:vAlign w:val="center"/>
          </w:tcPr>
          <w:p w:rsidR="002C7DFF" w:rsidRPr="0009251C" w:rsidRDefault="002C7DFF" w:rsidP="007D48F5">
            <w:pPr>
              <w:rPr>
                <w:sz w:val="16"/>
                <w:szCs w:val="16"/>
              </w:rPr>
            </w:pPr>
            <w:r w:rsidRPr="0009251C">
              <w:rPr>
                <w:sz w:val="16"/>
                <w:szCs w:val="16"/>
              </w:rPr>
              <w:t xml:space="preserve">1. </w:t>
            </w:r>
            <w:r w:rsidRPr="00AB1E6D">
              <w:rPr>
                <w:sz w:val="16"/>
                <w:szCs w:val="16"/>
              </w:rPr>
              <w:t>Улучшить</w:t>
            </w:r>
            <w:r w:rsidRPr="0009251C">
              <w:rPr>
                <w:sz w:val="16"/>
                <w:szCs w:val="16"/>
              </w:rPr>
              <w:t xml:space="preserve"> </w:t>
            </w:r>
            <w:r w:rsidRPr="00AB1E6D">
              <w:rPr>
                <w:sz w:val="16"/>
                <w:szCs w:val="16"/>
              </w:rPr>
              <w:t xml:space="preserve"> </w:t>
            </w:r>
            <w:r>
              <w:rPr>
                <w:sz w:val="16"/>
                <w:szCs w:val="16"/>
              </w:rPr>
              <w:t>систему</w:t>
            </w:r>
            <w:r w:rsidRPr="00AB1E6D">
              <w:rPr>
                <w:sz w:val="16"/>
                <w:szCs w:val="16"/>
              </w:rPr>
              <w:t xml:space="preserve"> управления</w:t>
            </w:r>
            <w:r>
              <w:rPr>
                <w:sz w:val="16"/>
                <w:szCs w:val="16"/>
              </w:rPr>
              <w:t xml:space="preserve"> внешнеэкономической деятельности</w:t>
            </w:r>
          </w:p>
        </w:tc>
        <w:tc>
          <w:tcPr>
            <w:tcW w:w="3150" w:type="dxa"/>
            <w:gridSpan w:val="3"/>
            <w:vMerge w:val="restart"/>
            <w:tcBorders>
              <w:top w:val="single" w:sz="4" w:space="0" w:color="auto"/>
              <w:left w:val="single" w:sz="4" w:space="0" w:color="auto"/>
              <w:right w:val="single" w:sz="4" w:space="0" w:color="auto"/>
            </w:tcBorders>
            <w:shd w:val="clear" w:color="auto" w:fill="auto"/>
            <w:vAlign w:val="center"/>
          </w:tcPr>
          <w:p w:rsidR="002C7DFF" w:rsidRPr="00AB1E6D" w:rsidRDefault="002C7DFF" w:rsidP="007D48F5">
            <w:pPr>
              <w:rPr>
                <w:sz w:val="16"/>
                <w:szCs w:val="16"/>
              </w:rPr>
            </w:pPr>
            <w:r>
              <w:rPr>
                <w:sz w:val="16"/>
                <w:szCs w:val="16"/>
                <w:lang w:val="en-US"/>
              </w:rPr>
              <w:t>Институциональн</w:t>
            </w:r>
            <w:r>
              <w:rPr>
                <w:sz w:val="16"/>
                <w:szCs w:val="16"/>
              </w:rPr>
              <w:t>ая</w:t>
            </w:r>
            <w:r w:rsidRPr="00B10661">
              <w:rPr>
                <w:sz w:val="16"/>
                <w:szCs w:val="16"/>
                <w:lang w:val="en-US"/>
              </w:rPr>
              <w:t xml:space="preserve"> </w:t>
            </w:r>
            <w:r>
              <w:rPr>
                <w:sz w:val="16"/>
                <w:szCs w:val="16"/>
                <w:lang w:val="en-US"/>
              </w:rPr>
              <w:t>реформа</w:t>
            </w:r>
            <w:r w:rsidRPr="00B10661">
              <w:rPr>
                <w:sz w:val="16"/>
                <w:szCs w:val="16"/>
                <w:lang w:val="en-US"/>
              </w:rPr>
              <w:t xml:space="preserve"> </w:t>
            </w:r>
            <w:r>
              <w:rPr>
                <w:sz w:val="16"/>
                <w:szCs w:val="16"/>
                <w:lang w:val="en-US"/>
              </w:rPr>
              <w:t>проведен</w:t>
            </w:r>
            <w:r>
              <w:rPr>
                <w:sz w:val="16"/>
                <w:szCs w:val="16"/>
              </w:rPr>
              <w:t>а</w:t>
            </w: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CB09D4" w:rsidRDefault="002C7DFF" w:rsidP="007D48F5">
            <w:pPr>
              <w:rPr>
                <w:sz w:val="16"/>
                <w:szCs w:val="16"/>
              </w:rPr>
            </w:pPr>
          </w:p>
          <w:p w:rsidR="002C7DFF" w:rsidRPr="00CB09D4" w:rsidRDefault="002C7DFF" w:rsidP="007D48F5">
            <w:pPr>
              <w:rPr>
                <w:sz w:val="16"/>
                <w:szCs w:val="16"/>
              </w:rPr>
            </w:pPr>
          </w:p>
          <w:p w:rsidR="002C7DFF" w:rsidRPr="00F73439" w:rsidRDefault="002C7DFF" w:rsidP="007D48F5">
            <w:pPr>
              <w:rPr>
                <w:sz w:val="16"/>
                <w:szCs w:val="16"/>
              </w:rPr>
            </w:pPr>
            <w:r w:rsidRPr="00F73439">
              <w:rPr>
                <w:sz w:val="16"/>
                <w:szCs w:val="16"/>
              </w:rPr>
              <w:t>1.1. Провести функциональный обзор</w:t>
            </w:r>
            <w:r>
              <w:rPr>
                <w:sz w:val="16"/>
                <w:szCs w:val="16"/>
              </w:rPr>
              <w:t xml:space="preserve"> </w:t>
            </w:r>
            <w:r w:rsidRPr="00F73439">
              <w:rPr>
                <w:sz w:val="16"/>
                <w:szCs w:val="16"/>
              </w:rPr>
              <w:t>учреждени</w:t>
            </w:r>
            <w:r>
              <w:rPr>
                <w:sz w:val="16"/>
                <w:szCs w:val="16"/>
              </w:rPr>
              <w:t>й, определяющих меры  политики в сфере экономическо</w:t>
            </w:r>
            <w:r w:rsidRPr="00F73439">
              <w:rPr>
                <w:sz w:val="16"/>
                <w:szCs w:val="16"/>
              </w:rPr>
              <w:t xml:space="preserve">й </w:t>
            </w:r>
            <w:r>
              <w:rPr>
                <w:sz w:val="16"/>
                <w:szCs w:val="16"/>
              </w:rPr>
              <w:t>и внешне</w:t>
            </w:r>
            <w:r w:rsidRPr="00F73439">
              <w:rPr>
                <w:sz w:val="16"/>
                <w:szCs w:val="16"/>
              </w:rPr>
              <w:t>торгов</w:t>
            </w:r>
            <w:r>
              <w:rPr>
                <w:sz w:val="16"/>
                <w:szCs w:val="16"/>
              </w:rPr>
              <w:t>ой</w:t>
            </w:r>
            <w:r w:rsidRPr="00F73439">
              <w:rPr>
                <w:sz w:val="16"/>
                <w:szCs w:val="16"/>
              </w:rPr>
              <w:t xml:space="preserve"> деятельност</w:t>
            </w:r>
            <w:r>
              <w:rPr>
                <w:sz w:val="16"/>
                <w:szCs w:val="16"/>
              </w:rPr>
              <w:t>и</w:t>
            </w:r>
          </w:p>
        </w:tc>
        <w:tc>
          <w:tcPr>
            <w:tcW w:w="2430" w:type="dxa"/>
            <w:gridSpan w:val="3"/>
            <w:shd w:val="clear" w:color="auto" w:fill="auto"/>
          </w:tcPr>
          <w:p w:rsidR="002C7DFF" w:rsidRPr="000B54FE" w:rsidRDefault="002C7DFF" w:rsidP="007D48F5">
            <w:pPr>
              <w:rPr>
                <w:sz w:val="16"/>
                <w:szCs w:val="16"/>
              </w:rPr>
            </w:pPr>
            <w:r>
              <w:rPr>
                <w:sz w:val="16"/>
                <w:szCs w:val="16"/>
                <w:lang w:val="en-US"/>
              </w:rPr>
              <w:t>Функциональный</w:t>
            </w:r>
            <w:r w:rsidRPr="00B10661">
              <w:rPr>
                <w:sz w:val="16"/>
                <w:szCs w:val="16"/>
                <w:lang w:val="en-US"/>
              </w:rPr>
              <w:t xml:space="preserve"> </w:t>
            </w:r>
            <w:r>
              <w:rPr>
                <w:sz w:val="16"/>
                <w:szCs w:val="16"/>
                <w:lang w:val="en-US"/>
              </w:rPr>
              <w:t>обзор</w:t>
            </w:r>
            <w:r w:rsidRPr="00B10661">
              <w:rPr>
                <w:sz w:val="16"/>
                <w:szCs w:val="16"/>
                <w:lang w:val="en-US"/>
              </w:rPr>
              <w:t xml:space="preserve"> </w:t>
            </w:r>
            <w:r>
              <w:rPr>
                <w:sz w:val="16"/>
                <w:szCs w:val="16"/>
                <w:lang w:val="en-US"/>
              </w:rPr>
              <w:t>разработан</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20" w:type="dxa"/>
            <w:gridSpan w:val="7"/>
            <w:vAlign w:val="center"/>
          </w:tcPr>
          <w:p w:rsidR="002C7DFF" w:rsidRPr="00F3706F" w:rsidRDefault="002C7DFF" w:rsidP="007D48F5">
            <w:pPr>
              <w:jc w:val="both"/>
              <w:rPr>
                <w:sz w:val="16"/>
                <w:szCs w:val="16"/>
              </w:rPr>
            </w:pPr>
            <w:r w:rsidRPr="005C0464">
              <w:rPr>
                <w:sz w:val="16"/>
                <w:szCs w:val="16"/>
              </w:rPr>
              <w:t xml:space="preserve">МЭРТ, </w:t>
            </w:r>
            <w:r>
              <w:rPr>
                <w:sz w:val="16"/>
                <w:szCs w:val="16"/>
              </w:rPr>
              <w:t>Таможенный комитет, Налоговый комитет,</w:t>
            </w:r>
            <w:r w:rsidRPr="005C0464">
              <w:rPr>
                <w:sz w:val="16"/>
                <w:szCs w:val="16"/>
              </w:rPr>
              <w:t xml:space="preserve"> </w:t>
            </w:r>
            <w:r w:rsidRPr="00F3706F">
              <w:rPr>
                <w:sz w:val="16"/>
                <w:szCs w:val="16"/>
              </w:rPr>
              <w:t>НБТ, МФ</w:t>
            </w:r>
          </w:p>
        </w:tc>
        <w:tc>
          <w:tcPr>
            <w:tcW w:w="481" w:type="dxa"/>
            <w:gridSpan w:val="5"/>
            <w:vAlign w:val="center"/>
          </w:tcPr>
          <w:p w:rsidR="002C7DFF" w:rsidRPr="00B10661" w:rsidRDefault="002C7DFF" w:rsidP="007D48F5">
            <w:pPr>
              <w:rPr>
                <w:sz w:val="16"/>
                <w:szCs w:val="16"/>
              </w:rPr>
            </w:pPr>
            <w:r w:rsidRPr="00B10661">
              <w:rPr>
                <w:sz w:val="16"/>
                <w:szCs w:val="16"/>
              </w:rPr>
              <w:t>0,05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p>
        </w:tc>
        <w:tc>
          <w:tcPr>
            <w:tcW w:w="1375" w:type="dxa"/>
            <w:gridSpan w:val="10"/>
            <w:vAlign w:val="center"/>
          </w:tcPr>
          <w:p w:rsidR="002C7DFF" w:rsidRPr="00B10661" w:rsidRDefault="002C7DFF" w:rsidP="007D48F5">
            <w:pPr>
              <w:rPr>
                <w:sz w:val="16"/>
                <w:szCs w:val="16"/>
              </w:rPr>
            </w:pPr>
          </w:p>
        </w:tc>
      </w:tr>
      <w:tr w:rsidR="002C7DFF" w:rsidRPr="00B10661" w:rsidTr="007D48F5">
        <w:trPr>
          <w:gridAfter w:val="3"/>
          <w:wAfter w:w="1126" w:type="dxa"/>
          <w:cantSplit/>
        </w:trPr>
        <w:tc>
          <w:tcPr>
            <w:tcW w:w="1057" w:type="dxa"/>
            <w:gridSpan w:val="3"/>
            <w:vMerge/>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0C6FC2" w:rsidRDefault="002C7DFF" w:rsidP="007D48F5">
            <w:pPr>
              <w:rPr>
                <w:sz w:val="16"/>
                <w:szCs w:val="16"/>
              </w:rPr>
            </w:pPr>
            <w:r w:rsidRPr="000C6FC2">
              <w:rPr>
                <w:sz w:val="16"/>
                <w:szCs w:val="16"/>
              </w:rPr>
              <w:t xml:space="preserve">1.2 </w:t>
            </w:r>
            <w:r>
              <w:rPr>
                <w:sz w:val="16"/>
                <w:szCs w:val="16"/>
              </w:rPr>
              <w:t>Дальнейшее</w:t>
            </w:r>
            <w:r w:rsidRPr="000C6FC2">
              <w:rPr>
                <w:sz w:val="16"/>
                <w:szCs w:val="16"/>
              </w:rPr>
              <w:t xml:space="preserve"> улучшение </w:t>
            </w:r>
            <w:r>
              <w:rPr>
                <w:sz w:val="16"/>
                <w:szCs w:val="16"/>
              </w:rPr>
              <w:t>действующего законодательства</w:t>
            </w:r>
            <w:r w:rsidRPr="000C6FC2">
              <w:rPr>
                <w:sz w:val="16"/>
                <w:szCs w:val="16"/>
              </w:rPr>
              <w:t xml:space="preserve"> </w:t>
            </w:r>
            <w:r>
              <w:rPr>
                <w:sz w:val="16"/>
                <w:szCs w:val="16"/>
              </w:rPr>
              <w:t>и его гармонизация с международными</w:t>
            </w:r>
            <w:r w:rsidRPr="000C6FC2">
              <w:rPr>
                <w:sz w:val="16"/>
                <w:szCs w:val="16"/>
              </w:rPr>
              <w:t xml:space="preserve"> </w:t>
            </w:r>
            <w:r>
              <w:rPr>
                <w:sz w:val="16"/>
                <w:szCs w:val="16"/>
              </w:rPr>
              <w:t>нормативно-правовыми</w:t>
            </w:r>
            <w:r w:rsidRPr="000C6FC2">
              <w:rPr>
                <w:sz w:val="16"/>
                <w:szCs w:val="16"/>
              </w:rPr>
              <w:t xml:space="preserve"> документ</w:t>
            </w:r>
            <w:r>
              <w:rPr>
                <w:sz w:val="16"/>
                <w:szCs w:val="16"/>
              </w:rPr>
              <w:t>ами</w:t>
            </w:r>
          </w:p>
        </w:tc>
        <w:tc>
          <w:tcPr>
            <w:tcW w:w="2430" w:type="dxa"/>
            <w:gridSpan w:val="3"/>
            <w:shd w:val="clear" w:color="auto" w:fill="auto"/>
          </w:tcPr>
          <w:p w:rsidR="002C7DFF" w:rsidRPr="00AB1E6D" w:rsidRDefault="002C7DFF" w:rsidP="007D48F5">
            <w:pPr>
              <w:rPr>
                <w:sz w:val="16"/>
                <w:szCs w:val="16"/>
              </w:rPr>
            </w:pPr>
            <w:r w:rsidRPr="000C6FC2">
              <w:rPr>
                <w:sz w:val="16"/>
                <w:szCs w:val="16"/>
              </w:rPr>
              <w:t>Действующее законодательство</w:t>
            </w:r>
            <w:r w:rsidRPr="00AB1E6D">
              <w:rPr>
                <w:sz w:val="16"/>
                <w:szCs w:val="16"/>
              </w:rPr>
              <w:t xml:space="preserve"> </w:t>
            </w:r>
            <w:r w:rsidRPr="000C6FC2">
              <w:rPr>
                <w:sz w:val="16"/>
                <w:szCs w:val="16"/>
              </w:rPr>
              <w:t>гармонизировано</w:t>
            </w:r>
            <w:r w:rsidRPr="00AB1E6D">
              <w:rPr>
                <w:sz w:val="16"/>
                <w:szCs w:val="16"/>
              </w:rPr>
              <w:t xml:space="preserve"> </w:t>
            </w:r>
            <w:r>
              <w:rPr>
                <w:sz w:val="16"/>
                <w:szCs w:val="16"/>
              </w:rPr>
              <w:t>с международными</w:t>
            </w:r>
            <w:r w:rsidRPr="00AB1E6D">
              <w:rPr>
                <w:sz w:val="16"/>
                <w:szCs w:val="16"/>
              </w:rPr>
              <w:t xml:space="preserve"> </w:t>
            </w:r>
            <w:r>
              <w:rPr>
                <w:sz w:val="16"/>
                <w:szCs w:val="16"/>
              </w:rPr>
              <w:t>нормативно-правовыми</w:t>
            </w:r>
            <w:r w:rsidRPr="00AB1E6D">
              <w:rPr>
                <w:sz w:val="16"/>
                <w:szCs w:val="16"/>
              </w:rPr>
              <w:t xml:space="preserve"> документ</w:t>
            </w:r>
            <w:r>
              <w:rPr>
                <w:sz w:val="16"/>
                <w:szCs w:val="16"/>
              </w:rPr>
              <w:t>ами</w:t>
            </w:r>
          </w:p>
        </w:tc>
        <w:tc>
          <w:tcPr>
            <w:tcW w:w="720" w:type="dxa"/>
            <w:gridSpan w:val="7"/>
            <w:vAlign w:val="center"/>
          </w:tcPr>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 xml:space="preserve">, </w:t>
            </w:r>
            <w:r>
              <w:rPr>
                <w:sz w:val="16"/>
                <w:szCs w:val="16"/>
                <w:lang w:val="en-US"/>
              </w:rPr>
              <w:t>МЮ</w:t>
            </w:r>
            <w:r w:rsidRPr="00B10661">
              <w:rPr>
                <w:sz w:val="16"/>
                <w:szCs w:val="16"/>
                <w:lang w:val="en-US"/>
              </w:rPr>
              <w:t xml:space="preserve">, </w:t>
            </w:r>
            <w:r w:rsidRPr="005C0464">
              <w:rPr>
                <w:sz w:val="16"/>
                <w:szCs w:val="16"/>
                <w:lang w:val="en-US"/>
              </w:rPr>
              <w:t>Другие агентства</w:t>
            </w:r>
          </w:p>
        </w:tc>
        <w:tc>
          <w:tcPr>
            <w:tcW w:w="481" w:type="dxa"/>
            <w:gridSpan w:val="5"/>
            <w:vAlign w:val="center"/>
          </w:tcPr>
          <w:p w:rsidR="002C7DFF" w:rsidRPr="00B10661" w:rsidRDefault="002C7DFF" w:rsidP="007D48F5">
            <w:pPr>
              <w:rPr>
                <w:sz w:val="16"/>
                <w:szCs w:val="16"/>
              </w:rPr>
            </w:pPr>
            <w:r w:rsidRPr="00B10661">
              <w:rPr>
                <w:sz w:val="16"/>
                <w:szCs w:val="16"/>
              </w:rPr>
              <w:t>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0,5</w:t>
            </w:r>
          </w:p>
        </w:tc>
      </w:tr>
      <w:tr w:rsidR="002C7DFF" w:rsidRPr="00B10661" w:rsidTr="007D48F5">
        <w:trPr>
          <w:gridAfter w:val="3"/>
          <w:wAfter w:w="1126" w:type="dxa"/>
          <w:cantSplit/>
        </w:trPr>
        <w:tc>
          <w:tcPr>
            <w:tcW w:w="1057" w:type="dxa"/>
            <w:gridSpan w:val="3"/>
            <w:vMerge/>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F73439" w:rsidRDefault="002C7DFF" w:rsidP="007D48F5">
            <w:pPr>
              <w:rPr>
                <w:sz w:val="16"/>
                <w:szCs w:val="16"/>
              </w:rPr>
            </w:pPr>
            <w:r w:rsidRPr="00F73439">
              <w:rPr>
                <w:sz w:val="16"/>
                <w:szCs w:val="16"/>
              </w:rPr>
              <w:t xml:space="preserve">1.3.Разработать </w:t>
            </w:r>
            <w:r>
              <w:rPr>
                <w:sz w:val="16"/>
                <w:szCs w:val="16"/>
              </w:rPr>
              <w:t xml:space="preserve">проект </w:t>
            </w:r>
            <w:r w:rsidRPr="00F73439">
              <w:rPr>
                <w:sz w:val="16"/>
                <w:szCs w:val="16"/>
              </w:rPr>
              <w:t>закон</w:t>
            </w:r>
            <w:r>
              <w:rPr>
                <w:sz w:val="16"/>
                <w:szCs w:val="16"/>
              </w:rPr>
              <w:t>а</w:t>
            </w:r>
            <w:r w:rsidRPr="00F73439">
              <w:rPr>
                <w:sz w:val="16"/>
                <w:szCs w:val="16"/>
              </w:rPr>
              <w:t xml:space="preserve"> о</w:t>
            </w:r>
            <w:r>
              <w:rPr>
                <w:sz w:val="16"/>
                <w:szCs w:val="16"/>
              </w:rPr>
              <w:t xml:space="preserve">б особых </w:t>
            </w:r>
            <w:r w:rsidRPr="00F73439">
              <w:rPr>
                <w:sz w:val="16"/>
                <w:szCs w:val="16"/>
              </w:rPr>
              <w:t>мер</w:t>
            </w:r>
            <w:r>
              <w:rPr>
                <w:sz w:val="16"/>
                <w:szCs w:val="16"/>
              </w:rPr>
              <w:t>ах защиты</w:t>
            </w:r>
            <w:r w:rsidRPr="00F73439">
              <w:rPr>
                <w:sz w:val="16"/>
                <w:szCs w:val="16"/>
              </w:rPr>
              <w:t xml:space="preserve">, </w:t>
            </w:r>
            <w:r>
              <w:rPr>
                <w:sz w:val="16"/>
                <w:szCs w:val="16"/>
              </w:rPr>
              <w:t>предотвращения</w:t>
            </w:r>
            <w:r w:rsidRPr="000C6FC2">
              <w:rPr>
                <w:sz w:val="16"/>
                <w:szCs w:val="16"/>
              </w:rPr>
              <w:t xml:space="preserve"> антидемпинг</w:t>
            </w:r>
            <w:r>
              <w:rPr>
                <w:sz w:val="16"/>
                <w:szCs w:val="16"/>
              </w:rPr>
              <w:t>а</w:t>
            </w:r>
            <w:r w:rsidRPr="000C6FC2">
              <w:rPr>
                <w:sz w:val="16"/>
                <w:szCs w:val="16"/>
              </w:rPr>
              <w:t xml:space="preserve"> </w:t>
            </w:r>
            <w:r>
              <w:rPr>
                <w:sz w:val="16"/>
                <w:szCs w:val="16"/>
              </w:rPr>
              <w:t xml:space="preserve">и </w:t>
            </w:r>
            <w:r w:rsidRPr="000C6FC2">
              <w:rPr>
                <w:sz w:val="16"/>
                <w:szCs w:val="16"/>
              </w:rPr>
              <w:t>возмещени</w:t>
            </w:r>
            <w:r>
              <w:rPr>
                <w:sz w:val="16"/>
                <w:szCs w:val="16"/>
              </w:rPr>
              <w:t>я</w:t>
            </w:r>
            <w:r w:rsidRPr="000C6FC2">
              <w:rPr>
                <w:sz w:val="16"/>
                <w:szCs w:val="16"/>
              </w:rPr>
              <w:t xml:space="preserve"> импорт</w:t>
            </w:r>
            <w:r>
              <w:rPr>
                <w:sz w:val="16"/>
                <w:szCs w:val="16"/>
              </w:rPr>
              <w:t>а товаров</w:t>
            </w:r>
            <w:r w:rsidRPr="00F73439">
              <w:rPr>
                <w:sz w:val="16"/>
                <w:szCs w:val="16"/>
              </w:rPr>
              <w:t xml:space="preserve"> </w:t>
            </w:r>
          </w:p>
          <w:p w:rsidR="002C7DFF" w:rsidRPr="00F73439" w:rsidRDefault="002C7DFF" w:rsidP="007D48F5">
            <w:pPr>
              <w:rPr>
                <w:sz w:val="16"/>
                <w:szCs w:val="16"/>
              </w:rPr>
            </w:pPr>
          </w:p>
        </w:tc>
        <w:tc>
          <w:tcPr>
            <w:tcW w:w="2430" w:type="dxa"/>
            <w:gridSpan w:val="3"/>
            <w:shd w:val="clear" w:color="auto" w:fill="auto"/>
          </w:tcPr>
          <w:p w:rsidR="002C7DFF" w:rsidRPr="000C6FC2" w:rsidRDefault="002C7DFF" w:rsidP="007D48F5">
            <w:pPr>
              <w:rPr>
                <w:sz w:val="16"/>
                <w:szCs w:val="16"/>
              </w:rPr>
            </w:pPr>
            <w:r w:rsidRPr="00CB09D4">
              <w:rPr>
                <w:sz w:val="16"/>
                <w:szCs w:val="16"/>
              </w:rPr>
              <w:t xml:space="preserve">Закон принят. </w:t>
            </w:r>
            <w:r w:rsidRPr="000C6FC2">
              <w:rPr>
                <w:sz w:val="16"/>
                <w:szCs w:val="16"/>
              </w:rPr>
              <w:t xml:space="preserve">Механизм </w:t>
            </w:r>
            <w:r>
              <w:rPr>
                <w:sz w:val="16"/>
                <w:szCs w:val="16"/>
              </w:rPr>
              <w:t>применения</w:t>
            </w:r>
            <w:r w:rsidRPr="000C6FC2">
              <w:rPr>
                <w:sz w:val="16"/>
                <w:szCs w:val="16"/>
              </w:rPr>
              <w:t xml:space="preserve"> </w:t>
            </w:r>
            <w:r>
              <w:rPr>
                <w:sz w:val="16"/>
                <w:szCs w:val="16"/>
              </w:rPr>
              <w:t>специальных</w:t>
            </w:r>
            <w:r w:rsidRPr="000C6FC2">
              <w:rPr>
                <w:sz w:val="16"/>
                <w:szCs w:val="16"/>
              </w:rPr>
              <w:t xml:space="preserve"> мер </w:t>
            </w:r>
            <w:r>
              <w:rPr>
                <w:sz w:val="16"/>
                <w:szCs w:val="16"/>
              </w:rPr>
              <w:t>создан</w:t>
            </w:r>
            <w:r w:rsidRPr="000C6FC2">
              <w:rPr>
                <w:sz w:val="16"/>
                <w:szCs w:val="16"/>
              </w:rPr>
              <w:t xml:space="preserve"> </w:t>
            </w:r>
            <w:r>
              <w:rPr>
                <w:sz w:val="16"/>
                <w:szCs w:val="16"/>
              </w:rPr>
              <w:t>для</w:t>
            </w:r>
            <w:r w:rsidRPr="000C6FC2">
              <w:rPr>
                <w:sz w:val="16"/>
                <w:szCs w:val="16"/>
              </w:rPr>
              <w:t xml:space="preserve"> </w:t>
            </w:r>
            <w:r>
              <w:rPr>
                <w:sz w:val="16"/>
                <w:szCs w:val="16"/>
              </w:rPr>
              <w:t>защиты</w:t>
            </w:r>
            <w:r w:rsidRPr="000C6FC2">
              <w:rPr>
                <w:sz w:val="16"/>
                <w:szCs w:val="16"/>
              </w:rPr>
              <w:t xml:space="preserve">, </w:t>
            </w:r>
            <w:r>
              <w:rPr>
                <w:sz w:val="16"/>
                <w:szCs w:val="16"/>
              </w:rPr>
              <w:t>предотвращения</w:t>
            </w:r>
            <w:r w:rsidRPr="000C6FC2">
              <w:rPr>
                <w:sz w:val="16"/>
                <w:szCs w:val="16"/>
              </w:rPr>
              <w:t xml:space="preserve"> антидемпинг</w:t>
            </w:r>
            <w:r>
              <w:rPr>
                <w:sz w:val="16"/>
                <w:szCs w:val="16"/>
              </w:rPr>
              <w:t>а</w:t>
            </w:r>
            <w:r w:rsidRPr="000C6FC2">
              <w:rPr>
                <w:sz w:val="16"/>
                <w:szCs w:val="16"/>
              </w:rPr>
              <w:t xml:space="preserve"> </w:t>
            </w:r>
            <w:r>
              <w:rPr>
                <w:sz w:val="16"/>
                <w:szCs w:val="16"/>
              </w:rPr>
              <w:t xml:space="preserve">и </w:t>
            </w:r>
            <w:r w:rsidRPr="000C6FC2">
              <w:rPr>
                <w:sz w:val="16"/>
                <w:szCs w:val="16"/>
              </w:rPr>
              <w:t>возмещени</w:t>
            </w:r>
            <w:r>
              <w:rPr>
                <w:sz w:val="16"/>
                <w:szCs w:val="16"/>
              </w:rPr>
              <w:t>я</w:t>
            </w:r>
            <w:r w:rsidRPr="000C6FC2">
              <w:rPr>
                <w:sz w:val="16"/>
                <w:szCs w:val="16"/>
              </w:rPr>
              <w:t xml:space="preserve"> импорт</w:t>
            </w:r>
            <w:r>
              <w:rPr>
                <w:sz w:val="16"/>
                <w:szCs w:val="16"/>
              </w:rPr>
              <w:t>а товаров</w:t>
            </w:r>
          </w:p>
        </w:tc>
        <w:tc>
          <w:tcPr>
            <w:tcW w:w="720" w:type="dxa"/>
            <w:gridSpan w:val="7"/>
            <w:vAlign w:val="center"/>
          </w:tcPr>
          <w:p w:rsidR="002C7DFF" w:rsidRPr="00F3706F" w:rsidRDefault="002C7DFF" w:rsidP="007D48F5">
            <w:pPr>
              <w:jc w:val="both"/>
              <w:rPr>
                <w:sz w:val="16"/>
                <w:szCs w:val="16"/>
              </w:rPr>
            </w:pPr>
            <w:r w:rsidRPr="005C0464">
              <w:rPr>
                <w:sz w:val="16"/>
                <w:szCs w:val="16"/>
                <w:lang w:val="en-US"/>
              </w:rPr>
              <w:t>МЭРТ</w:t>
            </w:r>
            <w:r w:rsidRPr="00B10661">
              <w:rPr>
                <w:sz w:val="16"/>
                <w:szCs w:val="16"/>
                <w:lang w:val="en-US"/>
              </w:rPr>
              <w:t xml:space="preserve">, </w:t>
            </w:r>
            <w:r>
              <w:rPr>
                <w:sz w:val="16"/>
                <w:szCs w:val="16"/>
              </w:rPr>
              <w:t>другие агентства</w:t>
            </w:r>
          </w:p>
        </w:tc>
        <w:tc>
          <w:tcPr>
            <w:tcW w:w="481" w:type="dxa"/>
            <w:gridSpan w:val="5"/>
            <w:vAlign w:val="center"/>
          </w:tcPr>
          <w:p w:rsidR="002C7DFF" w:rsidRPr="00B10661" w:rsidRDefault="002C7DFF" w:rsidP="007D48F5">
            <w:pPr>
              <w:rPr>
                <w:sz w:val="16"/>
                <w:szCs w:val="16"/>
              </w:rPr>
            </w:pPr>
            <w:r w:rsidRPr="00B10661">
              <w:rPr>
                <w:sz w:val="16"/>
                <w:szCs w:val="16"/>
              </w:rPr>
              <w:t>0,03</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0,03</w:t>
            </w:r>
          </w:p>
        </w:tc>
      </w:tr>
      <w:tr w:rsidR="002C7DFF" w:rsidRPr="00B10661" w:rsidTr="007D48F5">
        <w:trPr>
          <w:gridAfter w:val="3"/>
          <w:wAfter w:w="1126" w:type="dxa"/>
          <w:cantSplit/>
        </w:trPr>
        <w:tc>
          <w:tcPr>
            <w:tcW w:w="1057" w:type="dxa"/>
            <w:gridSpan w:val="3"/>
            <w:vMerge/>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1803" w:type="dxa"/>
            <w:gridSpan w:val="3"/>
            <w:vMerge/>
            <w:tcBorders>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A0257F" w:rsidRDefault="002C7DFF" w:rsidP="007D48F5">
            <w:pPr>
              <w:rPr>
                <w:sz w:val="16"/>
                <w:szCs w:val="16"/>
              </w:rPr>
            </w:pPr>
            <w:r w:rsidRPr="00A0257F">
              <w:rPr>
                <w:sz w:val="16"/>
                <w:szCs w:val="16"/>
              </w:rPr>
              <w:t>1.4.</w:t>
            </w:r>
            <w:r>
              <w:rPr>
                <w:sz w:val="16"/>
                <w:szCs w:val="16"/>
              </w:rPr>
              <w:t>Дальнейшее</w:t>
            </w:r>
            <w:r w:rsidRPr="00A0257F">
              <w:rPr>
                <w:sz w:val="16"/>
                <w:szCs w:val="16"/>
              </w:rPr>
              <w:t xml:space="preserve"> улучшение </w:t>
            </w:r>
            <w:r>
              <w:rPr>
                <w:sz w:val="16"/>
                <w:szCs w:val="16"/>
              </w:rPr>
              <w:t>действующего законодательства в сфере интеллектуальной</w:t>
            </w:r>
            <w:r w:rsidRPr="00A0257F">
              <w:rPr>
                <w:sz w:val="16"/>
                <w:szCs w:val="16"/>
              </w:rPr>
              <w:t xml:space="preserve"> собствен</w:t>
            </w:r>
            <w:r>
              <w:rPr>
                <w:sz w:val="16"/>
                <w:szCs w:val="16"/>
              </w:rPr>
              <w:t>ности</w:t>
            </w:r>
          </w:p>
          <w:p w:rsidR="002C7DFF" w:rsidRPr="00A0257F" w:rsidRDefault="002C7DFF" w:rsidP="007D48F5">
            <w:pPr>
              <w:rPr>
                <w:sz w:val="16"/>
                <w:szCs w:val="16"/>
              </w:rPr>
            </w:pPr>
          </w:p>
          <w:p w:rsidR="002C7DFF" w:rsidRPr="00A0257F" w:rsidRDefault="002C7DFF" w:rsidP="007D48F5">
            <w:pPr>
              <w:rPr>
                <w:sz w:val="16"/>
                <w:szCs w:val="16"/>
              </w:rPr>
            </w:pPr>
          </w:p>
        </w:tc>
        <w:tc>
          <w:tcPr>
            <w:tcW w:w="2430" w:type="dxa"/>
            <w:gridSpan w:val="3"/>
            <w:shd w:val="clear" w:color="auto" w:fill="auto"/>
          </w:tcPr>
          <w:p w:rsidR="002C7DFF" w:rsidRPr="000C6FC2" w:rsidRDefault="002C7DFF" w:rsidP="007D48F5">
            <w:pPr>
              <w:rPr>
                <w:sz w:val="16"/>
                <w:szCs w:val="16"/>
              </w:rPr>
            </w:pPr>
            <w:r w:rsidRPr="000C6FC2">
              <w:rPr>
                <w:sz w:val="16"/>
                <w:szCs w:val="16"/>
              </w:rPr>
              <w:t xml:space="preserve">Основа </w:t>
            </w:r>
            <w:r>
              <w:rPr>
                <w:sz w:val="16"/>
                <w:szCs w:val="16"/>
              </w:rPr>
              <w:t>для законодательства, регулирующего взаимо</w:t>
            </w:r>
            <w:r w:rsidRPr="000C6FC2">
              <w:rPr>
                <w:sz w:val="16"/>
                <w:szCs w:val="16"/>
              </w:rPr>
              <w:t>отношени</w:t>
            </w:r>
            <w:r>
              <w:rPr>
                <w:sz w:val="16"/>
                <w:szCs w:val="16"/>
              </w:rPr>
              <w:t>я в сфере торгового направления прав на интеллектуальную</w:t>
            </w:r>
            <w:r w:rsidRPr="000C6FC2">
              <w:rPr>
                <w:sz w:val="16"/>
                <w:szCs w:val="16"/>
              </w:rPr>
              <w:t xml:space="preserve"> собственность </w:t>
            </w:r>
            <w:r>
              <w:rPr>
                <w:sz w:val="16"/>
                <w:szCs w:val="16"/>
              </w:rPr>
              <w:t>с</w:t>
            </w:r>
            <w:r w:rsidRPr="000C6FC2">
              <w:rPr>
                <w:sz w:val="16"/>
                <w:szCs w:val="16"/>
              </w:rPr>
              <w:t>оздана</w:t>
            </w:r>
          </w:p>
        </w:tc>
        <w:tc>
          <w:tcPr>
            <w:tcW w:w="720" w:type="dxa"/>
            <w:gridSpan w:val="7"/>
            <w:vAlign w:val="center"/>
          </w:tcPr>
          <w:p w:rsidR="002C7DFF" w:rsidRPr="00F3706F" w:rsidRDefault="002C7DFF" w:rsidP="007D48F5">
            <w:pPr>
              <w:jc w:val="both"/>
              <w:rPr>
                <w:sz w:val="16"/>
                <w:szCs w:val="16"/>
              </w:rPr>
            </w:pPr>
            <w:r w:rsidRPr="005C0464">
              <w:rPr>
                <w:sz w:val="16"/>
                <w:szCs w:val="16"/>
                <w:lang w:val="en-US"/>
              </w:rPr>
              <w:t>МЭРТ</w:t>
            </w:r>
            <w:r w:rsidRPr="00B10661">
              <w:rPr>
                <w:sz w:val="16"/>
                <w:szCs w:val="16"/>
                <w:lang w:val="en-US"/>
              </w:rPr>
              <w:t xml:space="preserve">, </w:t>
            </w:r>
            <w:r>
              <w:rPr>
                <w:sz w:val="16"/>
                <w:szCs w:val="16"/>
              </w:rPr>
              <w:t>другие агентства</w:t>
            </w:r>
          </w:p>
        </w:tc>
        <w:tc>
          <w:tcPr>
            <w:tcW w:w="481" w:type="dxa"/>
            <w:gridSpan w:val="5"/>
            <w:vAlign w:val="center"/>
          </w:tcPr>
          <w:p w:rsidR="002C7DFF" w:rsidRPr="00B10661" w:rsidRDefault="002C7DFF" w:rsidP="007D48F5">
            <w:pPr>
              <w:rPr>
                <w:sz w:val="16"/>
                <w:szCs w:val="16"/>
              </w:rPr>
            </w:pPr>
            <w:r w:rsidRPr="00B10661">
              <w:rPr>
                <w:sz w:val="16"/>
                <w:szCs w:val="16"/>
              </w:rPr>
              <w:t>0,05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0,05</w:t>
            </w:r>
          </w:p>
        </w:tc>
      </w:tr>
      <w:tr w:rsidR="002C7DFF" w:rsidRPr="00B10661" w:rsidTr="007D48F5">
        <w:trPr>
          <w:gridAfter w:val="3"/>
          <w:wAfter w:w="1126" w:type="dxa"/>
          <w:cantSplit/>
        </w:trPr>
        <w:tc>
          <w:tcPr>
            <w:tcW w:w="1057" w:type="dxa"/>
            <w:gridSpan w:val="3"/>
            <w:vMerge/>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1803"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1.5. Разработать </w:t>
            </w:r>
            <w:r w:rsidRPr="00F73439">
              <w:rPr>
                <w:sz w:val="16"/>
                <w:szCs w:val="16"/>
              </w:rPr>
              <w:t>проект</w:t>
            </w:r>
            <w:r w:rsidRPr="00AB1E6D">
              <w:rPr>
                <w:sz w:val="16"/>
                <w:szCs w:val="16"/>
              </w:rPr>
              <w:t xml:space="preserve"> </w:t>
            </w:r>
            <w:r w:rsidRPr="000C6FC2">
              <w:rPr>
                <w:sz w:val="16"/>
                <w:szCs w:val="16"/>
              </w:rPr>
              <w:t>Закон</w:t>
            </w:r>
            <w:r>
              <w:rPr>
                <w:sz w:val="16"/>
                <w:szCs w:val="16"/>
              </w:rPr>
              <w:t>а</w:t>
            </w:r>
            <w:r w:rsidRPr="00AB1E6D">
              <w:rPr>
                <w:sz w:val="16"/>
                <w:szCs w:val="16"/>
              </w:rPr>
              <w:t xml:space="preserve"> о </w:t>
            </w:r>
            <w:r>
              <w:rPr>
                <w:sz w:val="16"/>
                <w:szCs w:val="16"/>
              </w:rPr>
              <w:t xml:space="preserve">процедурах выдачи разрешений в </w:t>
            </w:r>
            <w:r w:rsidRPr="00AB1E6D">
              <w:rPr>
                <w:sz w:val="16"/>
                <w:szCs w:val="16"/>
              </w:rPr>
              <w:t>Респуб</w:t>
            </w:r>
            <w:r>
              <w:rPr>
                <w:sz w:val="16"/>
                <w:szCs w:val="16"/>
              </w:rPr>
              <w:t>лике</w:t>
            </w:r>
            <w:r w:rsidRPr="00AB1E6D">
              <w:rPr>
                <w:sz w:val="16"/>
                <w:szCs w:val="16"/>
              </w:rPr>
              <w:t xml:space="preserve"> Таджикистан </w:t>
            </w:r>
          </w:p>
          <w:p w:rsidR="002C7DFF" w:rsidRPr="00AB1E6D" w:rsidRDefault="002C7DFF" w:rsidP="007D48F5">
            <w:pPr>
              <w:rPr>
                <w:sz w:val="16"/>
                <w:szCs w:val="16"/>
              </w:rPr>
            </w:pPr>
          </w:p>
        </w:tc>
        <w:tc>
          <w:tcPr>
            <w:tcW w:w="2430" w:type="dxa"/>
            <w:gridSpan w:val="3"/>
            <w:shd w:val="clear" w:color="auto" w:fill="auto"/>
          </w:tcPr>
          <w:p w:rsidR="002C7DFF" w:rsidRPr="000C6FC2" w:rsidRDefault="002C7DFF" w:rsidP="007D48F5">
            <w:pPr>
              <w:rPr>
                <w:sz w:val="16"/>
                <w:szCs w:val="16"/>
              </w:rPr>
            </w:pPr>
            <w:r w:rsidRPr="000C6FC2">
              <w:rPr>
                <w:sz w:val="16"/>
                <w:szCs w:val="16"/>
              </w:rPr>
              <w:t>Закон принят. Процедур</w:t>
            </w:r>
            <w:r>
              <w:rPr>
                <w:sz w:val="16"/>
                <w:szCs w:val="16"/>
              </w:rPr>
              <w:t xml:space="preserve">ы выдачи разрешения </w:t>
            </w:r>
            <w:r w:rsidRPr="000C6FC2">
              <w:rPr>
                <w:sz w:val="16"/>
                <w:szCs w:val="16"/>
              </w:rPr>
              <w:t>улучшен</w:t>
            </w:r>
            <w:r>
              <w:rPr>
                <w:sz w:val="16"/>
                <w:szCs w:val="16"/>
              </w:rPr>
              <w:t>а</w:t>
            </w:r>
          </w:p>
        </w:tc>
        <w:tc>
          <w:tcPr>
            <w:tcW w:w="720" w:type="dxa"/>
            <w:gridSpan w:val="7"/>
            <w:vAlign w:val="center"/>
          </w:tcPr>
          <w:p w:rsidR="002C7DFF" w:rsidRPr="005C0464" w:rsidRDefault="002C7DFF" w:rsidP="007D48F5">
            <w:pPr>
              <w:jc w:val="both"/>
              <w:rPr>
                <w:sz w:val="16"/>
                <w:szCs w:val="16"/>
              </w:rPr>
            </w:pPr>
            <w:r w:rsidRPr="00F3706F">
              <w:rPr>
                <w:sz w:val="16"/>
                <w:szCs w:val="16"/>
              </w:rPr>
              <w:t>ГКИ</w:t>
            </w:r>
            <w:r w:rsidRPr="005C0464">
              <w:rPr>
                <w:sz w:val="16"/>
                <w:szCs w:val="16"/>
              </w:rPr>
              <w:t xml:space="preserve">, МЭРТ, МЮ, </w:t>
            </w:r>
            <w:r>
              <w:rPr>
                <w:sz w:val="16"/>
                <w:szCs w:val="16"/>
              </w:rPr>
              <w:t xml:space="preserve">другие агентства </w:t>
            </w:r>
          </w:p>
        </w:tc>
        <w:tc>
          <w:tcPr>
            <w:tcW w:w="481" w:type="dxa"/>
            <w:gridSpan w:val="5"/>
            <w:vAlign w:val="center"/>
          </w:tcPr>
          <w:p w:rsidR="002C7DFF" w:rsidRPr="00B10661" w:rsidRDefault="002C7DFF" w:rsidP="007D48F5">
            <w:pPr>
              <w:rPr>
                <w:sz w:val="16"/>
                <w:szCs w:val="16"/>
              </w:rPr>
            </w:pPr>
            <w:r w:rsidRPr="00B10661">
              <w:rPr>
                <w:sz w:val="16"/>
                <w:szCs w:val="16"/>
              </w:rPr>
              <w:t>0,02</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p>
        </w:tc>
        <w:tc>
          <w:tcPr>
            <w:tcW w:w="1375" w:type="dxa"/>
            <w:gridSpan w:val="10"/>
            <w:vAlign w:val="center"/>
          </w:tcPr>
          <w:p w:rsidR="002C7DFF" w:rsidRPr="00B10661" w:rsidRDefault="002C7DFF" w:rsidP="007D48F5">
            <w:pPr>
              <w:rPr>
                <w:sz w:val="16"/>
                <w:szCs w:val="16"/>
              </w:rPr>
            </w:pPr>
            <w:r w:rsidRPr="00B10661">
              <w:rPr>
                <w:sz w:val="16"/>
                <w:szCs w:val="16"/>
              </w:rPr>
              <w:t>0,02</w:t>
            </w:r>
          </w:p>
        </w:tc>
      </w:tr>
      <w:tr w:rsidR="002C7DFF" w:rsidRPr="00F3706F" w:rsidTr="007D48F5">
        <w:trPr>
          <w:gridAfter w:val="3"/>
          <w:wAfter w:w="1126" w:type="dxa"/>
          <w:cantSplit/>
        </w:trPr>
        <w:tc>
          <w:tcPr>
            <w:tcW w:w="1057" w:type="dxa"/>
            <w:gridSpan w:val="3"/>
            <w:vMerge/>
            <w:tcBorders>
              <w:top w:val="nil"/>
              <w:left w:val="single" w:sz="4" w:space="0" w:color="auto"/>
              <w:bottom w:val="nil"/>
              <w:right w:val="single" w:sz="4" w:space="0" w:color="auto"/>
            </w:tcBorders>
            <w:shd w:val="clear" w:color="auto" w:fill="auto"/>
            <w:vAlign w:val="center"/>
          </w:tcPr>
          <w:p w:rsidR="002C7DFF" w:rsidRPr="00B10661" w:rsidRDefault="002C7DFF" w:rsidP="007D48F5">
            <w:pPr>
              <w:rPr>
                <w:rFonts w:eastAsia="Arial Unicode MS"/>
                <w:sz w:val="16"/>
                <w:szCs w:val="16"/>
              </w:rPr>
            </w:pP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1.6.Программа </w:t>
            </w:r>
            <w:r>
              <w:rPr>
                <w:sz w:val="16"/>
                <w:szCs w:val="16"/>
              </w:rPr>
              <w:t>по введению системы</w:t>
            </w:r>
            <w:r w:rsidRPr="00AB1E6D">
              <w:rPr>
                <w:sz w:val="16"/>
                <w:szCs w:val="16"/>
              </w:rPr>
              <w:t xml:space="preserve"> «</w:t>
            </w:r>
            <w:r>
              <w:rPr>
                <w:sz w:val="16"/>
                <w:szCs w:val="16"/>
              </w:rPr>
              <w:t>Единого</w:t>
            </w:r>
            <w:r w:rsidRPr="00AB1E6D">
              <w:rPr>
                <w:sz w:val="16"/>
                <w:szCs w:val="16"/>
              </w:rPr>
              <w:t xml:space="preserve"> </w:t>
            </w:r>
            <w:r>
              <w:rPr>
                <w:sz w:val="16"/>
                <w:szCs w:val="16"/>
              </w:rPr>
              <w:t>окна</w:t>
            </w:r>
            <w:r w:rsidRPr="00AB1E6D">
              <w:rPr>
                <w:sz w:val="16"/>
                <w:szCs w:val="16"/>
              </w:rPr>
              <w:t xml:space="preserve">» </w:t>
            </w:r>
            <w:r>
              <w:rPr>
                <w:sz w:val="16"/>
                <w:szCs w:val="16"/>
              </w:rPr>
              <w:t xml:space="preserve">при </w:t>
            </w:r>
            <w:r>
              <w:t xml:space="preserve"> </w:t>
            </w:r>
            <w:r w:rsidRPr="00F73439">
              <w:rPr>
                <w:sz w:val="16"/>
                <w:szCs w:val="16"/>
              </w:rPr>
              <w:t>оформл</w:t>
            </w:r>
            <w:r>
              <w:rPr>
                <w:sz w:val="16"/>
                <w:szCs w:val="16"/>
              </w:rPr>
              <w:t xml:space="preserve">ении </w:t>
            </w:r>
            <w:r w:rsidRPr="000B54FE">
              <w:rPr>
                <w:sz w:val="16"/>
                <w:szCs w:val="16"/>
              </w:rPr>
              <w:t>экспорт</w:t>
            </w:r>
            <w:r>
              <w:rPr>
                <w:sz w:val="16"/>
                <w:szCs w:val="16"/>
              </w:rPr>
              <w:t>а</w:t>
            </w:r>
            <w:r w:rsidRPr="00AB1E6D">
              <w:rPr>
                <w:sz w:val="16"/>
                <w:szCs w:val="16"/>
              </w:rPr>
              <w:t xml:space="preserve"> </w:t>
            </w:r>
            <w:r>
              <w:rPr>
                <w:sz w:val="16"/>
                <w:szCs w:val="16"/>
              </w:rPr>
              <w:t xml:space="preserve">и </w:t>
            </w:r>
            <w:r w:rsidRPr="00AB1E6D">
              <w:rPr>
                <w:sz w:val="16"/>
                <w:szCs w:val="16"/>
              </w:rPr>
              <w:t>импорт</w:t>
            </w:r>
            <w:r>
              <w:rPr>
                <w:sz w:val="16"/>
                <w:szCs w:val="16"/>
              </w:rPr>
              <w:t>а</w:t>
            </w:r>
            <w:r w:rsidRPr="00AB1E6D">
              <w:rPr>
                <w:sz w:val="16"/>
                <w:szCs w:val="16"/>
              </w:rPr>
              <w:t xml:space="preserve"> </w:t>
            </w:r>
            <w:r>
              <w:rPr>
                <w:sz w:val="16"/>
                <w:szCs w:val="16"/>
              </w:rPr>
              <w:t xml:space="preserve">и торговых операций в </w:t>
            </w:r>
            <w:r w:rsidRPr="00AB1E6D">
              <w:rPr>
                <w:sz w:val="16"/>
                <w:szCs w:val="16"/>
              </w:rPr>
              <w:t>Ре</w:t>
            </w:r>
            <w:r>
              <w:rPr>
                <w:sz w:val="16"/>
                <w:szCs w:val="16"/>
              </w:rPr>
              <w:t>спублике</w:t>
            </w:r>
            <w:r w:rsidRPr="00AB1E6D">
              <w:rPr>
                <w:sz w:val="16"/>
                <w:szCs w:val="16"/>
              </w:rPr>
              <w:t xml:space="preserve"> Таджикистан </w:t>
            </w:r>
          </w:p>
        </w:tc>
        <w:tc>
          <w:tcPr>
            <w:tcW w:w="2430" w:type="dxa"/>
            <w:gridSpan w:val="3"/>
            <w:shd w:val="clear" w:color="auto" w:fill="auto"/>
          </w:tcPr>
          <w:p w:rsidR="002C7DFF" w:rsidRPr="00AB1E6D" w:rsidRDefault="002C7DFF" w:rsidP="007D48F5">
            <w:pPr>
              <w:rPr>
                <w:sz w:val="16"/>
                <w:szCs w:val="16"/>
              </w:rPr>
            </w:pPr>
            <w:r w:rsidRPr="00AB1E6D">
              <w:rPr>
                <w:sz w:val="16"/>
                <w:szCs w:val="16"/>
              </w:rPr>
              <w:t xml:space="preserve">Посредством </w:t>
            </w:r>
            <w:r>
              <w:rPr>
                <w:sz w:val="16"/>
                <w:szCs w:val="16"/>
              </w:rPr>
              <w:t>реализации</w:t>
            </w:r>
            <w:r w:rsidRPr="00AB1E6D">
              <w:rPr>
                <w:sz w:val="16"/>
                <w:szCs w:val="16"/>
              </w:rPr>
              <w:t xml:space="preserve"> </w:t>
            </w:r>
            <w:r>
              <w:rPr>
                <w:sz w:val="16"/>
                <w:szCs w:val="16"/>
              </w:rPr>
              <w:t>упомянуто</w:t>
            </w:r>
            <w:r w:rsidRPr="000B54FE">
              <w:rPr>
                <w:sz w:val="16"/>
                <w:szCs w:val="16"/>
              </w:rPr>
              <w:t>й</w:t>
            </w:r>
            <w:r w:rsidRPr="00AB1E6D">
              <w:rPr>
                <w:sz w:val="16"/>
                <w:szCs w:val="16"/>
              </w:rPr>
              <w:t xml:space="preserve"> </w:t>
            </w:r>
            <w:r>
              <w:rPr>
                <w:sz w:val="16"/>
                <w:szCs w:val="16"/>
              </w:rPr>
              <w:t>программы</w:t>
            </w:r>
            <w:r w:rsidRPr="00AB1E6D">
              <w:rPr>
                <w:sz w:val="16"/>
                <w:szCs w:val="16"/>
              </w:rPr>
              <w:t xml:space="preserve">, </w:t>
            </w:r>
            <w:r>
              <w:t xml:space="preserve"> </w:t>
            </w:r>
            <w:r>
              <w:rPr>
                <w:sz w:val="16"/>
                <w:szCs w:val="16"/>
              </w:rPr>
              <w:t>соответствующая система</w:t>
            </w:r>
            <w:r>
              <w:t xml:space="preserve"> </w:t>
            </w:r>
            <w:r w:rsidRPr="000C6FC2">
              <w:rPr>
                <w:sz w:val="16"/>
                <w:szCs w:val="16"/>
              </w:rPr>
              <w:t>официально</w:t>
            </w:r>
            <w:r>
              <w:rPr>
                <w:sz w:val="16"/>
                <w:szCs w:val="16"/>
              </w:rPr>
              <w:t>го</w:t>
            </w:r>
            <w:r w:rsidRPr="000C6FC2">
              <w:rPr>
                <w:sz w:val="16"/>
                <w:szCs w:val="16"/>
              </w:rPr>
              <w:t xml:space="preserve"> оформлени</w:t>
            </w:r>
            <w:r>
              <w:rPr>
                <w:sz w:val="16"/>
                <w:szCs w:val="16"/>
              </w:rPr>
              <w:t>я создана, нацеленная</w:t>
            </w:r>
            <w:r w:rsidRPr="00AB1E6D">
              <w:rPr>
                <w:sz w:val="16"/>
                <w:szCs w:val="16"/>
              </w:rPr>
              <w:t xml:space="preserve"> на </w:t>
            </w:r>
            <w:r w:rsidRPr="000C6FC2">
              <w:rPr>
                <w:sz w:val="16"/>
                <w:szCs w:val="16"/>
              </w:rPr>
              <w:t>сокращение</w:t>
            </w:r>
            <w:r w:rsidRPr="00AB1E6D">
              <w:rPr>
                <w:sz w:val="16"/>
                <w:szCs w:val="16"/>
              </w:rPr>
              <w:t xml:space="preserve"> </w:t>
            </w:r>
            <w:r>
              <w:rPr>
                <w:sz w:val="16"/>
                <w:szCs w:val="16"/>
              </w:rPr>
              <w:t xml:space="preserve">времени и условий обмена </w:t>
            </w:r>
            <w:r w:rsidRPr="00AB1E6D">
              <w:rPr>
                <w:sz w:val="16"/>
                <w:szCs w:val="16"/>
              </w:rPr>
              <w:t>документ</w:t>
            </w:r>
            <w:r>
              <w:rPr>
                <w:sz w:val="16"/>
                <w:szCs w:val="16"/>
              </w:rPr>
              <w:t>ами</w:t>
            </w:r>
            <w:r w:rsidRPr="00AB1E6D">
              <w:rPr>
                <w:sz w:val="16"/>
                <w:szCs w:val="16"/>
              </w:rPr>
              <w:t xml:space="preserve">, </w:t>
            </w:r>
            <w:r>
              <w:rPr>
                <w:sz w:val="16"/>
                <w:szCs w:val="16"/>
              </w:rPr>
              <w:t xml:space="preserve">повышая </w:t>
            </w:r>
            <w:r w:rsidRPr="000C6FC2">
              <w:rPr>
                <w:sz w:val="16"/>
                <w:szCs w:val="16"/>
              </w:rPr>
              <w:t>транспарентность</w:t>
            </w:r>
            <w:r w:rsidRPr="00AB1E6D">
              <w:rPr>
                <w:sz w:val="16"/>
                <w:szCs w:val="16"/>
              </w:rPr>
              <w:t xml:space="preserve"> </w:t>
            </w:r>
            <w:r>
              <w:rPr>
                <w:sz w:val="16"/>
                <w:szCs w:val="16"/>
              </w:rPr>
              <w:t xml:space="preserve">и </w:t>
            </w:r>
            <w:r w:rsidRPr="00B700A6">
              <w:rPr>
                <w:sz w:val="16"/>
                <w:szCs w:val="16"/>
              </w:rPr>
              <w:t>качество</w:t>
            </w:r>
            <w:r>
              <w:rPr>
                <w:sz w:val="16"/>
                <w:szCs w:val="16"/>
              </w:rPr>
              <w:t xml:space="preserve"> услуг</w:t>
            </w:r>
            <w:r w:rsidRPr="00AB1E6D">
              <w:rPr>
                <w:sz w:val="16"/>
                <w:szCs w:val="16"/>
              </w:rPr>
              <w:t xml:space="preserve">, посредством </w:t>
            </w:r>
            <w:r>
              <w:rPr>
                <w:sz w:val="16"/>
                <w:szCs w:val="16"/>
              </w:rPr>
              <w:t>использования</w:t>
            </w:r>
            <w:r w:rsidRPr="00AB1E6D">
              <w:rPr>
                <w:sz w:val="16"/>
                <w:szCs w:val="16"/>
              </w:rPr>
              <w:t xml:space="preserve"> </w:t>
            </w:r>
            <w:r>
              <w:rPr>
                <w:sz w:val="16"/>
                <w:szCs w:val="16"/>
              </w:rPr>
              <w:t>информационной</w:t>
            </w:r>
            <w:r w:rsidRPr="00AB1E6D">
              <w:rPr>
                <w:sz w:val="16"/>
                <w:szCs w:val="16"/>
              </w:rPr>
              <w:t xml:space="preserve"> </w:t>
            </w:r>
            <w:r>
              <w:rPr>
                <w:sz w:val="16"/>
                <w:szCs w:val="16"/>
              </w:rPr>
              <w:t xml:space="preserve">и коммуникационной технлогии </w:t>
            </w:r>
          </w:p>
        </w:tc>
        <w:tc>
          <w:tcPr>
            <w:tcW w:w="720" w:type="dxa"/>
            <w:gridSpan w:val="7"/>
          </w:tcPr>
          <w:p w:rsidR="002C7DFF" w:rsidRPr="00F3706F" w:rsidRDefault="002C7DFF" w:rsidP="007D48F5">
            <w:pPr>
              <w:rPr>
                <w:sz w:val="16"/>
                <w:szCs w:val="16"/>
              </w:rPr>
            </w:pPr>
            <w:r w:rsidRPr="00F3706F">
              <w:rPr>
                <w:sz w:val="16"/>
                <w:szCs w:val="16"/>
              </w:rPr>
              <w:t xml:space="preserve">МЭРТ </w:t>
            </w:r>
            <w:r>
              <w:rPr>
                <w:sz w:val="16"/>
                <w:szCs w:val="16"/>
              </w:rPr>
              <w:t xml:space="preserve">с другими соответствующими министерствами и агентствами </w:t>
            </w:r>
          </w:p>
        </w:tc>
        <w:tc>
          <w:tcPr>
            <w:tcW w:w="481" w:type="dxa"/>
            <w:gridSpan w:val="5"/>
            <w:vAlign w:val="center"/>
          </w:tcPr>
          <w:p w:rsidR="002C7DFF" w:rsidRPr="00F3706F" w:rsidRDefault="002C7DFF" w:rsidP="007D48F5">
            <w:pPr>
              <w:rPr>
                <w:sz w:val="16"/>
                <w:szCs w:val="16"/>
              </w:rPr>
            </w:pPr>
          </w:p>
        </w:tc>
        <w:tc>
          <w:tcPr>
            <w:tcW w:w="806" w:type="dxa"/>
            <w:vAlign w:val="center"/>
          </w:tcPr>
          <w:p w:rsidR="002C7DFF" w:rsidRPr="00F3706F" w:rsidRDefault="002C7DFF" w:rsidP="007D48F5">
            <w:pPr>
              <w:rPr>
                <w:sz w:val="16"/>
                <w:szCs w:val="16"/>
              </w:rPr>
            </w:pPr>
          </w:p>
        </w:tc>
        <w:tc>
          <w:tcPr>
            <w:tcW w:w="963" w:type="dxa"/>
            <w:gridSpan w:val="4"/>
            <w:vAlign w:val="center"/>
          </w:tcPr>
          <w:p w:rsidR="002C7DFF" w:rsidRPr="00F3706F" w:rsidRDefault="002C7DFF" w:rsidP="007D48F5">
            <w:pPr>
              <w:rPr>
                <w:sz w:val="16"/>
                <w:szCs w:val="16"/>
              </w:rPr>
            </w:pPr>
          </w:p>
        </w:tc>
        <w:tc>
          <w:tcPr>
            <w:tcW w:w="503" w:type="dxa"/>
            <w:gridSpan w:val="6"/>
            <w:vAlign w:val="center"/>
          </w:tcPr>
          <w:p w:rsidR="002C7DFF" w:rsidRPr="00F3706F" w:rsidRDefault="002C7DFF" w:rsidP="007D48F5">
            <w:pPr>
              <w:rPr>
                <w:sz w:val="16"/>
                <w:szCs w:val="16"/>
              </w:rPr>
            </w:pPr>
          </w:p>
        </w:tc>
        <w:tc>
          <w:tcPr>
            <w:tcW w:w="1375" w:type="dxa"/>
            <w:gridSpan w:val="10"/>
            <w:vAlign w:val="center"/>
          </w:tcPr>
          <w:p w:rsidR="002C7DFF" w:rsidRPr="00F3706F" w:rsidRDefault="002C7DFF" w:rsidP="007D48F5">
            <w:pPr>
              <w:rPr>
                <w:sz w:val="16"/>
                <w:szCs w:val="16"/>
              </w:rPr>
            </w:pP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F3706F" w:rsidRDefault="002C7DFF" w:rsidP="007D48F5">
            <w:pPr>
              <w:rPr>
                <w:sz w:val="16"/>
                <w:szCs w:val="16"/>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F3706F" w:rsidRDefault="002C7DFF" w:rsidP="007D48F5">
            <w:pPr>
              <w:rPr>
                <w:sz w:val="16"/>
                <w:szCs w:val="16"/>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F3706F" w:rsidRDefault="002C7DFF" w:rsidP="007D48F5">
            <w:pPr>
              <w:rPr>
                <w:sz w:val="16"/>
                <w:szCs w:val="16"/>
              </w:rPr>
            </w:pPr>
            <w:r w:rsidRPr="00B10661">
              <w:rPr>
                <w:sz w:val="16"/>
                <w:szCs w:val="16"/>
                <w:lang w:val="en-US"/>
              </w:rPr>
              <w:t> </w:t>
            </w:r>
          </w:p>
        </w:tc>
        <w:tc>
          <w:tcPr>
            <w:tcW w:w="3240" w:type="dxa"/>
            <w:gridSpan w:val="3"/>
            <w:tcBorders>
              <w:left w:val="single" w:sz="4" w:space="0" w:color="auto"/>
            </w:tcBorders>
            <w:shd w:val="clear" w:color="auto" w:fill="auto"/>
          </w:tcPr>
          <w:p w:rsidR="002C7DFF" w:rsidRPr="000C6FC2" w:rsidRDefault="002C7DFF" w:rsidP="007D48F5">
            <w:pPr>
              <w:rPr>
                <w:sz w:val="16"/>
                <w:szCs w:val="16"/>
              </w:rPr>
            </w:pPr>
            <w:r w:rsidRPr="000C6FC2">
              <w:rPr>
                <w:sz w:val="16"/>
                <w:szCs w:val="16"/>
              </w:rPr>
              <w:t xml:space="preserve">1.7. Создание </w:t>
            </w:r>
            <w:r>
              <w:rPr>
                <w:sz w:val="16"/>
                <w:szCs w:val="16"/>
              </w:rPr>
              <w:t>информационного и маркетингового центров для содействия</w:t>
            </w:r>
            <w:r w:rsidRPr="000C6FC2">
              <w:rPr>
                <w:sz w:val="16"/>
                <w:szCs w:val="16"/>
              </w:rPr>
              <w:t xml:space="preserve"> торговл</w:t>
            </w:r>
            <w:r>
              <w:rPr>
                <w:sz w:val="16"/>
                <w:szCs w:val="16"/>
              </w:rPr>
              <w:t>е</w:t>
            </w:r>
          </w:p>
        </w:tc>
        <w:tc>
          <w:tcPr>
            <w:tcW w:w="2430" w:type="dxa"/>
            <w:gridSpan w:val="3"/>
            <w:shd w:val="clear" w:color="auto" w:fill="auto"/>
          </w:tcPr>
          <w:p w:rsidR="002C7DFF" w:rsidRPr="00AB1E6D" w:rsidRDefault="002C7DFF" w:rsidP="007D48F5">
            <w:pPr>
              <w:rPr>
                <w:sz w:val="16"/>
                <w:szCs w:val="16"/>
              </w:rPr>
            </w:pPr>
            <w:r>
              <w:rPr>
                <w:sz w:val="16"/>
                <w:szCs w:val="16"/>
              </w:rPr>
              <w:t xml:space="preserve">Информационный </w:t>
            </w:r>
            <w:r w:rsidRPr="000C6FC2">
              <w:rPr>
                <w:sz w:val="16"/>
                <w:szCs w:val="16"/>
              </w:rPr>
              <w:t>центр</w:t>
            </w:r>
            <w:r>
              <w:rPr>
                <w:sz w:val="16"/>
                <w:szCs w:val="16"/>
              </w:rPr>
              <w:t xml:space="preserve"> </w:t>
            </w:r>
            <w:r w:rsidRPr="00AB1E6D">
              <w:rPr>
                <w:sz w:val="16"/>
                <w:szCs w:val="16"/>
              </w:rPr>
              <w:t xml:space="preserve">ВТО </w:t>
            </w:r>
            <w:r>
              <w:rPr>
                <w:sz w:val="16"/>
                <w:szCs w:val="16"/>
              </w:rPr>
              <w:t>и центр по поддержке</w:t>
            </w:r>
            <w:r w:rsidRPr="00AB1E6D">
              <w:rPr>
                <w:sz w:val="16"/>
                <w:szCs w:val="16"/>
              </w:rPr>
              <w:t xml:space="preserve"> </w:t>
            </w:r>
            <w:r>
              <w:rPr>
                <w:sz w:val="16"/>
                <w:szCs w:val="16"/>
              </w:rPr>
              <w:t>предпринимательской деятельности</w:t>
            </w:r>
            <w:r w:rsidRPr="00AB1E6D">
              <w:rPr>
                <w:sz w:val="16"/>
                <w:szCs w:val="16"/>
              </w:rPr>
              <w:t xml:space="preserve"> </w:t>
            </w:r>
            <w:r>
              <w:rPr>
                <w:sz w:val="16"/>
                <w:szCs w:val="16"/>
              </w:rPr>
              <w:t>созданы</w:t>
            </w:r>
          </w:p>
        </w:tc>
        <w:tc>
          <w:tcPr>
            <w:tcW w:w="720" w:type="dxa"/>
            <w:gridSpan w:val="7"/>
          </w:tcPr>
          <w:p w:rsidR="002C7DFF" w:rsidRPr="00AB1E6D" w:rsidRDefault="002C7DFF" w:rsidP="007D48F5">
            <w:pPr>
              <w:rPr>
                <w:sz w:val="16"/>
                <w:szCs w:val="16"/>
              </w:rPr>
            </w:pP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shd w:val="clear" w:color="auto" w:fill="auto"/>
          </w:tcPr>
          <w:p w:rsidR="002C7DFF" w:rsidRPr="00F73439" w:rsidRDefault="002C7DFF" w:rsidP="007D48F5">
            <w:pPr>
              <w:rPr>
                <w:sz w:val="16"/>
                <w:szCs w:val="16"/>
              </w:rPr>
            </w:pPr>
            <w:r w:rsidRPr="00F73439">
              <w:rPr>
                <w:sz w:val="16"/>
                <w:szCs w:val="16"/>
              </w:rPr>
              <w:t>1.8.Дальнейшая у</w:t>
            </w:r>
            <w:r>
              <w:rPr>
                <w:sz w:val="16"/>
                <w:szCs w:val="16"/>
              </w:rPr>
              <w:t>совершенствование</w:t>
            </w:r>
            <w:r w:rsidRPr="00F73439">
              <w:rPr>
                <w:sz w:val="16"/>
                <w:szCs w:val="16"/>
              </w:rPr>
              <w:t xml:space="preserve"> </w:t>
            </w:r>
            <w:r>
              <w:rPr>
                <w:sz w:val="16"/>
                <w:szCs w:val="16"/>
              </w:rPr>
              <w:t>нетарифного</w:t>
            </w:r>
            <w:r w:rsidRPr="00F73439">
              <w:rPr>
                <w:sz w:val="16"/>
                <w:szCs w:val="16"/>
              </w:rPr>
              <w:t xml:space="preserve"> </w:t>
            </w:r>
            <w:r>
              <w:rPr>
                <w:sz w:val="16"/>
                <w:szCs w:val="16"/>
              </w:rPr>
              <w:t>регулирования</w:t>
            </w:r>
            <w:r w:rsidRPr="00F73439">
              <w:rPr>
                <w:sz w:val="16"/>
                <w:szCs w:val="16"/>
              </w:rPr>
              <w:t xml:space="preserve"> внешн</w:t>
            </w:r>
            <w:r>
              <w:rPr>
                <w:sz w:val="16"/>
                <w:szCs w:val="16"/>
              </w:rPr>
              <w:t>е</w:t>
            </w:r>
            <w:r w:rsidRPr="00F73439">
              <w:rPr>
                <w:sz w:val="16"/>
                <w:szCs w:val="16"/>
              </w:rPr>
              <w:t>торгов</w:t>
            </w:r>
            <w:r>
              <w:rPr>
                <w:sz w:val="16"/>
                <w:szCs w:val="16"/>
              </w:rPr>
              <w:t>ой деятельности</w:t>
            </w:r>
            <w:r w:rsidRPr="00F73439">
              <w:rPr>
                <w:sz w:val="16"/>
                <w:szCs w:val="16"/>
              </w:rPr>
              <w:t xml:space="preserve"> </w:t>
            </w:r>
            <w:r>
              <w:rPr>
                <w:sz w:val="16"/>
                <w:szCs w:val="16"/>
              </w:rPr>
              <w:t xml:space="preserve">при экспорте </w:t>
            </w:r>
            <w:r w:rsidRPr="00F73439">
              <w:rPr>
                <w:sz w:val="16"/>
                <w:szCs w:val="16"/>
              </w:rPr>
              <w:t xml:space="preserve">в рамках </w:t>
            </w:r>
            <w:r>
              <w:rPr>
                <w:sz w:val="16"/>
                <w:szCs w:val="16"/>
              </w:rPr>
              <w:t>законодательства и государственного</w:t>
            </w:r>
            <w:r w:rsidRPr="00F73439">
              <w:rPr>
                <w:sz w:val="16"/>
                <w:szCs w:val="16"/>
              </w:rPr>
              <w:t xml:space="preserve"> </w:t>
            </w:r>
            <w:r>
              <w:rPr>
                <w:sz w:val="16"/>
                <w:szCs w:val="16"/>
              </w:rPr>
              <w:t xml:space="preserve">регулирования внешнеторговой деятельности </w:t>
            </w:r>
          </w:p>
        </w:tc>
        <w:tc>
          <w:tcPr>
            <w:tcW w:w="2430" w:type="dxa"/>
            <w:gridSpan w:val="3"/>
            <w:shd w:val="clear" w:color="auto" w:fill="auto"/>
          </w:tcPr>
          <w:p w:rsidR="002C7DFF" w:rsidRPr="000C6FC2" w:rsidRDefault="002C7DFF" w:rsidP="007D48F5">
            <w:pPr>
              <w:rPr>
                <w:sz w:val="16"/>
                <w:szCs w:val="16"/>
              </w:rPr>
            </w:pPr>
            <w:r w:rsidRPr="000C6FC2">
              <w:rPr>
                <w:sz w:val="16"/>
                <w:szCs w:val="16"/>
              </w:rPr>
              <w:t xml:space="preserve">Ограничение </w:t>
            </w:r>
            <w:r>
              <w:rPr>
                <w:sz w:val="16"/>
                <w:szCs w:val="16"/>
              </w:rPr>
              <w:t>нетарифных</w:t>
            </w:r>
            <w:r w:rsidRPr="000C6FC2">
              <w:rPr>
                <w:sz w:val="16"/>
                <w:szCs w:val="16"/>
              </w:rPr>
              <w:t xml:space="preserve"> </w:t>
            </w:r>
            <w:r>
              <w:rPr>
                <w:sz w:val="16"/>
                <w:szCs w:val="16"/>
              </w:rPr>
              <w:t>мер</w:t>
            </w:r>
            <w:r w:rsidRPr="000C6FC2">
              <w:rPr>
                <w:sz w:val="16"/>
                <w:szCs w:val="16"/>
              </w:rPr>
              <w:t xml:space="preserve"> </w:t>
            </w:r>
            <w:r>
              <w:rPr>
                <w:sz w:val="16"/>
                <w:szCs w:val="16"/>
              </w:rPr>
              <w:t>торговли</w:t>
            </w:r>
          </w:p>
          <w:p w:rsidR="002C7DFF" w:rsidRPr="000C6FC2" w:rsidRDefault="002C7DFF" w:rsidP="007D48F5">
            <w:pPr>
              <w:rPr>
                <w:sz w:val="16"/>
                <w:szCs w:val="16"/>
              </w:rPr>
            </w:pPr>
          </w:p>
          <w:p w:rsidR="002C7DFF" w:rsidRPr="000C6FC2" w:rsidRDefault="002C7DFF" w:rsidP="007D48F5">
            <w:pPr>
              <w:rPr>
                <w:sz w:val="16"/>
                <w:szCs w:val="16"/>
              </w:rPr>
            </w:pPr>
          </w:p>
        </w:tc>
        <w:tc>
          <w:tcPr>
            <w:tcW w:w="720" w:type="dxa"/>
            <w:gridSpan w:val="7"/>
            <w:vAlign w:val="center"/>
          </w:tcPr>
          <w:p w:rsidR="002C7DFF" w:rsidRPr="00AC5F6C" w:rsidRDefault="002C7DFF" w:rsidP="007D48F5">
            <w:pPr>
              <w:rPr>
                <w:sz w:val="16"/>
                <w:szCs w:val="16"/>
              </w:rPr>
            </w:pPr>
            <w:r w:rsidRPr="005C0464">
              <w:rPr>
                <w:sz w:val="16"/>
                <w:szCs w:val="16"/>
                <w:lang w:val="en-US"/>
              </w:rPr>
              <w:t>МЭРТ</w:t>
            </w:r>
            <w:r w:rsidRPr="00B10661">
              <w:rPr>
                <w:sz w:val="16"/>
                <w:szCs w:val="16"/>
                <w:lang w:val="en-US"/>
              </w:rPr>
              <w:t xml:space="preserve">, </w:t>
            </w:r>
            <w:r w:rsidRPr="00AC5F6C">
              <w:rPr>
                <w:sz w:val="16"/>
                <w:szCs w:val="16"/>
              </w:rPr>
              <w:t>КЧС</w:t>
            </w:r>
          </w:p>
        </w:tc>
        <w:tc>
          <w:tcPr>
            <w:tcW w:w="481" w:type="dxa"/>
            <w:gridSpan w:val="5"/>
            <w:vAlign w:val="center"/>
          </w:tcPr>
          <w:p w:rsidR="002C7DFF" w:rsidRPr="00B10661" w:rsidRDefault="002C7DFF" w:rsidP="007D48F5">
            <w:pPr>
              <w:rPr>
                <w:sz w:val="16"/>
                <w:szCs w:val="16"/>
              </w:rPr>
            </w:pPr>
          </w:p>
        </w:tc>
        <w:tc>
          <w:tcPr>
            <w:tcW w:w="806" w:type="dxa"/>
            <w:vAlign w:val="center"/>
          </w:tcPr>
          <w:p w:rsidR="002C7DFF" w:rsidRPr="00B10661" w:rsidRDefault="002C7DFF" w:rsidP="007D48F5">
            <w:pPr>
              <w:rPr>
                <w:sz w:val="16"/>
                <w:szCs w:val="16"/>
              </w:rPr>
            </w:pPr>
          </w:p>
        </w:tc>
        <w:tc>
          <w:tcPr>
            <w:tcW w:w="963" w:type="dxa"/>
            <w:gridSpan w:val="4"/>
            <w:vAlign w:val="center"/>
          </w:tcPr>
          <w:p w:rsidR="002C7DFF" w:rsidRPr="00B10661" w:rsidRDefault="002C7DFF" w:rsidP="007D48F5">
            <w:pPr>
              <w:rPr>
                <w:sz w:val="16"/>
                <w:szCs w:val="16"/>
              </w:rPr>
            </w:pPr>
          </w:p>
        </w:tc>
        <w:tc>
          <w:tcPr>
            <w:tcW w:w="503" w:type="dxa"/>
            <w:gridSpan w:val="6"/>
            <w:vAlign w:val="center"/>
          </w:tcPr>
          <w:p w:rsidR="002C7DFF" w:rsidRPr="00B10661" w:rsidRDefault="002C7DFF" w:rsidP="007D48F5">
            <w:pPr>
              <w:rPr>
                <w:sz w:val="16"/>
                <w:szCs w:val="16"/>
              </w:rPr>
            </w:pPr>
          </w:p>
        </w:tc>
        <w:tc>
          <w:tcPr>
            <w:tcW w:w="1375" w:type="dxa"/>
            <w:gridSpan w:val="10"/>
            <w:vAlign w:val="center"/>
          </w:tcPr>
          <w:p w:rsidR="002C7DFF" w:rsidRPr="00B10661" w:rsidRDefault="002C7DFF" w:rsidP="007D48F5">
            <w:pPr>
              <w:rPr>
                <w:sz w:val="16"/>
                <w:szCs w:val="16"/>
              </w:rPr>
            </w:pPr>
          </w:p>
        </w:tc>
      </w:tr>
      <w:tr w:rsidR="002C7DFF" w:rsidRPr="00B10661"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2.1. Проведение анализ</w:t>
            </w:r>
            <w:r>
              <w:rPr>
                <w:sz w:val="16"/>
                <w:szCs w:val="16"/>
              </w:rPr>
              <w:t>а</w:t>
            </w:r>
            <w:r w:rsidRPr="00AB1E6D">
              <w:rPr>
                <w:sz w:val="16"/>
                <w:szCs w:val="16"/>
              </w:rPr>
              <w:t xml:space="preserve"> </w:t>
            </w:r>
            <w:r>
              <w:rPr>
                <w:sz w:val="16"/>
                <w:szCs w:val="16"/>
              </w:rPr>
              <w:t>последствий</w:t>
            </w:r>
            <w:r w:rsidRPr="00AB1E6D">
              <w:rPr>
                <w:sz w:val="16"/>
                <w:szCs w:val="16"/>
              </w:rPr>
              <w:t xml:space="preserve"> </w:t>
            </w:r>
            <w:r>
              <w:rPr>
                <w:sz w:val="16"/>
                <w:szCs w:val="16"/>
              </w:rPr>
              <w:t>вступления</w:t>
            </w:r>
            <w:r w:rsidRPr="00AB1E6D">
              <w:rPr>
                <w:sz w:val="16"/>
                <w:szCs w:val="16"/>
              </w:rPr>
              <w:t xml:space="preserve"> </w:t>
            </w:r>
            <w:r>
              <w:rPr>
                <w:sz w:val="16"/>
                <w:szCs w:val="16"/>
              </w:rPr>
              <w:t>Республики</w:t>
            </w:r>
            <w:r w:rsidRPr="00AB1E6D">
              <w:rPr>
                <w:sz w:val="16"/>
                <w:szCs w:val="16"/>
              </w:rPr>
              <w:t xml:space="preserve"> Таджикистан </w:t>
            </w:r>
            <w:r>
              <w:rPr>
                <w:sz w:val="16"/>
                <w:szCs w:val="16"/>
              </w:rPr>
              <w:t xml:space="preserve">в </w:t>
            </w:r>
            <w:r w:rsidRPr="00AB1E6D">
              <w:rPr>
                <w:sz w:val="16"/>
                <w:szCs w:val="16"/>
              </w:rPr>
              <w:t xml:space="preserve">ВТО </w:t>
            </w:r>
            <w:r>
              <w:rPr>
                <w:sz w:val="16"/>
                <w:szCs w:val="16"/>
              </w:rPr>
              <w:t xml:space="preserve">путем </w:t>
            </w:r>
            <w:r w:rsidRPr="00AB1E6D">
              <w:rPr>
                <w:sz w:val="16"/>
                <w:szCs w:val="16"/>
              </w:rPr>
              <w:t xml:space="preserve"> </w:t>
            </w:r>
            <w:r>
              <w:rPr>
                <w:sz w:val="16"/>
                <w:szCs w:val="16"/>
              </w:rPr>
              <w:t>использования</w:t>
            </w:r>
            <w:r w:rsidRPr="00AB1E6D">
              <w:rPr>
                <w:sz w:val="16"/>
                <w:szCs w:val="16"/>
              </w:rPr>
              <w:t xml:space="preserve"> </w:t>
            </w:r>
            <w:r>
              <w:rPr>
                <w:sz w:val="16"/>
                <w:szCs w:val="16"/>
              </w:rPr>
              <w:t xml:space="preserve">модели Всемирного банка </w:t>
            </w:r>
          </w:p>
        </w:tc>
        <w:tc>
          <w:tcPr>
            <w:tcW w:w="2430" w:type="dxa"/>
            <w:gridSpan w:val="3"/>
            <w:shd w:val="clear" w:color="auto" w:fill="auto"/>
          </w:tcPr>
          <w:p w:rsidR="002C7DFF" w:rsidRPr="00B10661" w:rsidRDefault="002C7DFF" w:rsidP="007D48F5">
            <w:pPr>
              <w:rPr>
                <w:sz w:val="16"/>
                <w:szCs w:val="16"/>
                <w:lang w:val="en-US"/>
              </w:rPr>
            </w:pPr>
            <w:r>
              <w:rPr>
                <w:sz w:val="16"/>
                <w:szCs w:val="16"/>
                <w:lang w:val="en-US"/>
              </w:rPr>
              <w:t>Анализ</w:t>
            </w:r>
            <w:r w:rsidRPr="00B10661">
              <w:rPr>
                <w:sz w:val="16"/>
                <w:szCs w:val="16"/>
                <w:lang w:val="en-US"/>
              </w:rPr>
              <w:t xml:space="preserve"> </w:t>
            </w:r>
            <w:r>
              <w:rPr>
                <w:sz w:val="16"/>
                <w:szCs w:val="16"/>
                <w:lang w:val="en-US"/>
              </w:rPr>
              <w:t>проведен</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720" w:type="dxa"/>
            <w:gridSpan w:val="7"/>
            <w:vAlign w:val="center"/>
          </w:tcPr>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 xml:space="preserve">, </w:t>
            </w:r>
            <w:r w:rsidRPr="005C0464">
              <w:rPr>
                <w:sz w:val="16"/>
                <w:szCs w:val="16"/>
                <w:lang w:val="en-US"/>
              </w:rPr>
              <w:t>Другие агентства</w:t>
            </w:r>
          </w:p>
        </w:tc>
        <w:tc>
          <w:tcPr>
            <w:tcW w:w="481" w:type="dxa"/>
            <w:gridSpan w:val="5"/>
            <w:vAlign w:val="center"/>
          </w:tcPr>
          <w:p w:rsidR="002C7DFF" w:rsidRPr="00B10661" w:rsidRDefault="002C7DFF" w:rsidP="007D48F5">
            <w:pPr>
              <w:rPr>
                <w:sz w:val="16"/>
                <w:szCs w:val="16"/>
              </w:rPr>
            </w:pPr>
            <w:r w:rsidRPr="00B10661">
              <w:rPr>
                <w:sz w:val="16"/>
                <w:szCs w:val="16"/>
              </w:rPr>
              <w:t>0,50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0,00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0,50</w:t>
            </w:r>
          </w:p>
        </w:tc>
      </w:tr>
      <w:tr w:rsidR="002C7DFF" w:rsidRPr="00B10661"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2.2 Организовать встречи </w:t>
            </w:r>
            <w:r>
              <w:rPr>
                <w:sz w:val="16"/>
                <w:szCs w:val="16"/>
              </w:rPr>
              <w:t>рабочей группы для</w:t>
            </w:r>
            <w:r w:rsidRPr="00AB1E6D">
              <w:rPr>
                <w:sz w:val="16"/>
                <w:szCs w:val="16"/>
              </w:rPr>
              <w:t xml:space="preserve"> </w:t>
            </w:r>
            <w:r>
              <w:rPr>
                <w:sz w:val="16"/>
                <w:szCs w:val="16"/>
              </w:rPr>
              <w:t>обсуждения</w:t>
            </w:r>
            <w:r w:rsidRPr="00AB1E6D">
              <w:rPr>
                <w:sz w:val="16"/>
                <w:szCs w:val="16"/>
              </w:rPr>
              <w:t xml:space="preserve"> </w:t>
            </w:r>
            <w:r>
              <w:rPr>
                <w:sz w:val="16"/>
                <w:szCs w:val="16"/>
              </w:rPr>
              <w:t>вступления</w:t>
            </w:r>
            <w:r w:rsidRPr="00AB1E6D">
              <w:rPr>
                <w:sz w:val="16"/>
                <w:szCs w:val="16"/>
              </w:rPr>
              <w:t xml:space="preserve"> РТ </w:t>
            </w:r>
            <w:r>
              <w:rPr>
                <w:sz w:val="16"/>
                <w:szCs w:val="16"/>
              </w:rPr>
              <w:t xml:space="preserve">в </w:t>
            </w:r>
            <w:r w:rsidRPr="00AB1E6D">
              <w:rPr>
                <w:sz w:val="16"/>
                <w:szCs w:val="16"/>
              </w:rPr>
              <w:t xml:space="preserve">ВТО </w:t>
            </w:r>
            <w:r>
              <w:rPr>
                <w:sz w:val="16"/>
                <w:szCs w:val="16"/>
              </w:rPr>
              <w:t xml:space="preserve">в Женеве </w:t>
            </w:r>
          </w:p>
          <w:p w:rsidR="002C7DFF" w:rsidRPr="00AB1E6D" w:rsidRDefault="002C7DFF" w:rsidP="007D48F5">
            <w:pPr>
              <w:rPr>
                <w:sz w:val="16"/>
                <w:szCs w:val="16"/>
              </w:rPr>
            </w:pPr>
          </w:p>
          <w:p w:rsidR="002C7DFF" w:rsidRPr="00AB1E6D" w:rsidRDefault="002C7DFF" w:rsidP="007D48F5">
            <w:pPr>
              <w:rPr>
                <w:sz w:val="16"/>
                <w:szCs w:val="16"/>
              </w:rPr>
            </w:pPr>
          </w:p>
        </w:tc>
        <w:tc>
          <w:tcPr>
            <w:tcW w:w="2430" w:type="dxa"/>
            <w:gridSpan w:val="3"/>
            <w:shd w:val="clear" w:color="auto" w:fill="auto"/>
          </w:tcPr>
          <w:p w:rsidR="002C7DFF" w:rsidRPr="00AB1E6D" w:rsidRDefault="002C7DFF" w:rsidP="007D48F5">
            <w:pPr>
              <w:rPr>
                <w:sz w:val="16"/>
                <w:szCs w:val="16"/>
              </w:rPr>
            </w:pPr>
            <w:r>
              <w:rPr>
                <w:sz w:val="16"/>
                <w:szCs w:val="16"/>
              </w:rPr>
              <w:t>Систематическая</w:t>
            </w:r>
            <w:r w:rsidRPr="00AB1E6D">
              <w:rPr>
                <w:sz w:val="16"/>
                <w:szCs w:val="16"/>
              </w:rPr>
              <w:t xml:space="preserve"> координация </w:t>
            </w:r>
            <w:r>
              <w:rPr>
                <w:sz w:val="16"/>
                <w:szCs w:val="16"/>
              </w:rPr>
              <w:t>вопросов</w:t>
            </w:r>
            <w:r w:rsidRPr="00AB1E6D">
              <w:rPr>
                <w:sz w:val="16"/>
                <w:szCs w:val="16"/>
              </w:rPr>
              <w:t xml:space="preserve"> </w:t>
            </w:r>
            <w:r>
              <w:rPr>
                <w:sz w:val="16"/>
                <w:szCs w:val="16"/>
              </w:rPr>
              <w:t>порядка торговли</w:t>
            </w:r>
            <w:r w:rsidRPr="00AB1E6D">
              <w:rPr>
                <w:sz w:val="16"/>
                <w:szCs w:val="16"/>
              </w:rPr>
              <w:t xml:space="preserve"> </w:t>
            </w:r>
            <w:r>
              <w:rPr>
                <w:sz w:val="16"/>
                <w:szCs w:val="16"/>
              </w:rPr>
              <w:t>в Республике</w:t>
            </w:r>
            <w:r w:rsidRPr="00AB1E6D">
              <w:rPr>
                <w:sz w:val="16"/>
                <w:szCs w:val="16"/>
              </w:rPr>
              <w:t xml:space="preserve"> Таджикистан </w:t>
            </w:r>
            <w:r>
              <w:rPr>
                <w:sz w:val="16"/>
                <w:szCs w:val="16"/>
              </w:rPr>
              <w:t xml:space="preserve">решена </w:t>
            </w:r>
            <w:r w:rsidRPr="00AB1E6D">
              <w:rPr>
                <w:sz w:val="16"/>
                <w:szCs w:val="16"/>
              </w:rPr>
              <w:t xml:space="preserve">посредством </w:t>
            </w:r>
            <w:r>
              <w:rPr>
                <w:sz w:val="16"/>
                <w:szCs w:val="16"/>
              </w:rPr>
              <w:t>комплексно</w:t>
            </w:r>
            <w:r w:rsidRPr="000C6FC2">
              <w:rPr>
                <w:sz w:val="16"/>
                <w:szCs w:val="16"/>
              </w:rPr>
              <w:t>й</w:t>
            </w:r>
            <w:r w:rsidRPr="00AB1E6D">
              <w:rPr>
                <w:sz w:val="16"/>
                <w:szCs w:val="16"/>
              </w:rPr>
              <w:t xml:space="preserve"> </w:t>
            </w:r>
            <w:r>
              <w:rPr>
                <w:sz w:val="16"/>
                <w:szCs w:val="16"/>
              </w:rPr>
              <w:t>системы мер торговли</w:t>
            </w:r>
            <w:r w:rsidRPr="00AB1E6D">
              <w:rPr>
                <w:sz w:val="16"/>
                <w:szCs w:val="16"/>
              </w:rPr>
              <w:t xml:space="preserve"> </w:t>
            </w:r>
          </w:p>
        </w:tc>
        <w:tc>
          <w:tcPr>
            <w:tcW w:w="720" w:type="dxa"/>
            <w:gridSpan w:val="7"/>
            <w:vAlign w:val="center"/>
          </w:tcPr>
          <w:p w:rsidR="002C7DFF" w:rsidRPr="00F3706F" w:rsidRDefault="002C7DFF" w:rsidP="007D48F5">
            <w:pPr>
              <w:rPr>
                <w:sz w:val="16"/>
                <w:szCs w:val="16"/>
              </w:rPr>
            </w:pPr>
            <w:r w:rsidRPr="005C0464">
              <w:rPr>
                <w:sz w:val="16"/>
                <w:szCs w:val="16"/>
                <w:lang w:val="en-US"/>
              </w:rPr>
              <w:t>МЭРТ</w:t>
            </w:r>
            <w:r w:rsidRPr="00B10661">
              <w:rPr>
                <w:sz w:val="16"/>
                <w:szCs w:val="16"/>
                <w:lang w:val="en-US"/>
              </w:rPr>
              <w:t xml:space="preserve">, </w:t>
            </w:r>
            <w:r>
              <w:rPr>
                <w:sz w:val="16"/>
                <w:szCs w:val="16"/>
              </w:rPr>
              <w:t>МИД</w:t>
            </w:r>
          </w:p>
        </w:tc>
        <w:tc>
          <w:tcPr>
            <w:tcW w:w="481" w:type="dxa"/>
            <w:gridSpan w:val="5"/>
            <w:vAlign w:val="center"/>
          </w:tcPr>
          <w:p w:rsidR="002C7DFF" w:rsidRPr="00B10661" w:rsidRDefault="002C7DFF" w:rsidP="007D48F5">
            <w:pPr>
              <w:rPr>
                <w:sz w:val="16"/>
                <w:szCs w:val="16"/>
              </w:rPr>
            </w:pPr>
            <w:r w:rsidRPr="00B10661">
              <w:rPr>
                <w:sz w:val="16"/>
                <w:szCs w:val="16"/>
              </w:rPr>
              <w:t>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p>
        </w:tc>
        <w:tc>
          <w:tcPr>
            <w:tcW w:w="1375" w:type="dxa"/>
            <w:gridSpan w:val="10"/>
            <w:vAlign w:val="center"/>
          </w:tcPr>
          <w:p w:rsidR="002C7DFF" w:rsidRPr="00B10661" w:rsidRDefault="002C7DFF" w:rsidP="007D48F5">
            <w:pPr>
              <w:rPr>
                <w:sz w:val="16"/>
                <w:szCs w:val="16"/>
              </w:rPr>
            </w:pPr>
            <w:r w:rsidRPr="00B10661">
              <w:rPr>
                <w:sz w:val="16"/>
                <w:szCs w:val="16"/>
              </w:rPr>
              <w:t>0,5</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shd w:val="clear" w:color="auto" w:fill="auto"/>
            <w:vAlign w:val="center"/>
          </w:tcPr>
          <w:p w:rsidR="002C7DFF" w:rsidRPr="00CB09D4" w:rsidRDefault="002C7DFF" w:rsidP="007D48F5">
            <w:pPr>
              <w:rPr>
                <w:sz w:val="16"/>
                <w:szCs w:val="16"/>
              </w:rPr>
            </w:pPr>
            <w:r>
              <w:rPr>
                <w:sz w:val="16"/>
                <w:szCs w:val="16"/>
              </w:rPr>
              <w:t>Завершение</w:t>
            </w:r>
            <w:r w:rsidRPr="00CB09D4">
              <w:rPr>
                <w:sz w:val="16"/>
                <w:szCs w:val="16"/>
              </w:rPr>
              <w:t xml:space="preserve"> </w:t>
            </w:r>
            <w:r>
              <w:rPr>
                <w:sz w:val="16"/>
                <w:szCs w:val="16"/>
              </w:rPr>
              <w:t>процесса</w:t>
            </w:r>
            <w:r w:rsidRPr="00CB09D4">
              <w:rPr>
                <w:sz w:val="16"/>
                <w:szCs w:val="16"/>
              </w:rPr>
              <w:t xml:space="preserve"> </w:t>
            </w:r>
            <w:r>
              <w:rPr>
                <w:sz w:val="16"/>
                <w:szCs w:val="16"/>
              </w:rPr>
              <w:t>вступления</w:t>
            </w:r>
            <w:r w:rsidRPr="00CB09D4">
              <w:rPr>
                <w:sz w:val="16"/>
                <w:szCs w:val="16"/>
              </w:rPr>
              <w:t xml:space="preserve"> </w:t>
            </w:r>
            <w:r w:rsidRPr="00AB1E6D">
              <w:rPr>
                <w:sz w:val="16"/>
                <w:szCs w:val="16"/>
              </w:rPr>
              <w:t>РТ</w:t>
            </w:r>
            <w:r w:rsidRPr="00CB09D4">
              <w:rPr>
                <w:sz w:val="16"/>
                <w:szCs w:val="16"/>
              </w:rPr>
              <w:t xml:space="preserve"> </w:t>
            </w:r>
            <w:r>
              <w:rPr>
                <w:sz w:val="16"/>
                <w:szCs w:val="16"/>
              </w:rPr>
              <w:t>в</w:t>
            </w:r>
            <w:r w:rsidRPr="00CB09D4">
              <w:rPr>
                <w:sz w:val="16"/>
                <w:szCs w:val="16"/>
              </w:rPr>
              <w:t xml:space="preserve"> </w:t>
            </w:r>
            <w:r w:rsidRPr="00AB1E6D">
              <w:rPr>
                <w:sz w:val="16"/>
                <w:szCs w:val="16"/>
              </w:rPr>
              <w:t>ВТ</w:t>
            </w:r>
            <w:r>
              <w:rPr>
                <w:sz w:val="16"/>
                <w:szCs w:val="16"/>
              </w:rPr>
              <w:t>О</w:t>
            </w:r>
            <w:r w:rsidRPr="00CB09D4">
              <w:rPr>
                <w:sz w:val="16"/>
                <w:szCs w:val="16"/>
              </w:rPr>
              <w:t xml:space="preserve"> </w:t>
            </w:r>
            <w:r w:rsidRPr="00AB1E6D">
              <w:rPr>
                <w:sz w:val="16"/>
                <w:szCs w:val="16"/>
              </w:rPr>
              <w:t>к</w:t>
            </w:r>
            <w:r w:rsidRPr="00CB09D4">
              <w:rPr>
                <w:sz w:val="16"/>
                <w:szCs w:val="16"/>
              </w:rPr>
              <w:t xml:space="preserve"> </w:t>
            </w:r>
            <w:r w:rsidRPr="00AB1E6D">
              <w:rPr>
                <w:sz w:val="16"/>
                <w:szCs w:val="16"/>
              </w:rPr>
              <w:t>концу</w:t>
            </w:r>
            <w:r w:rsidRPr="00CB09D4">
              <w:rPr>
                <w:sz w:val="16"/>
                <w:szCs w:val="16"/>
              </w:rPr>
              <w:t xml:space="preserve"> 2012</w:t>
            </w:r>
            <w:r>
              <w:rPr>
                <w:sz w:val="16"/>
                <w:szCs w:val="16"/>
              </w:rPr>
              <w:t>г</w:t>
            </w:r>
            <w:r w:rsidRPr="00CB09D4">
              <w:rPr>
                <w:sz w:val="16"/>
                <w:szCs w:val="16"/>
              </w:rPr>
              <w:t xml:space="preserve">. </w:t>
            </w:r>
          </w:p>
        </w:tc>
        <w:tc>
          <w:tcPr>
            <w:tcW w:w="1803" w:type="dxa"/>
            <w:gridSpan w:val="3"/>
            <w:tcBorders>
              <w:top w:val="single" w:sz="4" w:space="0" w:color="auto"/>
              <w:left w:val="single" w:sz="4" w:space="0" w:color="auto"/>
              <w:bottom w:val="nil"/>
              <w:right w:val="single" w:sz="4" w:space="0" w:color="auto"/>
            </w:tcBorders>
            <w:shd w:val="clear" w:color="auto" w:fill="auto"/>
            <w:vAlign w:val="center"/>
          </w:tcPr>
          <w:p w:rsidR="002C7DFF" w:rsidRPr="00AB1E6D" w:rsidRDefault="002C7DFF" w:rsidP="007D48F5">
            <w:pPr>
              <w:rPr>
                <w:sz w:val="16"/>
                <w:szCs w:val="16"/>
              </w:rPr>
            </w:pPr>
            <w:r w:rsidRPr="00AB1E6D">
              <w:rPr>
                <w:sz w:val="16"/>
                <w:szCs w:val="16"/>
              </w:rPr>
              <w:t xml:space="preserve">2. Повышение </w:t>
            </w:r>
            <w:r>
              <w:rPr>
                <w:sz w:val="16"/>
                <w:szCs w:val="16"/>
              </w:rPr>
              <w:t>доли</w:t>
            </w:r>
            <w:r w:rsidRPr="00AB1E6D">
              <w:rPr>
                <w:sz w:val="16"/>
                <w:szCs w:val="16"/>
              </w:rPr>
              <w:t xml:space="preserve"> участи</w:t>
            </w:r>
            <w:r>
              <w:rPr>
                <w:sz w:val="16"/>
                <w:szCs w:val="16"/>
              </w:rPr>
              <w:t>я</w:t>
            </w:r>
            <w:r w:rsidRPr="00AB1E6D">
              <w:rPr>
                <w:sz w:val="16"/>
                <w:szCs w:val="16"/>
              </w:rPr>
              <w:t xml:space="preserve"> Республика Таджикистан </w:t>
            </w:r>
            <w:r>
              <w:rPr>
                <w:sz w:val="16"/>
                <w:szCs w:val="16"/>
              </w:rPr>
              <w:t>в мировой торговли</w:t>
            </w:r>
          </w:p>
          <w:p w:rsidR="002C7DFF" w:rsidRPr="00AB1E6D" w:rsidRDefault="002C7DFF" w:rsidP="007D48F5">
            <w:pPr>
              <w:rPr>
                <w:sz w:val="16"/>
                <w:szCs w:val="16"/>
              </w:rPr>
            </w:pPr>
          </w:p>
        </w:tc>
        <w:tc>
          <w:tcPr>
            <w:tcW w:w="3150"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Pr>
                <w:sz w:val="16"/>
                <w:szCs w:val="16"/>
                <w:lang w:val="en-US"/>
              </w:rPr>
              <w:t>Вступление в</w:t>
            </w:r>
            <w:r w:rsidRPr="00AB1E6D">
              <w:rPr>
                <w:sz w:val="16"/>
                <w:szCs w:val="16"/>
                <w:lang w:val="en-US"/>
              </w:rPr>
              <w:t xml:space="preserve"> </w:t>
            </w:r>
            <w:r>
              <w:rPr>
                <w:sz w:val="16"/>
                <w:szCs w:val="16"/>
                <w:lang w:val="en-US"/>
              </w:rPr>
              <w:t>ВТО</w:t>
            </w:r>
          </w:p>
          <w:p w:rsidR="002C7DFF" w:rsidRPr="00AB1E6D" w:rsidRDefault="002C7DFF" w:rsidP="007D48F5">
            <w:pPr>
              <w:rPr>
                <w:sz w:val="16"/>
                <w:szCs w:val="16"/>
                <w:lang w:val="en-US"/>
              </w:rPr>
            </w:pPr>
          </w:p>
          <w:p w:rsidR="002C7DFF" w:rsidRPr="00AB1E6D" w:rsidRDefault="002C7DFF" w:rsidP="007D48F5">
            <w:pPr>
              <w:rPr>
                <w:sz w:val="16"/>
                <w:szCs w:val="16"/>
                <w:lang w:val="en-US"/>
              </w:rPr>
            </w:pPr>
          </w:p>
          <w:p w:rsidR="002C7DFF" w:rsidRPr="00AB1E6D" w:rsidRDefault="002C7DFF" w:rsidP="007D48F5">
            <w:pPr>
              <w:rPr>
                <w:sz w:val="16"/>
                <w:szCs w:val="16"/>
                <w:lang w:val="en-US"/>
              </w:rPr>
            </w:pPr>
          </w:p>
          <w:p w:rsidR="002C7DFF" w:rsidRPr="00AB1E6D"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F73439" w:rsidRDefault="002C7DFF" w:rsidP="007D48F5">
            <w:pPr>
              <w:rPr>
                <w:sz w:val="16"/>
                <w:szCs w:val="16"/>
              </w:rPr>
            </w:pPr>
            <w:r w:rsidRPr="00F73439">
              <w:rPr>
                <w:sz w:val="16"/>
                <w:szCs w:val="16"/>
              </w:rPr>
              <w:t>2.3. Проведение двухсторон</w:t>
            </w:r>
            <w:r>
              <w:rPr>
                <w:sz w:val="16"/>
                <w:szCs w:val="16"/>
              </w:rPr>
              <w:t>е</w:t>
            </w:r>
            <w:r w:rsidRPr="00F73439">
              <w:rPr>
                <w:sz w:val="16"/>
                <w:szCs w:val="16"/>
              </w:rPr>
              <w:t xml:space="preserve">й </w:t>
            </w:r>
            <w:r>
              <w:rPr>
                <w:sz w:val="16"/>
                <w:szCs w:val="16"/>
              </w:rPr>
              <w:t>встречи</w:t>
            </w:r>
            <w:r w:rsidRPr="00F73439">
              <w:rPr>
                <w:sz w:val="16"/>
                <w:szCs w:val="16"/>
              </w:rPr>
              <w:t xml:space="preserve"> </w:t>
            </w:r>
            <w:r>
              <w:rPr>
                <w:sz w:val="16"/>
                <w:szCs w:val="16"/>
              </w:rPr>
              <w:t>с</w:t>
            </w:r>
            <w:r w:rsidRPr="00F73439">
              <w:rPr>
                <w:sz w:val="16"/>
                <w:szCs w:val="16"/>
              </w:rPr>
              <w:t xml:space="preserve"> </w:t>
            </w:r>
            <w:r>
              <w:rPr>
                <w:sz w:val="16"/>
                <w:szCs w:val="16"/>
              </w:rPr>
              <w:t>государствами</w:t>
            </w:r>
            <w:r w:rsidRPr="00F73439">
              <w:rPr>
                <w:sz w:val="16"/>
                <w:szCs w:val="16"/>
              </w:rPr>
              <w:t>-</w:t>
            </w:r>
            <w:r>
              <w:rPr>
                <w:sz w:val="16"/>
                <w:szCs w:val="16"/>
              </w:rPr>
              <w:t>членами</w:t>
            </w:r>
            <w:r w:rsidRPr="00F73439">
              <w:rPr>
                <w:sz w:val="16"/>
                <w:szCs w:val="16"/>
              </w:rPr>
              <w:t xml:space="preserve"> ВТО о</w:t>
            </w:r>
            <w:r>
              <w:rPr>
                <w:sz w:val="16"/>
                <w:szCs w:val="16"/>
              </w:rPr>
              <w:t>тносительно</w:t>
            </w:r>
            <w:r w:rsidRPr="00F73439">
              <w:rPr>
                <w:sz w:val="16"/>
                <w:szCs w:val="16"/>
              </w:rPr>
              <w:t xml:space="preserve"> </w:t>
            </w:r>
            <w:r>
              <w:rPr>
                <w:sz w:val="16"/>
                <w:szCs w:val="16"/>
              </w:rPr>
              <w:t xml:space="preserve">выхода </w:t>
            </w:r>
            <w:r w:rsidRPr="00F73439">
              <w:rPr>
                <w:sz w:val="16"/>
                <w:szCs w:val="16"/>
              </w:rPr>
              <w:t xml:space="preserve"> Республ</w:t>
            </w:r>
            <w:r>
              <w:rPr>
                <w:sz w:val="16"/>
                <w:szCs w:val="16"/>
              </w:rPr>
              <w:t>ики</w:t>
            </w:r>
            <w:r w:rsidRPr="00F73439">
              <w:rPr>
                <w:sz w:val="16"/>
                <w:szCs w:val="16"/>
              </w:rPr>
              <w:t xml:space="preserve"> Таджикистан </w:t>
            </w:r>
            <w:r>
              <w:rPr>
                <w:sz w:val="16"/>
                <w:szCs w:val="16"/>
              </w:rPr>
              <w:t xml:space="preserve">на </w:t>
            </w:r>
            <w:r w:rsidRPr="00F73439">
              <w:rPr>
                <w:sz w:val="16"/>
                <w:szCs w:val="16"/>
              </w:rPr>
              <w:t xml:space="preserve">рынок </w:t>
            </w:r>
            <w:r>
              <w:rPr>
                <w:sz w:val="16"/>
                <w:szCs w:val="16"/>
              </w:rPr>
              <w:t xml:space="preserve">товаров и услуг </w:t>
            </w:r>
          </w:p>
        </w:tc>
        <w:tc>
          <w:tcPr>
            <w:tcW w:w="2430" w:type="dxa"/>
            <w:gridSpan w:val="3"/>
            <w:shd w:val="clear" w:color="auto" w:fill="auto"/>
          </w:tcPr>
          <w:p w:rsidR="002C7DFF" w:rsidRPr="000C6FC2" w:rsidRDefault="002C7DFF" w:rsidP="007D48F5">
            <w:pPr>
              <w:rPr>
                <w:sz w:val="16"/>
                <w:szCs w:val="16"/>
              </w:rPr>
            </w:pPr>
            <w:r w:rsidRPr="000C6FC2">
              <w:rPr>
                <w:sz w:val="16"/>
                <w:szCs w:val="16"/>
              </w:rPr>
              <w:t xml:space="preserve">Ратификация </w:t>
            </w:r>
            <w:r>
              <w:rPr>
                <w:sz w:val="16"/>
                <w:szCs w:val="16"/>
              </w:rPr>
              <w:t>Протоколов по условиям вступления</w:t>
            </w:r>
            <w:r w:rsidRPr="000C6FC2">
              <w:rPr>
                <w:sz w:val="16"/>
                <w:szCs w:val="16"/>
              </w:rPr>
              <w:t xml:space="preserve"> </w:t>
            </w:r>
            <w:r>
              <w:rPr>
                <w:sz w:val="16"/>
                <w:szCs w:val="16"/>
              </w:rPr>
              <w:t>Республики</w:t>
            </w:r>
            <w:r w:rsidRPr="000C6FC2">
              <w:rPr>
                <w:sz w:val="16"/>
                <w:szCs w:val="16"/>
              </w:rPr>
              <w:t xml:space="preserve"> Таджикистан </w:t>
            </w:r>
            <w:r>
              <w:rPr>
                <w:sz w:val="16"/>
                <w:szCs w:val="16"/>
              </w:rPr>
              <w:t xml:space="preserve">в </w:t>
            </w:r>
            <w:r w:rsidRPr="000C6FC2">
              <w:rPr>
                <w:sz w:val="16"/>
                <w:szCs w:val="16"/>
              </w:rPr>
              <w:t>ВТО</w:t>
            </w:r>
          </w:p>
          <w:p w:rsidR="002C7DFF" w:rsidRPr="000C6FC2" w:rsidRDefault="002C7DFF" w:rsidP="007D48F5">
            <w:pPr>
              <w:rPr>
                <w:sz w:val="16"/>
                <w:szCs w:val="16"/>
              </w:rPr>
            </w:pPr>
          </w:p>
          <w:p w:rsidR="002C7DFF" w:rsidRPr="000C6FC2" w:rsidRDefault="002C7DFF" w:rsidP="007D48F5">
            <w:pPr>
              <w:rPr>
                <w:color w:val="00B0F0"/>
                <w:sz w:val="16"/>
                <w:szCs w:val="16"/>
              </w:rPr>
            </w:pPr>
            <w:r w:rsidRPr="000C6FC2">
              <w:rPr>
                <w:color w:val="00B0F0"/>
                <w:sz w:val="16"/>
                <w:szCs w:val="16"/>
              </w:rPr>
              <w:t xml:space="preserve"> </w:t>
            </w:r>
          </w:p>
        </w:tc>
        <w:tc>
          <w:tcPr>
            <w:tcW w:w="720" w:type="dxa"/>
            <w:gridSpan w:val="7"/>
            <w:vAlign w:val="center"/>
          </w:tcPr>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481" w:type="dxa"/>
            <w:gridSpan w:val="5"/>
            <w:vAlign w:val="center"/>
          </w:tcPr>
          <w:p w:rsidR="002C7DFF" w:rsidRPr="00B10661" w:rsidRDefault="002C7DFF" w:rsidP="007D48F5">
            <w:pPr>
              <w:rPr>
                <w:sz w:val="16"/>
                <w:szCs w:val="16"/>
              </w:rPr>
            </w:pPr>
            <w:r w:rsidRPr="00B10661">
              <w:rPr>
                <w:sz w:val="16"/>
                <w:szCs w:val="16"/>
              </w:rPr>
              <w:t>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0,5</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2.4.Разработать план действий о</w:t>
            </w:r>
            <w:r>
              <w:rPr>
                <w:sz w:val="16"/>
                <w:szCs w:val="16"/>
              </w:rPr>
              <w:t xml:space="preserve"> начале и завершении процесса переговоров </w:t>
            </w:r>
            <w:r w:rsidRPr="00AB1E6D">
              <w:rPr>
                <w:sz w:val="16"/>
                <w:szCs w:val="16"/>
              </w:rPr>
              <w:t xml:space="preserve">о </w:t>
            </w:r>
            <w:r>
              <w:rPr>
                <w:sz w:val="16"/>
                <w:szCs w:val="16"/>
              </w:rPr>
              <w:t>вступлении</w:t>
            </w:r>
            <w:r w:rsidRPr="00AB1E6D">
              <w:rPr>
                <w:sz w:val="16"/>
                <w:szCs w:val="16"/>
              </w:rPr>
              <w:t xml:space="preserve"> </w:t>
            </w:r>
            <w:r>
              <w:rPr>
                <w:sz w:val="16"/>
                <w:szCs w:val="16"/>
              </w:rPr>
              <w:t xml:space="preserve">в </w:t>
            </w:r>
            <w:r w:rsidRPr="00AB1E6D">
              <w:rPr>
                <w:sz w:val="16"/>
                <w:szCs w:val="16"/>
              </w:rPr>
              <w:t xml:space="preserve">ВТО </w:t>
            </w:r>
          </w:p>
        </w:tc>
        <w:tc>
          <w:tcPr>
            <w:tcW w:w="2430" w:type="dxa"/>
            <w:gridSpan w:val="3"/>
            <w:shd w:val="clear" w:color="auto" w:fill="auto"/>
          </w:tcPr>
          <w:p w:rsidR="002C7DFF" w:rsidRPr="00AB1E6D" w:rsidRDefault="002C7DFF" w:rsidP="007D48F5">
            <w:pPr>
              <w:rPr>
                <w:sz w:val="16"/>
                <w:szCs w:val="16"/>
              </w:rPr>
            </w:pPr>
            <w:r>
              <w:rPr>
                <w:sz w:val="16"/>
                <w:szCs w:val="16"/>
                <w:lang w:val="en-US"/>
              </w:rPr>
              <w:t>План действий</w:t>
            </w:r>
            <w:r w:rsidRPr="00B10661">
              <w:rPr>
                <w:sz w:val="16"/>
                <w:szCs w:val="16"/>
                <w:lang w:val="en-US"/>
              </w:rPr>
              <w:t xml:space="preserve"> </w:t>
            </w:r>
            <w:r>
              <w:rPr>
                <w:sz w:val="16"/>
                <w:szCs w:val="16"/>
                <w:lang w:val="en-US"/>
              </w:rPr>
              <w:t>одобрен</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20" w:type="dxa"/>
            <w:gridSpan w:val="7"/>
            <w:vAlign w:val="center"/>
          </w:tcPr>
          <w:p w:rsidR="002C7DFF" w:rsidRPr="00F3706F" w:rsidRDefault="002C7DFF" w:rsidP="007D48F5">
            <w:pPr>
              <w:jc w:val="both"/>
              <w:rPr>
                <w:sz w:val="16"/>
                <w:szCs w:val="16"/>
              </w:rPr>
            </w:pPr>
            <w:r w:rsidRPr="005C0464">
              <w:rPr>
                <w:sz w:val="16"/>
                <w:szCs w:val="16"/>
                <w:lang w:val="en-US"/>
              </w:rPr>
              <w:t>МЭРТ</w:t>
            </w:r>
            <w:r w:rsidRPr="00B10661">
              <w:rPr>
                <w:sz w:val="16"/>
                <w:szCs w:val="16"/>
                <w:lang w:val="en-US"/>
              </w:rPr>
              <w:t xml:space="preserve">, </w:t>
            </w:r>
            <w:r>
              <w:rPr>
                <w:sz w:val="16"/>
                <w:szCs w:val="16"/>
              </w:rPr>
              <w:t>другие агентства</w:t>
            </w:r>
          </w:p>
        </w:tc>
        <w:tc>
          <w:tcPr>
            <w:tcW w:w="481" w:type="dxa"/>
            <w:gridSpan w:val="5"/>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375" w:type="dxa"/>
            <w:gridSpan w:val="10"/>
            <w:vAlign w:val="center"/>
          </w:tcPr>
          <w:p w:rsidR="002C7DFF" w:rsidRPr="00B10661" w:rsidRDefault="002C7DFF" w:rsidP="007D48F5">
            <w:pPr>
              <w:rPr>
                <w:sz w:val="16"/>
                <w:szCs w:val="16"/>
                <w:lang w:val="en-US"/>
              </w:rPr>
            </w:pP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A0257F" w:rsidRDefault="002C7DFF" w:rsidP="007D48F5">
            <w:pPr>
              <w:rPr>
                <w:sz w:val="16"/>
                <w:szCs w:val="16"/>
              </w:rPr>
            </w:pPr>
            <w:r w:rsidRPr="00A0257F">
              <w:rPr>
                <w:sz w:val="16"/>
                <w:szCs w:val="16"/>
              </w:rPr>
              <w:t xml:space="preserve">2.5.Наращивание потенциала </w:t>
            </w:r>
            <w:r>
              <w:rPr>
                <w:sz w:val="16"/>
                <w:szCs w:val="16"/>
              </w:rPr>
              <w:t>органов, вовлеченных в вопросы защиты прав интеллектуальной</w:t>
            </w:r>
            <w:r w:rsidRPr="00A0257F">
              <w:rPr>
                <w:sz w:val="16"/>
                <w:szCs w:val="16"/>
              </w:rPr>
              <w:t xml:space="preserve"> собственност</w:t>
            </w:r>
            <w:r>
              <w:rPr>
                <w:sz w:val="16"/>
                <w:szCs w:val="16"/>
              </w:rPr>
              <w:t>и</w:t>
            </w:r>
          </w:p>
        </w:tc>
        <w:tc>
          <w:tcPr>
            <w:tcW w:w="2430" w:type="dxa"/>
            <w:gridSpan w:val="3"/>
            <w:shd w:val="clear" w:color="auto" w:fill="auto"/>
          </w:tcPr>
          <w:p w:rsidR="002C7DFF" w:rsidRPr="00B10661" w:rsidRDefault="002C7DFF" w:rsidP="007D48F5">
            <w:pPr>
              <w:rPr>
                <w:sz w:val="16"/>
                <w:szCs w:val="16"/>
                <w:lang w:val="en-US"/>
              </w:rPr>
            </w:pPr>
            <w:r>
              <w:rPr>
                <w:sz w:val="16"/>
                <w:szCs w:val="16"/>
                <w:lang w:val="en-US"/>
              </w:rPr>
              <w:t>Реформа</w:t>
            </w:r>
            <w:r w:rsidRPr="00B10661">
              <w:rPr>
                <w:sz w:val="16"/>
                <w:szCs w:val="16"/>
                <w:lang w:val="en-US"/>
              </w:rPr>
              <w:t xml:space="preserve"> </w:t>
            </w:r>
            <w:r>
              <w:rPr>
                <w:sz w:val="16"/>
                <w:szCs w:val="16"/>
                <w:lang w:val="en-US"/>
              </w:rPr>
              <w:t>проводится</w:t>
            </w: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 xml:space="preserve"> </w:t>
            </w:r>
          </w:p>
        </w:tc>
        <w:tc>
          <w:tcPr>
            <w:tcW w:w="720" w:type="dxa"/>
            <w:gridSpan w:val="7"/>
            <w:vAlign w:val="center"/>
          </w:tcPr>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B10661">
              <w:rPr>
                <w:sz w:val="16"/>
                <w:szCs w:val="16"/>
              </w:rPr>
              <w:t>МК</w:t>
            </w:r>
          </w:p>
        </w:tc>
        <w:tc>
          <w:tcPr>
            <w:tcW w:w="481" w:type="dxa"/>
            <w:gridSpan w:val="5"/>
            <w:vAlign w:val="center"/>
          </w:tcPr>
          <w:p w:rsidR="002C7DFF" w:rsidRPr="00B10661" w:rsidRDefault="002C7DFF" w:rsidP="007D48F5">
            <w:pPr>
              <w:rPr>
                <w:sz w:val="16"/>
                <w:szCs w:val="16"/>
              </w:rPr>
            </w:pPr>
            <w:r w:rsidRPr="00B10661">
              <w:rPr>
                <w:sz w:val="16"/>
                <w:szCs w:val="16"/>
              </w:rPr>
              <w:t>0,25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0,25</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shd w:val="clear" w:color="auto" w:fill="auto"/>
          </w:tcPr>
          <w:p w:rsidR="002C7DFF" w:rsidRPr="00F73439" w:rsidRDefault="002C7DFF" w:rsidP="007D48F5">
            <w:pPr>
              <w:rPr>
                <w:sz w:val="16"/>
                <w:szCs w:val="16"/>
              </w:rPr>
            </w:pPr>
            <w:r w:rsidRPr="00F73439">
              <w:rPr>
                <w:sz w:val="16"/>
                <w:szCs w:val="16"/>
              </w:rPr>
              <w:t>2.6 Улучшить потенциа</w:t>
            </w:r>
            <w:r>
              <w:rPr>
                <w:sz w:val="16"/>
                <w:szCs w:val="16"/>
              </w:rPr>
              <w:t>л</w:t>
            </w:r>
            <w:r w:rsidRPr="00F73439">
              <w:rPr>
                <w:sz w:val="16"/>
                <w:szCs w:val="16"/>
              </w:rPr>
              <w:t xml:space="preserve"> </w:t>
            </w:r>
            <w:r>
              <w:rPr>
                <w:sz w:val="16"/>
                <w:szCs w:val="16"/>
              </w:rPr>
              <w:t>органов</w:t>
            </w:r>
            <w:r w:rsidRPr="00F73439">
              <w:rPr>
                <w:sz w:val="16"/>
                <w:szCs w:val="16"/>
              </w:rPr>
              <w:t>, реализ</w:t>
            </w:r>
            <w:r>
              <w:rPr>
                <w:sz w:val="16"/>
                <w:szCs w:val="16"/>
              </w:rPr>
              <w:t>ующих</w:t>
            </w:r>
            <w:r w:rsidRPr="00F73439">
              <w:rPr>
                <w:sz w:val="16"/>
                <w:szCs w:val="16"/>
              </w:rPr>
              <w:t xml:space="preserve"> </w:t>
            </w:r>
            <w:r>
              <w:rPr>
                <w:sz w:val="16"/>
                <w:szCs w:val="16"/>
              </w:rPr>
              <w:t>меры</w:t>
            </w:r>
            <w:r w:rsidRPr="00F73439">
              <w:rPr>
                <w:sz w:val="16"/>
                <w:szCs w:val="16"/>
              </w:rPr>
              <w:t xml:space="preserve"> политик</w:t>
            </w:r>
            <w:r>
              <w:rPr>
                <w:sz w:val="16"/>
                <w:szCs w:val="16"/>
              </w:rPr>
              <w:t>и</w:t>
            </w:r>
            <w:r w:rsidRPr="00F73439">
              <w:rPr>
                <w:sz w:val="16"/>
                <w:szCs w:val="16"/>
              </w:rPr>
              <w:t xml:space="preserve"> </w:t>
            </w:r>
            <w:r>
              <w:rPr>
                <w:sz w:val="16"/>
                <w:szCs w:val="16"/>
              </w:rPr>
              <w:t>в</w:t>
            </w:r>
            <w:r w:rsidRPr="00F73439">
              <w:rPr>
                <w:sz w:val="16"/>
                <w:szCs w:val="16"/>
              </w:rPr>
              <w:t xml:space="preserve"> </w:t>
            </w:r>
            <w:r>
              <w:rPr>
                <w:sz w:val="16"/>
                <w:szCs w:val="16"/>
              </w:rPr>
              <w:t>сфере</w:t>
            </w:r>
            <w:r w:rsidRPr="00F73439">
              <w:rPr>
                <w:sz w:val="16"/>
                <w:szCs w:val="16"/>
              </w:rPr>
              <w:t xml:space="preserve"> </w:t>
            </w:r>
            <w:r>
              <w:rPr>
                <w:sz w:val="16"/>
                <w:szCs w:val="16"/>
              </w:rPr>
              <w:t>технических ном</w:t>
            </w:r>
            <w:r w:rsidRPr="00F73439">
              <w:rPr>
                <w:sz w:val="16"/>
                <w:szCs w:val="16"/>
              </w:rPr>
              <w:t xml:space="preserve">, </w:t>
            </w:r>
            <w:r>
              <w:rPr>
                <w:sz w:val="16"/>
                <w:szCs w:val="16"/>
              </w:rPr>
              <w:t>санитарных и фитосанитарных</w:t>
            </w:r>
            <w:r w:rsidRPr="00F73439">
              <w:rPr>
                <w:sz w:val="16"/>
                <w:szCs w:val="16"/>
              </w:rPr>
              <w:t xml:space="preserve"> </w:t>
            </w:r>
            <w:r>
              <w:rPr>
                <w:sz w:val="16"/>
                <w:szCs w:val="16"/>
              </w:rPr>
              <w:t>мер</w:t>
            </w:r>
          </w:p>
          <w:p w:rsidR="002C7DFF" w:rsidRPr="00F73439" w:rsidRDefault="002C7DFF" w:rsidP="007D48F5">
            <w:pPr>
              <w:rPr>
                <w:sz w:val="16"/>
                <w:szCs w:val="16"/>
              </w:rPr>
            </w:pPr>
          </w:p>
        </w:tc>
        <w:tc>
          <w:tcPr>
            <w:tcW w:w="2430" w:type="dxa"/>
            <w:gridSpan w:val="3"/>
            <w:shd w:val="clear" w:color="auto" w:fill="auto"/>
          </w:tcPr>
          <w:p w:rsidR="002C7DFF" w:rsidRPr="000C6FC2" w:rsidRDefault="002C7DFF" w:rsidP="007D48F5">
            <w:pPr>
              <w:rPr>
                <w:sz w:val="16"/>
                <w:szCs w:val="16"/>
              </w:rPr>
            </w:pPr>
            <w:r w:rsidRPr="000C6FC2">
              <w:rPr>
                <w:sz w:val="16"/>
                <w:szCs w:val="16"/>
              </w:rPr>
              <w:t xml:space="preserve">Персонал </w:t>
            </w:r>
            <w:r>
              <w:rPr>
                <w:sz w:val="16"/>
                <w:szCs w:val="16"/>
              </w:rPr>
              <w:t>обучен и финансовая основа укреплена</w:t>
            </w:r>
          </w:p>
          <w:p w:rsidR="002C7DFF" w:rsidRPr="000C6FC2" w:rsidRDefault="002C7DFF" w:rsidP="007D48F5">
            <w:pPr>
              <w:rPr>
                <w:sz w:val="16"/>
                <w:szCs w:val="16"/>
              </w:rPr>
            </w:pPr>
          </w:p>
          <w:p w:rsidR="002C7DFF" w:rsidRPr="000C6FC2" w:rsidRDefault="002C7DFF" w:rsidP="007D48F5">
            <w:pPr>
              <w:rPr>
                <w:sz w:val="16"/>
                <w:szCs w:val="16"/>
              </w:rPr>
            </w:pPr>
          </w:p>
          <w:p w:rsidR="002C7DFF" w:rsidRPr="000C6FC2" w:rsidRDefault="002C7DFF" w:rsidP="007D48F5">
            <w:pPr>
              <w:rPr>
                <w:sz w:val="16"/>
                <w:szCs w:val="16"/>
              </w:rPr>
            </w:pPr>
          </w:p>
        </w:tc>
        <w:tc>
          <w:tcPr>
            <w:tcW w:w="720" w:type="dxa"/>
            <w:gridSpan w:val="7"/>
            <w:vAlign w:val="center"/>
          </w:tcPr>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F3706F">
              <w:rPr>
                <w:sz w:val="16"/>
                <w:szCs w:val="16"/>
                <w:lang w:val="en-US"/>
              </w:rPr>
              <w:t>МСХ</w:t>
            </w:r>
            <w:r w:rsidRPr="00B10661">
              <w:rPr>
                <w:sz w:val="16"/>
                <w:szCs w:val="16"/>
                <w:lang w:val="en-US"/>
              </w:rPr>
              <w:t xml:space="preserve">, </w:t>
            </w:r>
            <w:r w:rsidRPr="005C0464">
              <w:rPr>
                <w:sz w:val="16"/>
                <w:szCs w:val="16"/>
                <w:lang w:val="en-US"/>
              </w:rPr>
              <w:t>МЗ</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5, 0</w:t>
            </w: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0</w:t>
            </w:r>
          </w:p>
        </w:tc>
        <w:tc>
          <w:tcPr>
            <w:tcW w:w="503" w:type="dxa"/>
            <w:gridSpan w:val="6"/>
            <w:vAlign w:val="center"/>
          </w:tcPr>
          <w:p w:rsidR="002C7DFF" w:rsidRPr="00B10661" w:rsidRDefault="002C7DFF" w:rsidP="007D48F5">
            <w:pPr>
              <w:rPr>
                <w:sz w:val="16"/>
                <w:szCs w:val="16"/>
                <w:lang w:val="en-US"/>
              </w:rPr>
            </w:pP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5,0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193DB7" w:rsidRDefault="002C7DFF" w:rsidP="007D48F5">
            <w:pPr>
              <w:rPr>
                <w:sz w:val="16"/>
                <w:szCs w:val="16"/>
              </w:rPr>
            </w:pPr>
            <w:r w:rsidRPr="00F73439">
              <w:rPr>
                <w:sz w:val="16"/>
                <w:szCs w:val="16"/>
              </w:rPr>
              <w:t>2.7.</w:t>
            </w:r>
            <w:r>
              <w:rPr>
                <w:sz w:val="16"/>
                <w:szCs w:val="16"/>
              </w:rPr>
              <w:t>Учреждение</w:t>
            </w:r>
            <w:r w:rsidRPr="00F73439">
              <w:rPr>
                <w:sz w:val="16"/>
                <w:szCs w:val="16"/>
              </w:rPr>
              <w:t xml:space="preserve"> информаци</w:t>
            </w:r>
            <w:r>
              <w:rPr>
                <w:sz w:val="16"/>
                <w:szCs w:val="16"/>
              </w:rPr>
              <w:t>онных</w:t>
            </w:r>
            <w:r w:rsidRPr="00F73439">
              <w:rPr>
                <w:sz w:val="16"/>
                <w:szCs w:val="16"/>
              </w:rPr>
              <w:t xml:space="preserve"> </w:t>
            </w:r>
            <w:r>
              <w:rPr>
                <w:sz w:val="16"/>
                <w:szCs w:val="16"/>
              </w:rPr>
              <w:t>пунктов</w:t>
            </w:r>
            <w:r w:rsidRPr="00F73439">
              <w:rPr>
                <w:sz w:val="16"/>
                <w:szCs w:val="16"/>
              </w:rPr>
              <w:t xml:space="preserve"> </w:t>
            </w:r>
            <w:r>
              <w:rPr>
                <w:sz w:val="16"/>
                <w:szCs w:val="16"/>
              </w:rPr>
              <w:t>в</w:t>
            </w:r>
            <w:r w:rsidRPr="00F73439">
              <w:rPr>
                <w:sz w:val="16"/>
                <w:szCs w:val="16"/>
              </w:rPr>
              <w:t xml:space="preserve"> </w:t>
            </w:r>
            <w:r>
              <w:rPr>
                <w:sz w:val="16"/>
                <w:szCs w:val="16"/>
              </w:rPr>
              <w:t>виду</w:t>
            </w:r>
            <w:r w:rsidRPr="00F73439">
              <w:rPr>
                <w:sz w:val="16"/>
                <w:szCs w:val="16"/>
              </w:rPr>
              <w:t xml:space="preserve"> </w:t>
            </w:r>
            <w:r>
              <w:t xml:space="preserve"> </w:t>
            </w:r>
            <w:r>
              <w:rPr>
                <w:sz w:val="16"/>
                <w:szCs w:val="16"/>
              </w:rPr>
              <w:t>технических барьеров в сфере торговли</w:t>
            </w:r>
            <w:r w:rsidRPr="00F73439">
              <w:rPr>
                <w:sz w:val="16"/>
                <w:szCs w:val="16"/>
              </w:rPr>
              <w:t xml:space="preserve"> (</w:t>
            </w:r>
            <w:r>
              <w:rPr>
                <w:sz w:val="16"/>
                <w:szCs w:val="16"/>
              </w:rPr>
              <w:t>ТБТ</w:t>
            </w:r>
            <w:r w:rsidRPr="00F73439">
              <w:rPr>
                <w:sz w:val="16"/>
                <w:szCs w:val="16"/>
              </w:rPr>
              <w:t xml:space="preserve">) </w:t>
            </w:r>
            <w:r>
              <w:rPr>
                <w:sz w:val="16"/>
                <w:szCs w:val="16"/>
              </w:rPr>
              <w:t>и санитарных и фитосанитарных</w:t>
            </w:r>
            <w:r w:rsidRPr="00F73439">
              <w:rPr>
                <w:sz w:val="16"/>
                <w:szCs w:val="16"/>
              </w:rPr>
              <w:t xml:space="preserve"> </w:t>
            </w:r>
            <w:r>
              <w:rPr>
                <w:sz w:val="16"/>
                <w:szCs w:val="16"/>
              </w:rPr>
              <w:t>мер (СФС)</w:t>
            </w:r>
          </w:p>
        </w:tc>
        <w:tc>
          <w:tcPr>
            <w:tcW w:w="2430" w:type="dxa"/>
            <w:gridSpan w:val="3"/>
            <w:shd w:val="clear" w:color="auto" w:fill="auto"/>
          </w:tcPr>
          <w:p w:rsidR="002C7DFF" w:rsidRPr="000C6FC2" w:rsidRDefault="002C7DFF" w:rsidP="007D48F5">
            <w:pPr>
              <w:rPr>
                <w:sz w:val="16"/>
                <w:szCs w:val="16"/>
              </w:rPr>
            </w:pPr>
            <w:r w:rsidRPr="000C6FC2">
              <w:rPr>
                <w:sz w:val="16"/>
                <w:szCs w:val="16"/>
              </w:rPr>
              <w:t>Информаци</w:t>
            </w:r>
            <w:r>
              <w:rPr>
                <w:sz w:val="16"/>
                <w:szCs w:val="16"/>
              </w:rPr>
              <w:t>онные</w:t>
            </w:r>
            <w:r w:rsidRPr="000C6FC2">
              <w:rPr>
                <w:sz w:val="16"/>
                <w:szCs w:val="16"/>
              </w:rPr>
              <w:t xml:space="preserve"> пункт</w:t>
            </w:r>
            <w:r>
              <w:rPr>
                <w:sz w:val="16"/>
                <w:szCs w:val="16"/>
              </w:rPr>
              <w:t>ы</w:t>
            </w:r>
            <w:r w:rsidRPr="000C6FC2">
              <w:rPr>
                <w:sz w:val="16"/>
                <w:szCs w:val="16"/>
              </w:rPr>
              <w:t xml:space="preserve"> созданы </w:t>
            </w:r>
            <w:r>
              <w:rPr>
                <w:sz w:val="16"/>
                <w:szCs w:val="16"/>
              </w:rPr>
              <w:t>и</w:t>
            </w:r>
            <w:r>
              <w:t xml:space="preserve"> </w:t>
            </w:r>
            <w:r>
              <w:rPr>
                <w:sz w:val="16"/>
                <w:szCs w:val="16"/>
              </w:rPr>
              <w:t>в</w:t>
            </w:r>
            <w:r>
              <w:t xml:space="preserve"> </w:t>
            </w:r>
            <w:r w:rsidRPr="000C6FC2">
              <w:rPr>
                <w:sz w:val="16"/>
                <w:szCs w:val="16"/>
              </w:rPr>
              <w:t xml:space="preserve">секретариат </w:t>
            </w:r>
            <w:r>
              <w:rPr>
                <w:sz w:val="16"/>
                <w:szCs w:val="16"/>
              </w:rPr>
              <w:t xml:space="preserve">ВТО отправлено </w:t>
            </w:r>
            <w:r w:rsidRPr="000C6FC2">
              <w:rPr>
                <w:sz w:val="16"/>
                <w:szCs w:val="16"/>
              </w:rPr>
              <w:t>уведомление</w:t>
            </w:r>
          </w:p>
          <w:p w:rsidR="002C7DFF" w:rsidRPr="000C6FC2" w:rsidRDefault="002C7DFF" w:rsidP="007D48F5">
            <w:pPr>
              <w:rPr>
                <w:sz w:val="16"/>
                <w:szCs w:val="16"/>
              </w:rPr>
            </w:pPr>
          </w:p>
          <w:p w:rsidR="002C7DFF" w:rsidRPr="000C6FC2" w:rsidRDefault="002C7DFF" w:rsidP="007D48F5">
            <w:pPr>
              <w:rPr>
                <w:color w:val="00B0F0"/>
                <w:sz w:val="16"/>
                <w:szCs w:val="16"/>
              </w:rPr>
            </w:pPr>
          </w:p>
        </w:tc>
        <w:tc>
          <w:tcPr>
            <w:tcW w:w="720" w:type="dxa"/>
            <w:gridSpan w:val="7"/>
            <w:vAlign w:val="center"/>
          </w:tcPr>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 xml:space="preserve">, </w:t>
            </w:r>
            <w:r w:rsidRPr="00F3706F">
              <w:rPr>
                <w:sz w:val="16"/>
                <w:szCs w:val="16"/>
                <w:lang w:val="en-US"/>
              </w:rPr>
              <w:t>МИД</w:t>
            </w:r>
            <w:r w:rsidRPr="00B10661">
              <w:rPr>
                <w:sz w:val="16"/>
                <w:szCs w:val="16"/>
                <w:lang w:val="en-US"/>
              </w:rPr>
              <w:t>,</w:t>
            </w:r>
            <w:r>
              <w:rPr>
                <w:sz w:val="16"/>
                <w:szCs w:val="16"/>
                <w:lang w:val="en-US"/>
              </w:rPr>
              <w:t xml:space="preserve"> </w:t>
            </w:r>
            <w:r>
              <w:rPr>
                <w:sz w:val="16"/>
                <w:szCs w:val="16"/>
              </w:rPr>
              <w:t>другие агентства</w:t>
            </w:r>
          </w:p>
        </w:tc>
        <w:tc>
          <w:tcPr>
            <w:tcW w:w="481" w:type="dxa"/>
            <w:gridSpan w:val="5"/>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375" w:type="dxa"/>
            <w:gridSpan w:val="10"/>
            <w:vAlign w:val="center"/>
          </w:tcPr>
          <w:p w:rsidR="002C7DFF" w:rsidRPr="00B10661" w:rsidRDefault="002C7DFF" w:rsidP="007D48F5">
            <w:pPr>
              <w:rPr>
                <w:sz w:val="16"/>
                <w:szCs w:val="16"/>
                <w:lang w:val="en-US"/>
              </w:rPr>
            </w:pP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shd w:val="clear" w:color="auto" w:fill="auto"/>
          </w:tcPr>
          <w:p w:rsidR="002C7DFF" w:rsidRPr="00F73439" w:rsidRDefault="002C7DFF" w:rsidP="007D48F5">
            <w:pPr>
              <w:rPr>
                <w:sz w:val="16"/>
                <w:szCs w:val="16"/>
              </w:rPr>
            </w:pPr>
            <w:r w:rsidRPr="00F73439">
              <w:rPr>
                <w:sz w:val="16"/>
                <w:szCs w:val="16"/>
              </w:rPr>
              <w:t xml:space="preserve">2.8.Укрепить деятельность </w:t>
            </w:r>
            <w:r>
              <w:rPr>
                <w:sz w:val="16"/>
                <w:szCs w:val="16"/>
              </w:rPr>
              <w:t>постоянного представительства Республики</w:t>
            </w:r>
            <w:r w:rsidRPr="00F73439">
              <w:rPr>
                <w:sz w:val="16"/>
                <w:szCs w:val="16"/>
              </w:rPr>
              <w:t xml:space="preserve"> Таджикистан </w:t>
            </w:r>
            <w:r>
              <w:rPr>
                <w:sz w:val="16"/>
                <w:szCs w:val="16"/>
              </w:rPr>
              <w:t xml:space="preserve">в департаментах  ООН и </w:t>
            </w:r>
            <w:r w:rsidRPr="00F73439">
              <w:rPr>
                <w:sz w:val="16"/>
                <w:szCs w:val="16"/>
              </w:rPr>
              <w:t>друг</w:t>
            </w:r>
            <w:r>
              <w:rPr>
                <w:sz w:val="16"/>
                <w:szCs w:val="16"/>
              </w:rPr>
              <w:t>их</w:t>
            </w:r>
            <w:r w:rsidRPr="00F73439">
              <w:rPr>
                <w:sz w:val="16"/>
                <w:szCs w:val="16"/>
              </w:rPr>
              <w:t xml:space="preserve"> </w:t>
            </w:r>
            <w:r>
              <w:rPr>
                <w:sz w:val="16"/>
                <w:szCs w:val="16"/>
              </w:rPr>
              <w:t>международных</w:t>
            </w:r>
            <w:r w:rsidRPr="00F73439">
              <w:rPr>
                <w:sz w:val="16"/>
                <w:szCs w:val="16"/>
              </w:rPr>
              <w:t xml:space="preserve"> </w:t>
            </w:r>
            <w:r>
              <w:rPr>
                <w:sz w:val="16"/>
                <w:szCs w:val="16"/>
              </w:rPr>
              <w:t>организаций в Женеве относительно вопросов</w:t>
            </w:r>
            <w:r w:rsidRPr="00F73439">
              <w:rPr>
                <w:sz w:val="16"/>
                <w:szCs w:val="16"/>
              </w:rPr>
              <w:t>, связанных с ВТО</w:t>
            </w:r>
          </w:p>
          <w:p w:rsidR="002C7DFF" w:rsidRPr="00F73439" w:rsidRDefault="002C7DFF" w:rsidP="007D48F5">
            <w:pPr>
              <w:rPr>
                <w:sz w:val="16"/>
                <w:szCs w:val="16"/>
              </w:rPr>
            </w:pPr>
          </w:p>
        </w:tc>
        <w:tc>
          <w:tcPr>
            <w:tcW w:w="2430" w:type="dxa"/>
            <w:gridSpan w:val="3"/>
            <w:shd w:val="clear" w:color="auto" w:fill="auto"/>
          </w:tcPr>
          <w:p w:rsidR="002C7DFF" w:rsidRPr="000C6FC2" w:rsidRDefault="002C7DFF" w:rsidP="007D48F5">
            <w:pPr>
              <w:rPr>
                <w:sz w:val="16"/>
                <w:szCs w:val="16"/>
              </w:rPr>
            </w:pPr>
            <w:r w:rsidRPr="000C6FC2">
              <w:rPr>
                <w:sz w:val="16"/>
                <w:szCs w:val="16"/>
              </w:rPr>
              <w:t>Вопрос</w:t>
            </w:r>
            <w:r>
              <w:rPr>
                <w:sz w:val="16"/>
                <w:szCs w:val="16"/>
              </w:rPr>
              <w:t xml:space="preserve"> вступления Республики</w:t>
            </w:r>
            <w:r w:rsidRPr="000C6FC2">
              <w:rPr>
                <w:sz w:val="16"/>
                <w:szCs w:val="16"/>
              </w:rPr>
              <w:t xml:space="preserve"> Таджикистан </w:t>
            </w:r>
            <w:r>
              <w:rPr>
                <w:sz w:val="16"/>
                <w:szCs w:val="16"/>
              </w:rPr>
              <w:t xml:space="preserve">в </w:t>
            </w:r>
            <w:r w:rsidRPr="000C6FC2">
              <w:rPr>
                <w:sz w:val="16"/>
                <w:szCs w:val="16"/>
              </w:rPr>
              <w:t xml:space="preserve">ВТО </w:t>
            </w:r>
            <w:r>
              <w:rPr>
                <w:sz w:val="16"/>
                <w:szCs w:val="16"/>
              </w:rPr>
              <w:t>решен</w:t>
            </w:r>
            <w:r w:rsidRPr="000C6FC2">
              <w:rPr>
                <w:sz w:val="16"/>
                <w:szCs w:val="16"/>
              </w:rPr>
              <w:t xml:space="preserve">. Таджикистан </w:t>
            </w:r>
            <w:r>
              <w:rPr>
                <w:sz w:val="16"/>
                <w:szCs w:val="16"/>
              </w:rPr>
              <w:t xml:space="preserve">участвует в </w:t>
            </w:r>
            <w:r w:rsidRPr="000C6FC2">
              <w:rPr>
                <w:sz w:val="16"/>
                <w:szCs w:val="16"/>
              </w:rPr>
              <w:t>процесс</w:t>
            </w:r>
            <w:r>
              <w:rPr>
                <w:sz w:val="16"/>
                <w:szCs w:val="16"/>
              </w:rPr>
              <w:t>е</w:t>
            </w:r>
            <w:r w:rsidRPr="000C6FC2">
              <w:rPr>
                <w:sz w:val="16"/>
                <w:szCs w:val="16"/>
              </w:rPr>
              <w:t xml:space="preserve"> </w:t>
            </w:r>
            <w:r>
              <w:rPr>
                <w:sz w:val="16"/>
                <w:szCs w:val="16"/>
              </w:rPr>
              <w:t>развития и принятия решений относительно международно</w:t>
            </w:r>
            <w:r w:rsidRPr="000C6FC2">
              <w:rPr>
                <w:sz w:val="16"/>
                <w:szCs w:val="16"/>
              </w:rPr>
              <w:t xml:space="preserve">й </w:t>
            </w:r>
            <w:r>
              <w:rPr>
                <w:sz w:val="16"/>
                <w:szCs w:val="16"/>
              </w:rPr>
              <w:t>торговли</w:t>
            </w:r>
          </w:p>
        </w:tc>
        <w:tc>
          <w:tcPr>
            <w:tcW w:w="720" w:type="dxa"/>
            <w:gridSpan w:val="7"/>
            <w:vAlign w:val="center"/>
          </w:tcPr>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481" w:type="dxa"/>
            <w:gridSpan w:val="5"/>
            <w:vAlign w:val="center"/>
          </w:tcPr>
          <w:p w:rsidR="002C7DFF" w:rsidRPr="00B10661" w:rsidRDefault="002C7DFF" w:rsidP="007D48F5">
            <w:pPr>
              <w:rPr>
                <w:sz w:val="16"/>
                <w:szCs w:val="16"/>
              </w:rPr>
            </w:pPr>
            <w:r w:rsidRPr="00B10661">
              <w:rPr>
                <w:sz w:val="16"/>
                <w:szCs w:val="16"/>
              </w:rPr>
              <w:t>0,0</w:t>
            </w:r>
          </w:p>
        </w:tc>
        <w:tc>
          <w:tcPr>
            <w:tcW w:w="806" w:type="dxa"/>
            <w:vAlign w:val="center"/>
          </w:tcPr>
          <w:p w:rsidR="002C7DFF" w:rsidRPr="00B10661" w:rsidRDefault="002C7DFF" w:rsidP="007D48F5">
            <w:pPr>
              <w:rPr>
                <w:sz w:val="16"/>
                <w:szCs w:val="16"/>
              </w:rPr>
            </w:pPr>
            <w:r w:rsidRPr="00B10661">
              <w:rPr>
                <w:sz w:val="16"/>
                <w:szCs w:val="16"/>
              </w:rPr>
              <w:t>0,0</w:t>
            </w:r>
          </w:p>
        </w:tc>
        <w:tc>
          <w:tcPr>
            <w:tcW w:w="963" w:type="dxa"/>
            <w:gridSpan w:val="4"/>
            <w:vAlign w:val="center"/>
          </w:tcPr>
          <w:p w:rsidR="002C7DFF" w:rsidRPr="00B10661" w:rsidRDefault="002C7DFF" w:rsidP="007D48F5">
            <w:pPr>
              <w:rPr>
                <w:sz w:val="16"/>
                <w:szCs w:val="16"/>
              </w:rPr>
            </w:pPr>
            <w:r w:rsidRPr="00B10661">
              <w:rPr>
                <w:sz w:val="16"/>
                <w:szCs w:val="16"/>
              </w:rPr>
              <w:t>0,0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AB1E6D" w:rsidRDefault="002C7DFF" w:rsidP="007D48F5">
            <w:pPr>
              <w:rPr>
                <w:color w:val="00B0F0"/>
                <w:sz w:val="16"/>
                <w:szCs w:val="16"/>
              </w:rPr>
            </w:pPr>
            <w:r w:rsidRPr="00AB1E6D">
              <w:rPr>
                <w:sz w:val="16"/>
                <w:szCs w:val="16"/>
              </w:rPr>
              <w:t xml:space="preserve">2.9 Улучшить </w:t>
            </w:r>
            <w:r>
              <w:rPr>
                <w:sz w:val="16"/>
                <w:szCs w:val="16"/>
              </w:rPr>
              <w:t>потенциал департамента Министерства</w:t>
            </w:r>
            <w:r w:rsidRPr="00AB1E6D">
              <w:rPr>
                <w:sz w:val="16"/>
                <w:szCs w:val="16"/>
              </w:rPr>
              <w:t xml:space="preserve"> </w:t>
            </w:r>
            <w:r>
              <w:rPr>
                <w:sz w:val="16"/>
                <w:szCs w:val="16"/>
              </w:rPr>
              <w:t>экономического</w:t>
            </w:r>
            <w:r w:rsidRPr="00AB1E6D">
              <w:rPr>
                <w:sz w:val="16"/>
                <w:szCs w:val="16"/>
              </w:rPr>
              <w:t xml:space="preserve"> </w:t>
            </w:r>
            <w:r>
              <w:rPr>
                <w:sz w:val="16"/>
                <w:szCs w:val="16"/>
              </w:rPr>
              <w:t>развития</w:t>
            </w:r>
            <w:r w:rsidRPr="00AB1E6D">
              <w:rPr>
                <w:sz w:val="16"/>
                <w:szCs w:val="16"/>
              </w:rPr>
              <w:t xml:space="preserve"> </w:t>
            </w:r>
            <w:r>
              <w:rPr>
                <w:sz w:val="16"/>
                <w:szCs w:val="16"/>
              </w:rPr>
              <w:t xml:space="preserve">и </w:t>
            </w:r>
            <w:r w:rsidRPr="00AB1E6D">
              <w:rPr>
                <w:sz w:val="16"/>
                <w:szCs w:val="16"/>
              </w:rPr>
              <w:t>торговл</w:t>
            </w:r>
            <w:r>
              <w:rPr>
                <w:sz w:val="16"/>
                <w:szCs w:val="16"/>
              </w:rPr>
              <w:t>и по сотрудничеству</w:t>
            </w:r>
            <w:r w:rsidRPr="00AB1E6D">
              <w:rPr>
                <w:sz w:val="16"/>
                <w:szCs w:val="16"/>
              </w:rPr>
              <w:t xml:space="preserve"> </w:t>
            </w:r>
            <w:r>
              <w:rPr>
                <w:sz w:val="16"/>
                <w:szCs w:val="16"/>
              </w:rPr>
              <w:t xml:space="preserve">с </w:t>
            </w:r>
            <w:r w:rsidRPr="00AB1E6D">
              <w:rPr>
                <w:sz w:val="16"/>
                <w:szCs w:val="16"/>
              </w:rPr>
              <w:t xml:space="preserve">ВТО </w:t>
            </w:r>
          </w:p>
        </w:tc>
        <w:tc>
          <w:tcPr>
            <w:tcW w:w="2430" w:type="dxa"/>
            <w:gridSpan w:val="3"/>
            <w:shd w:val="clear" w:color="auto" w:fill="auto"/>
          </w:tcPr>
          <w:p w:rsidR="002C7DFF" w:rsidRPr="000B54FE" w:rsidRDefault="002C7DFF" w:rsidP="007D48F5">
            <w:pPr>
              <w:rPr>
                <w:sz w:val="16"/>
                <w:szCs w:val="16"/>
              </w:rPr>
            </w:pPr>
            <w:r w:rsidRPr="000B54FE">
              <w:rPr>
                <w:sz w:val="16"/>
                <w:szCs w:val="16"/>
              </w:rPr>
              <w:t>Граждане Таджикистан</w:t>
            </w:r>
            <w:r>
              <w:rPr>
                <w:sz w:val="16"/>
                <w:szCs w:val="16"/>
              </w:rPr>
              <w:t>а</w:t>
            </w:r>
            <w:r w:rsidRPr="000B54FE">
              <w:rPr>
                <w:sz w:val="16"/>
                <w:szCs w:val="16"/>
              </w:rPr>
              <w:t xml:space="preserve"> </w:t>
            </w:r>
            <w:r w:rsidRPr="000C6FC2">
              <w:rPr>
                <w:sz w:val="16"/>
                <w:szCs w:val="16"/>
              </w:rPr>
              <w:t>проинформированы</w:t>
            </w:r>
            <w:r w:rsidRPr="000B54FE">
              <w:rPr>
                <w:sz w:val="16"/>
                <w:szCs w:val="16"/>
              </w:rPr>
              <w:t xml:space="preserve"> о </w:t>
            </w:r>
            <w:r>
              <w:rPr>
                <w:sz w:val="16"/>
                <w:szCs w:val="16"/>
              </w:rPr>
              <w:t>действиях</w:t>
            </w:r>
            <w:r w:rsidRPr="000B54FE">
              <w:rPr>
                <w:sz w:val="16"/>
                <w:szCs w:val="16"/>
              </w:rPr>
              <w:t xml:space="preserve"> ПРТ </w:t>
            </w:r>
            <w:r>
              <w:rPr>
                <w:sz w:val="16"/>
                <w:szCs w:val="16"/>
              </w:rPr>
              <w:t>относительно проблем</w:t>
            </w:r>
            <w:r w:rsidRPr="000B54FE">
              <w:rPr>
                <w:sz w:val="16"/>
                <w:szCs w:val="16"/>
              </w:rPr>
              <w:t xml:space="preserve"> </w:t>
            </w:r>
            <w:r>
              <w:rPr>
                <w:sz w:val="16"/>
                <w:szCs w:val="16"/>
              </w:rPr>
              <w:t>вступления</w:t>
            </w:r>
            <w:r w:rsidRPr="000B54FE">
              <w:rPr>
                <w:sz w:val="16"/>
                <w:szCs w:val="16"/>
              </w:rPr>
              <w:t xml:space="preserve"> </w:t>
            </w:r>
            <w:r>
              <w:rPr>
                <w:sz w:val="16"/>
                <w:szCs w:val="16"/>
              </w:rPr>
              <w:t>Республики</w:t>
            </w:r>
            <w:r w:rsidRPr="000B54FE">
              <w:rPr>
                <w:sz w:val="16"/>
                <w:szCs w:val="16"/>
              </w:rPr>
              <w:t xml:space="preserve"> Таджикистан </w:t>
            </w:r>
            <w:r>
              <w:rPr>
                <w:sz w:val="16"/>
                <w:szCs w:val="16"/>
              </w:rPr>
              <w:t xml:space="preserve">в </w:t>
            </w:r>
            <w:r w:rsidRPr="000B54FE">
              <w:rPr>
                <w:sz w:val="16"/>
                <w:szCs w:val="16"/>
              </w:rPr>
              <w:t xml:space="preserve">ВТО </w:t>
            </w:r>
          </w:p>
          <w:p w:rsidR="002C7DFF" w:rsidRPr="000B54FE" w:rsidRDefault="002C7DFF" w:rsidP="007D48F5">
            <w:pPr>
              <w:jc w:val="center"/>
              <w:rPr>
                <w:sz w:val="16"/>
                <w:szCs w:val="16"/>
              </w:rPr>
            </w:pPr>
          </w:p>
        </w:tc>
        <w:tc>
          <w:tcPr>
            <w:tcW w:w="720" w:type="dxa"/>
            <w:gridSpan w:val="7"/>
            <w:vAlign w:val="center"/>
          </w:tcPr>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w:t>
            </w:r>
            <w:r>
              <w:rPr>
                <w:sz w:val="16"/>
                <w:szCs w:val="16"/>
                <w:lang w:val="en-US"/>
              </w:rPr>
              <w:t xml:space="preserve"> </w:t>
            </w:r>
            <w:r>
              <w:rPr>
                <w:sz w:val="16"/>
                <w:szCs w:val="16"/>
              </w:rPr>
              <w:t>другие агентства</w:t>
            </w:r>
          </w:p>
        </w:tc>
        <w:tc>
          <w:tcPr>
            <w:tcW w:w="481" w:type="dxa"/>
            <w:gridSpan w:val="5"/>
            <w:vAlign w:val="center"/>
          </w:tcPr>
          <w:p w:rsidR="002C7DFF" w:rsidRPr="00B10661" w:rsidRDefault="002C7DFF" w:rsidP="007D48F5">
            <w:pPr>
              <w:rPr>
                <w:sz w:val="16"/>
                <w:szCs w:val="16"/>
              </w:rPr>
            </w:pPr>
            <w:r w:rsidRPr="00B10661">
              <w:rPr>
                <w:sz w:val="16"/>
                <w:szCs w:val="16"/>
              </w:rPr>
              <w:t>1,0</w:t>
            </w:r>
          </w:p>
        </w:tc>
        <w:tc>
          <w:tcPr>
            <w:tcW w:w="806" w:type="dxa"/>
            <w:vAlign w:val="center"/>
          </w:tcPr>
          <w:p w:rsidR="002C7DFF" w:rsidRPr="00B10661" w:rsidRDefault="002C7DFF" w:rsidP="007D48F5">
            <w:pPr>
              <w:rPr>
                <w:sz w:val="16"/>
                <w:szCs w:val="16"/>
              </w:rPr>
            </w:pPr>
            <w:r w:rsidRPr="00B10661">
              <w:rPr>
                <w:sz w:val="16"/>
                <w:szCs w:val="16"/>
              </w:rPr>
              <w:t>0,0</w:t>
            </w:r>
          </w:p>
        </w:tc>
        <w:tc>
          <w:tcPr>
            <w:tcW w:w="963" w:type="dxa"/>
            <w:gridSpan w:val="4"/>
            <w:vAlign w:val="center"/>
          </w:tcPr>
          <w:p w:rsidR="002C7DFF" w:rsidRPr="00B10661" w:rsidRDefault="002C7DFF" w:rsidP="007D48F5">
            <w:pPr>
              <w:rPr>
                <w:sz w:val="16"/>
                <w:szCs w:val="16"/>
              </w:rPr>
            </w:pPr>
            <w:r w:rsidRPr="00B10661">
              <w:rPr>
                <w:sz w:val="16"/>
                <w:szCs w:val="16"/>
              </w:rPr>
              <w:t>0,0</w:t>
            </w:r>
          </w:p>
        </w:tc>
        <w:tc>
          <w:tcPr>
            <w:tcW w:w="503" w:type="dxa"/>
            <w:gridSpan w:val="6"/>
            <w:vAlign w:val="center"/>
          </w:tcPr>
          <w:p w:rsidR="002C7DFF" w:rsidRPr="00B10661" w:rsidRDefault="002C7DFF" w:rsidP="007D48F5">
            <w:pPr>
              <w:rPr>
                <w:sz w:val="16"/>
                <w:szCs w:val="16"/>
              </w:rPr>
            </w:pPr>
          </w:p>
        </w:tc>
        <w:tc>
          <w:tcPr>
            <w:tcW w:w="1375" w:type="dxa"/>
            <w:gridSpan w:val="10"/>
            <w:vAlign w:val="center"/>
          </w:tcPr>
          <w:p w:rsidR="002C7DFF" w:rsidRPr="00B10661" w:rsidRDefault="002C7DFF" w:rsidP="007D48F5">
            <w:pPr>
              <w:rPr>
                <w:sz w:val="16"/>
                <w:szCs w:val="16"/>
              </w:rPr>
            </w:pPr>
            <w:r w:rsidRPr="00B10661">
              <w:rPr>
                <w:sz w:val="16"/>
                <w:szCs w:val="16"/>
              </w:rPr>
              <w:t>1,0</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 xml:space="preserve">3.1 Развитие </w:t>
            </w:r>
            <w:r>
              <w:rPr>
                <w:sz w:val="16"/>
                <w:szCs w:val="16"/>
              </w:rPr>
              <w:t>сотрудничества</w:t>
            </w:r>
            <w:r w:rsidRPr="00AB1E6D">
              <w:rPr>
                <w:sz w:val="16"/>
                <w:szCs w:val="16"/>
              </w:rPr>
              <w:t xml:space="preserve"> </w:t>
            </w:r>
            <w:r>
              <w:rPr>
                <w:sz w:val="16"/>
                <w:szCs w:val="16"/>
              </w:rPr>
              <w:t>в сфере эффективного</w:t>
            </w:r>
            <w:r w:rsidRPr="00AB1E6D">
              <w:rPr>
                <w:sz w:val="16"/>
                <w:szCs w:val="16"/>
              </w:rPr>
              <w:t xml:space="preserve"> </w:t>
            </w:r>
            <w:r>
              <w:rPr>
                <w:sz w:val="16"/>
                <w:szCs w:val="16"/>
              </w:rPr>
              <w:t>использования</w:t>
            </w:r>
            <w:r w:rsidRPr="00AB1E6D">
              <w:rPr>
                <w:sz w:val="16"/>
                <w:szCs w:val="16"/>
              </w:rPr>
              <w:t xml:space="preserve"> </w:t>
            </w:r>
            <w:r>
              <w:rPr>
                <w:sz w:val="16"/>
                <w:szCs w:val="16"/>
              </w:rPr>
              <w:t>водных, энергетических</w:t>
            </w:r>
            <w:r w:rsidRPr="00AB1E6D">
              <w:rPr>
                <w:sz w:val="16"/>
                <w:szCs w:val="16"/>
              </w:rPr>
              <w:t xml:space="preserve"> </w:t>
            </w:r>
            <w:r>
              <w:rPr>
                <w:sz w:val="16"/>
                <w:szCs w:val="16"/>
              </w:rPr>
              <w:t>и углеводородных</w:t>
            </w:r>
            <w:r w:rsidRPr="00F73439">
              <w:rPr>
                <w:sz w:val="16"/>
                <w:szCs w:val="16"/>
              </w:rPr>
              <w:t xml:space="preserve"> </w:t>
            </w:r>
            <w:r>
              <w:rPr>
                <w:sz w:val="16"/>
                <w:szCs w:val="16"/>
              </w:rPr>
              <w:t>ресурсов</w:t>
            </w:r>
            <w:r w:rsidRPr="00AB1E6D">
              <w:rPr>
                <w:sz w:val="16"/>
                <w:szCs w:val="16"/>
              </w:rPr>
              <w:t xml:space="preserve">, </w:t>
            </w:r>
            <w:r>
              <w:rPr>
                <w:sz w:val="16"/>
                <w:szCs w:val="16"/>
              </w:rPr>
              <w:t>решение транзитных вопросов</w:t>
            </w:r>
            <w:r w:rsidRPr="00AB1E6D">
              <w:rPr>
                <w:sz w:val="16"/>
                <w:szCs w:val="16"/>
              </w:rPr>
              <w:t xml:space="preserve">, </w:t>
            </w:r>
            <w:r>
              <w:rPr>
                <w:sz w:val="16"/>
                <w:szCs w:val="16"/>
              </w:rPr>
              <w:t xml:space="preserve">и транзит электричества в </w:t>
            </w:r>
            <w:r w:rsidRPr="00AB1E6D">
              <w:rPr>
                <w:sz w:val="16"/>
                <w:szCs w:val="16"/>
              </w:rPr>
              <w:t xml:space="preserve">страны </w:t>
            </w:r>
            <w:r>
              <w:rPr>
                <w:sz w:val="16"/>
                <w:szCs w:val="16"/>
              </w:rPr>
              <w:t>региона</w:t>
            </w:r>
          </w:p>
        </w:tc>
        <w:tc>
          <w:tcPr>
            <w:tcW w:w="2430" w:type="dxa"/>
            <w:gridSpan w:val="3"/>
            <w:shd w:val="clear" w:color="auto" w:fill="auto"/>
          </w:tcPr>
          <w:p w:rsidR="002C7DFF" w:rsidRPr="000B54FE" w:rsidRDefault="002C7DFF" w:rsidP="007D48F5">
            <w:pPr>
              <w:rPr>
                <w:sz w:val="16"/>
                <w:szCs w:val="16"/>
              </w:rPr>
            </w:pPr>
            <w:r w:rsidRPr="000B54FE">
              <w:rPr>
                <w:sz w:val="16"/>
                <w:szCs w:val="16"/>
              </w:rPr>
              <w:t>Соответствующие международны</w:t>
            </w:r>
            <w:r>
              <w:rPr>
                <w:sz w:val="16"/>
                <w:szCs w:val="16"/>
              </w:rPr>
              <w:t>е</w:t>
            </w:r>
            <w:r w:rsidRPr="000B54FE">
              <w:rPr>
                <w:sz w:val="16"/>
                <w:szCs w:val="16"/>
              </w:rPr>
              <w:t xml:space="preserve"> соглашения </w:t>
            </w:r>
            <w:r>
              <w:rPr>
                <w:sz w:val="16"/>
                <w:szCs w:val="16"/>
              </w:rPr>
              <w:t xml:space="preserve">ратифицированы и выполняются </w:t>
            </w:r>
          </w:p>
        </w:tc>
        <w:tc>
          <w:tcPr>
            <w:tcW w:w="720" w:type="dxa"/>
            <w:gridSpan w:val="7"/>
            <w:vAlign w:val="center"/>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481" w:type="dxa"/>
            <w:gridSpan w:val="5"/>
            <w:vAlign w:val="center"/>
          </w:tcPr>
          <w:p w:rsidR="002C7DFF" w:rsidRPr="00B10661" w:rsidRDefault="002C7DFF" w:rsidP="007D48F5">
            <w:pPr>
              <w:rPr>
                <w:sz w:val="16"/>
                <w:szCs w:val="16"/>
              </w:rPr>
            </w:pPr>
            <w:r w:rsidRPr="00B10661">
              <w:rPr>
                <w:sz w:val="16"/>
                <w:szCs w:val="16"/>
              </w:rPr>
              <w:t>0,05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0,00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0,05</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1B36C3" w:rsidRDefault="002C7DFF" w:rsidP="007D48F5">
            <w:pPr>
              <w:rPr>
                <w:sz w:val="16"/>
                <w:szCs w:val="16"/>
              </w:rPr>
            </w:pPr>
            <w:r w:rsidRPr="0009251C">
              <w:rPr>
                <w:sz w:val="16"/>
                <w:szCs w:val="16"/>
              </w:rPr>
              <w:t xml:space="preserve">3.2 </w:t>
            </w:r>
            <w:r>
              <w:rPr>
                <w:sz w:val="16"/>
                <w:szCs w:val="16"/>
              </w:rPr>
              <w:t xml:space="preserve">Улучшение </w:t>
            </w:r>
            <w:r w:rsidRPr="000B54FE">
              <w:rPr>
                <w:sz w:val="16"/>
                <w:szCs w:val="16"/>
              </w:rPr>
              <w:t>нормативно-правовой</w:t>
            </w:r>
            <w:r w:rsidRPr="0009251C">
              <w:rPr>
                <w:sz w:val="16"/>
                <w:szCs w:val="16"/>
              </w:rPr>
              <w:t xml:space="preserve"> </w:t>
            </w:r>
            <w:r>
              <w:rPr>
                <w:sz w:val="16"/>
                <w:szCs w:val="16"/>
              </w:rPr>
              <w:t>и институционально</w:t>
            </w:r>
            <w:r w:rsidRPr="0009251C">
              <w:rPr>
                <w:sz w:val="16"/>
                <w:szCs w:val="16"/>
              </w:rPr>
              <w:t xml:space="preserve">й </w:t>
            </w:r>
            <w:r>
              <w:rPr>
                <w:sz w:val="16"/>
                <w:szCs w:val="16"/>
              </w:rPr>
              <w:t>основы</w:t>
            </w:r>
            <w:r w:rsidRPr="0009251C">
              <w:rPr>
                <w:sz w:val="16"/>
                <w:szCs w:val="16"/>
              </w:rPr>
              <w:t xml:space="preserve"> </w:t>
            </w:r>
            <w:r>
              <w:rPr>
                <w:sz w:val="16"/>
                <w:szCs w:val="16"/>
              </w:rPr>
              <w:t>для развития</w:t>
            </w:r>
            <w:r w:rsidRPr="0009251C">
              <w:rPr>
                <w:sz w:val="16"/>
                <w:szCs w:val="16"/>
              </w:rPr>
              <w:t xml:space="preserve"> </w:t>
            </w:r>
            <w:r>
              <w:rPr>
                <w:sz w:val="16"/>
                <w:szCs w:val="16"/>
              </w:rPr>
              <w:t>регионально</w:t>
            </w:r>
            <w:r w:rsidRPr="0009251C">
              <w:rPr>
                <w:sz w:val="16"/>
                <w:szCs w:val="16"/>
              </w:rPr>
              <w:t xml:space="preserve">й </w:t>
            </w:r>
            <w:r>
              <w:rPr>
                <w:sz w:val="16"/>
                <w:szCs w:val="16"/>
              </w:rPr>
              <w:t>торговли</w:t>
            </w:r>
            <w:r w:rsidRPr="0009251C">
              <w:rPr>
                <w:sz w:val="16"/>
                <w:szCs w:val="16"/>
              </w:rPr>
              <w:t xml:space="preserve"> </w:t>
            </w:r>
            <w:r>
              <w:rPr>
                <w:sz w:val="16"/>
                <w:szCs w:val="16"/>
              </w:rPr>
              <w:t>и координации</w:t>
            </w:r>
            <w:r w:rsidRPr="0009251C">
              <w:rPr>
                <w:sz w:val="16"/>
                <w:szCs w:val="16"/>
              </w:rPr>
              <w:t xml:space="preserve"> </w:t>
            </w:r>
            <w:r>
              <w:rPr>
                <w:sz w:val="16"/>
                <w:szCs w:val="16"/>
              </w:rPr>
              <w:t>торговых</w:t>
            </w:r>
            <w:r w:rsidRPr="0009251C">
              <w:rPr>
                <w:sz w:val="16"/>
                <w:szCs w:val="16"/>
              </w:rPr>
              <w:t xml:space="preserve"> </w:t>
            </w:r>
            <w:r>
              <w:rPr>
                <w:sz w:val="16"/>
                <w:szCs w:val="16"/>
              </w:rPr>
              <w:t>процедур</w:t>
            </w:r>
          </w:p>
        </w:tc>
        <w:tc>
          <w:tcPr>
            <w:tcW w:w="2430" w:type="dxa"/>
            <w:gridSpan w:val="3"/>
            <w:shd w:val="clear" w:color="auto" w:fill="auto"/>
          </w:tcPr>
          <w:p w:rsidR="002C7DFF" w:rsidRPr="0009251C" w:rsidRDefault="002C7DFF" w:rsidP="007D48F5">
            <w:pPr>
              <w:rPr>
                <w:sz w:val="16"/>
                <w:szCs w:val="16"/>
              </w:rPr>
            </w:pPr>
          </w:p>
        </w:tc>
        <w:tc>
          <w:tcPr>
            <w:tcW w:w="720" w:type="dxa"/>
            <w:gridSpan w:val="7"/>
            <w:vAlign w:val="center"/>
          </w:tcPr>
          <w:p w:rsidR="002C7DFF" w:rsidRPr="005C0464" w:rsidRDefault="002C7DFF" w:rsidP="007D48F5">
            <w:pPr>
              <w:jc w:val="both"/>
              <w:rPr>
                <w:sz w:val="16"/>
                <w:szCs w:val="16"/>
              </w:rPr>
            </w:pPr>
            <w:r w:rsidRPr="005C0464">
              <w:rPr>
                <w:sz w:val="16"/>
                <w:szCs w:val="16"/>
              </w:rPr>
              <w:t xml:space="preserve">МЭРТ, </w:t>
            </w:r>
            <w:r>
              <w:rPr>
                <w:sz w:val="16"/>
                <w:szCs w:val="16"/>
              </w:rPr>
              <w:t>Таможенный комитет</w:t>
            </w:r>
            <w:r w:rsidRPr="005C0464">
              <w:rPr>
                <w:sz w:val="16"/>
                <w:szCs w:val="16"/>
              </w:rPr>
              <w:t xml:space="preserve">, </w:t>
            </w:r>
            <w:r>
              <w:rPr>
                <w:sz w:val="16"/>
                <w:szCs w:val="16"/>
              </w:rPr>
              <w:t>Налоговый комитет</w:t>
            </w:r>
          </w:p>
        </w:tc>
        <w:tc>
          <w:tcPr>
            <w:tcW w:w="481" w:type="dxa"/>
            <w:gridSpan w:val="5"/>
            <w:vAlign w:val="center"/>
          </w:tcPr>
          <w:p w:rsidR="002C7DFF" w:rsidRPr="00B10661" w:rsidRDefault="002C7DFF" w:rsidP="007D48F5">
            <w:pPr>
              <w:rPr>
                <w:sz w:val="16"/>
                <w:szCs w:val="16"/>
              </w:rPr>
            </w:pPr>
            <w:r w:rsidRPr="00B10661">
              <w:rPr>
                <w:sz w:val="16"/>
                <w:szCs w:val="16"/>
              </w:rPr>
              <w:t>0,20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0,00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0,20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1B36C3" w:rsidRDefault="002C7DFF" w:rsidP="007D48F5">
            <w:pPr>
              <w:rPr>
                <w:sz w:val="16"/>
                <w:szCs w:val="16"/>
              </w:rPr>
            </w:pPr>
            <w:r w:rsidRPr="001B36C3">
              <w:rPr>
                <w:sz w:val="16"/>
                <w:szCs w:val="16"/>
              </w:rPr>
              <w:t xml:space="preserve">3.3. </w:t>
            </w:r>
            <w:r>
              <w:rPr>
                <w:sz w:val="16"/>
                <w:szCs w:val="16"/>
              </w:rPr>
              <w:t>Завершение</w:t>
            </w:r>
            <w:r w:rsidRPr="001B36C3">
              <w:rPr>
                <w:sz w:val="16"/>
                <w:szCs w:val="16"/>
              </w:rPr>
              <w:t xml:space="preserve"> </w:t>
            </w:r>
            <w:r w:rsidRPr="00AB1E6D">
              <w:rPr>
                <w:sz w:val="16"/>
                <w:szCs w:val="16"/>
              </w:rPr>
              <w:t>процесс</w:t>
            </w:r>
            <w:r>
              <w:rPr>
                <w:sz w:val="16"/>
                <w:szCs w:val="16"/>
              </w:rPr>
              <w:t>а</w:t>
            </w:r>
            <w:r w:rsidRPr="001B36C3">
              <w:rPr>
                <w:sz w:val="16"/>
                <w:szCs w:val="16"/>
              </w:rPr>
              <w:t xml:space="preserve"> </w:t>
            </w:r>
            <w:r>
              <w:rPr>
                <w:sz w:val="16"/>
                <w:szCs w:val="16"/>
              </w:rPr>
              <w:t>вступления</w:t>
            </w:r>
            <w:r w:rsidRPr="00AB1E6D">
              <w:rPr>
                <w:sz w:val="16"/>
                <w:szCs w:val="16"/>
              </w:rPr>
              <w:t xml:space="preserve"> </w:t>
            </w:r>
            <w:r>
              <w:rPr>
                <w:sz w:val="16"/>
                <w:szCs w:val="16"/>
              </w:rPr>
              <w:t xml:space="preserve">в Таможенный союз </w:t>
            </w:r>
            <w:r w:rsidRPr="00AB1E6D">
              <w:rPr>
                <w:sz w:val="16"/>
                <w:szCs w:val="16"/>
              </w:rPr>
              <w:t>в</w:t>
            </w:r>
            <w:r w:rsidRPr="001B36C3">
              <w:rPr>
                <w:sz w:val="16"/>
                <w:szCs w:val="16"/>
              </w:rPr>
              <w:t xml:space="preserve"> </w:t>
            </w:r>
            <w:r w:rsidRPr="00AB1E6D">
              <w:rPr>
                <w:sz w:val="16"/>
                <w:szCs w:val="16"/>
              </w:rPr>
              <w:t>рамках</w:t>
            </w:r>
            <w:r w:rsidRPr="001B36C3">
              <w:rPr>
                <w:sz w:val="16"/>
                <w:szCs w:val="16"/>
              </w:rPr>
              <w:t xml:space="preserve"> </w:t>
            </w:r>
            <w:r>
              <w:rPr>
                <w:sz w:val="16"/>
                <w:szCs w:val="16"/>
              </w:rPr>
              <w:t>ЕврАзЭС</w:t>
            </w:r>
          </w:p>
        </w:tc>
        <w:tc>
          <w:tcPr>
            <w:tcW w:w="2430" w:type="dxa"/>
            <w:gridSpan w:val="3"/>
            <w:shd w:val="clear" w:color="auto" w:fill="auto"/>
          </w:tcPr>
          <w:p w:rsidR="002C7DFF" w:rsidRPr="001B36C3" w:rsidRDefault="002C7DFF" w:rsidP="007D48F5">
            <w:pPr>
              <w:rPr>
                <w:sz w:val="16"/>
                <w:szCs w:val="16"/>
              </w:rPr>
            </w:pPr>
          </w:p>
        </w:tc>
        <w:tc>
          <w:tcPr>
            <w:tcW w:w="720" w:type="dxa"/>
            <w:gridSpan w:val="7"/>
            <w:vAlign w:val="center"/>
          </w:tcPr>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w:t>
            </w:r>
            <w:r>
              <w:rPr>
                <w:sz w:val="16"/>
                <w:szCs w:val="16"/>
                <w:lang w:val="en-US"/>
              </w:rPr>
              <w:t xml:space="preserve"> </w:t>
            </w:r>
            <w:r>
              <w:rPr>
                <w:sz w:val="16"/>
                <w:szCs w:val="16"/>
              </w:rPr>
              <w:t>Таможенный комитет</w:t>
            </w: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0,00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F3706F"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vMerge w:val="restart"/>
            <w:tcBorders>
              <w:top w:val="single" w:sz="4" w:space="0" w:color="auto"/>
              <w:left w:val="single" w:sz="4" w:space="0" w:color="auto"/>
              <w:right w:val="single" w:sz="4" w:space="0" w:color="auto"/>
            </w:tcBorders>
            <w:shd w:val="clear" w:color="auto" w:fill="auto"/>
          </w:tcPr>
          <w:p w:rsidR="002C7DFF" w:rsidRPr="00AB1E6D" w:rsidRDefault="002C7DFF" w:rsidP="007D48F5">
            <w:pPr>
              <w:rPr>
                <w:sz w:val="16"/>
                <w:szCs w:val="16"/>
              </w:rPr>
            </w:pPr>
            <w:r w:rsidRPr="00B10661">
              <w:rPr>
                <w:sz w:val="16"/>
                <w:szCs w:val="16"/>
                <w:lang w:val="en-US"/>
              </w:rPr>
              <w:t xml:space="preserve">3. </w:t>
            </w:r>
            <w:r>
              <w:rPr>
                <w:sz w:val="16"/>
                <w:szCs w:val="16"/>
                <w:lang w:val="en-US"/>
              </w:rPr>
              <w:t>Развитие</w:t>
            </w:r>
            <w:r w:rsidRPr="00B10661">
              <w:rPr>
                <w:sz w:val="16"/>
                <w:szCs w:val="16"/>
                <w:lang w:val="en-US"/>
              </w:rPr>
              <w:t xml:space="preserve"> </w:t>
            </w:r>
            <w:r>
              <w:rPr>
                <w:sz w:val="16"/>
                <w:szCs w:val="16"/>
                <w:lang w:val="en-US"/>
              </w:rPr>
              <w:t>региональн</w:t>
            </w:r>
            <w:r>
              <w:rPr>
                <w:sz w:val="16"/>
                <w:szCs w:val="16"/>
              </w:rPr>
              <w:t>ого</w:t>
            </w:r>
            <w:r w:rsidRPr="00B10661">
              <w:rPr>
                <w:sz w:val="16"/>
                <w:szCs w:val="16"/>
                <w:lang w:val="en-US"/>
              </w:rPr>
              <w:t xml:space="preserve"> </w:t>
            </w:r>
            <w:r>
              <w:rPr>
                <w:sz w:val="16"/>
                <w:szCs w:val="16"/>
                <w:lang w:val="en-US"/>
              </w:rPr>
              <w:t>сотрудничеств</w:t>
            </w:r>
            <w:r>
              <w:rPr>
                <w:sz w:val="16"/>
                <w:szCs w:val="16"/>
              </w:rPr>
              <w:t>а</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rPr>
              <w:t> </w:t>
            </w:r>
          </w:p>
        </w:tc>
        <w:tc>
          <w:tcPr>
            <w:tcW w:w="3150" w:type="dxa"/>
            <w:gridSpan w:val="3"/>
            <w:vMerge w:val="restart"/>
            <w:tcBorders>
              <w:top w:val="single" w:sz="4" w:space="0" w:color="auto"/>
              <w:left w:val="single" w:sz="4" w:space="0" w:color="auto"/>
              <w:right w:val="single" w:sz="4" w:space="0" w:color="auto"/>
            </w:tcBorders>
            <w:shd w:val="clear" w:color="auto" w:fill="auto"/>
          </w:tcPr>
          <w:p w:rsidR="002C7DFF" w:rsidRPr="00AB1E6D" w:rsidRDefault="002C7DFF" w:rsidP="007D48F5">
            <w:pPr>
              <w:rPr>
                <w:sz w:val="16"/>
                <w:szCs w:val="16"/>
              </w:rPr>
            </w:pPr>
            <w:r w:rsidRPr="00AB1E6D">
              <w:rPr>
                <w:sz w:val="16"/>
                <w:szCs w:val="16"/>
              </w:rPr>
              <w:t>Повысить</w:t>
            </w:r>
            <w:r>
              <w:rPr>
                <w:sz w:val="16"/>
                <w:szCs w:val="16"/>
              </w:rPr>
              <w:t xml:space="preserve"> объемы </w:t>
            </w:r>
            <w:r w:rsidRPr="00AB1E6D">
              <w:rPr>
                <w:sz w:val="16"/>
                <w:szCs w:val="16"/>
              </w:rPr>
              <w:t xml:space="preserve"> двухсторо</w:t>
            </w:r>
            <w:r>
              <w:rPr>
                <w:sz w:val="16"/>
                <w:szCs w:val="16"/>
              </w:rPr>
              <w:t>н</w:t>
            </w:r>
            <w:r w:rsidRPr="00AB1E6D">
              <w:rPr>
                <w:sz w:val="16"/>
                <w:szCs w:val="16"/>
              </w:rPr>
              <w:t>н</w:t>
            </w:r>
            <w:r>
              <w:rPr>
                <w:sz w:val="16"/>
                <w:szCs w:val="16"/>
              </w:rPr>
              <w:t>ей</w:t>
            </w:r>
            <w:r w:rsidRPr="00AB1E6D">
              <w:rPr>
                <w:sz w:val="16"/>
                <w:szCs w:val="16"/>
              </w:rPr>
              <w:t xml:space="preserve"> торговл</w:t>
            </w:r>
            <w:r>
              <w:rPr>
                <w:sz w:val="16"/>
                <w:szCs w:val="16"/>
              </w:rPr>
              <w:t>и со странами региона</w:t>
            </w: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r w:rsidRPr="00B10661">
              <w:rPr>
                <w:sz w:val="16"/>
                <w:szCs w:val="16"/>
                <w:lang w:val="en-US"/>
              </w:rPr>
              <w:t> </w:t>
            </w:r>
          </w:p>
        </w:tc>
        <w:tc>
          <w:tcPr>
            <w:tcW w:w="3240" w:type="dxa"/>
            <w:gridSpan w:val="3"/>
            <w:tcBorders>
              <w:left w:val="single" w:sz="4" w:space="0" w:color="auto"/>
            </w:tcBorders>
            <w:shd w:val="clear" w:color="auto" w:fill="auto"/>
          </w:tcPr>
          <w:p w:rsidR="002C7DFF" w:rsidRPr="00AB1E6D" w:rsidRDefault="002C7DFF" w:rsidP="007D48F5">
            <w:pPr>
              <w:rPr>
                <w:sz w:val="16"/>
                <w:szCs w:val="16"/>
              </w:rPr>
            </w:pPr>
            <w:r w:rsidRPr="00AB1E6D">
              <w:rPr>
                <w:sz w:val="16"/>
                <w:szCs w:val="16"/>
              </w:rPr>
              <w:t>3.4</w:t>
            </w:r>
            <w:r>
              <w:rPr>
                <w:sz w:val="16"/>
                <w:szCs w:val="16"/>
              </w:rPr>
              <w:t>.</w:t>
            </w:r>
            <w:r w:rsidRPr="00AB1E6D">
              <w:rPr>
                <w:sz w:val="16"/>
                <w:szCs w:val="16"/>
              </w:rPr>
              <w:t xml:space="preserve"> </w:t>
            </w:r>
            <w:r>
              <w:rPr>
                <w:sz w:val="16"/>
                <w:szCs w:val="16"/>
              </w:rPr>
              <w:t>А</w:t>
            </w:r>
            <w:r w:rsidRPr="001B36C3">
              <w:rPr>
                <w:sz w:val="16"/>
                <w:szCs w:val="16"/>
              </w:rPr>
              <w:t>ктивизировать</w:t>
            </w:r>
            <w:r>
              <w:rPr>
                <w:sz w:val="16"/>
                <w:szCs w:val="16"/>
              </w:rPr>
              <w:t xml:space="preserve"> </w:t>
            </w:r>
            <w:r w:rsidRPr="00BE6E0C">
              <w:rPr>
                <w:sz w:val="16"/>
                <w:szCs w:val="16"/>
              </w:rPr>
              <w:t>отношения</w:t>
            </w:r>
            <w:r w:rsidRPr="00AB1E6D">
              <w:rPr>
                <w:sz w:val="16"/>
                <w:szCs w:val="16"/>
              </w:rPr>
              <w:t xml:space="preserve"> в рамках </w:t>
            </w:r>
            <w:r>
              <w:rPr>
                <w:sz w:val="16"/>
                <w:szCs w:val="16"/>
              </w:rPr>
              <w:t>Шанхайской организации</w:t>
            </w:r>
            <w:r w:rsidRPr="00AB1E6D">
              <w:rPr>
                <w:sz w:val="16"/>
                <w:szCs w:val="16"/>
              </w:rPr>
              <w:t xml:space="preserve"> </w:t>
            </w:r>
            <w:r>
              <w:rPr>
                <w:sz w:val="16"/>
                <w:szCs w:val="16"/>
              </w:rPr>
              <w:t>сотрудничества</w:t>
            </w:r>
            <w:r w:rsidRPr="00AB1E6D">
              <w:rPr>
                <w:sz w:val="16"/>
                <w:szCs w:val="16"/>
              </w:rPr>
              <w:t xml:space="preserve"> </w:t>
            </w:r>
            <w:r>
              <w:rPr>
                <w:sz w:val="16"/>
                <w:szCs w:val="16"/>
              </w:rPr>
              <w:t xml:space="preserve">и завершение </w:t>
            </w:r>
            <w:r w:rsidRPr="00AB1E6D">
              <w:rPr>
                <w:sz w:val="16"/>
                <w:szCs w:val="16"/>
              </w:rPr>
              <w:t>процесс</w:t>
            </w:r>
            <w:r>
              <w:rPr>
                <w:sz w:val="16"/>
                <w:szCs w:val="16"/>
              </w:rPr>
              <w:t>а</w:t>
            </w:r>
            <w:r w:rsidRPr="00AB1E6D">
              <w:rPr>
                <w:sz w:val="16"/>
                <w:szCs w:val="16"/>
              </w:rPr>
              <w:t xml:space="preserve"> </w:t>
            </w:r>
            <w:r>
              <w:rPr>
                <w:sz w:val="16"/>
                <w:szCs w:val="16"/>
              </w:rPr>
              <w:t>организации Фонда р</w:t>
            </w:r>
            <w:r w:rsidRPr="00AB1E6D">
              <w:rPr>
                <w:sz w:val="16"/>
                <w:szCs w:val="16"/>
              </w:rPr>
              <w:t>аз</w:t>
            </w:r>
            <w:r>
              <w:rPr>
                <w:sz w:val="16"/>
                <w:szCs w:val="16"/>
              </w:rPr>
              <w:t>вития</w:t>
            </w:r>
            <w:r w:rsidRPr="001B36C3">
              <w:rPr>
                <w:sz w:val="16"/>
                <w:szCs w:val="16"/>
              </w:rPr>
              <w:t xml:space="preserve"> </w:t>
            </w:r>
            <w:r>
              <w:rPr>
                <w:sz w:val="16"/>
                <w:szCs w:val="16"/>
              </w:rPr>
              <w:t>ШОС, нацеленного</w:t>
            </w:r>
            <w:r w:rsidRPr="00AB1E6D">
              <w:rPr>
                <w:sz w:val="16"/>
                <w:szCs w:val="16"/>
              </w:rPr>
              <w:t xml:space="preserve"> на обеспечение </w:t>
            </w:r>
            <w:r>
              <w:rPr>
                <w:sz w:val="16"/>
                <w:szCs w:val="16"/>
              </w:rPr>
              <w:t>реализации</w:t>
            </w:r>
            <w:r w:rsidRPr="00AB1E6D">
              <w:rPr>
                <w:sz w:val="16"/>
                <w:szCs w:val="16"/>
              </w:rPr>
              <w:t xml:space="preserve"> </w:t>
            </w:r>
            <w:r>
              <w:rPr>
                <w:sz w:val="16"/>
                <w:szCs w:val="16"/>
              </w:rPr>
              <w:t>Плана мер</w:t>
            </w:r>
            <w:r w:rsidRPr="00AB1E6D">
              <w:rPr>
                <w:sz w:val="16"/>
                <w:szCs w:val="16"/>
              </w:rPr>
              <w:t xml:space="preserve"> </w:t>
            </w:r>
            <w:r>
              <w:rPr>
                <w:sz w:val="16"/>
                <w:szCs w:val="16"/>
              </w:rPr>
              <w:t xml:space="preserve">относительно </w:t>
            </w:r>
            <w:r w:rsidRPr="00AB1E6D">
              <w:rPr>
                <w:sz w:val="16"/>
                <w:szCs w:val="16"/>
              </w:rPr>
              <w:t>Программ</w:t>
            </w:r>
            <w:r>
              <w:rPr>
                <w:sz w:val="16"/>
                <w:szCs w:val="16"/>
              </w:rPr>
              <w:t>ы комплексного</w:t>
            </w:r>
            <w:r w:rsidRPr="00AB1E6D">
              <w:rPr>
                <w:sz w:val="16"/>
                <w:szCs w:val="16"/>
              </w:rPr>
              <w:t xml:space="preserve"> </w:t>
            </w:r>
            <w:r>
              <w:rPr>
                <w:sz w:val="16"/>
                <w:szCs w:val="16"/>
              </w:rPr>
              <w:t>сотрудничества</w:t>
            </w:r>
          </w:p>
        </w:tc>
        <w:tc>
          <w:tcPr>
            <w:tcW w:w="2430" w:type="dxa"/>
            <w:gridSpan w:val="3"/>
            <w:tcBorders>
              <w:bottom w:val="single" w:sz="4" w:space="0" w:color="auto"/>
            </w:tcBorders>
            <w:shd w:val="clear" w:color="auto" w:fill="auto"/>
          </w:tcPr>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tc>
        <w:tc>
          <w:tcPr>
            <w:tcW w:w="720" w:type="dxa"/>
            <w:gridSpan w:val="7"/>
            <w:vAlign w:val="center"/>
          </w:tcPr>
          <w:p w:rsidR="002C7DFF" w:rsidRPr="00F3706F" w:rsidRDefault="002C7DFF" w:rsidP="007D48F5">
            <w:pPr>
              <w:jc w:val="both"/>
              <w:rPr>
                <w:sz w:val="16"/>
                <w:szCs w:val="16"/>
              </w:rPr>
            </w:pPr>
            <w:r w:rsidRPr="00F3706F">
              <w:rPr>
                <w:sz w:val="16"/>
                <w:szCs w:val="16"/>
              </w:rPr>
              <w:t xml:space="preserve">МЭРТ, МФ, </w:t>
            </w:r>
            <w:r w:rsidRPr="00B10661">
              <w:rPr>
                <w:sz w:val="16"/>
                <w:szCs w:val="16"/>
              </w:rPr>
              <w:t>НБ</w:t>
            </w:r>
            <w:r w:rsidRPr="00F3706F">
              <w:rPr>
                <w:sz w:val="16"/>
                <w:szCs w:val="16"/>
              </w:rPr>
              <w:t>, МЭП, МТС</w:t>
            </w:r>
          </w:p>
        </w:tc>
        <w:tc>
          <w:tcPr>
            <w:tcW w:w="481" w:type="dxa"/>
            <w:gridSpan w:val="5"/>
            <w:vAlign w:val="center"/>
          </w:tcPr>
          <w:p w:rsidR="002C7DFF" w:rsidRPr="00F3706F" w:rsidRDefault="002C7DFF" w:rsidP="007D48F5">
            <w:pPr>
              <w:rPr>
                <w:sz w:val="16"/>
                <w:szCs w:val="16"/>
              </w:rPr>
            </w:pPr>
            <w:r w:rsidRPr="005C0464">
              <w:rPr>
                <w:sz w:val="16"/>
                <w:szCs w:val="16"/>
                <w:lang w:val="en-US"/>
              </w:rPr>
              <w:t> </w:t>
            </w:r>
          </w:p>
        </w:tc>
        <w:tc>
          <w:tcPr>
            <w:tcW w:w="806" w:type="dxa"/>
            <w:vAlign w:val="center"/>
          </w:tcPr>
          <w:p w:rsidR="002C7DFF" w:rsidRPr="00F3706F" w:rsidRDefault="002C7DFF" w:rsidP="007D48F5">
            <w:pPr>
              <w:rPr>
                <w:sz w:val="16"/>
                <w:szCs w:val="16"/>
              </w:rPr>
            </w:pPr>
            <w:r w:rsidRPr="005C0464">
              <w:rPr>
                <w:sz w:val="16"/>
                <w:szCs w:val="16"/>
                <w:lang w:val="en-US"/>
              </w:rPr>
              <w:t> </w:t>
            </w:r>
          </w:p>
        </w:tc>
        <w:tc>
          <w:tcPr>
            <w:tcW w:w="963" w:type="dxa"/>
            <w:gridSpan w:val="4"/>
            <w:vAlign w:val="center"/>
          </w:tcPr>
          <w:p w:rsidR="002C7DFF" w:rsidRPr="00F3706F" w:rsidRDefault="002C7DFF" w:rsidP="007D48F5">
            <w:pPr>
              <w:rPr>
                <w:sz w:val="16"/>
                <w:szCs w:val="16"/>
              </w:rPr>
            </w:pPr>
            <w:r w:rsidRPr="005C0464">
              <w:rPr>
                <w:sz w:val="16"/>
                <w:szCs w:val="16"/>
                <w:lang w:val="en-US"/>
              </w:rPr>
              <w:t> </w:t>
            </w:r>
          </w:p>
        </w:tc>
        <w:tc>
          <w:tcPr>
            <w:tcW w:w="503" w:type="dxa"/>
            <w:gridSpan w:val="6"/>
            <w:vAlign w:val="center"/>
          </w:tcPr>
          <w:p w:rsidR="002C7DFF" w:rsidRPr="00F3706F" w:rsidRDefault="002C7DFF" w:rsidP="007D48F5">
            <w:pPr>
              <w:rPr>
                <w:sz w:val="16"/>
                <w:szCs w:val="16"/>
              </w:rPr>
            </w:pPr>
            <w:r w:rsidRPr="005C0464">
              <w:rPr>
                <w:sz w:val="16"/>
                <w:szCs w:val="16"/>
                <w:lang w:val="en-US"/>
              </w:rPr>
              <w:t> </w:t>
            </w:r>
          </w:p>
        </w:tc>
        <w:tc>
          <w:tcPr>
            <w:tcW w:w="1375" w:type="dxa"/>
            <w:gridSpan w:val="10"/>
            <w:vAlign w:val="center"/>
          </w:tcPr>
          <w:p w:rsidR="002C7DFF" w:rsidRPr="00F3706F" w:rsidRDefault="002C7DFF" w:rsidP="007D48F5">
            <w:pPr>
              <w:rPr>
                <w:sz w:val="16"/>
                <w:szCs w:val="16"/>
              </w:rPr>
            </w:pPr>
            <w:r w:rsidRPr="005C0464">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F3706F" w:rsidRDefault="002C7DFF" w:rsidP="007D48F5">
            <w:pPr>
              <w:rPr>
                <w:sz w:val="16"/>
                <w:szCs w:val="16"/>
              </w:rPr>
            </w:pPr>
            <w:r w:rsidRPr="005C0464">
              <w:rPr>
                <w:sz w:val="16"/>
                <w:szCs w:val="16"/>
                <w:lang w:val="en-US"/>
              </w:rPr>
              <w:t> </w:t>
            </w:r>
          </w:p>
        </w:tc>
        <w:tc>
          <w:tcPr>
            <w:tcW w:w="1803" w:type="dxa"/>
            <w:gridSpan w:val="3"/>
            <w:vMerge/>
            <w:tcBorders>
              <w:left w:val="single" w:sz="4" w:space="0" w:color="auto"/>
              <w:right w:val="single" w:sz="4" w:space="0" w:color="auto"/>
            </w:tcBorders>
            <w:shd w:val="clear" w:color="auto" w:fill="auto"/>
            <w:vAlign w:val="center"/>
          </w:tcPr>
          <w:p w:rsidR="002C7DFF" w:rsidRPr="00F3706F" w:rsidRDefault="002C7DFF" w:rsidP="007D48F5">
            <w:pPr>
              <w:rPr>
                <w:sz w:val="16"/>
                <w:szCs w:val="16"/>
              </w:rPr>
            </w:pPr>
          </w:p>
        </w:tc>
        <w:tc>
          <w:tcPr>
            <w:tcW w:w="3150" w:type="dxa"/>
            <w:gridSpan w:val="3"/>
            <w:vMerge/>
            <w:tcBorders>
              <w:left w:val="single" w:sz="4" w:space="0" w:color="auto"/>
              <w:right w:val="single" w:sz="4" w:space="0" w:color="auto"/>
            </w:tcBorders>
            <w:shd w:val="clear" w:color="auto" w:fill="auto"/>
            <w:vAlign w:val="center"/>
          </w:tcPr>
          <w:p w:rsidR="002C7DFF" w:rsidRPr="00F3706F" w:rsidRDefault="002C7DFF" w:rsidP="007D48F5">
            <w:pPr>
              <w:rPr>
                <w:sz w:val="16"/>
                <w:szCs w:val="16"/>
              </w:rPr>
            </w:pPr>
          </w:p>
        </w:tc>
        <w:tc>
          <w:tcPr>
            <w:tcW w:w="3240" w:type="dxa"/>
            <w:gridSpan w:val="3"/>
            <w:tcBorders>
              <w:left w:val="single" w:sz="4" w:space="0" w:color="auto"/>
            </w:tcBorders>
            <w:shd w:val="clear" w:color="auto" w:fill="auto"/>
          </w:tcPr>
          <w:p w:rsidR="002C7DFF" w:rsidRPr="000C6FC2" w:rsidRDefault="002C7DFF" w:rsidP="007D48F5">
            <w:pPr>
              <w:rPr>
                <w:color w:val="00B0F0"/>
                <w:sz w:val="16"/>
                <w:szCs w:val="16"/>
              </w:rPr>
            </w:pPr>
            <w:r w:rsidRPr="000C6FC2">
              <w:rPr>
                <w:sz w:val="16"/>
                <w:szCs w:val="16"/>
              </w:rPr>
              <w:t xml:space="preserve">3.5 Развитие </w:t>
            </w:r>
            <w:r>
              <w:rPr>
                <w:sz w:val="16"/>
                <w:szCs w:val="16"/>
              </w:rPr>
              <w:t>отношений</w:t>
            </w:r>
            <w:r w:rsidRPr="000C6FC2">
              <w:rPr>
                <w:sz w:val="16"/>
                <w:szCs w:val="16"/>
              </w:rPr>
              <w:t xml:space="preserve"> в рамках </w:t>
            </w:r>
            <w:r w:rsidRPr="004714F7">
              <w:rPr>
                <w:sz w:val="16"/>
                <w:szCs w:val="16"/>
              </w:rPr>
              <w:t>ОЭСР</w:t>
            </w:r>
            <w:r>
              <w:rPr>
                <w:sz w:val="16"/>
                <w:szCs w:val="16"/>
              </w:rPr>
              <w:t>, нацеленное на решение проблем</w:t>
            </w:r>
            <w:r w:rsidRPr="000C6FC2">
              <w:rPr>
                <w:sz w:val="16"/>
                <w:szCs w:val="16"/>
              </w:rPr>
              <w:t xml:space="preserve"> </w:t>
            </w:r>
            <w:r w:rsidRPr="004714F7">
              <w:rPr>
                <w:sz w:val="16"/>
                <w:szCs w:val="16"/>
              </w:rPr>
              <w:t>транзит</w:t>
            </w:r>
            <w:r>
              <w:rPr>
                <w:sz w:val="16"/>
                <w:szCs w:val="16"/>
              </w:rPr>
              <w:t>а</w:t>
            </w:r>
            <w:r w:rsidRPr="004714F7">
              <w:rPr>
                <w:sz w:val="16"/>
                <w:szCs w:val="16"/>
              </w:rPr>
              <w:t xml:space="preserve"> товаров</w:t>
            </w:r>
            <w:r w:rsidRPr="000C6FC2">
              <w:rPr>
                <w:sz w:val="16"/>
                <w:szCs w:val="16"/>
              </w:rPr>
              <w:t xml:space="preserve"> </w:t>
            </w:r>
            <w:r>
              <w:rPr>
                <w:sz w:val="16"/>
                <w:szCs w:val="16"/>
              </w:rPr>
              <w:t>через территорию</w:t>
            </w:r>
            <w:r w:rsidRPr="000C6FC2">
              <w:rPr>
                <w:sz w:val="16"/>
                <w:szCs w:val="16"/>
              </w:rPr>
              <w:t xml:space="preserve"> </w:t>
            </w:r>
            <w:r>
              <w:rPr>
                <w:sz w:val="16"/>
                <w:szCs w:val="16"/>
              </w:rPr>
              <w:t>стран-членов  данной организации</w:t>
            </w:r>
            <w:r w:rsidRPr="000C6FC2">
              <w:rPr>
                <w:sz w:val="16"/>
                <w:szCs w:val="16"/>
              </w:rPr>
              <w:t xml:space="preserve"> </w:t>
            </w:r>
            <w:r>
              <w:rPr>
                <w:sz w:val="16"/>
                <w:szCs w:val="16"/>
              </w:rPr>
              <w:t>и упрощение торговых процедур</w:t>
            </w:r>
            <w:r w:rsidRPr="000C6FC2">
              <w:rPr>
                <w:sz w:val="16"/>
                <w:szCs w:val="16"/>
              </w:rPr>
              <w:t xml:space="preserve"> </w:t>
            </w:r>
          </w:p>
        </w:tc>
        <w:tc>
          <w:tcPr>
            <w:tcW w:w="2430" w:type="dxa"/>
            <w:gridSpan w:val="3"/>
            <w:tcBorders>
              <w:top w:val="single" w:sz="4" w:space="0" w:color="auto"/>
              <w:bottom w:val="single" w:sz="4" w:space="0" w:color="auto"/>
            </w:tcBorders>
            <w:shd w:val="clear" w:color="auto" w:fill="auto"/>
          </w:tcPr>
          <w:p w:rsidR="002C7DFF" w:rsidRPr="000C6FC2" w:rsidRDefault="002C7DFF" w:rsidP="007D48F5">
            <w:pPr>
              <w:rPr>
                <w:sz w:val="16"/>
                <w:szCs w:val="16"/>
              </w:rPr>
            </w:pPr>
          </w:p>
          <w:p w:rsidR="002C7DFF" w:rsidRPr="000C6FC2" w:rsidRDefault="002C7DFF" w:rsidP="007D48F5">
            <w:pPr>
              <w:rPr>
                <w:sz w:val="16"/>
                <w:szCs w:val="16"/>
              </w:rPr>
            </w:pPr>
          </w:p>
          <w:p w:rsidR="002C7DFF" w:rsidRPr="000C6FC2" w:rsidRDefault="002C7DFF" w:rsidP="007D48F5">
            <w:pPr>
              <w:rPr>
                <w:sz w:val="16"/>
                <w:szCs w:val="16"/>
              </w:rPr>
            </w:pPr>
          </w:p>
        </w:tc>
        <w:tc>
          <w:tcPr>
            <w:tcW w:w="720" w:type="dxa"/>
            <w:gridSpan w:val="7"/>
            <w:vAlign w:val="center"/>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481" w:type="dxa"/>
            <w:gridSpan w:val="5"/>
            <w:vAlign w:val="center"/>
          </w:tcPr>
          <w:p w:rsidR="002C7DFF" w:rsidRPr="00B10661" w:rsidRDefault="002C7DFF" w:rsidP="007D48F5">
            <w:pPr>
              <w:rPr>
                <w:sz w:val="16"/>
                <w:szCs w:val="16"/>
              </w:rPr>
            </w:pPr>
            <w:r w:rsidRPr="00B10661">
              <w:rPr>
                <w:sz w:val="16"/>
                <w:szCs w:val="16"/>
                <w:lang w:val="en-US"/>
              </w:rPr>
              <w:t> </w:t>
            </w:r>
          </w:p>
        </w:tc>
        <w:tc>
          <w:tcPr>
            <w:tcW w:w="806" w:type="dxa"/>
            <w:vAlign w:val="center"/>
          </w:tcPr>
          <w:p w:rsidR="002C7DFF" w:rsidRPr="00B10661" w:rsidRDefault="002C7DFF" w:rsidP="007D48F5">
            <w:pPr>
              <w:rPr>
                <w:sz w:val="16"/>
                <w:szCs w:val="16"/>
              </w:rPr>
            </w:pPr>
            <w:r w:rsidRPr="00B10661">
              <w:rPr>
                <w:sz w:val="16"/>
                <w:szCs w:val="16"/>
                <w:lang w:val="en-US"/>
              </w:rPr>
              <w:t> </w:t>
            </w:r>
          </w:p>
        </w:tc>
        <w:tc>
          <w:tcPr>
            <w:tcW w:w="963" w:type="dxa"/>
            <w:gridSpan w:val="4"/>
            <w:vAlign w:val="center"/>
          </w:tcPr>
          <w:p w:rsidR="002C7DFF" w:rsidRPr="00B10661" w:rsidRDefault="002C7DFF" w:rsidP="007D48F5">
            <w:pPr>
              <w:rPr>
                <w:sz w:val="16"/>
                <w:szCs w:val="16"/>
              </w:rPr>
            </w:pPr>
            <w:r w:rsidRPr="00B10661">
              <w:rPr>
                <w:sz w:val="16"/>
                <w:szCs w:val="16"/>
                <w:lang w:val="en-US"/>
              </w:rPr>
              <w:t> </w:t>
            </w:r>
          </w:p>
        </w:tc>
        <w:tc>
          <w:tcPr>
            <w:tcW w:w="503" w:type="dxa"/>
            <w:gridSpan w:val="6"/>
            <w:vAlign w:val="center"/>
          </w:tcPr>
          <w:p w:rsidR="002C7DFF" w:rsidRPr="00B10661" w:rsidRDefault="002C7DFF" w:rsidP="007D48F5">
            <w:pPr>
              <w:rPr>
                <w:sz w:val="16"/>
                <w:szCs w:val="16"/>
              </w:rPr>
            </w:pPr>
            <w:r w:rsidRPr="00B10661">
              <w:rPr>
                <w:sz w:val="16"/>
                <w:szCs w:val="16"/>
                <w:lang w:val="en-US"/>
              </w:rPr>
              <w:t> </w:t>
            </w:r>
          </w:p>
        </w:tc>
        <w:tc>
          <w:tcPr>
            <w:tcW w:w="1375" w:type="dxa"/>
            <w:gridSpan w:val="10"/>
            <w:vAlign w:val="center"/>
          </w:tcPr>
          <w:p w:rsidR="002C7DFF" w:rsidRPr="00B10661" w:rsidRDefault="002C7DFF" w:rsidP="007D48F5">
            <w:pPr>
              <w:rPr>
                <w:sz w:val="16"/>
                <w:szCs w:val="16"/>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rPr>
            </w:pPr>
          </w:p>
        </w:tc>
        <w:tc>
          <w:tcPr>
            <w:tcW w:w="3240" w:type="dxa"/>
            <w:gridSpan w:val="3"/>
            <w:tcBorders>
              <w:left w:val="single" w:sz="4" w:space="0" w:color="auto"/>
            </w:tcBorders>
            <w:shd w:val="clear" w:color="auto" w:fill="auto"/>
          </w:tcPr>
          <w:p w:rsidR="002C7DFF" w:rsidRPr="00CD7AFB" w:rsidRDefault="002C7DFF" w:rsidP="007D48F5">
            <w:pPr>
              <w:rPr>
                <w:sz w:val="16"/>
                <w:szCs w:val="16"/>
              </w:rPr>
            </w:pPr>
            <w:r w:rsidRPr="00CD7AFB">
              <w:rPr>
                <w:sz w:val="16"/>
                <w:szCs w:val="16"/>
              </w:rPr>
              <w:t>3.6 Создание транспорт</w:t>
            </w:r>
            <w:r>
              <w:rPr>
                <w:sz w:val="16"/>
                <w:szCs w:val="16"/>
              </w:rPr>
              <w:t xml:space="preserve">ных </w:t>
            </w:r>
            <w:r w:rsidRPr="000B54FE">
              <w:rPr>
                <w:sz w:val="16"/>
                <w:szCs w:val="16"/>
              </w:rPr>
              <w:t>компани</w:t>
            </w:r>
            <w:r>
              <w:rPr>
                <w:sz w:val="16"/>
                <w:szCs w:val="16"/>
              </w:rPr>
              <w:t>й и фирм по грузоперевозкам с привлечением</w:t>
            </w:r>
            <w:r w:rsidRPr="00CD7AFB">
              <w:rPr>
                <w:sz w:val="16"/>
                <w:szCs w:val="16"/>
              </w:rPr>
              <w:t xml:space="preserve"> </w:t>
            </w:r>
            <w:r>
              <w:rPr>
                <w:sz w:val="16"/>
                <w:szCs w:val="16"/>
              </w:rPr>
              <w:t>иностранных</w:t>
            </w:r>
            <w:r w:rsidRPr="00CD7AFB">
              <w:rPr>
                <w:sz w:val="16"/>
                <w:szCs w:val="16"/>
              </w:rPr>
              <w:t xml:space="preserve"> </w:t>
            </w:r>
            <w:r>
              <w:rPr>
                <w:sz w:val="16"/>
                <w:szCs w:val="16"/>
              </w:rPr>
              <w:t>инвесторов</w:t>
            </w:r>
          </w:p>
        </w:tc>
        <w:tc>
          <w:tcPr>
            <w:tcW w:w="2430" w:type="dxa"/>
            <w:gridSpan w:val="3"/>
            <w:tcBorders>
              <w:top w:val="single" w:sz="4" w:space="0" w:color="auto"/>
              <w:bottom w:val="single" w:sz="4" w:space="0" w:color="auto"/>
            </w:tcBorders>
            <w:shd w:val="clear" w:color="auto" w:fill="auto"/>
          </w:tcPr>
          <w:p w:rsidR="002C7DFF" w:rsidRPr="00B10661" w:rsidRDefault="002C7DFF" w:rsidP="007D48F5">
            <w:pPr>
              <w:rPr>
                <w:sz w:val="16"/>
                <w:szCs w:val="16"/>
                <w:lang w:val="en-US"/>
              </w:rPr>
            </w:pPr>
            <w:r>
              <w:rPr>
                <w:sz w:val="16"/>
                <w:szCs w:val="16"/>
                <w:lang w:val="en-US"/>
              </w:rPr>
              <w:t>Компания</w:t>
            </w:r>
            <w:r>
              <w:rPr>
                <w:sz w:val="16"/>
                <w:szCs w:val="16"/>
              </w:rPr>
              <w:t xml:space="preserve"> </w:t>
            </w:r>
            <w:r>
              <w:rPr>
                <w:sz w:val="16"/>
                <w:szCs w:val="16"/>
                <w:lang w:val="en-US"/>
              </w:rPr>
              <w:t>создана</w:t>
            </w:r>
          </w:p>
          <w:p w:rsidR="002C7DFF" w:rsidRPr="00B10661" w:rsidRDefault="002C7DFF" w:rsidP="007D48F5">
            <w:pPr>
              <w:rPr>
                <w:sz w:val="16"/>
                <w:szCs w:val="16"/>
                <w:lang w:val="en-US"/>
              </w:rPr>
            </w:pPr>
          </w:p>
        </w:tc>
        <w:tc>
          <w:tcPr>
            <w:tcW w:w="720" w:type="dxa"/>
            <w:gridSpan w:val="7"/>
            <w:vAlign w:val="center"/>
          </w:tcPr>
          <w:p w:rsidR="002C7DFF" w:rsidRPr="00B10661" w:rsidRDefault="002C7DFF" w:rsidP="007D48F5">
            <w:pPr>
              <w:rPr>
                <w:sz w:val="16"/>
                <w:szCs w:val="16"/>
                <w:lang w:val="en-US"/>
              </w:rPr>
            </w:pPr>
            <w:r w:rsidRPr="00F3706F">
              <w:rPr>
                <w:sz w:val="16"/>
                <w:szCs w:val="16"/>
                <w:lang w:val="en-US"/>
              </w:rPr>
              <w:t>МТС</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4714F7" w:rsidRDefault="002C7DFF" w:rsidP="007D48F5">
            <w:pPr>
              <w:rPr>
                <w:sz w:val="16"/>
                <w:szCs w:val="16"/>
              </w:rPr>
            </w:pPr>
            <w:r w:rsidRPr="004714F7">
              <w:rPr>
                <w:sz w:val="16"/>
                <w:szCs w:val="16"/>
              </w:rPr>
              <w:t>3.7 Завершение процесс</w:t>
            </w:r>
            <w:r>
              <w:rPr>
                <w:sz w:val="16"/>
                <w:szCs w:val="16"/>
              </w:rPr>
              <w:t xml:space="preserve">а присоединения к азиатским автомагистралям и развитие </w:t>
            </w:r>
            <w:r w:rsidRPr="004714F7">
              <w:rPr>
                <w:sz w:val="16"/>
                <w:szCs w:val="16"/>
              </w:rPr>
              <w:t>транспорт</w:t>
            </w:r>
            <w:r>
              <w:rPr>
                <w:sz w:val="16"/>
                <w:szCs w:val="16"/>
              </w:rPr>
              <w:t>ных</w:t>
            </w:r>
            <w:r w:rsidRPr="004714F7">
              <w:rPr>
                <w:sz w:val="16"/>
                <w:szCs w:val="16"/>
              </w:rPr>
              <w:t xml:space="preserve"> </w:t>
            </w:r>
            <w:r>
              <w:rPr>
                <w:sz w:val="16"/>
                <w:szCs w:val="16"/>
              </w:rPr>
              <w:t xml:space="preserve">коридоров </w:t>
            </w:r>
          </w:p>
        </w:tc>
        <w:tc>
          <w:tcPr>
            <w:tcW w:w="2430" w:type="dxa"/>
            <w:gridSpan w:val="3"/>
            <w:tcBorders>
              <w:top w:val="single" w:sz="4" w:space="0" w:color="auto"/>
              <w:bottom w:val="single" w:sz="4" w:space="0" w:color="auto"/>
            </w:tcBorders>
            <w:shd w:val="clear" w:color="auto" w:fill="auto"/>
          </w:tcPr>
          <w:p w:rsidR="002C7DFF" w:rsidRPr="000B54FE" w:rsidRDefault="002C7DFF" w:rsidP="007D48F5">
            <w:pPr>
              <w:rPr>
                <w:sz w:val="16"/>
                <w:szCs w:val="16"/>
              </w:rPr>
            </w:pPr>
            <w:r w:rsidRPr="000B54FE">
              <w:rPr>
                <w:sz w:val="16"/>
                <w:szCs w:val="16"/>
              </w:rPr>
              <w:t>Соответствующие международны</w:t>
            </w:r>
            <w:r>
              <w:rPr>
                <w:sz w:val="16"/>
                <w:szCs w:val="16"/>
              </w:rPr>
              <w:t xml:space="preserve">ы </w:t>
            </w:r>
            <w:r w:rsidRPr="000B54FE">
              <w:rPr>
                <w:sz w:val="16"/>
                <w:szCs w:val="16"/>
              </w:rPr>
              <w:t xml:space="preserve">соглашения подписаны </w:t>
            </w:r>
            <w:r>
              <w:rPr>
                <w:sz w:val="16"/>
                <w:szCs w:val="16"/>
              </w:rPr>
              <w:t xml:space="preserve">и выполнены </w:t>
            </w:r>
          </w:p>
        </w:tc>
        <w:tc>
          <w:tcPr>
            <w:tcW w:w="720" w:type="dxa"/>
            <w:gridSpan w:val="7"/>
            <w:vAlign w:val="center"/>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4714F7" w:rsidRDefault="002C7DFF" w:rsidP="007D48F5">
            <w:pPr>
              <w:rPr>
                <w:sz w:val="16"/>
                <w:szCs w:val="16"/>
              </w:rPr>
            </w:pPr>
            <w:r w:rsidRPr="004714F7">
              <w:rPr>
                <w:sz w:val="16"/>
                <w:szCs w:val="16"/>
              </w:rPr>
              <w:t xml:space="preserve">3.8 Создание </w:t>
            </w:r>
            <w:r>
              <w:rPr>
                <w:sz w:val="16"/>
                <w:szCs w:val="16"/>
              </w:rPr>
              <w:t>т</w:t>
            </w:r>
            <w:r w:rsidRPr="004714F7">
              <w:rPr>
                <w:sz w:val="16"/>
                <w:szCs w:val="16"/>
              </w:rPr>
              <w:t>ранспорт</w:t>
            </w:r>
            <w:r>
              <w:rPr>
                <w:sz w:val="16"/>
                <w:szCs w:val="16"/>
              </w:rPr>
              <w:t>ного</w:t>
            </w:r>
            <w:r w:rsidRPr="004714F7">
              <w:rPr>
                <w:sz w:val="16"/>
                <w:szCs w:val="16"/>
              </w:rPr>
              <w:t xml:space="preserve"> консорциум</w:t>
            </w:r>
            <w:r>
              <w:rPr>
                <w:sz w:val="16"/>
                <w:szCs w:val="16"/>
              </w:rPr>
              <w:t xml:space="preserve">а </w:t>
            </w:r>
            <w:r w:rsidRPr="004714F7">
              <w:rPr>
                <w:sz w:val="16"/>
                <w:szCs w:val="16"/>
              </w:rPr>
              <w:t xml:space="preserve">в рамках </w:t>
            </w:r>
            <w:r>
              <w:rPr>
                <w:sz w:val="16"/>
                <w:szCs w:val="16"/>
              </w:rPr>
              <w:t xml:space="preserve">региона Центральной Азии </w:t>
            </w:r>
          </w:p>
        </w:tc>
        <w:tc>
          <w:tcPr>
            <w:tcW w:w="2430" w:type="dxa"/>
            <w:gridSpan w:val="3"/>
            <w:tcBorders>
              <w:top w:val="single" w:sz="4" w:space="0" w:color="auto"/>
            </w:tcBorders>
            <w:shd w:val="clear" w:color="auto" w:fill="auto"/>
            <w:vAlign w:val="center"/>
          </w:tcPr>
          <w:p w:rsidR="002C7DFF" w:rsidRPr="004714F7" w:rsidRDefault="002C7DFF" w:rsidP="007D48F5">
            <w:pPr>
              <w:rPr>
                <w:sz w:val="16"/>
                <w:szCs w:val="16"/>
              </w:rPr>
            </w:pPr>
          </w:p>
        </w:tc>
        <w:tc>
          <w:tcPr>
            <w:tcW w:w="720" w:type="dxa"/>
            <w:gridSpan w:val="7"/>
            <w:vAlign w:val="center"/>
          </w:tcPr>
          <w:p w:rsidR="002C7DFF" w:rsidRPr="00B10661" w:rsidRDefault="002C7DFF" w:rsidP="007D48F5">
            <w:pPr>
              <w:rPr>
                <w:sz w:val="16"/>
                <w:szCs w:val="16"/>
                <w:lang w:val="en-US"/>
              </w:rPr>
            </w:pPr>
            <w:r w:rsidRPr="00F3706F">
              <w:rPr>
                <w:sz w:val="16"/>
                <w:szCs w:val="16"/>
                <w:lang w:val="en-US"/>
              </w:rPr>
              <w:t>МТС</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lastRenderedPageBreak/>
              <w:t> </w:t>
            </w:r>
          </w:p>
        </w:tc>
        <w:tc>
          <w:tcPr>
            <w:tcW w:w="1803"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bottom w:val="single" w:sz="4" w:space="0" w:color="auto"/>
            </w:tcBorders>
            <w:shd w:val="clear" w:color="auto" w:fill="auto"/>
          </w:tcPr>
          <w:p w:rsidR="002C7DFF" w:rsidRPr="004714F7" w:rsidRDefault="002C7DFF" w:rsidP="007D48F5">
            <w:pPr>
              <w:rPr>
                <w:sz w:val="16"/>
                <w:szCs w:val="16"/>
              </w:rPr>
            </w:pPr>
            <w:r w:rsidRPr="00AB1E6D">
              <w:rPr>
                <w:sz w:val="16"/>
                <w:szCs w:val="16"/>
              </w:rPr>
              <w:t xml:space="preserve">3.9 Создание </w:t>
            </w:r>
            <w:r>
              <w:rPr>
                <w:sz w:val="16"/>
                <w:szCs w:val="16"/>
              </w:rPr>
              <w:t>международного</w:t>
            </w:r>
            <w:r w:rsidRPr="00AB1E6D">
              <w:rPr>
                <w:sz w:val="16"/>
                <w:szCs w:val="16"/>
              </w:rPr>
              <w:t xml:space="preserve"> </w:t>
            </w:r>
            <w:r>
              <w:rPr>
                <w:sz w:val="16"/>
                <w:szCs w:val="16"/>
              </w:rPr>
              <w:t>энергетического</w:t>
            </w:r>
            <w:r w:rsidRPr="00AB1E6D">
              <w:rPr>
                <w:sz w:val="16"/>
                <w:szCs w:val="16"/>
              </w:rPr>
              <w:t xml:space="preserve"> </w:t>
            </w:r>
            <w:r w:rsidRPr="004714F7">
              <w:rPr>
                <w:sz w:val="16"/>
                <w:szCs w:val="16"/>
                <w:lang w:val="en-US"/>
              </w:rPr>
              <w:t>консорциум</w:t>
            </w:r>
            <w:r>
              <w:rPr>
                <w:sz w:val="16"/>
                <w:szCs w:val="16"/>
              </w:rPr>
              <w:t>а</w:t>
            </w:r>
          </w:p>
        </w:tc>
        <w:tc>
          <w:tcPr>
            <w:tcW w:w="2430" w:type="dxa"/>
            <w:gridSpan w:val="3"/>
            <w:tcBorders>
              <w:bottom w:val="single" w:sz="4" w:space="0" w:color="auto"/>
            </w:tcBorders>
            <w:shd w:val="clear" w:color="auto" w:fill="auto"/>
            <w:vAlign w:val="center"/>
          </w:tcPr>
          <w:p w:rsidR="002C7DFF" w:rsidRPr="00AB1E6D" w:rsidRDefault="002C7DFF" w:rsidP="007D48F5">
            <w:pPr>
              <w:rPr>
                <w:sz w:val="16"/>
                <w:szCs w:val="16"/>
              </w:rPr>
            </w:pPr>
          </w:p>
        </w:tc>
        <w:tc>
          <w:tcPr>
            <w:tcW w:w="720" w:type="dxa"/>
            <w:gridSpan w:val="7"/>
            <w:vAlign w:val="center"/>
          </w:tcPr>
          <w:p w:rsidR="002C7DFF" w:rsidRPr="00B10661" w:rsidRDefault="002C7DFF" w:rsidP="007D48F5">
            <w:pPr>
              <w:jc w:val="both"/>
              <w:rPr>
                <w:sz w:val="16"/>
                <w:szCs w:val="16"/>
                <w:lang w:val="en-US"/>
              </w:rPr>
            </w:pPr>
            <w:r w:rsidRPr="00F3706F">
              <w:rPr>
                <w:sz w:val="16"/>
                <w:szCs w:val="16"/>
                <w:lang w:val="en-US"/>
              </w:rPr>
              <w:t>МЭП</w:t>
            </w:r>
          </w:p>
        </w:tc>
        <w:tc>
          <w:tcPr>
            <w:tcW w:w="481" w:type="dxa"/>
            <w:gridSpan w:val="5"/>
            <w:vAlign w:val="center"/>
          </w:tcPr>
          <w:p w:rsidR="002C7DFF" w:rsidRPr="00B10661" w:rsidRDefault="002C7DFF" w:rsidP="007D48F5">
            <w:pPr>
              <w:rPr>
                <w:sz w:val="16"/>
                <w:szCs w:val="16"/>
                <w:lang w:val="en-US"/>
              </w:rPr>
            </w:pPr>
            <w:r w:rsidRPr="00B10661">
              <w:rPr>
                <w:sz w:val="16"/>
                <w:szCs w:val="16"/>
              </w:rPr>
              <w:t>0,50</w:t>
            </w:r>
          </w:p>
        </w:tc>
        <w:tc>
          <w:tcPr>
            <w:tcW w:w="806" w:type="dxa"/>
            <w:vAlign w:val="center"/>
          </w:tcPr>
          <w:p w:rsidR="002C7DFF" w:rsidRPr="00B10661" w:rsidRDefault="002C7DFF" w:rsidP="007D48F5">
            <w:pPr>
              <w:rPr>
                <w:sz w:val="16"/>
                <w:szCs w:val="16"/>
                <w:lang w:val="en-US"/>
              </w:rPr>
            </w:pPr>
            <w:r w:rsidRPr="00B10661">
              <w:rPr>
                <w:sz w:val="16"/>
                <w:szCs w:val="16"/>
              </w:rPr>
              <w:t>0</w:t>
            </w:r>
          </w:p>
        </w:tc>
        <w:tc>
          <w:tcPr>
            <w:tcW w:w="963" w:type="dxa"/>
            <w:gridSpan w:val="4"/>
            <w:vAlign w:val="center"/>
          </w:tcPr>
          <w:p w:rsidR="002C7DFF" w:rsidRPr="00B10661" w:rsidRDefault="002C7DFF" w:rsidP="007D48F5">
            <w:pPr>
              <w:rPr>
                <w:sz w:val="16"/>
                <w:szCs w:val="16"/>
                <w:lang w:val="en-US"/>
              </w:rPr>
            </w:pPr>
            <w:r w:rsidRPr="00B10661">
              <w:rPr>
                <w:sz w:val="16"/>
                <w:szCs w:val="16"/>
              </w:rPr>
              <w:t>0</w:t>
            </w:r>
          </w:p>
        </w:tc>
        <w:tc>
          <w:tcPr>
            <w:tcW w:w="503" w:type="dxa"/>
            <w:gridSpan w:val="6"/>
            <w:vAlign w:val="center"/>
          </w:tcPr>
          <w:p w:rsidR="002C7DFF" w:rsidRPr="00B10661" w:rsidRDefault="002C7DFF" w:rsidP="007D48F5">
            <w:pPr>
              <w:rPr>
                <w:sz w:val="16"/>
                <w:szCs w:val="16"/>
                <w:lang w:val="en-US"/>
              </w:rPr>
            </w:pPr>
            <w:r w:rsidRPr="00B10661">
              <w:rPr>
                <w:sz w:val="16"/>
                <w:szCs w:val="16"/>
              </w:rPr>
              <w:t> </w:t>
            </w:r>
          </w:p>
        </w:tc>
        <w:tc>
          <w:tcPr>
            <w:tcW w:w="1375" w:type="dxa"/>
            <w:gridSpan w:val="10"/>
            <w:vAlign w:val="center"/>
          </w:tcPr>
          <w:p w:rsidR="002C7DFF" w:rsidRPr="00B10661" w:rsidRDefault="002C7DFF" w:rsidP="007D48F5">
            <w:pPr>
              <w:rPr>
                <w:sz w:val="16"/>
                <w:szCs w:val="16"/>
                <w:lang w:val="en-US"/>
              </w:rPr>
            </w:pPr>
            <w:r w:rsidRPr="00B10661">
              <w:rPr>
                <w:sz w:val="16"/>
                <w:szCs w:val="16"/>
              </w:rPr>
              <w:t>0,50</w:t>
            </w:r>
          </w:p>
        </w:tc>
      </w:tr>
      <w:tr w:rsidR="002C7DFF" w:rsidRPr="00B10661"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vAlign w:val="center"/>
          </w:tcPr>
          <w:p w:rsidR="002C7DFF" w:rsidRPr="004714F7" w:rsidRDefault="002C7DFF" w:rsidP="007D48F5">
            <w:pPr>
              <w:rPr>
                <w:sz w:val="16"/>
                <w:szCs w:val="16"/>
              </w:rPr>
            </w:pPr>
            <w:smartTag w:uri="urn:schemas-microsoft-com:office:smarttags" w:element="time">
              <w:smartTagPr>
                <w:attr w:name="Minute" w:val="10"/>
                <w:attr w:name="Hour" w:val="3"/>
              </w:smartTagPr>
              <w:r w:rsidRPr="004714F7">
                <w:rPr>
                  <w:sz w:val="16"/>
                  <w:szCs w:val="16"/>
                </w:rPr>
                <w:t>3.10</w:t>
              </w:r>
            </w:smartTag>
            <w:r w:rsidRPr="004714F7">
              <w:rPr>
                <w:sz w:val="16"/>
                <w:szCs w:val="16"/>
              </w:rPr>
              <w:t xml:space="preserve"> Улучшить потенциал </w:t>
            </w:r>
            <w:r>
              <w:rPr>
                <w:sz w:val="16"/>
                <w:szCs w:val="16"/>
              </w:rPr>
              <w:t>транзита электроэнергии</w:t>
            </w:r>
            <w:r w:rsidRPr="004714F7">
              <w:rPr>
                <w:sz w:val="16"/>
                <w:szCs w:val="16"/>
              </w:rPr>
              <w:t xml:space="preserve"> страны</w:t>
            </w:r>
            <w:r>
              <w:rPr>
                <w:sz w:val="16"/>
                <w:szCs w:val="16"/>
              </w:rPr>
              <w:t xml:space="preserve"> в другие страны региона </w:t>
            </w:r>
            <w:r w:rsidRPr="004714F7">
              <w:rPr>
                <w:sz w:val="16"/>
                <w:szCs w:val="16"/>
              </w:rPr>
              <w:t xml:space="preserve"> посредством </w:t>
            </w:r>
            <w:r>
              <w:rPr>
                <w:sz w:val="16"/>
                <w:szCs w:val="16"/>
              </w:rPr>
              <w:t>строительства</w:t>
            </w:r>
            <w:r w:rsidRPr="004714F7">
              <w:rPr>
                <w:sz w:val="16"/>
                <w:szCs w:val="16"/>
              </w:rPr>
              <w:t xml:space="preserve"> </w:t>
            </w:r>
            <w:r>
              <w:rPr>
                <w:sz w:val="16"/>
                <w:szCs w:val="16"/>
              </w:rPr>
              <w:t>линий электропередачи</w:t>
            </w:r>
          </w:p>
        </w:tc>
        <w:tc>
          <w:tcPr>
            <w:tcW w:w="2430" w:type="dxa"/>
            <w:gridSpan w:val="3"/>
            <w:tcBorders>
              <w:bottom w:val="single" w:sz="4" w:space="0" w:color="auto"/>
            </w:tcBorders>
            <w:shd w:val="clear" w:color="auto" w:fill="auto"/>
            <w:vAlign w:val="center"/>
          </w:tcPr>
          <w:p w:rsidR="002C7DFF" w:rsidRPr="000B54FE" w:rsidRDefault="002C7DFF" w:rsidP="007D48F5">
            <w:pPr>
              <w:rPr>
                <w:sz w:val="16"/>
                <w:szCs w:val="16"/>
              </w:rPr>
            </w:pPr>
            <w:r>
              <w:rPr>
                <w:sz w:val="16"/>
                <w:szCs w:val="16"/>
              </w:rPr>
              <w:t>П</w:t>
            </w:r>
            <w:r w:rsidRPr="000B54FE">
              <w:rPr>
                <w:sz w:val="16"/>
                <w:szCs w:val="16"/>
              </w:rPr>
              <w:t xml:space="preserve">ротяжённость </w:t>
            </w:r>
            <w:r>
              <w:rPr>
                <w:sz w:val="16"/>
                <w:szCs w:val="16"/>
              </w:rPr>
              <w:t>и</w:t>
            </w:r>
            <w:r w:rsidRPr="000B54FE">
              <w:rPr>
                <w:sz w:val="16"/>
                <w:szCs w:val="16"/>
              </w:rPr>
              <w:t xml:space="preserve"> </w:t>
            </w:r>
            <w:r>
              <w:rPr>
                <w:sz w:val="16"/>
                <w:szCs w:val="16"/>
              </w:rPr>
              <w:t>мощность</w:t>
            </w:r>
            <w:r w:rsidRPr="000B54FE">
              <w:rPr>
                <w:sz w:val="16"/>
                <w:szCs w:val="16"/>
              </w:rPr>
              <w:t xml:space="preserve"> </w:t>
            </w:r>
            <w:r>
              <w:rPr>
                <w:sz w:val="16"/>
                <w:szCs w:val="16"/>
              </w:rPr>
              <w:t>построенных линий электропередачи</w:t>
            </w:r>
          </w:p>
        </w:tc>
        <w:tc>
          <w:tcPr>
            <w:tcW w:w="720" w:type="dxa"/>
            <w:gridSpan w:val="7"/>
            <w:vAlign w:val="center"/>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481" w:type="dxa"/>
            <w:gridSpan w:val="5"/>
            <w:vAlign w:val="center"/>
          </w:tcPr>
          <w:p w:rsidR="002C7DFF" w:rsidRPr="00B10661" w:rsidRDefault="002C7DFF" w:rsidP="007D48F5">
            <w:pPr>
              <w:rPr>
                <w:sz w:val="16"/>
                <w:szCs w:val="16"/>
              </w:rPr>
            </w:pPr>
            <w:r w:rsidRPr="00B10661">
              <w:rPr>
                <w:sz w:val="16"/>
                <w:szCs w:val="16"/>
              </w:rPr>
              <w:t>0,05</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0,05</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tcBorders>
              <w:top w:val="single" w:sz="4" w:space="0" w:color="auto"/>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vAlign w:val="center"/>
          </w:tcPr>
          <w:p w:rsidR="002C7DFF" w:rsidRPr="00970C05" w:rsidRDefault="002C7DFF" w:rsidP="007D48F5">
            <w:pPr>
              <w:rPr>
                <w:sz w:val="16"/>
                <w:szCs w:val="16"/>
              </w:rPr>
            </w:pPr>
            <w:r w:rsidRPr="004714F7">
              <w:rPr>
                <w:sz w:val="16"/>
                <w:szCs w:val="16"/>
              </w:rPr>
              <w:t xml:space="preserve">4.1 Повысить объем </w:t>
            </w:r>
            <w:r>
              <w:rPr>
                <w:sz w:val="16"/>
                <w:szCs w:val="16"/>
              </w:rPr>
              <w:t xml:space="preserve">внешнеторгового оборота </w:t>
            </w:r>
            <w:r w:rsidRPr="004714F7">
              <w:rPr>
                <w:sz w:val="16"/>
                <w:szCs w:val="16"/>
              </w:rPr>
              <w:t xml:space="preserve">страны посредством </w:t>
            </w:r>
            <w:r>
              <w:rPr>
                <w:sz w:val="16"/>
                <w:szCs w:val="16"/>
              </w:rPr>
              <w:t>реализации</w:t>
            </w:r>
            <w:r w:rsidRPr="004714F7">
              <w:rPr>
                <w:sz w:val="16"/>
                <w:szCs w:val="16"/>
              </w:rPr>
              <w:t xml:space="preserve"> </w:t>
            </w:r>
            <w:r>
              <w:rPr>
                <w:sz w:val="16"/>
                <w:szCs w:val="16"/>
              </w:rPr>
              <w:t>политики</w:t>
            </w:r>
            <w:r w:rsidRPr="004714F7">
              <w:rPr>
                <w:sz w:val="16"/>
                <w:szCs w:val="16"/>
              </w:rPr>
              <w:t xml:space="preserve"> </w:t>
            </w:r>
            <w:r>
              <w:rPr>
                <w:sz w:val="16"/>
                <w:szCs w:val="16"/>
              </w:rPr>
              <w:t>рационального развития</w:t>
            </w:r>
            <w:r w:rsidRPr="004714F7">
              <w:rPr>
                <w:sz w:val="16"/>
                <w:szCs w:val="16"/>
              </w:rPr>
              <w:t xml:space="preserve"> </w:t>
            </w:r>
            <w:r>
              <w:rPr>
                <w:sz w:val="16"/>
                <w:szCs w:val="16"/>
              </w:rPr>
              <w:t xml:space="preserve">экономики, </w:t>
            </w:r>
            <w:r w:rsidRPr="004714F7">
              <w:rPr>
                <w:sz w:val="16"/>
                <w:szCs w:val="16"/>
              </w:rPr>
              <w:t xml:space="preserve"> </w:t>
            </w:r>
            <w:r>
              <w:rPr>
                <w:sz w:val="16"/>
                <w:szCs w:val="16"/>
              </w:rPr>
              <w:t>ориентированной  на экспорт</w:t>
            </w:r>
          </w:p>
        </w:tc>
        <w:tc>
          <w:tcPr>
            <w:tcW w:w="2430" w:type="dxa"/>
            <w:gridSpan w:val="3"/>
            <w:shd w:val="clear" w:color="auto" w:fill="auto"/>
            <w:vAlign w:val="center"/>
          </w:tcPr>
          <w:p w:rsidR="002C7DFF" w:rsidRPr="000B54FE" w:rsidRDefault="002C7DFF" w:rsidP="007D48F5">
            <w:pPr>
              <w:rPr>
                <w:sz w:val="16"/>
                <w:szCs w:val="16"/>
              </w:rPr>
            </w:pPr>
            <w:r w:rsidRPr="000B54FE">
              <w:rPr>
                <w:sz w:val="16"/>
                <w:szCs w:val="16"/>
              </w:rPr>
              <w:t>Повысить объем экспорт</w:t>
            </w:r>
            <w:r>
              <w:rPr>
                <w:sz w:val="16"/>
                <w:szCs w:val="16"/>
              </w:rPr>
              <w:t>а</w:t>
            </w:r>
            <w:r w:rsidRPr="000B54FE">
              <w:rPr>
                <w:sz w:val="16"/>
                <w:szCs w:val="16"/>
              </w:rPr>
              <w:t xml:space="preserve"> в рамках </w:t>
            </w:r>
            <w:r>
              <w:rPr>
                <w:sz w:val="16"/>
                <w:szCs w:val="16"/>
              </w:rPr>
              <w:t>внешней</w:t>
            </w:r>
            <w:r w:rsidRPr="000B54FE">
              <w:rPr>
                <w:sz w:val="16"/>
                <w:szCs w:val="16"/>
              </w:rPr>
              <w:t xml:space="preserve"> торговл</w:t>
            </w:r>
            <w:r>
              <w:rPr>
                <w:sz w:val="16"/>
                <w:szCs w:val="16"/>
              </w:rPr>
              <w:t>и</w:t>
            </w:r>
          </w:p>
        </w:tc>
        <w:tc>
          <w:tcPr>
            <w:tcW w:w="720" w:type="dxa"/>
            <w:gridSpan w:val="7"/>
            <w:vAlign w:val="center"/>
          </w:tcPr>
          <w:p w:rsidR="002C7DFF" w:rsidRPr="00B10661" w:rsidRDefault="002C7DFF" w:rsidP="007D48F5">
            <w:pPr>
              <w:rPr>
                <w:sz w:val="16"/>
                <w:szCs w:val="16"/>
                <w:lang w:val="en-US"/>
              </w:rPr>
            </w:pPr>
            <w:r w:rsidRPr="005C0464">
              <w:rPr>
                <w:sz w:val="16"/>
                <w:szCs w:val="16"/>
                <w:lang w:val="en-US"/>
              </w:rPr>
              <w:t>МЭРТ</w:t>
            </w:r>
          </w:p>
        </w:tc>
        <w:tc>
          <w:tcPr>
            <w:tcW w:w="481" w:type="dxa"/>
            <w:gridSpan w:val="5"/>
            <w:vAlign w:val="center"/>
          </w:tcPr>
          <w:p w:rsidR="002C7DFF" w:rsidRPr="00B10661" w:rsidRDefault="002C7DFF" w:rsidP="007D48F5">
            <w:pPr>
              <w:rPr>
                <w:sz w:val="16"/>
                <w:szCs w:val="16"/>
              </w:rPr>
            </w:pPr>
            <w:r w:rsidRPr="00B10661">
              <w:rPr>
                <w:sz w:val="16"/>
                <w:szCs w:val="16"/>
                <w:lang w:val="en-US"/>
              </w:rPr>
              <w:t> </w:t>
            </w:r>
          </w:p>
        </w:tc>
        <w:tc>
          <w:tcPr>
            <w:tcW w:w="806" w:type="dxa"/>
            <w:vAlign w:val="center"/>
          </w:tcPr>
          <w:p w:rsidR="002C7DFF" w:rsidRPr="00B10661" w:rsidRDefault="002C7DFF" w:rsidP="007D48F5">
            <w:pPr>
              <w:rPr>
                <w:sz w:val="16"/>
                <w:szCs w:val="16"/>
              </w:rPr>
            </w:pPr>
            <w:r w:rsidRPr="00B10661">
              <w:rPr>
                <w:sz w:val="16"/>
                <w:szCs w:val="16"/>
                <w:lang w:val="en-US"/>
              </w:rPr>
              <w:t> </w:t>
            </w:r>
          </w:p>
        </w:tc>
        <w:tc>
          <w:tcPr>
            <w:tcW w:w="963" w:type="dxa"/>
            <w:gridSpan w:val="4"/>
            <w:vAlign w:val="center"/>
          </w:tcPr>
          <w:p w:rsidR="002C7DFF" w:rsidRPr="00B10661" w:rsidRDefault="002C7DFF" w:rsidP="007D48F5">
            <w:pPr>
              <w:rPr>
                <w:sz w:val="16"/>
                <w:szCs w:val="16"/>
              </w:rPr>
            </w:pPr>
            <w:r w:rsidRPr="00B10661">
              <w:rPr>
                <w:sz w:val="16"/>
                <w:szCs w:val="16"/>
                <w:lang w:val="en-US"/>
              </w:rPr>
              <w:t> </w:t>
            </w:r>
          </w:p>
        </w:tc>
        <w:tc>
          <w:tcPr>
            <w:tcW w:w="503" w:type="dxa"/>
            <w:gridSpan w:val="6"/>
            <w:vAlign w:val="center"/>
          </w:tcPr>
          <w:p w:rsidR="002C7DFF" w:rsidRPr="00B10661" w:rsidRDefault="002C7DFF" w:rsidP="007D48F5">
            <w:pPr>
              <w:rPr>
                <w:sz w:val="16"/>
                <w:szCs w:val="16"/>
              </w:rPr>
            </w:pPr>
            <w:r w:rsidRPr="00B10661">
              <w:rPr>
                <w:sz w:val="16"/>
                <w:szCs w:val="16"/>
                <w:lang w:val="en-US"/>
              </w:rPr>
              <w:t> </w:t>
            </w:r>
          </w:p>
        </w:tc>
        <w:tc>
          <w:tcPr>
            <w:tcW w:w="1375" w:type="dxa"/>
            <w:gridSpan w:val="10"/>
            <w:vAlign w:val="center"/>
          </w:tcPr>
          <w:p w:rsidR="002C7DFF" w:rsidRPr="00B10661" w:rsidRDefault="002C7DFF" w:rsidP="007D48F5">
            <w:pPr>
              <w:rPr>
                <w:sz w:val="16"/>
                <w:szCs w:val="16"/>
              </w:rPr>
            </w:pPr>
            <w:r w:rsidRPr="00B10661">
              <w:rPr>
                <w:sz w:val="16"/>
                <w:szCs w:val="16"/>
                <w:lang w:val="en-US"/>
              </w:rPr>
              <w:t> </w:t>
            </w:r>
          </w:p>
        </w:tc>
      </w:tr>
      <w:tr w:rsidR="002C7DFF" w:rsidRPr="00B10661" w:rsidTr="007D48F5">
        <w:trPr>
          <w:gridAfter w:val="3"/>
          <w:wAfter w:w="1126" w:type="dxa"/>
          <w:cantSplit/>
          <w:trHeight w:val="465"/>
        </w:trPr>
        <w:tc>
          <w:tcPr>
            <w:tcW w:w="1057" w:type="dxa"/>
            <w:gridSpan w:val="3"/>
            <w:tcBorders>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p>
        </w:tc>
        <w:tc>
          <w:tcPr>
            <w:tcW w:w="1803" w:type="dxa"/>
            <w:gridSpan w:val="3"/>
            <w:vMerge w:val="restart"/>
            <w:tcBorders>
              <w:left w:val="single" w:sz="4" w:space="0" w:color="auto"/>
              <w:right w:val="single" w:sz="4" w:space="0" w:color="auto"/>
            </w:tcBorders>
            <w:shd w:val="clear" w:color="auto" w:fill="auto"/>
          </w:tcPr>
          <w:p w:rsidR="002C7DFF" w:rsidRPr="00B10661" w:rsidRDefault="002C7DFF" w:rsidP="007D48F5">
            <w:pPr>
              <w:rPr>
                <w:sz w:val="16"/>
                <w:szCs w:val="16"/>
                <w:lang w:val="en-US"/>
              </w:rPr>
            </w:pPr>
          </w:p>
        </w:tc>
        <w:tc>
          <w:tcPr>
            <w:tcW w:w="3150" w:type="dxa"/>
            <w:gridSpan w:val="3"/>
            <w:vMerge w:val="restart"/>
            <w:tcBorders>
              <w:left w:val="single" w:sz="4" w:space="0" w:color="auto"/>
              <w:right w:val="single" w:sz="4" w:space="0" w:color="auto"/>
            </w:tcBorders>
            <w:shd w:val="clear" w:color="auto" w:fill="auto"/>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tcPr>
          <w:p w:rsidR="002C7DFF" w:rsidRPr="004714F7" w:rsidRDefault="002C7DFF" w:rsidP="007D48F5">
            <w:pPr>
              <w:rPr>
                <w:sz w:val="16"/>
                <w:szCs w:val="16"/>
              </w:rPr>
            </w:pPr>
            <w:r w:rsidRPr="004714F7">
              <w:rPr>
                <w:sz w:val="16"/>
                <w:szCs w:val="16"/>
              </w:rPr>
              <w:t xml:space="preserve">4.2. Создание </w:t>
            </w:r>
            <w:r>
              <w:rPr>
                <w:sz w:val="16"/>
                <w:szCs w:val="16"/>
              </w:rPr>
              <w:t>консультативной</w:t>
            </w:r>
            <w:r w:rsidRPr="004714F7">
              <w:rPr>
                <w:sz w:val="16"/>
                <w:szCs w:val="16"/>
              </w:rPr>
              <w:t xml:space="preserve"> коми</w:t>
            </w:r>
            <w:r>
              <w:rPr>
                <w:sz w:val="16"/>
                <w:szCs w:val="16"/>
              </w:rPr>
              <w:t>ссии</w:t>
            </w:r>
            <w:r w:rsidRPr="004714F7">
              <w:rPr>
                <w:sz w:val="16"/>
                <w:szCs w:val="16"/>
              </w:rPr>
              <w:t>–</w:t>
            </w:r>
            <w:r>
              <w:rPr>
                <w:sz w:val="16"/>
                <w:szCs w:val="16"/>
              </w:rPr>
              <w:t xml:space="preserve"> органа, занимающегося с торговыми процедурами</w:t>
            </w:r>
          </w:p>
        </w:tc>
        <w:tc>
          <w:tcPr>
            <w:tcW w:w="2430" w:type="dxa"/>
            <w:gridSpan w:val="3"/>
            <w:shd w:val="clear" w:color="auto" w:fill="auto"/>
            <w:vAlign w:val="center"/>
          </w:tcPr>
          <w:p w:rsidR="002C7DFF" w:rsidRPr="004714F7" w:rsidRDefault="002C7DFF" w:rsidP="007D48F5">
            <w:pPr>
              <w:rPr>
                <w:sz w:val="16"/>
                <w:szCs w:val="16"/>
              </w:rPr>
            </w:pPr>
            <w:r>
              <w:rPr>
                <w:sz w:val="16"/>
                <w:szCs w:val="16"/>
              </w:rPr>
              <w:t>Комиссия</w:t>
            </w:r>
            <w:r w:rsidRPr="004714F7">
              <w:rPr>
                <w:sz w:val="16"/>
                <w:szCs w:val="16"/>
              </w:rPr>
              <w:t xml:space="preserve"> создан</w:t>
            </w:r>
            <w:r>
              <w:rPr>
                <w:sz w:val="16"/>
                <w:szCs w:val="16"/>
              </w:rPr>
              <w:t>а и функционирует</w:t>
            </w:r>
          </w:p>
          <w:p w:rsidR="002C7DFF" w:rsidRPr="004714F7" w:rsidRDefault="002C7DFF" w:rsidP="007D48F5">
            <w:pPr>
              <w:rPr>
                <w:sz w:val="16"/>
                <w:szCs w:val="16"/>
              </w:rPr>
            </w:pPr>
          </w:p>
        </w:tc>
        <w:tc>
          <w:tcPr>
            <w:tcW w:w="720"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МЭРТ</w:t>
            </w: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right w:val="single" w:sz="4" w:space="0" w:color="auto"/>
            </w:tcBorders>
            <w:shd w:val="clear" w:color="auto" w:fill="auto"/>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shd w:val="clear" w:color="auto" w:fill="auto"/>
          </w:tcPr>
          <w:p w:rsidR="002C7DFF" w:rsidRPr="00B10661" w:rsidRDefault="002C7DFF" w:rsidP="007D48F5">
            <w:pPr>
              <w:rPr>
                <w:sz w:val="16"/>
                <w:szCs w:val="16"/>
              </w:rPr>
            </w:pPr>
          </w:p>
        </w:tc>
        <w:tc>
          <w:tcPr>
            <w:tcW w:w="3240" w:type="dxa"/>
            <w:gridSpan w:val="3"/>
            <w:tcBorders>
              <w:left w:val="single" w:sz="4" w:space="0" w:color="auto"/>
            </w:tcBorders>
            <w:shd w:val="clear" w:color="auto" w:fill="auto"/>
          </w:tcPr>
          <w:p w:rsidR="002C7DFF" w:rsidRPr="004714F7" w:rsidRDefault="002C7DFF" w:rsidP="007D48F5">
            <w:pPr>
              <w:rPr>
                <w:sz w:val="16"/>
                <w:szCs w:val="16"/>
              </w:rPr>
            </w:pPr>
            <w:r w:rsidRPr="004714F7">
              <w:rPr>
                <w:sz w:val="16"/>
                <w:szCs w:val="16"/>
              </w:rPr>
              <w:t xml:space="preserve">4.3. Провести </w:t>
            </w:r>
            <w:r>
              <w:rPr>
                <w:sz w:val="16"/>
                <w:szCs w:val="16"/>
              </w:rPr>
              <w:t>переговоры</w:t>
            </w:r>
            <w:r w:rsidRPr="004714F7">
              <w:rPr>
                <w:sz w:val="16"/>
                <w:szCs w:val="16"/>
              </w:rPr>
              <w:t xml:space="preserve"> </w:t>
            </w:r>
            <w:r>
              <w:rPr>
                <w:sz w:val="16"/>
                <w:szCs w:val="16"/>
              </w:rPr>
              <w:t>для</w:t>
            </w:r>
            <w:r w:rsidRPr="004714F7">
              <w:rPr>
                <w:sz w:val="16"/>
                <w:szCs w:val="16"/>
              </w:rPr>
              <w:t xml:space="preserve"> устранени</w:t>
            </w:r>
            <w:r>
              <w:rPr>
                <w:sz w:val="16"/>
                <w:szCs w:val="16"/>
              </w:rPr>
              <w:t>я</w:t>
            </w:r>
            <w:r w:rsidRPr="004714F7">
              <w:rPr>
                <w:sz w:val="16"/>
                <w:szCs w:val="16"/>
              </w:rPr>
              <w:t xml:space="preserve"> процедур</w:t>
            </w:r>
            <w:r>
              <w:rPr>
                <w:sz w:val="16"/>
                <w:szCs w:val="16"/>
              </w:rPr>
              <w:t>ы</w:t>
            </w:r>
            <w:r w:rsidRPr="004714F7">
              <w:rPr>
                <w:sz w:val="16"/>
                <w:szCs w:val="16"/>
              </w:rPr>
              <w:t xml:space="preserve"> </w:t>
            </w:r>
            <w:r>
              <w:rPr>
                <w:sz w:val="16"/>
                <w:szCs w:val="16"/>
              </w:rPr>
              <w:t xml:space="preserve">внесения определенной суммы при перевозе товаров через территорию Казахстана, Узбекистана и Российской Федерации </w:t>
            </w:r>
          </w:p>
        </w:tc>
        <w:tc>
          <w:tcPr>
            <w:tcW w:w="2430" w:type="dxa"/>
            <w:gridSpan w:val="3"/>
            <w:shd w:val="clear" w:color="auto" w:fill="auto"/>
          </w:tcPr>
          <w:p w:rsidR="002C7DFF" w:rsidRPr="00AB1E6D" w:rsidRDefault="002C7DFF" w:rsidP="007D48F5">
            <w:pPr>
              <w:rPr>
                <w:sz w:val="16"/>
                <w:szCs w:val="16"/>
              </w:rPr>
            </w:pPr>
            <w:r w:rsidRPr="00AB1E6D">
              <w:rPr>
                <w:sz w:val="16"/>
                <w:szCs w:val="16"/>
              </w:rPr>
              <w:t>Соответст</w:t>
            </w:r>
            <w:r>
              <w:rPr>
                <w:sz w:val="16"/>
                <w:szCs w:val="16"/>
              </w:rPr>
              <w:t>вующе</w:t>
            </w:r>
            <w:r w:rsidRPr="00AB1E6D">
              <w:rPr>
                <w:sz w:val="16"/>
                <w:szCs w:val="16"/>
              </w:rPr>
              <w:t xml:space="preserve">е </w:t>
            </w:r>
            <w:r>
              <w:rPr>
                <w:sz w:val="16"/>
                <w:szCs w:val="16"/>
              </w:rPr>
              <w:t>международное</w:t>
            </w:r>
            <w:r w:rsidRPr="00AB1E6D">
              <w:rPr>
                <w:sz w:val="16"/>
                <w:szCs w:val="16"/>
              </w:rPr>
              <w:t xml:space="preserve"> </w:t>
            </w:r>
            <w:r w:rsidRPr="000B54FE">
              <w:rPr>
                <w:sz w:val="16"/>
                <w:szCs w:val="16"/>
              </w:rPr>
              <w:t>соглашение</w:t>
            </w:r>
            <w:r w:rsidRPr="00AB1E6D">
              <w:rPr>
                <w:sz w:val="16"/>
                <w:szCs w:val="16"/>
              </w:rPr>
              <w:t xml:space="preserve"> </w:t>
            </w:r>
            <w:r>
              <w:rPr>
                <w:sz w:val="16"/>
                <w:szCs w:val="16"/>
              </w:rPr>
              <w:t xml:space="preserve">вступило в силу </w:t>
            </w:r>
          </w:p>
        </w:tc>
        <w:tc>
          <w:tcPr>
            <w:tcW w:w="720" w:type="dxa"/>
            <w:gridSpan w:val="7"/>
            <w:shd w:val="clear" w:color="auto" w:fill="auto"/>
            <w:vAlign w:val="center"/>
          </w:tcPr>
          <w:p w:rsidR="002C7DFF" w:rsidRPr="00B10661" w:rsidRDefault="002C7DFF" w:rsidP="007D48F5">
            <w:pPr>
              <w:rPr>
                <w:sz w:val="16"/>
                <w:szCs w:val="16"/>
                <w:lang w:val="en-US"/>
              </w:rPr>
            </w:pPr>
            <w:r w:rsidRPr="005C0464">
              <w:rPr>
                <w:sz w:val="16"/>
                <w:szCs w:val="16"/>
                <w:lang w:val="en-US"/>
              </w:rPr>
              <w:t>МЭРТ</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150" w:type="dxa"/>
            <w:gridSpan w:val="3"/>
            <w:vMerge/>
            <w:tcBorders>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p>
        </w:tc>
        <w:tc>
          <w:tcPr>
            <w:tcW w:w="3240" w:type="dxa"/>
            <w:gridSpan w:val="3"/>
            <w:tcBorders>
              <w:left w:val="single" w:sz="4" w:space="0" w:color="auto"/>
            </w:tcBorders>
            <w:shd w:val="clear" w:color="auto" w:fill="auto"/>
            <w:vAlign w:val="center"/>
          </w:tcPr>
          <w:p w:rsidR="002C7DFF" w:rsidRPr="00CB09D4" w:rsidRDefault="002C7DFF" w:rsidP="007D48F5">
            <w:pPr>
              <w:rPr>
                <w:sz w:val="16"/>
                <w:szCs w:val="16"/>
              </w:rPr>
            </w:pPr>
            <w:r w:rsidRPr="00CB09D4">
              <w:rPr>
                <w:sz w:val="16"/>
                <w:szCs w:val="16"/>
              </w:rPr>
              <w:t xml:space="preserve">4.4. Улучшить механизм </w:t>
            </w:r>
            <w:r>
              <w:rPr>
                <w:sz w:val="16"/>
                <w:szCs w:val="16"/>
              </w:rPr>
              <w:t>выдачи</w:t>
            </w:r>
            <w:r w:rsidRPr="00CB09D4">
              <w:rPr>
                <w:sz w:val="16"/>
                <w:szCs w:val="16"/>
              </w:rPr>
              <w:t xml:space="preserve"> </w:t>
            </w:r>
            <w:r>
              <w:rPr>
                <w:sz w:val="16"/>
                <w:szCs w:val="16"/>
              </w:rPr>
              <w:t>лицензий</w:t>
            </w:r>
            <w:r w:rsidRPr="00CB09D4">
              <w:rPr>
                <w:sz w:val="16"/>
                <w:szCs w:val="16"/>
              </w:rPr>
              <w:t xml:space="preserve"> </w:t>
            </w:r>
            <w:r>
              <w:rPr>
                <w:sz w:val="16"/>
                <w:szCs w:val="16"/>
              </w:rPr>
              <w:t>и</w:t>
            </w:r>
            <w:r w:rsidRPr="00CB09D4">
              <w:rPr>
                <w:sz w:val="16"/>
                <w:szCs w:val="16"/>
              </w:rPr>
              <w:t xml:space="preserve"> </w:t>
            </w:r>
            <w:r>
              <w:rPr>
                <w:sz w:val="16"/>
                <w:szCs w:val="16"/>
              </w:rPr>
              <w:t>квот</w:t>
            </w:r>
            <w:r w:rsidRPr="00CB09D4">
              <w:rPr>
                <w:sz w:val="16"/>
                <w:szCs w:val="16"/>
              </w:rPr>
              <w:t xml:space="preserve"> </w:t>
            </w:r>
            <w:r>
              <w:rPr>
                <w:sz w:val="16"/>
                <w:szCs w:val="16"/>
              </w:rPr>
              <w:t>для</w:t>
            </w:r>
            <w:r w:rsidRPr="00CB09D4">
              <w:rPr>
                <w:sz w:val="16"/>
                <w:szCs w:val="16"/>
              </w:rPr>
              <w:t xml:space="preserve"> </w:t>
            </w:r>
            <w:r>
              <w:rPr>
                <w:sz w:val="16"/>
                <w:szCs w:val="16"/>
              </w:rPr>
              <w:t>производства</w:t>
            </w:r>
            <w:r w:rsidRPr="00CB09D4">
              <w:rPr>
                <w:sz w:val="16"/>
                <w:szCs w:val="16"/>
              </w:rPr>
              <w:t xml:space="preserve">, </w:t>
            </w:r>
            <w:r>
              <w:rPr>
                <w:sz w:val="16"/>
                <w:szCs w:val="16"/>
              </w:rPr>
              <w:t>обмена</w:t>
            </w:r>
            <w:r w:rsidRPr="00CB09D4">
              <w:rPr>
                <w:sz w:val="16"/>
                <w:szCs w:val="16"/>
              </w:rPr>
              <w:t xml:space="preserve"> </w:t>
            </w:r>
            <w:r>
              <w:rPr>
                <w:sz w:val="16"/>
                <w:szCs w:val="16"/>
              </w:rPr>
              <w:t>и</w:t>
            </w:r>
            <w:r w:rsidRPr="00CB09D4">
              <w:rPr>
                <w:sz w:val="16"/>
                <w:szCs w:val="16"/>
              </w:rPr>
              <w:t xml:space="preserve"> </w:t>
            </w:r>
            <w:r>
              <w:rPr>
                <w:sz w:val="16"/>
                <w:szCs w:val="16"/>
              </w:rPr>
              <w:t>продажи</w:t>
            </w:r>
            <w:r w:rsidRPr="00CB09D4">
              <w:rPr>
                <w:sz w:val="16"/>
                <w:szCs w:val="16"/>
              </w:rPr>
              <w:t xml:space="preserve"> </w:t>
            </w:r>
            <w:r>
              <w:rPr>
                <w:sz w:val="16"/>
                <w:szCs w:val="16"/>
              </w:rPr>
              <w:t>алкогольных</w:t>
            </w:r>
            <w:r w:rsidRPr="00CB09D4">
              <w:rPr>
                <w:sz w:val="16"/>
                <w:szCs w:val="16"/>
              </w:rPr>
              <w:t xml:space="preserve"> </w:t>
            </w:r>
            <w:r>
              <w:rPr>
                <w:sz w:val="16"/>
                <w:szCs w:val="16"/>
              </w:rPr>
              <w:t>напитков</w:t>
            </w:r>
          </w:p>
        </w:tc>
        <w:tc>
          <w:tcPr>
            <w:tcW w:w="2430" w:type="dxa"/>
            <w:gridSpan w:val="3"/>
            <w:shd w:val="clear" w:color="auto" w:fill="auto"/>
            <w:vAlign w:val="center"/>
          </w:tcPr>
          <w:p w:rsidR="002C7DFF" w:rsidRPr="00384612" w:rsidRDefault="002C7DFF" w:rsidP="007D48F5">
            <w:pPr>
              <w:rPr>
                <w:sz w:val="16"/>
                <w:szCs w:val="16"/>
              </w:rPr>
            </w:pPr>
            <w:r w:rsidRPr="000B54FE">
              <w:rPr>
                <w:sz w:val="16"/>
                <w:szCs w:val="16"/>
              </w:rPr>
              <w:t xml:space="preserve">Механизм </w:t>
            </w:r>
            <w:r>
              <w:rPr>
                <w:sz w:val="16"/>
                <w:szCs w:val="16"/>
              </w:rPr>
              <w:t>выдачи</w:t>
            </w:r>
            <w:r w:rsidRPr="000B54FE">
              <w:rPr>
                <w:sz w:val="16"/>
                <w:szCs w:val="16"/>
              </w:rPr>
              <w:t xml:space="preserve"> </w:t>
            </w:r>
            <w:r>
              <w:rPr>
                <w:sz w:val="16"/>
                <w:szCs w:val="16"/>
              </w:rPr>
              <w:t>квот</w:t>
            </w:r>
            <w:r w:rsidRPr="000B54FE">
              <w:rPr>
                <w:sz w:val="16"/>
                <w:szCs w:val="16"/>
              </w:rPr>
              <w:t xml:space="preserve"> </w:t>
            </w:r>
            <w:r>
              <w:rPr>
                <w:sz w:val="16"/>
                <w:szCs w:val="16"/>
              </w:rPr>
              <w:t>на</w:t>
            </w:r>
            <w:r w:rsidRPr="000B54FE">
              <w:rPr>
                <w:sz w:val="16"/>
                <w:szCs w:val="16"/>
              </w:rPr>
              <w:t xml:space="preserve"> </w:t>
            </w:r>
            <w:r>
              <w:rPr>
                <w:sz w:val="16"/>
                <w:szCs w:val="16"/>
              </w:rPr>
              <w:t xml:space="preserve">алкогольные напитки </w:t>
            </w:r>
            <w:r w:rsidRPr="000B54FE">
              <w:rPr>
                <w:sz w:val="16"/>
                <w:szCs w:val="16"/>
              </w:rPr>
              <w:t>у</w:t>
            </w:r>
            <w:r>
              <w:rPr>
                <w:sz w:val="16"/>
                <w:szCs w:val="16"/>
              </w:rPr>
              <w:t>совершенствован</w:t>
            </w:r>
          </w:p>
          <w:p w:rsidR="002C7DFF" w:rsidRPr="000B54FE" w:rsidRDefault="002C7DFF" w:rsidP="007D48F5">
            <w:pPr>
              <w:rPr>
                <w:sz w:val="16"/>
                <w:szCs w:val="16"/>
              </w:rPr>
            </w:pPr>
          </w:p>
        </w:tc>
        <w:tc>
          <w:tcPr>
            <w:tcW w:w="720" w:type="dxa"/>
            <w:gridSpan w:val="7"/>
            <w:shd w:val="clear" w:color="auto" w:fill="auto"/>
            <w:vAlign w:val="center"/>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МЭРТ</w:t>
            </w: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tcPr>
          <w:p w:rsidR="002C7DFF" w:rsidRPr="004714F7" w:rsidRDefault="002C7DFF" w:rsidP="007D48F5">
            <w:pPr>
              <w:rPr>
                <w:sz w:val="16"/>
                <w:szCs w:val="16"/>
              </w:rPr>
            </w:pPr>
            <w:r w:rsidRPr="004714F7">
              <w:rPr>
                <w:sz w:val="16"/>
                <w:szCs w:val="16"/>
              </w:rPr>
              <w:t>4.5. Улучшить</w:t>
            </w:r>
            <w:r>
              <w:rPr>
                <w:sz w:val="16"/>
                <w:szCs w:val="16"/>
              </w:rPr>
              <w:t xml:space="preserve"> </w:t>
            </w:r>
            <w:r w:rsidRPr="004714F7">
              <w:rPr>
                <w:sz w:val="16"/>
                <w:szCs w:val="16"/>
              </w:rPr>
              <w:t>систем</w:t>
            </w:r>
            <w:r>
              <w:rPr>
                <w:sz w:val="16"/>
                <w:szCs w:val="16"/>
              </w:rPr>
              <w:t xml:space="preserve">у страхования юридических и физических лиц </w:t>
            </w:r>
          </w:p>
        </w:tc>
        <w:tc>
          <w:tcPr>
            <w:tcW w:w="2430" w:type="dxa"/>
            <w:gridSpan w:val="3"/>
            <w:shd w:val="clear" w:color="auto" w:fill="auto"/>
            <w:vAlign w:val="center"/>
          </w:tcPr>
          <w:p w:rsidR="002C7DFF" w:rsidRPr="00B7505D" w:rsidRDefault="002C7DFF" w:rsidP="007D48F5">
            <w:pPr>
              <w:rPr>
                <w:sz w:val="16"/>
                <w:szCs w:val="16"/>
              </w:rPr>
            </w:pPr>
            <w:r>
              <w:rPr>
                <w:sz w:val="16"/>
                <w:szCs w:val="16"/>
              </w:rPr>
              <w:t xml:space="preserve">Соответствующая </w:t>
            </w:r>
            <w:r w:rsidRPr="00B7505D">
              <w:rPr>
                <w:sz w:val="16"/>
                <w:szCs w:val="16"/>
              </w:rPr>
              <w:t xml:space="preserve">система </w:t>
            </w:r>
            <w:r>
              <w:rPr>
                <w:sz w:val="16"/>
                <w:szCs w:val="16"/>
              </w:rPr>
              <w:t>страхования торгового</w:t>
            </w:r>
            <w:r w:rsidRPr="00B7505D">
              <w:rPr>
                <w:sz w:val="16"/>
                <w:szCs w:val="16"/>
              </w:rPr>
              <w:t xml:space="preserve"> </w:t>
            </w:r>
            <w:r>
              <w:rPr>
                <w:sz w:val="16"/>
                <w:szCs w:val="16"/>
              </w:rPr>
              <w:t>риска</w:t>
            </w:r>
            <w:r w:rsidRPr="00B7505D">
              <w:rPr>
                <w:sz w:val="16"/>
                <w:szCs w:val="16"/>
              </w:rPr>
              <w:t xml:space="preserve"> создана </w:t>
            </w:r>
          </w:p>
        </w:tc>
        <w:tc>
          <w:tcPr>
            <w:tcW w:w="720" w:type="dxa"/>
            <w:gridSpan w:val="7"/>
            <w:shd w:val="clear" w:color="auto" w:fill="auto"/>
            <w:vAlign w:val="center"/>
          </w:tcPr>
          <w:p w:rsidR="002C7DFF" w:rsidRPr="00B10661" w:rsidRDefault="002C7DFF" w:rsidP="007D48F5">
            <w:pPr>
              <w:rPr>
                <w:sz w:val="16"/>
                <w:szCs w:val="16"/>
              </w:rPr>
            </w:pPr>
            <w:r w:rsidRPr="005C0464">
              <w:rPr>
                <w:sz w:val="16"/>
                <w:szCs w:val="16"/>
              </w:rPr>
              <w:t>МФ</w:t>
            </w:r>
          </w:p>
        </w:tc>
        <w:tc>
          <w:tcPr>
            <w:tcW w:w="481" w:type="dxa"/>
            <w:gridSpan w:val="5"/>
            <w:vAlign w:val="center"/>
          </w:tcPr>
          <w:p w:rsidR="002C7DFF" w:rsidRPr="00B10661" w:rsidRDefault="002C7DFF" w:rsidP="007D48F5">
            <w:pPr>
              <w:rPr>
                <w:sz w:val="16"/>
                <w:szCs w:val="16"/>
              </w:rPr>
            </w:pPr>
            <w:r w:rsidRPr="00B10661">
              <w:rPr>
                <w:sz w:val="16"/>
                <w:szCs w:val="16"/>
              </w:rPr>
              <w:t> </w:t>
            </w:r>
          </w:p>
        </w:tc>
        <w:tc>
          <w:tcPr>
            <w:tcW w:w="806" w:type="dxa"/>
            <w:vAlign w:val="center"/>
          </w:tcPr>
          <w:p w:rsidR="002C7DFF" w:rsidRPr="00B10661" w:rsidRDefault="002C7DFF" w:rsidP="007D48F5">
            <w:pPr>
              <w:rPr>
                <w:sz w:val="16"/>
                <w:szCs w:val="16"/>
              </w:rPr>
            </w:pPr>
            <w:r w:rsidRPr="00B10661">
              <w:rPr>
                <w:sz w:val="16"/>
                <w:szCs w:val="16"/>
              </w:rPr>
              <w:t> </w:t>
            </w:r>
          </w:p>
        </w:tc>
        <w:tc>
          <w:tcPr>
            <w:tcW w:w="963" w:type="dxa"/>
            <w:gridSpan w:val="4"/>
            <w:vAlign w:val="center"/>
          </w:tcPr>
          <w:p w:rsidR="002C7DFF" w:rsidRPr="00B10661" w:rsidRDefault="002C7DFF" w:rsidP="007D48F5">
            <w:pPr>
              <w:rPr>
                <w:sz w:val="16"/>
                <w:szCs w:val="16"/>
              </w:rPr>
            </w:pPr>
            <w:r w:rsidRPr="00B10661">
              <w:rPr>
                <w:sz w:val="16"/>
                <w:szCs w:val="16"/>
              </w:rPr>
              <w:t> </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 </w:t>
            </w:r>
          </w:p>
        </w:tc>
      </w:tr>
      <w:tr w:rsidR="002C7DFF" w:rsidRPr="00BE6E0C"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3240" w:type="dxa"/>
            <w:gridSpan w:val="3"/>
            <w:tcBorders>
              <w:left w:val="single" w:sz="4" w:space="0" w:color="auto"/>
            </w:tcBorders>
            <w:shd w:val="clear" w:color="auto" w:fill="auto"/>
            <w:vAlign w:val="center"/>
          </w:tcPr>
          <w:p w:rsidR="002C7DFF" w:rsidRPr="00AB1E6D" w:rsidRDefault="002C7DFF" w:rsidP="007D48F5">
            <w:pPr>
              <w:rPr>
                <w:sz w:val="16"/>
                <w:szCs w:val="16"/>
              </w:rPr>
            </w:pPr>
            <w:r w:rsidRPr="00AB1E6D">
              <w:rPr>
                <w:sz w:val="16"/>
                <w:szCs w:val="16"/>
              </w:rPr>
              <w:t xml:space="preserve">4.6. </w:t>
            </w:r>
            <w:r>
              <w:rPr>
                <w:sz w:val="16"/>
                <w:szCs w:val="16"/>
              </w:rPr>
              <w:t>Решение проблемы по учреждению и ведению деятельности в свободных экономических</w:t>
            </w:r>
            <w:r w:rsidRPr="00AB1E6D">
              <w:rPr>
                <w:sz w:val="16"/>
                <w:szCs w:val="16"/>
              </w:rPr>
              <w:t xml:space="preserve"> </w:t>
            </w:r>
            <w:r>
              <w:rPr>
                <w:sz w:val="16"/>
                <w:szCs w:val="16"/>
              </w:rPr>
              <w:t>зонах на территории</w:t>
            </w:r>
            <w:r w:rsidRPr="00AB1E6D">
              <w:rPr>
                <w:sz w:val="16"/>
                <w:szCs w:val="16"/>
              </w:rPr>
              <w:t xml:space="preserve"> </w:t>
            </w:r>
            <w:r>
              <w:rPr>
                <w:sz w:val="16"/>
                <w:szCs w:val="16"/>
              </w:rPr>
              <w:t>Республики</w:t>
            </w:r>
            <w:r w:rsidRPr="00AB1E6D">
              <w:rPr>
                <w:sz w:val="16"/>
                <w:szCs w:val="16"/>
              </w:rPr>
              <w:t xml:space="preserve"> Таджикистан </w:t>
            </w:r>
          </w:p>
        </w:tc>
        <w:tc>
          <w:tcPr>
            <w:tcW w:w="2430" w:type="dxa"/>
            <w:gridSpan w:val="3"/>
            <w:shd w:val="clear" w:color="auto" w:fill="auto"/>
            <w:vAlign w:val="center"/>
          </w:tcPr>
          <w:p w:rsidR="002C7DFF" w:rsidRPr="00BE6E0C" w:rsidRDefault="002C7DFF" w:rsidP="007D48F5">
            <w:pPr>
              <w:rPr>
                <w:sz w:val="16"/>
                <w:szCs w:val="16"/>
              </w:rPr>
            </w:pPr>
            <w:r>
              <w:rPr>
                <w:sz w:val="16"/>
                <w:szCs w:val="16"/>
              </w:rPr>
              <w:t>Четыре свободных</w:t>
            </w:r>
            <w:r w:rsidRPr="00BE6E0C">
              <w:rPr>
                <w:sz w:val="16"/>
                <w:szCs w:val="16"/>
              </w:rPr>
              <w:t xml:space="preserve"> </w:t>
            </w:r>
            <w:r>
              <w:rPr>
                <w:sz w:val="16"/>
                <w:szCs w:val="16"/>
              </w:rPr>
              <w:t>экономических</w:t>
            </w:r>
            <w:r w:rsidRPr="00BE6E0C">
              <w:rPr>
                <w:sz w:val="16"/>
                <w:szCs w:val="16"/>
              </w:rPr>
              <w:t xml:space="preserve"> </w:t>
            </w:r>
            <w:r>
              <w:rPr>
                <w:sz w:val="16"/>
                <w:szCs w:val="16"/>
              </w:rPr>
              <w:t xml:space="preserve">зоны </w:t>
            </w:r>
            <w:r w:rsidRPr="00BE6E0C">
              <w:rPr>
                <w:sz w:val="16"/>
                <w:szCs w:val="16"/>
              </w:rPr>
              <w:t xml:space="preserve">созданы в </w:t>
            </w:r>
            <w:r>
              <w:rPr>
                <w:sz w:val="16"/>
                <w:szCs w:val="16"/>
              </w:rPr>
              <w:t xml:space="preserve">пределах территории ГБАО, Согдийской и Хатлонской областей </w:t>
            </w:r>
          </w:p>
        </w:tc>
        <w:tc>
          <w:tcPr>
            <w:tcW w:w="720" w:type="dxa"/>
            <w:gridSpan w:val="7"/>
            <w:shd w:val="clear" w:color="auto" w:fill="auto"/>
            <w:vAlign w:val="center"/>
          </w:tcPr>
          <w:p w:rsidR="002C7DFF" w:rsidRPr="00BE6E0C" w:rsidRDefault="002C7DFF" w:rsidP="007D48F5">
            <w:pPr>
              <w:rPr>
                <w:sz w:val="16"/>
                <w:szCs w:val="16"/>
              </w:rPr>
            </w:pPr>
          </w:p>
        </w:tc>
        <w:tc>
          <w:tcPr>
            <w:tcW w:w="481" w:type="dxa"/>
            <w:gridSpan w:val="5"/>
            <w:vAlign w:val="center"/>
          </w:tcPr>
          <w:p w:rsidR="002C7DFF" w:rsidRPr="00BE6E0C" w:rsidRDefault="002C7DFF" w:rsidP="007D48F5">
            <w:pPr>
              <w:rPr>
                <w:sz w:val="16"/>
                <w:szCs w:val="16"/>
              </w:rPr>
            </w:pPr>
          </w:p>
        </w:tc>
        <w:tc>
          <w:tcPr>
            <w:tcW w:w="806" w:type="dxa"/>
            <w:vAlign w:val="center"/>
          </w:tcPr>
          <w:p w:rsidR="002C7DFF" w:rsidRPr="00BE6E0C" w:rsidRDefault="002C7DFF" w:rsidP="007D48F5">
            <w:pPr>
              <w:rPr>
                <w:sz w:val="16"/>
                <w:szCs w:val="16"/>
              </w:rPr>
            </w:pPr>
          </w:p>
        </w:tc>
        <w:tc>
          <w:tcPr>
            <w:tcW w:w="963" w:type="dxa"/>
            <w:gridSpan w:val="4"/>
            <w:vAlign w:val="center"/>
          </w:tcPr>
          <w:p w:rsidR="002C7DFF" w:rsidRPr="00BE6E0C" w:rsidRDefault="002C7DFF" w:rsidP="007D48F5">
            <w:pPr>
              <w:rPr>
                <w:sz w:val="16"/>
                <w:szCs w:val="16"/>
              </w:rPr>
            </w:pPr>
          </w:p>
        </w:tc>
        <w:tc>
          <w:tcPr>
            <w:tcW w:w="503" w:type="dxa"/>
            <w:gridSpan w:val="6"/>
            <w:vAlign w:val="center"/>
          </w:tcPr>
          <w:p w:rsidR="002C7DFF" w:rsidRPr="00BE6E0C" w:rsidRDefault="002C7DFF" w:rsidP="007D48F5">
            <w:pPr>
              <w:rPr>
                <w:sz w:val="16"/>
                <w:szCs w:val="16"/>
              </w:rPr>
            </w:pPr>
          </w:p>
        </w:tc>
        <w:tc>
          <w:tcPr>
            <w:tcW w:w="1375" w:type="dxa"/>
            <w:gridSpan w:val="10"/>
            <w:vAlign w:val="center"/>
          </w:tcPr>
          <w:p w:rsidR="002C7DFF" w:rsidRPr="00BE6E0C" w:rsidRDefault="002C7DFF" w:rsidP="007D48F5">
            <w:pPr>
              <w:rPr>
                <w:sz w:val="16"/>
                <w:szCs w:val="16"/>
              </w:rPr>
            </w:pP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shd w:val="clear" w:color="auto" w:fill="auto"/>
            <w:vAlign w:val="center"/>
          </w:tcPr>
          <w:p w:rsidR="002C7DFF" w:rsidRPr="00BE6E0C" w:rsidRDefault="002C7DFF" w:rsidP="007D48F5">
            <w:pPr>
              <w:rPr>
                <w:sz w:val="16"/>
                <w:szCs w:val="16"/>
              </w:rPr>
            </w:pPr>
            <w:r w:rsidRPr="00B10661">
              <w:rPr>
                <w:sz w:val="16"/>
                <w:szCs w:val="16"/>
                <w:lang w:val="en-US"/>
              </w:rPr>
              <w:t> </w:t>
            </w:r>
          </w:p>
        </w:tc>
        <w:tc>
          <w:tcPr>
            <w:tcW w:w="1803" w:type="dxa"/>
            <w:gridSpan w:val="3"/>
            <w:tcBorders>
              <w:top w:val="single" w:sz="4" w:space="0" w:color="auto"/>
              <w:left w:val="single" w:sz="4" w:space="0" w:color="auto"/>
              <w:bottom w:val="nil"/>
              <w:right w:val="single" w:sz="4" w:space="0" w:color="auto"/>
            </w:tcBorders>
            <w:shd w:val="clear" w:color="auto" w:fill="auto"/>
            <w:vAlign w:val="center"/>
          </w:tcPr>
          <w:p w:rsidR="002C7DFF" w:rsidRPr="00BE6E0C" w:rsidRDefault="002C7DFF" w:rsidP="007D48F5">
            <w:pPr>
              <w:rPr>
                <w:sz w:val="16"/>
                <w:szCs w:val="16"/>
              </w:rPr>
            </w:pPr>
            <w:r w:rsidRPr="00B10661">
              <w:rPr>
                <w:sz w:val="16"/>
                <w:szCs w:val="16"/>
                <w:lang w:val="en-US"/>
              </w:rPr>
              <w:t> </w:t>
            </w:r>
          </w:p>
        </w:tc>
        <w:tc>
          <w:tcPr>
            <w:tcW w:w="3150" w:type="dxa"/>
            <w:gridSpan w:val="3"/>
            <w:tcBorders>
              <w:top w:val="single" w:sz="4" w:space="0" w:color="auto"/>
              <w:left w:val="single" w:sz="4" w:space="0" w:color="auto"/>
              <w:bottom w:val="nil"/>
              <w:right w:val="single" w:sz="4" w:space="0" w:color="auto"/>
            </w:tcBorders>
            <w:shd w:val="clear" w:color="auto" w:fill="auto"/>
            <w:vAlign w:val="center"/>
          </w:tcPr>
          <w:p w:rsidR="002C7DFF" w:rsidRPr="00BE6E0C" w:rsidRDefault="002C7DFF" w:rsidP="007D48F5">
            <w:pPr>
              <w:rPr>
                <w:sz w:val="16"/>
                <w:szCs w:val="16"/>
              </w:rPr>
            </w:pPr>
            <w:r w:rsidRPr="00B10661">
              <w:rPr>
                <w:sz w:val="16"/>
                <w:szCs w:val="16"/>
                <w:lang w:val="en-US"/>
              </w:rPr>
              <w:t> </w:t>
            </w:r>
          </w:p>
        </w:tc>
        <w:tc>
          <w:tcPr>
            <w:tcW w:w="3240" w:type="dxa"/>
            <w:gridSpan w:val="3"/>
            <w:tcBorders>
              <w:left w:val="single" w:sz="4" w:space="0" w:color="auto"/>
            </w:tcBorders>
            <w:vAlign w:val="center"/>
          </w:tcPr>
          <w:p w:rsidR="002C7DFF" w:rsidRPr="008827C5" w:rsidRDefault="002C7DFF" w:rsidP="007D48F5">
            <w:pPr>
              <w:rPr>
                <w:sz w:val="16"/>
                <w:szCs w:val="16"/>
              </w:rPr>
            </w:pPr>
            <w:r w:rsidRPr="008827C5">
              <w:rPr>
                <w:sz w:val="16"/>
                <w:szCs w:val="16"/>
              </w:rPr>
              <w:t xml:space="preserve">5.1 Разработать </w:t>
            </w:r>
            <w:r w:rsidRPr="00AB1E6D">
              <w:rPr>
                <w:sz w:val="16"/>
                <w:szCs w:val="16"/>
              </w:rPr>
              <w:t>предложения</w:t>
            </w:r>
            <w:r>
              <w:rPr>
                <w:sz w:val="16"/>
                <w:szCs w:val="16"/>
              </w:rPr>
              <w:t xml:space="preserve"> по развитию</w:t>
            </w:r>
            <w:r w:rsidRPr="008827C5">
              <w:rPr>
                <w:sz w:val="16"/>
                <w:szCs w:val="16"/>
              </w:rPr>
              <w:t xml:space="preserve"> </w:t>
            </w:r>
            <w:r w:rsidRPr="00AB1E6D">
              <w:rPr>
                <w:sz w:val="16"/>
                <w:szCs w:val="16"/>
              </w:rPr>
              <w:t>туризм</w:t>
            </w:r>
            <w:r>
              <w:rPr>
                <w:sz w:val="16"/>
                <w:szCs w:val="16"/>
              </w:rPr>
              <w:t>а</w:t>
            </w:r>
            <w:r w:rsidRPr="008827C5">
              <w:rPr>
                <w:sz w:val="16"/>
                <w:szCs w:val="16"/>
              </w:rPr>
              <w:t xml:space="preserve"> в Таджикистане</w:t>
            </w:r>
          </w:p>
        </w:tc>
        <w:tc>
          <w:tcPr>
            <w:tcW w:w="2430" w:type="dxa"/>
            <w:gridSpan w:val="3"/>
            <w:shd w:val="clear" w:color="auto" w:fill="auto"/>
          </w:tcPr>
          <w:p w:rsidR="002C7DFF" w:rsidRPr="00B10661" w:rsidRDefault="002C7DFF" w:rsidP="007D48F5">
            <w:pPr>
              <w:rPr>
                <w:sz w:val="16"/>
                <w:szCs w:val="16"/>
                <w:lang w:val="en-US"/>
              </w:rPr>
            </w:pPr>
            <w:r>
              <w:rPr>
                <w:sz w:val="16"/>
                <w:szCs w:val="16"/>
                <w:lang w:val="en-US"/>
              </w:rPr>
              <w:t>Обзор</w:t>
            </w:r>
            <w:r w:rsidRPr="00B10661">
              <w:rPr>
                <w:sz w:val="16"/>
                <w:szCs w:val="16"/>
                <w:lang w:val="en-US"/>
              </w:rPr>
              <w:t xml:space="preserve"> </w:t>
            </w:r>
            <w:r>
              <w:rPr>
                <w:sz w:val="16"/>
                <w:szCs w:val="16"/>
              </w:rPr>
              <w:t xml:space="preserve">и </w:t>
            </w:r>
            <w:r>
              <w:rPr>
                <w:sz w:val="16"/>
                <w:szCs w:val="16"/>
                <w:lang w:val="en-US"/>
              </w:rPr>
              <w:t>предложения</w:t>
            </w:r>
            <w:r w:rsidRPr="00B10661">
              <w:rPr>
                <w:sz w:val="16"/>
                <w:szCs w:val="16"/>
                <w:lang w:val="en-US"/>
              </w:rPr>
              <w:t xml:space="preserve"> </w:t>
            </w:r>
            <w:r>
              <w:rPr>
                <w:sz w:val="16"/>
                <w:szCs w:val="16"/>
                <w:lang w:val="en-US"/>
              </w:rPr>
              <w:t>предоставлены</w:t>
            </w:r>
          </w:p>
          <w:p w:rsidR="002C7DFF" w:rsidRPr="00B10661" w:rsidRDefault="002C7DFF" w:rsidP="007D48F5">
            <w:pPr>
              <w:rPr>
                <w:sz w:val="16"/>
                <w:szCs w:val="16"/>
                <w:lang w:val="en-US"/>
              </w:rPr>
            </w:pP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Комитет по делам молодежи, спорта и туризма</w:t>
            </w: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B10661"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150"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lang w:val="en-US"/>
              </w:rPr>
            </w:pPr>
            <w:r w:rsidRPr="00B10661">
              <w:rPr>
                <w:sz w:val="16"/>
                <w:szCs w:val="16"/>
                <w:lang w:val="en-US"/>
              </w:rPr>
              <w:t> </w:t>
            </w:r>
          </w:p>
        </w:tc>
        <w:tc>
          <w:tcPr>
            <w:tcW w:w="3240" w:type="dxa"/>
            <w:gridSpan w:val="3"/>
            <w:tcBorders>
              <w:left w:val="single" w:sz="4" w:space="0" w:color="auto"/>
            </w:tcBorders>
            <w:vAlign w:val="center"/>
          </w:tcPr>
          <w:p w:rsidR="002C7DFF" w:rsidRPr="00AB1E6D" w:rsidRDefault="002C7DFF" w:rsidP="007D48F5">
            <w:pPr>
              <w:rPr>
                <w:sz w:val="16"/>
                <w:szCs w:val="16"/>
              </w:rPr>
            </w:pPr>
            <w:r w:rsidRPr="00AB1E6D">
              <w:rPr>
                <w:sz w:val="16"/>
                <w:szCs w:val="16"/>
              </w:rPr>
              <w:t xml:space="preserve">5.2 </w:t>
            </w:r>
            <w:r>
              <w:rPr>
                <w:sz w:val="16"/>
                <w:szCs w:val="16"/>
              </w:rPr>
              <w:t>Подготовка</w:t>
            </w:r>
            <w:r w:rsidRPr="00AB1E6D">
              <w:rPr>
                <w:sz w:val="16"/>
                <w:szCs w:val="16"/>
              </w:rPr>
              <w:t xml:space="preserve"> </w:t>
            </w:r>
            <w:r>
              <w:t xml:space="preserve"> </w:t>
            </w:r>
            <w:r w:rsidRPr="007974B9">
              <w:rPr>
                <w:sz w:val="16"/>
                <w:szCs w:val="16"/>
              </w:rPr>
              <w:t>рекламны</w:t>
            </w:r>
            <w:r>
              <w:rPr>
                <w:sz w:val="16"/>
                <w:szCs w:val="16"/>
              </w:rPr>
              <w:t>х</w:t>
            </w:r>
            <w:r w:rsidRPr="007974B9">
              <w:rPr>
                <w:sz w:val="16"/>
                <w:szCs w:val="16"/>
              </w:rPr>
              <w:t xml:space="preserve"> и</w:t>
            </w:r>
            <w:r>
              <w:rPr>
                <w:sz w:val="16"/>
                <w:szCs w:val="16"/>
              </w:rPr>
              <w:t xml:space="preserve"> информационных</w:t>
            </w:r>
            <w:r w:rsidRPr="00AB1E6D">
              <w:rPr>
                <w:sz w:val="16"/>
                <w:szCs w:val="16"/>
              </w:rPr>
              <w:t xml:space="preserve"> </w:t>
            </w:r>
            <w:r>
              <w:rPr>
                <w:sz w:val="16"/>
                <w:szCs w:val="16"/>
              </w:rPr>
              <w:t>программ</w:t>
            </w:r>
            <w:r w:rsidRPr="00AB1E6D">
              <w:rPr>
                <w:sz w:val="16"/>
                <w:szCs w:val="16"/>
              </w:rPr>
              <w:t xml:space="preserve"> о </w:t>
            </w:r>
            <w:r>
              <w:rPr>
                <w:sz w:val="16"/>
                <w:szCs w:val="16"/>
              </w:rPr>
              <w:t>развитии</w:t>
            </w:r>
            <w:r w:rsidRPr="00AB1E6D">
              <w:rPr>
                <w:sz w:val="16"/>
                <w:szCs w:val="16"/>
              </w:rPr>
              <w:t xml:space="preserve"> </w:t>
            </w:r>
            <w:r>
              <w:rPr>
                <w:sz w:val="16"/>
                <w:szCs w:val="16"/>
              </w:rPr>
              <w:t>международного</w:t>
            </w:r>
            <w:r w:rsidRPr="00AB1E6D">
              <w:rPr>
                <w:sz w:val="16"/>
                <w:szCs w:val="16"/>
              </w:rPr>
              <w:t xml:space="preserve"> туризм</w:t>
            </w:r>
            <w:r>
              <w:rPr>
                <w:sz w:val="16"/>
                <w:szCs w:val="16"/>
              </w:rPr>
              <w:t>а</w:t>
            </w:r>
            <w:r w:rsidRPr="00AB1E6D">
              <w:rPr>
                <w:sz w:val="16"/>
                <w:szCs w:val="16"/>
              </w:rPr>
              <w:t xml:space="preserve">, в том числе организация </w:t>
            </w:r>
            <w:r>
              <w:t xml:space="preserve"> </w:t>
            </w:r>
            <w:r>
              <w:rPr>
                <w:sz w:val="16"/>
                <w:szCs w:val="16"/>
              </w:rPr>
              <w:t xml:space="preserve">телевизионных </w:t>
            </w:r>
            <w:r w:rsidRPr="007974B9">
              <w:rPr>
                <w:sz w:val="16"/>
                <w:szCs w:val="16"/>
              </w:rPr>
              <w:t>и радио</w:t>
            </w:r>
            <w:r>
              <w:rPr>
                <w:sz w:val="16"/>
                <w:szCs w:val="16"/>
              </w:rPr>
              <w:t xml:space="preserve">- программ для зарубежных </w:t>
            </w:r>
            <w:r w:rsidRPr="00AB1E6D">
              <w:rPr>
                <w:sz w:val="16"/>
                <w:szCs w:val="16"/>
              </w:rPr>
              <w:t>стран</w:t>
            </w:r>
          </w:p>
        </w:tc>
        <w:tc>
          <w:tcPr>
            <w:tcW w:w="2430" w:type="dxa"/>
            <w:gridSpan w:val="3"/>
            <w:shd w:val="clear" w:color="auto" w:fill="auto"/>
          </w:tcPr>
          <w:p w:rsidR="002C7DFF" w:rsidRPr="000B54FE" w:rsidRDefault="002C7DFF" w:rsidP="007D48F5">
            <w:pPr>
              <w:rPr>
                <w:sz w:val="16"/>
                <w:szCs w:val="16"/>
              </w:rPr>
            </w:pPr>
            <w:r>
              <w:rPr>
                <w:sz w:val="16"/>
                <w:szCs w:val="16"/>
                <w:lang w:val="en-US"/>
              </w:rPr>
              <w:t>Опубликование</w:t>
            </w:r>
            <w:r w:rsidRPr="00B10661">
              <w:rPr>
                <w:sz w:val="16"/>
                <w:szCs w:val="16"/>
                <w:lang w:val="en-US"/>
              </w:rPr>
              <w:t xml:space="preserve"> </w:t>
            </w:r>
            <w:r>
              <w:rPr>
                <w:sz w:val="16"/>
                <w:szCs w:val="16"/>
              </w:rPr>
              <w:t>этих изданий</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Комитет по делам молодежи, спорта и туризма , МЭРТ</w:t>
            </w: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F3706F" w:rsidTr="007D48F5">
        <w:trPr>
          <w:gridAfter w:val="3"/>
          <w:wAfter w:w="1126" w:type="dxa"/>
          <w:cantSplit/>
        </w:trPr>
        <w:tc>
          <w:tcPr>
            <w:tcW w:w="1057" w:type="dxa"/>
            <w:gridSpan w:val="3"/>
            <w:tcBorders>
              <w:top w:val="nil"/>
              <w:left w:val="single" w:sz="4" w:space="0" w:color="auto"/>
              <w:bottom w:val="nil"/>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tc>
        <w:tc>
          <w:tcPr>
            <w:tcW w:w="1803" w:type="dxa"/>
            <w:gridSpan w:val="3"/>
            <w:vMerge w:val="restart"/>
            <w:tcBorders>
              <w:top w:val="nil"/>
              <w:left w:val="single" w:sz="4" w:space="0" w:color="auto"/>
              <w:right w:val="single" w:sz="4" w:space="0" w:color="auto"/>
            </w:tcBorders>
            <w:shd w:val="clear" w:color="auto" w:fill="auto"/>
            <w:vAlign w:val="center"/>
          </w:tcPr>
          <w:p w:rsidR="002C7DFF" w:rsidRPr="00B10661" w:rsidRDefault="002C7DFF" w:rsidP="007D48F5">
            <w:pPr>
              <w:rPr>
                <w:sz w:val="16"/>
                <w:szCs w:val="16"/>
              </w:rPr>
            </w:pPr>
            <w:r w:rsidRPr="00B10661">
              <w:rPr>
                <w:sz w:val="16"/>
                <w:szCs w:val="16"/>
              </w:rPr>
              <w:t> </w:t>
            </w:r>
          </w:p>
          <w:p w:rsidR="002C7DFF" w:rsidRPr="00AB1E6D" w:rsidRDefault="002C7DFF" w:rsidP="007D48F5">
            <w:pPr>
              <w:rPr>
                <w:sz w:val="16"/>
                <w:szCs w:val="16"/>
              </w:rPr>
            </w:pPr>
            <w:r w:rsidRPr="00B10661">
              <w:rPr>
                <w:sz w:val="16"/>
                <w:szCs w:val="16"/>
              </w:rPr>
              <w:t xml:space="preserve">5. </w:t>
            </w:r>
            <w:r>
              <w:rPr>
                <w:sz w:val="16"/>
                <w:szCs w:val="16"/>
              </w:rPr>
              <w:t>Р</w:t>
            </w:r>
            <w:r>
              <w:rPr>
                <w:sz w:val="16"/>
                <w:szCs w:val="16"/>
                <w:lang w:val="en-US"/>
              </w:rPr>
              <w:t xml:space="preserve">азвитие </w:t>
            </w:r>
            <w:r>
              <w:rPr>
                <w:sz w:val="16"/>
                <w:szCs w:val="16"/>
              </w:rPr>
              <w:t>т</w:t>
            </w:r>
            <w:r>
              <w:rPr>
                <w:sz w:val="16"/>
                <w:szCs w:val="16"/>
                <w:lang w:val="en-US"/>
              </w:rPr>
              <w:t>уризм</w:t>
            </w:r>
            <w:r>
              <w:rPr>
                <w:sz w:val="16"/>
                <w:szCs w:val="16"/>
              </w:rPr>
              <w:t>а</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3150" w:type="dxa"/>
            <w:gridSpan w:val="3"/>
            <w:vMerge w:val="restart"/>
            <w:tcBorders>
              <w:top w:val="nil"/>
              <w:left w:val="single" w:sz="4" w:space="0" w:color="auto"/>
              <w:right w:val="single" w:sz="4" w:space="0" w:color="auto"/>
            </w:tcBorders>
            <w:shd w:val="clear" w:color="auto" w:fill="auto"/>
            <w:vAlign w:val="center"/>
          </w:tcPr>
          <w:p w:rsidR="002C7DFF" w:rsidRPr="00AB1E6D" w:rsidRDefault="002C7DFF" w:rsidP="007D48F5">
            <w:pPr>
              <w:rPr>
                <w:sz w:val="16"/>
                <w:szCs w:val="16"/>
              </w:rPr>
            </w:pPr>
            <w:r w:rsidRPr="00B10661">
              <w:rPr>
                <w:sz w:val="16"/>
                <w:szCs w:val="16"/>
                <w:lang w:val="en-US"/>
              </w:rPr>
              <w:t> </w:t>
            </w:r>
            <w:r w:rsidRPr="00AB1E6D">
              <w:rPr>
                <w:sz w:val="16"/>
                <w:szCs w:val="16"/>
              </w:rPr>
              <w:t xml:space="preserve">Количество </w:t>
            </w:r>
            <w:r>
              <w:rPr>
                <w:sz w:val="16"/>
                <w:szCs w:val="16"/>
              </w:rPr>
              <w:t>туристов</w:t>
            </w:r>
            <w:r w:rsidRPr="00AB1E6D">
              <w:rPr>
                <w:sz w:val="16"/>
                <w:szCs w:val="16"/>
              </w:rPr>
              <w:t>; Повы</w:t>
            </w:r>
            <w:r>
              <w:rPr>
                <w:sz w:val="16"/>
                <w:szCs w:val="16"/>
              </w:rPr>
              <w:t>шение</w:t>
            </w:r>
            <w:r w:rsidRPr="00AB1E6D">
              <w:rPr>
                <w:sz w:val="16"/>
                <w:szCs w:val="16"/>
              </w:rPr>
              <w:t xml:space="preserve"> </w:t>
            </w:r>
            <w:r>
              <w:rPr>
                <w:sz w:val="16"/>
                <w:szCs w:val="16"/>
              </w:rPr>
              <w:t>доходов</w:t>
            </w:r>
            <w:r w:rsidRPr="00AB1E6D">
              <w:rPr>
                <w:sz w:val="16"/>
                <w:szCs w:val="16"/>
              </w:rPr>
              <w:t xml:space="preserve"> </w:t>
            </w:r>
            <w:r>
              <w:rPr>
                <w:sz w:val="16"/>
                <w:szCs w:val="16"/>
              </w:rPr>
              <w:t>от</w:t>
            </w:r>
            <w:r w:rsidRPr="00AB1E6D">
              <w:rPr>
                <w:sz w:val="16"/>
                <w:szCs w:val="16"/>
              </w:rPr>
              <w:t xml:space="preserve"> туризм</w:t>
            </w:r>
            <w:r>
              <w:rPr>
                <w:sz w:val="16"/>
                <w:szCs w:val="16"/>
              </w:rPr>
              <w:t>а</w:t>
            </w:r>
          </w:p>
          <w:p w:rsidR="002C7DFF" w:rsidRPr="00AB1E6D" w:rsidRDefault="002C7DFF" w:rsidP="007D48F5">
            <w:pPr>
              <w:rPr>
                <w:sz w:val="16"/>
                <w:szCs w:val="16"/>
              </w:rPr>
            </w:pPr>
          </w:p>
        </w:tc>
        <w:tc>
          <w:tcPr>
            <w:tcW w:w="3240" w:type="dxa"/>
            <w:gridSpan w:val="3"/>
            <w:tcBorders>
              <w:left w:val="single" w:sz="4" w:space="0" w:color="auto"/>
            </w:tcBorders>
          </w:tcPr>
          <w:p w:rsidR="002C7DFF" w:rsidRPr="007974B9" w:rsidRDefault="002C7DFF" w:rsidP="007D48F5">
            <w:pPr>
              <w:rPr>
                <w:sz w:val="16"/>
                <w:szCs w:val="16"/>
              </w:rPr>
            </w:pPr>
            <w:r w:rsidRPr="007974B9">
              <w:rPr>
                <w:sz w:val="16"/>
                <w:szCs w:val="16"/>
              </w:rPr>
              <w:t xml:space="preserve">5.3 </w:t>
            </w:r>
            <w:r w:rsidRPr="00712CE3">
              <w:rPr>
                <w:sz w:val="16"/>
                <w:szCs w:val="16"/>
              </w:rPr>
              <w:t>Опубликование</w:t>
            </w:r>
            <w:r w:rsidRPr="007974B9">
              <w:rPr>
                <w:sz w:val="16"/>
                <w:szCs w:val="16"/>
              </w:rPr>
              <w:t xml:space="preserve"> </w:t>
            </w:r>
            <w:r w:rsidRPr="007974B9">
              <w:t xml:space="preserve"> </w:t>
            </w:r>
            <w:r w:rsidRPr="007974B9">
              <w:rPr>
                <w:sz w:val="16"/>
                <w:szCs w:val="16"/>
              </w:rPr>
              <w:t>каталог</w:t>
            </w:r>
            <w:r>
              <w:rPr>
                <w:sz w:val="16"/>
                <w:szCs w:val="16"/>
              </w:rPr>
              <w:t>ов</w:t>
            </w:r>
            <w:r w:rsidRPr="007974B9">
              <w:rPr>
                <w:sz w:val="16"/>
                <w:szCs w:val="16"/>
              </w:rPr>
              <w:t xml:space="preserve">, </w:t>
            </w:r>
            <w:r>
              <w:rPr>
                <w:sz w:val="16"/>
                <w:szCs w:val="16"/>
              </w:rPr>
              <w:t>буклетов</w:t>
            </w:r>
            <w:r w:rsidRPr="007974B9">
              <w:rPr>
                <w:sz w:val="16"/>
                <w:szCs w:val="16"/>
              </w:rPr>
              <w:t xml:space="preserve">, </w:t>
            </w:r>
            <w:r>
              <w:rPr>
                <w:sz w:val="16"/>
                <w:szCs w:val="16"/>
              </w:rPr>
              <w:t>плакатов</w:t>
            </w:r>
            <w:r w:rsidRPr="007974B9">
              <w:rPr>
                <w:sz w:val="16"/>
                <w:szCs w:val="16"/>
              </w:rPr>
              <w:t xml:space="preserve">, </w:t>
            </w:r>
            <w:r>
              <w:rPr>
                <w:sz w:val="16"/>
                <w:szCs w:val="16"/>
              </w:rPr>
              <w:t>карт и другой</w:t>
            </w:r>
            <w:r w:rsidRPr="007974B9">
              <w:rPr>
                <w:sz w:val="16"/>
                <w:szCs w:val="16"/>
              </w:rPr>
              <w:t xml:space="preserve"> </w:t>
            </w:r>
            <w:r>
              <w:rPr>
                <w:sz w:val="16"/>
                <w:szCs w:val="16"/>
              </w:rPr>
              <w:t xml:space="preserve">продукции </w:t>
            </w:r>
            <w:r>
              <w:t xml:space="preserve"> </w:t>
            </w:r>
            <w:r>
              <w:rPr>
                <w:sz w:val="16"/>
                <w:szCs w:val="16"/>
              </w:rPr>
              <w:t xml:space="preserve">рекламного </w:t>
            </w:r>
            <w:r w:rsidRPr="007974B9">
              <w:rPr>
                <w:sz w:val="16"/>
                <w:szCs w:val="16"/>
              </w:rPr>
              <w:t xml:space="preserve">и </w:t>
            </w:r>
            <w:r>
              <w:rPr>
                <w:sz w:val="16"/>
                <w:szCs w:val="16"/>
              </w:rPr>
              <w:t xml:space="preserve">информационного характера </w:t>
            </w:r>
          </w:p>
        </w:tc>
        <w:tc>
          <w:tcPr>
            <w:tcW w:w="2430" w:type="dxa"/>
            <w:gridSpan w:val="3"/>
            <w:shd w:val="clear" w:color="auto" w:fill="auto"/>
          </w:tcPr>
          <w:p w:rsidR="002C7DFF" w:rsidRPr="000B54FE" w:rsidRDefault="002C7DFF" w:rsidP="007D48F5">
            <w:pPr>
              <w:rPr>
                <w:sz w:val="16"/>
                <w:szCs w:val="16"/>
              </w:rPr>
            </w:pPr>
            <w:r>
              <w:rPr>
                <w:sz w:val="16"/>
                <w:szCs w:val="16"/>
                <w:lang w:val="en-US"/>
              </w:rPr>
              <w:t>Опубликование</w:t>
            </w:r>
            <w:r w:rsidRPr="00B10661">
              <w:rPr>
                <w:sz w:val="16"/>
                <w:szCs w:val="16"/>
                <w:lang w:val="en-US"/>
              </w:rPr>
              <w:t xml:space="preserve"> </w:t>
            </w:r>
            <w:r>
              <w:rPr>
                <w:sz w:val="16"/>
                <w:szCs w:val="16"/>
                <w:lang w:val="en-US"/>
              </w:rPr>
              <w:t>упомянут</w:t>
            </w:r>
            <w:r>
              <w:rPr>
                <w:sz w:val="16"/>
                <w:szCs w:val="16"/>
              </w:rPr>
              <w:t>ой</w:t>
            </w:r>
            <w:r w:rsidRPr="00B10661">
              <w:rPr>
                <w:sz w:val="16"/>
                <w:szCs w:val="16"/>
                <w:lang w:val="en-US"/>
              </w:rPr>
              <w:t xml:space="preserve"> </w:t>
            </w:r>
            <w:r>
              <w:rPr>
                <w:sz w:val="16"/>
                <w:szCs w:val="16"/>
                <w:lang w:val="en-US"/>
              </w:rPr>
              <w:t>продукци</w:t>
            </w:r>
            <w:r>
              <w:rPr>
                <w:sz w:val="16"/>
                <w:szCs w:val="16"/>
              </w:rPr>
              <w:t>и</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Комитет по делам молодежи, спорта и туризма,</w:t>
            </w:r>
            <w:r>
              <w:rPr>
                <w:sz w:val="16"/>
                <w:szCs w:val="16"/>
              </w:rPr>
              <w:t xml:space="preserve"> </w:t>
            </w:r>
            <w:r w:rsidRPr="00F3706F">
              <w:rPr>
                <w:sz w:val="16"/>
                <w:szCs w:val="16"/>
              </w:rPr>
              <w:t>МФ</w:t>
            </w:r>
          </w:p>
        </w:tc>
        <w:tc>
          <w:tcPr>
            <w:tcW w:w="481" w:type="dxa"/>
            <w:gridSpan w:val="5"/>
            <w:vAlign w:val="center"/>
          </w:tcPr>
          <w:p w:rsidR="002C7DFF" w:rsidRPr="00F3706F" w:rsidRDefault="002C7DFF" w:rsidP="007D48F5">
            <w:pPr>
              <w:rPr>
                <w:sz w:val="16"/>
                <w:szCs w:val="16"/>
              </w:rPr>
            </w:pPr>
            <w:r w:rsidRPr="00B10661">
              <w:rPr>
                <w:sz w:val="16"/>
                <w:szCs w:val="16"/>
                <w:lang w:val="en-US"/>
              </w:rPr>
              <w:t> </w:t>
            </w:r>
          </w:p>
        </w:tc>
        <w:tc>
          <w:tcPr>
            <w:tcW w:w="806" w:type="dxa"/>
            <w:vAlign w:val="center"/>
          </w:tcPr>
          <w:p w:rsidR="002C7DFF" w:rsidRPr="00F3706F" w:rsidRDefault="002C7DFF" w:rsidP="007D48F5">
            <w:pPr>
              <w:rPr>
                <w:sz w:val="16"/>
                <w:szCs w:val="16"/>
              </w:rPr>
            </w:pPr>
            <w:r w:rsidRPr="00B10661">
              <w:rPr>
                <w:sz w:val="16"/>
                <w:szCs w:val="16"/>
                <w:lang w:val="en-US"/>
              </w:rPr>
              <w:t> </w:t>
            </w:r>
          </w:p>
        </w:tc>
        <w:tc>
          <w:tcPr>
            <w:tcW w:w="963" w:type="dxa"/>
            <w:gridSpan w:val="4"/>
            <w:vAlign w:val="center"/>
          </w:tcPr>
          <w:p w:rsidR="002C7DFF" w:rsidRPr="00F3706F" w:rsidRDefault="002C7DFF" w:rsidP="007D48F5">
            <w:pPr>
              <w:rPr>
                <w:sz w:val="16"/>
                <w:szCs w:val="16"/>
              </w:rPr>
            </w:pPr>
            <w:r w:rsidRPr="00B10661">
              <w:rPr>
                <w:sz w:val="16"/>
                <w:szCs w:val="16"/>
                <w:lang w:val="en-US"/>
              </w:rPr>
              <w:t> </w:t>
            </w:r>
          </w:p>
        </w:tc>
        <w:tc>
          <w:tcPr>
            <w:tcW w:w="503" w:type="dxa"/>
            <w:gridSpan w:val="6"/>
            <w:vAlign w:val="center"/>
          </w:tcPr>
          <w:p w:rsidR="002C7DFF" w:rsidRPr="00F3706F" w:rsidRDefault="002C7DFF" w:rsidP="007D48F5">
            <w:pPr>
              <w:rPr>
                <w:sz w:val="16"/>
                <w:szCs w:val="16"/>
              </w:rPr>
            </w:pPr>
            <w:r w:rsidRPr="00B10661">
              <w:rPr>
                <w:sz w:val="16"/>
                <w:szCs w:val="16"/>
                <w:lang w:val="en-US"/>
              </w:rPr>
              <w:t> </w:t>
            </w:r>
          </w:p>
        </w:tc>
        <w:tc>
          <w:tcPr>
            <w:tcW w:w="1375" w:type="dxa"/>
            <w:gridSpan w:val="10"/>
            <w:vAlign w:val="center"/>
          </w:tcPr>
          <w:p w:rsidR="002C7DFF" w:rsidRPr="00F3706F" w:rsidRDefault="002C7DFF" w:rsidP="007D48F5">
            <w:pPr>
              <w:rPr>
                <w:sz w:val="16"/>
                <w:szCs w:val="16"/>
              </w:rPr>
            </w:pPr>
            <w:r w:rsidRPr="00B10661">
              <w:rPr>
                <w:sz w:val="16"/>
                <w:szCs w:val="16"/>
                <w:lang w:val="en-US"/>
              </w:rPr>
              <w:t> </w:t>
            </w:r>
          </w:p>
        </w:tc>
      </w:tr>
      <w:tr w:rsidR="002C7DFF" w:rsidRPr="00F3706F" w:rsidTr="007D48F5">
        <w:trPr>
          <w:gridAfter w:val="3"/>
          <w:wAfter w:w="1126" w:type="dxa"/>
          <w:cantSplit/>
        </w:trPr>
        <w:tc>
          <w:tcPr>
            <w:tcW w:w="1057" w:type="dxa"/>
            <w:gridSpan w:val="3"/>
            <w:tcBorders>
              <w:top w:val="nil"/>
              <w:left w:val="single" w:sz="4" w:space="0" w:color="auto"/>
              <w:bottom w:val="nil"/>
              <w:right w:val="single" w:sz="4" w:space="0" w:color="auto"/>
            </w:tcBorders>
            <w:vAlign w:val="center"/>
          </w:tcPr>
          <w:p w:rsidR="002C7DFF" w:rsidRPr="00F3706F" w:rsidRDefault="002C7DFF" w:rsidP="007D48F5">
            <w:pPr>
              <w:rPr>
                <w:sz w:val="16"/>
                <w:szCs w:val="16"/>
              </w:rPr>
            </w:pPr>
            <w:r w:rsidRPr="00B10661">
              <w:rPr>
                <w:sz w:val="16"/>
                <w:szCs w:val="16"/>
                <w:lang w:val="en-US"/>
              </w:rPr>
              <w:lastRenderedPageBreak/>
              <w:t> </w:t>
            </w:r>
          </w:p>
        </w:tc>
        <w:tc>
          <w:tcPr>
            <w:tcW w:w="1803" w:type="dxa"/>
            <w:gridSpan w:val="3"/>
            <w:vMerge/>
            <w:tcBorders>
              <w:left w:val="single" w:sz="4" w:space="0" w:color="auto"/>
              <w:bottom w:val="nil"/>
              <w:right w:val="single" w:sz="4" w:space="0" w:color="auto"/>
            </w:tcBorders>
            <w:vAlign w:val="center"/>
          </w:tcPr>
          <w:p w:rsidR="002C7DFF" w:rsidRPr="00F3706F" w:rsidRDefault="002C7DFF" w:rsidP="007D48F5">
            <w:pPr>
              <w:rPr>
                <w:sz w:val="16"/>
                <w:szCs w:val="16"/>
              </w:rPr>
            </w:pPr>
          </w:p>
        </w:tc>
        <w:tc>
          <w:tcPr>
            <w:tcW w:w="3150" w:type="dxa"/>
            <w:gridSpan w:val="3"/>
            <w:vMerge/>
            <w:tcBorders>
              <w:left w:val="single" w:sz="4" w:space="0" w:color="auto"/>
              <w:bottom w:val="nil"/>
              <w:right w:val="single" w:sz="4" w:space="0" w:color="auto"/>
            </w:tcBorders>
            <w:vAlign w:val="center"/>
          </w:tcPr>
          <w:p w:rsidR="002C7DFF" w:rsidRPr="00F3706F" w:rsidRDefault="002C7DFF" w:rsidP="007D48F5">
            <w:pPr>
              <w:rPr>
                <w:sz w:val="16"/>
                <w:szCs w:val="16"/>
              </w:rPr>
            </w:pPr>
          </w:p>
        </w:tc>
        <w:tc>
          <w:tcPr>
            <w:tcW w:w="3240"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5.4 Содействие </w:t>
            </w:r>
            <w:r>
              <w:rPr>
                <w:sz w:val="16"/>
                <w:szCs w:val="16"/>
              </w:rPr>
              <w:t>участию</w:t>
            </w:r>
            <w:r w:rsidRPr="00AB1E6D">
              <w:rPr>
                <w:sz w:val="16"/>
                <w:szCs w:val="16"/>
              </w:rPr>
              <w:t xml:space="preserve"> </w:t>
            </w:r>
            <w:r>
              <w:rPr>
                <w:sz w:val="16"/>
                <w:szCs w:val="16"/>
              </w:rPr>
              <w:t>отечественных</w:t>
            </w:r>
            <w:r w:rsidRPr="00AB1E6D">
              <w:rPr>
                <w:sz w:val="16"/>
                <w:szCs w:val="16"/>
              </w:rPr>
              <w:t xml:space="preserve"> </w:t>
            </w:r>
            <w:r>
              <w:rPr>
                <w:sz w:val="16"/>
                <w:szCs w:val="16"/>
              </w:rPr>
              <w:t>туристических</w:t>
            </w:r>
            <w:r w:rsidRPr="00AB1E6D">
              <w:rPr>
                <w:sz w:val="16"/>
                <w:szCs w:val="16"/>
              </w:rPr>
              <w:t xml:space="preserve"> </w:t>
            </w:r>
            <w:r>
              <w:rPr>
                <w:sz w:val="16"/>
                <w:szCs w:val="16"/>
              </w:rPr>
              <w:t>компаний</w:t>
            </w:r>
            <w:r w:rsidRPr="00AB1E6D">
              <w:rPr>
                <w:sz w:val="16"/>
                <w:szCs w:val="16"/>
              </w:rPr>
              <w:t xml:space="preserve"> </w:t>
            </w:r>
            <w:r>
              <w:rPr>
                <w:sz w:val="16"/>
                <w:szCs w:val="16"/>
              </w:rPr>
              <w:t>на международных</w:t>
            </w:r>
            <w:r w:rsidRPr="00AB1E6D">
              <w:rPr>
                <w:sz w:val="16"/>
                <w:szCs w:val="16"/>
              </w:rPr>
              <w:t xml:space="preserve"> тури</w:t>
            </w:r>
            <w:r>
              <w:rPr>
                <w:sz w:val="16"/>
                <w:szCs w:val="16"/>
              </w:rPr>
              <w:t>стических выставках-ярмарках,</w:t>
            </w:r>
            <w:r w:rsidRPr="00AB1E6D">
              <w:rPr>
                <w:sz w:val="16"/>
                <w:szCs w:val="16"/>
              </w:rPr>
              <w:t xml:space="preserve"> </w:t>
            </w:r>
            <w:r>
              <w:rPr>
                <w:sz w:val="16"/>
                <w:szCs w:val="16"/>
              </w:rPr>
              <w:t xml:space="preserve">организуемых за рубежом, </w:t>
            </w:r>
            <w:r w:rsidRPr="00AB1E6D">
              <w:rPr>
                <w:sz w:val="16"/>
                <w:szCs w:val="16"/>
              </w:rPr>
              <w:t xml:space="preserve">посредством </w:t>
            </w:r>
            <w:r>
              <w:rPr>
                <w:sz w:val="16"/>
                <w:szCs w:val="16"/>
              </w:rPr>
              <w:t>создания единого</w:t>
            </w:r>
            <w:r w:rsidRPr="00AB1E6D">
              <w:rPr>
                <w:sz w:val="16"/>
                <w:szCs w:val="16"/>
              </w:rPr>
              <w:t xml:space="preserve"> </w:t>
            </w:r>
            <w:r>
              <w:rPr>
                <w:sz w:val="16"/>
                <w:szCs w:val="16"/>
              </w:rPr>
              <w:t>национального стэнда</w:t>
            </w:r>
          </w:p>
        </w:tc>
        <w:tc>
          <w:tcPr>
            <w:tcW w:w="2430" w:type="dxa"/>
            <w:gridSpan w:val="3"/>
            <w:shd w:val="clear" w:color="auto" w:fill="auto"/>
          </w:tcPr>
          <w:p w:rsidR="002C7DFF" w:rsidRPr="00AB1E6D" w:rsidRDefault="002C7DFF" w:rsidP="007D48F5">
            <w:pPr>
              <w:rPr>
                <w:sz w:val="16"/>
                <w:szCs w:val="16"/>
              </w:rPr>
            </w:pPr>
            <w:r w:rsidRPr="00AB1E6D">
              <w:rPr>
                <w:sz w:val="16"/>
                <w:szCs w:val="16"/>
              </w:rPr>
              <w:t>Количество</w:t>
            </w:r>
            <w:r>
              <w:rPr>
                <w:sz w:val="16"/>
                <w:szCs w:val="16"/>
              </w:rPr>
              <w:t xml:space="preserve"> международных</w:t>
            </w:r>
            <w:r w:rsidRPr="00AB1E6D">
              <w:rPr>
                <w:sz w:val="16"/>
                <w:szCs w:val="16"/>
              </w:rPr>
              <w:t xml:space="preserve"> </w:t>
            </w:r>
            <w:r>
              <w:rPr>
                <w:sz w:val="16"/>
                <w:szCs w:val="16"/>
              </w:rPr>
              <w:t xml:space="preserve">выставок с </w:t>
            </w:r>
            <w:r w:rsidRPr="00AB1E6D">
              <w:rPr>
                <w:sz w:val="16"/>
                <w:szCs w:val="16"/>
              </w:rPr>
              <w:t>участие</w:t>
            </w:r>
            <w:r>
              <w:rPr>
                <w:sz w:val="16"/>
                <w:szCs w:val="16"/>
              </w:rPr>
              <w:t>м</w:t>
            </w:r>
            <w:r w:rsidRPr="00AB1E6D">
              <w:rPr>
                <w:sz w:val="16"/>
                <w:szCs w:val="16"/>
              </w:rPr>
              <w:t xml:space="preserve"> </w:t>
            </w:r>
            <w:r>
              <w:rPr>
                <w:sz w:val="16"/>
                <w:szCs w:val="16"/>
              </w:rPr>
              <w:t xml:space="preserve">отечественных </w:t>
            </w:r>
            <w:r w:rsidRPr="00AB1E6D">
              <w:rPr>
                <w:sz w:val="16"/>
                <w:szCs w:val="16"/>
              </w:rPr>
              <w:t xml:space="preserve"> тури</w:t>
            </w:r>
            <w:r>
              <w:rPr>
                <w:sz w:val="16"/>
                <w:szCs w:val="16"/>
              </w:rPr>
              <w:t xml:space="preserve">стических </w:t>
            </w:r>
            <w:r w:rsidRPr="000B54FE">
              <w:rPr>
                <w:sz w:val="16"/>
                <w:szCs w:val="16"/>
              </w:rPr>
              <w:t>компани</w:t>
            </w:r>
            <w:r>
              <w:rPr>
                <w:sz w:val="16"/>
                <w:szCs w:val="16"/>
              </w:rPr>
              <w:t>й</w:t>
            </w: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Комитет по делам молодежи, спорта и туризма, Торгово-промышленная палата</w:t>
            </w:r>
          </w:p>
        </w:tc>
        <w:tc>
          <w:tcPr>
            <w:tcW w:w="481" w:type="dxa"/>
            <w:gridSpan w:val="5"/>
            <w:vAlign w:val="center"/>
          </w:tcPr>
          <w:p w:rsidR="002C7DFF" w:rsidRPr="00F3706F" w:rsidRDefault="002C7DFF" w:rsidP="007D48F5">
            <w:pPr>
              <w:rPr>
                <w:sz w:val="16"/>
                <w:szCs w:val="16"/>
              </w:rPr>
            </w:pPr>
            <w:r w:rsidRPr="00B10661">
              <w:rPr>
                <w:sz w:val="16"/>
                <w:szCs w:val="16"/>
                <w:lang w:val="en-US"/>
              </w:rPr>
              <w:t> </w:t>
            </w:r>
          </w:p>
        </w:tc>
        <w:tc>
          <w:tcPr>
            <w:tcW w:w="806" w:type="dxa"/>
            <w:vAlign w:val="center"/>
          </w:tcPr>
          <w:p w:rsidR="002C7DFF" w:rsidRPr="00F3706F" w:rsidRDefault="002C7DFF" w:rsidP="007D48F5">
            <w:pPr>
              <w:rPr>
                <w:sz w:val="16"/>
                <w:szCs w:val="16"/>
              </w:rPr>
            </w:pPr>
            <w:r w:rsidRPr="00B10661">
              <w:rPr>
                <w:sz w:val="16"/>
                <w:szCs w:val="16"/>
                <w:lang w:val="en-US"/>
              </w:rPr>
              <w:t> </w:t>
            </w:r>
          </w:p>
        </w:tc>
        <w:tc>
          <w:tcPr>
            <w:tcW w:w="963" w:type="dxa"/>
            <w:gridSpan w:val="4"/>
            <w:vAlign w:val="center"/>
          </w:tcPr>
          <w:p w:rsidR="002C7DFF" w:rsidRPr="00F3706F" w:rsidRDefault="002C7DFF" w:rsidP="007D48F5">
            <w:pPr>
              <w:rPr>
                <w:sz w:val="16"/>
                <w:szCs w:val="16"/>
              </w:rPr>
            </w:pPr>
            <w:r w:rsidRPr="00B10661">
              <w:rPr>
                <w:sz w:val="16"/>
                <w:szCs w:val="16"/>
                <w:lang w:val="en-US"/>
              </w:rPr>
              <w:t> </w:t>
            </w:r>
          </w:p>
        </w:tc>
        <w:tc>
          <w:tcPr>
            <w:tcW w:w="503" w:type="dxa"/>
            <w:gridSpan w:val="6"/>
            <w:vAlign w:val="center"/>
          </w:tcPr>
          <w:p w:rsidR="002C7DFF" w:rsidRPr="00F3706F" w:rsidRDefault="002C7DFF" w:rsidP="007D48F5">
            <w:pPr>
              <w:rPr>
                <w:sz w:val="16"/>
                <w:szCs w:val="16"/>
              </w:rPr>
            </w:pPr>
            <w:r w:rsidRPr="00B10661">
              <w:rPr>
                <w:sz w:val="16"/>
                <w:szCs w:val="16"/>
                <w:lang w:val="en-US"/>
              </w:rPr>
              <w:t> </w:t>
            </w:r>
          </w:p>
        </w:tc>
        <w:tc>
          <w:tcPr>
            <w:tcW w:w="1375" w:type="dxa"/>
            <w:gridSpan w:val="10"/>
            <w:vAlign w:val="center"/>
          </w:tcPr>
          <w:p w:rsidR="002C7DFF" w:rsidRPr="00F3706F" w:rsidRDefault="002C7DFF" w:rsidP="007D48F5">
            <w:pPr>
              <w:rPr>
                <w:sz w:val="16"/>
                <w:szCs w:val="16"/>
              </w:rPr>
            </w:pPr>
            <w:r w:rsidRPr="00B10661">
              <w:rPr>
                <w:sz w:val="16"/>
                <w:szCs w:val="16"/>
                <w:lang w:val="en-US"/>
              </w:rPr>
              <w:t> </w:t>
            </w:r>
          </w:p>
        </w:tc>
      </w:tr>
      <w:tr w:rsidR="002C7DFF" w:rsidRPr="00F3706F" w:rsidTr="007D48F5">
        <w:trPr>
          <w:gridAfter w:val="3"/>
          <w:wAfter w:w="1126" w:type="dxa"/>
          <w:cantSplit/>
        </w:trPr>
        <w:tc>
          <w:tcPr>
            <w:tcW w:w="1057" w:type="dxa"/>
            <w:gridSpan w:val="3"/>
            <w:tcBorders>
              <w:top w:val="nil"/>
              <w:left w:val="single" w:sz="4" w:space="0" w:color="auto"/>
              <w:bottom w:val="nil"/>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1803" w:type="dxa"/>
            <w:gridSpan w:val="3"/>
            <w:tcBorders>
              <w:top w:val="nil"/>
              <w:left w:val="single" w:sz="4" w:space="0" w:color="auto"/>
              <w:bottom w:val="nil"/>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3150" w:type="dxa"/>
            <w:gridSpan w:val="3"/>
            <w:tcBorders>
              <w:top w:val="nil"/>
              <w:left w:val="single" w:sz="4" w:space="0" w:color="auto"/>
              <w:bottom w:val="nil"/>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3240" w:type="dxa"/>
            <w:gridSpan w:val="3"/>
            <w:tcBorders>
              <w:left w:val="single" w:sz="4" w:space="0" w:color="auto"/>
            </w:tcBorders>
          </w:tcPr>
          <w:p w:rsidR="002C7DFF" w:rsidRPr="007974B9" w:rsidRDefault="002C7DFF" w:rsidP="007D48F5">
            <w:pPr>
              <w:rPr>
                <w:sz w:val="16"/>
                <w:szCs w:val="16"/>
              </w:rPr>
            </w:pPr>
            <w:r w:rsidRPr="00AB1E6D">
              <w:rPr>
                <w:sz w:val="16"/>
                <w:szCs w:val="16"/>
              </w:rPr>
              <w:t xml:space="preserve">5.5 Организация </w:t>
            </w:r>
            <w:r>
              <w:rPr>
                <w:sz w:val="16"/>
                <w:szCs w:val="16"/>
              </w:rPr>
              <w:t>деятельности</w:t>
            </w:r>
            <w:r w:rsidRPr="00AB1E6D">
              <w:rPr>
                <w:sz w:val="16"/>
                <w:szCs w:val="16"/>
              </w:rPr>
              <w:t xml:space="preserve"> </w:t>
            </w:r>
            <w:r>
              <w:rPr>
                <w:sz w:val="16"/>
                <w:szCs w:val="16"/>
              </w:rPr>
              <w:t>туристических</w:t>
            </w:r>
            <w:r w:rsidRPr="00AB1E6D">
              <w:rPr>
                <w:sz w:val="16"/>
                <w:szCs w:val="16"/>
              </w:rPr>
              <w:t xml:space="preserve"> </w:t>
            </w:r>
            <w:r>
              <w:t xml:space="preserve"> </w:t>
            </w:r>
            <w:r w:rsidRPr="007974B9">
              <w:rPr>
                <w:sz w:val="16"/>
                <w:szCs w:val="16"/>
              </w:rPr>
              <w:t>представительств</w:t>
            </w:r>
            <w:r>
              <w:rPr>
                <w:sz w:val="16"/>
                <w:szCs w:val="16"/>
              </w:rPr>
              <w:t xml:space="preserve"> за рубежом, которые будут осуществлять функции рекламы </w:t>
            </w:r>
            <w:r w:rsidRPr="007974B9">
              <w:rPr>
                <w:sz w:val="16"/>
                <w:szCs w:val="16"/>
              </w:rPr>
              <w:t xml:space="preserve">и </w:t>
            </w:r>
            <w:r>
              <w:rPr>
                <w:sz w:val="16"/>
                <w:szCs w:val="16"/>
              </w:rPr>
              <w:t xml:space="preserve">управления информированием </w:t>
            </w:r>
            <w:r w:rsidRPr="00AB1E6D">
              <w:rPr>
                <w:sz w:val="16"/>
                <w:szCs w:val="16"/>
              </w:rPr>
              <w:t xml:space="preserve">в рамках </w:t>
            </w:r>
            <w:r>
              <w:rPr>
                <w:sz w:val="16"/>
                <w:szCs w:val="16"/>
              </w:rPr>
              <w:t>деятельности</w:t>
            </w:r>
            <w:r w:rsidRPr="00AB1E6D">
              <w:rPr>
                <w:sz w:val="16"/>
                <w:szCs w:val="16"/>
              </w:rPr>
              <w:t xml:space="preserve"> </w:t>
            </w:r>
            <w:r w:rsidRPr="007974B9">
              <w:rPr>
                <w:sz w:val="16"/>
                <w:szCs w:val="16"/>
              </w:rPr>
              <w:t xml:space="preserve"> </w:t>
            </w:r>
            <w:r>
              <w:rPr>
                <w:sz w:val="16"/>
                <w:szCs w:val="16"/>
              </w:rPr>
              <w:t>дипломатических</w:t>
            </w:r>
            <w:r w:rsidRPr="007974B9">
              <w:rPr>
                <w:sz w:val="16"/>
                <w:szCs w:val="16"/>
              </w:rPr>
              <w:t xml:space="preserve"> </w:t>
            </w:r>
            <w:r>
              <w:rPr>
                <w:sz w:val="16"/>
                <w:szCs w:val="16"/>
              </w:rPr>
              <w:t>и торговых</w:t>
            </w:r>
            <w:r w:rsidRPr="00AB1E6D">
              <w:rPr>
                <w:sz w:val="16"/>
                <w:szCs w:val="16"/>
              </w:rPr>
              <w:t xml:space="preserve"> </w:t>
            </w:r>
            <w:r>
              <w:rPr>
                <w:sz w:val="16"/>
                <w:szCs w:val="16"/>
              </w:rPr>
              <w:t xml:space="preserve"> представительств</w:t>
            </w:r>
            <w:r w:rsidRPr="007974B9">
              <w:rPr>
                <w:sz w:val="16"/>
                <w:szCs w:val="16"/>
              </w:rPr>
              <w:t xml:space="preserve"> </w:t>
            </w:r>
            <w:r w:rsidRPr="00AB1E6D">
              <w:rPr>
                <w:sz w:val="16"/>
                <w:szCs w:val="16"/>
              </w:rPr>
              <w:t xml:space="preserve">РТ </w:t>
            </w:r>
            <w:r>
              <w:rPr>
                <w:sz w:val="16"/>
                <w:szCs w:val="16"/>
              </w:rPr>
              <w:t xml:space="preserve">зарубежом </w:t>
            </w:r>
          </w:p>
        </w:tc>
        <w:tc>
          <w:tcPr>
            <w:tcW w:w="2430" w:type="dxa"/>
            <w:gridSpan w:val="3"/>
            <w:shd w:val="clear" w:color="auto" w:fill="auto"/>
          </w:tcPr>
          <w:p w:rsidR="002C7DFF" w:rsidRPr="000B54FE" w:rsidRDefault="002C7DFF" w:rsidP="007D48F5">
            <w:pPr>
              <w:rPr>
                <w:sz w:val="16"/>
                <w:szCs w:val="16"/>
              </w:rPr>
            </w:pPr>
            <w:r w:rsidRPr="000B54FE">
              <w:rPr>
                <w:sz w:val="16"/>
                <w:szCs w:val="16"/>
              </w:rPr>
              <w:t>Процесс</w:t>
            </w:r>
            <w:r>
              <w:t xml:space="preserve"> </w:t>
            </w:r>
            <w:r>
              <w:rPr>
                <w:sz w:val="16"/>
                <w:szCs w:val="16"/>
              </w:rPr>
              <w:t>рекламных</w:t>
            </w:r>
            <w:r w:rsidRPr="000B54FE">
              <w:rPr>
                <w:sz w:val="16"/>
                <w:szCs w:val="16"/>
              </w:rPr>
              <w:t xml:space="preserve"> </w:t>
            </w:r>
            <w:r>
              <w:rPr>
                <w:sz w:val="16"/>
                <w:szCs w:val="16"/>
              </w:rPr>
              <w:t>и информационных</w:t>
            </w:r>
            <w:r w:rsidRPr="000B54FE">
              <w:rPr>
                <w:sz w:val="16"/>
                <w:szCs w:val="16"/>
              </w:rPr>
              <w:t xml:space="preserve"> </w:t>
            </w:r>
            <w:r>
              <w:rPr>
                <w:sz w:val="16"/>
                <w:szCs w:val="16"/>
              </w:rPr>
              <w:t>кампаний буде</w:t>
            </w:r>
            <w:r w:rsidRPr="000B54FE">
              <w:rPr>
                <w:sz w:val="16"/>
                <w:szCs w:val="16"/>
              </w:rPr>
              <w:t>т укреплен</w:t>
            </w: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Комитет по делам молодежи, спорта и туризма, МИД, МЭРТ</w:t>
            </w:r>
          </w:p>
        </w:tc>
        <w:tc>
          <w:tcPr>
            <w:tcW w:w="481" w:type="dxa"/>
            <w:gridSpan w:val="5"/>
            <w:vAlign w:val="center"/>
          </w:tcPr>
          <w:p w:rsidR="002C7DFF" w:rsidRPr="00F3706F" w:rsidRDefault="002C7DFF" w:rsidP="007D48F5">
            <w:pPr>
              <w:rPr>
                <w:sz w:val="16"/>
                <w:szCs w:val="16"/>
              </w:rPr>
            </w:pPr>
            <w:r w:rsidRPr="00B10661">
              <w:rPr>
                <w:sz w:val="16"/>
                <w:szCs w:val="16"/>
                <w:lang w:val="en-US"/>
              </w:rPr>
              <w:t> </w:t>
            </w:r>
          </w:p>
        </w:tc>
        <w:tc>
          <w:tcPr>
            <w:tcW w:w="806" w:type="dxa"/>
            <w:vAlign w:val="center"/>
          </w:tcPr>
          <w:p w:rsidR="002C7DFF" w:rsidRPr="00F3706F" w:rsidRDefault="002C7DFF" w:rsidP="007D48F5">
            <w:pPr>
              <w:rPr>
                <w:sz w:val="16"/>
                <w:szCs w:val="16"/>
              </w:rPr>
            </w:pPr>
            <w:r w:rsidRPr="00B10661">
              <w:rPr>
                <w:sz w:val="16"/>
                <w:szCs w:val="16"/>
                <w:lang w:val="en-US"/>
              </w:rPr>
              <w:t> </w:t>
            </w:r>
          </w:p>
        </w:tc>
        <w:tc>
          <w:tcPr>
            <w:tcW w:w="963" w:type="dxa"/>
            <w:gridSpan w:val="4"/>
            <w:vAlign w:val="center"/>
          </w:tcPr>
          <w:p w:rsidR="002C7DFF" w:rsidRPr="00F3706F" w:rsidRDefault="002C7DFF" w:rsidP="007D48F5">
            <w:pPr>
              <w:rPr>
                <w:sz w:val="16"/>
                <w:szCs w:val="16"/>
              </w:rPr>
            </w:pPr>
            <w:r w:rsidRPr="00B10661">
              <w:rPr>
                <w:sz w:val="16"/>
                <w:szCs w:val="16"/>
                <w:lang w:val="en-US"/>
              </w:rPr>
              <w:t> </w:t>
            </w:r>
          </w:p>
        </w:tc>
        <w:tc>
          <w:tcPr>
            <w:tcW w:w="503" w:type="dxa"/>
            <w:gridSpan w:val="6"/>
            <w:vAlign w:val="center"/>
          </w:tcPr>
          <w:p w:rsidR="002C7DFF" w:rsidRPr="00F3706F" w:rsidRDefault="002C7DFF" w:rsidP="007D48F5">
            <w:pPr>
              <w:rPr>
                <w:sz w:val="16"/>
                <w:szCs w:val="16"/>
              </w:rPr>
            </w:pPr>
            <w:r w:rsidRPr="00B10661">
              <w:rPr>
                <w:sz w:val="16"/>
                <w:szCs w:val="16"/>
                <w:lang w:val="en-US"/>
              </w:rPr>
              <w:t> </w:t>
            </w:r>
          </w:p>
        </w:tc>
        <w:tc>
          <w:tcPr>
            <w:tcW w:w="1375" w:type="dxa"/>
            <w:gridSpan w:val="10"/>
            <w:vAlign w:val="center"/>
          </w:tcPr>
          <w:p w:rsidR="002C7DFF" w:rsidRPr="00F3706F" w:rsidRDefault="002C7DFF" w:rsidP="007D48F5">
            <w:pPr>
              <w:rPr>
                <w:sz w:val="16"/>
                <w:szCs w:val="16"/>
              </w:rPr>
            </w:pPr>
            <w:r w:rsidRPr="00B10661">
              <w:rPr>
                <w:sz w:val="16"/>
                <w:szCs w:val="16"/>
                <w:lang w:val="en-US"/>
              </w:rPr>
              <w:t> </w:t>
            </w:r>
          </w:p>
        </w:tc>
      </w:tr>
      <w:tr w:rsidR="002C7DFF" w:rsidRPr="00F3706F"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1803" w:type="dxa"/>
            <w:gridSpan w:val="3"/>
            <w:tcBorders>
              <w:top w:val="nil"/>
              <w:left w:val="single" w:sz="4" w:space="0" w:color="auto"/>
              <w:bottom w:val="single" w:sz="4" w:space="0" w:color="auto"/>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3150" w:type="dxa"/>
            <w:gridSpan w:val="3"/>
            <w:tcBorders>
              <w:top w:val="nil"/>
              <w:left w:val="single" w:sz="4" w:space="0" w:color="auto"/>
              <w:bottom w:val="single" w:sz="4" w:space="0" w:color="auto"/>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3240" w:type="dxa"/>
            <w:gridSpan w:val="3"/>
            <w:tcBorders>
              <w:left w:val="single" w:sz="4" w:space="0" w:color="auto"/>
            </w:tcBorders>
          </w:tcPr>
          <w:p w:rsidR="002C7DFF" w:rsidRPr="00AB1E6D" w:rsidRDefault="002C7DFF" w:rsidP="007D48F5">
            <w:pPr>
              <w:rPr>
                <w:sz w:val="16"/>
                <w:szCs w:val="16"/>
              </w:rPr>
            </w:pPr>
            <w:r w:rsidRPr="00AB1E6D">
              <w:rPr>
                <w:sz w:val="16"/>
                <w:szCs w:val="16"/>
              </w:rPr>
              <w:t xml:space="preserve">5.6 Разработать </w:t>
            </w:r>
            <w:r>
              <w:rPr>
                <w:sz w:val="16"/>
                <w:szCs w:val="16"/>
              </w:rPr>
              <w:t xml:space="preserve">туристическую статистику в соответствии с </w:t>
            </w:r>
            <w:r w:rsidRPr="00EA3E2F">
              <w:rPr>
                <w:sz w:val="16"/>
                <w:szCs w:val="16"/>
              </w:rPr>
              <w:t>требования</w:t>
            </w:r>
            <w:r>
              <w:rPr>
                <w:sz w:val="16"/>
                <w:szCs w:val="16"/>
              </w:rPr>
              <w:t>ми</w:t>
            </w:r>
            <w:r w:rsidRPr="00AB1E6D">
              <w:rPr>
                <w:sz w:val="16"/>
                <w:szCs w:val="16"/>
              </w:rPr>
              <w:t xml:space="preserve"> </w:t>
            </w:r>
            <w:r>
              <w:rPr>
                <w:sz w:val="16"/>
                <w:szCs w:val="16"/>
              </w:rPr>
              <w:t>Международно</w:t>
            </w:r>
            <w:r w:rsidRPr="00AB1E6D">
              <w:rPr>
                <w:sz w:val="16"/>
                <w:szCs w:val="16"/>
              </w:rPr>
              <w:t xml:space="preserve">й </w:t>
            </w:r>
            <w:r>
              <w:rPr>
                <w:sz w:val="16"/>
                <w:szCs w:val="16"/>
              </w:rPr>
              <w:t xml:space="preserve">организации туризма  и с учетом индикаторов этой области, связанных с </w:t>
            </w:r>
            <w:r w:rsidRPr="000C6FC2">
              <w:rPr>
                <w:sz w:val="16"/>
                <w:szCs w:val="16"/>
              </w:rPr>
              <w:t>сектор</w:t>
            </w:r>
            <w:r>
              <w:rPr>
                <w:sz w:val="16"/>
                <w:szCs w:val="16"/>
              </w:rPr>
              <w:t>ом</w:t>
            </w:r>
            <w:r w:rsidRPr="00AB1E6D">
              <w:rPr>
                <w:sz w:val="16"/>
                <w:szCs w:val="16"/>
              </w:rPr>
              <w:t xml:space="preserve"> туризм</w:t>
            </w:r>
            <w:r>
              <w:rPr>
                <w:sz w:val="16"/>
                <w:szCs w:val="16"/>
              </w:rPr>
              <w:t>а</w:t>
            </w:r>
            <w:r w:rsidRPr="00AB1E6D">
              <w:rPr>
                <w:sz w:val="16"/>
                <w:szCs w:val="16"/>
              </w:rPr>
              <w:t xml:space="preserve">  </w:t>
            </w:r>
          </w:p>
        </w:tc>
        <w:tc>
          <w:tcPr>
            <w:tcW w:w="2430" w:type="dxa"/>
            <w:gridSpan w:val="3"/>
          </w:tcPr>
          <w:p w:rsidR="002C7DFF" w:rsidRPr="00AB1E6D" w:rsidRDefault="002C7DFF" w:rsidP="007D48F5">
            <w:pPr>
              <w:rPr>
                <w:sz w:val="16"/>
                <w:szCs w:val="16"/>
              </w:rPr>
            </w:pPr>
            <w:r w:rsidRPr="00B700A6">
              <w:rPr>
                <w:sz w:val="16"/>
                <w:szCs w:val="16"/>
              </w:rPr>
              <w:t>Качество</w:t>
            </w:r>
            <w:r w:rsidRPr="00AB1E6D">
              <w:rPr>
                <w:sz w:val="16"/>
                <w:szCs w:val="16"/>
              </w:rPr>
              <w:t xml:space="preserve"> </w:t>
            </w:r>
            <w:r>
              <w:rPr>
                <w:sz w:val="16"/>
                <w:szCs w:val="16"/>
              </w:rPr>
              <w:t>статистических</w:t>
            </w:r>
            <w:r w:rsidRPr="00AB1E6D">
              <w:rPr>
                <w:sz w:val="16"/>
                <w:szCs w:val="16"/>
              </w:rPr>
              <w:t xml:space="preserve"> </w:t>
            </w:r>
            <w:r>
              <w:rPr>
                <w:sz w:val="16"/>
                <w:szCs w:val="16"/>
              </w:rPr>
              <w:t>индикаторов</w:t>
            </w:r>
            <w:r w:rsidRPr="00AB1E6D">
              <w:rPr>
                <w:sz w:val="16"/>
                <w:szCs w:val="16"/>
              </w:rPr>
              <w:t xml:space="preserve"> </w:t>
            </w:r>
            <w:r>
              <w:rPr>
                <w:sz w:val="16"/>
                <w:szCs w:val="16"/>
              </w:rPr>
              <w:t xml:space="preserve">по </w:t>
            </w:r>
            <w:r w:rsidRPr="00AB1E6D">
              <w:rPr>
                <w:sz w:val="16"/>
                <w:szCs w:val="16"/>
              </w:rPr>
              <w:t>туризм</w:t>
            </w:r>
            <w:r>
              <w:rPr>
                <w:sz w:val="16"/>
                <w:szCs w:val="16"/>
              </w:rPr>
              <w:t>у</w:t>
            </w:r>
            <w:r w:rsidRPr="00AB1E6D">
              <w:rPr>
                <w:sz w:val="16"/>
                <w:szCs w:val="16"/>
              </w:rPr>
              <w:t xml:space="preserve"> </w:t>
            </w:r>
            <w:r>
              <w:rPr>
                <w:sz w:val="16"/>
                <w:szCs w:val="16"/>
              </w:rPr>
              <w:t>буде</w:t>
            </w:r>
            <w:r w:rsidRPr="00AB1E6D">
              <w:rPr>
                <w:sz w:val="16"/>
                <w:szCs w:val="16"/>
              </w:rPr>
              <w:t xml:space="preserve">т </w:t>
            </w:r>
            <w:r>
              <w:rPr>
                <w:sz w:val="16"/>
                <w:szCs w:val="16"/>
              </w:rPr>
              <w:t>улучшено</w:t>
            </w:r>
            <w:r w:rsidRPr="00AB1E6D">
              <w:rPr>
                <w:sz w:val="16"/>
                <w:szCs w:val="16"/>
              </w:rPr>
              <w:t xml:space="preserve"> </w:t>
            </w:r>
          </w:p>
          <w:p w:rsidR="002C7DFF" w:rsidRPr="00AB1E6D" w:rsidRDefault="002C7DFF" w:rsidP="007D48F5">
            <w:pPr>
              <w:rPr>
                <w:sz w:val="16"/>
                <w:szCs w:val="16"/>
              </w:rPr>
            </w:pPr>
          </w:p>
        </w:tc>
        <w:tc>
          <w:tcPr>
            <w:tcW w:w="720" w:type="dxa"/>
            <w:gridSpan w:val="7"/>
            <w:shd w:val="clear" w:color="auto" w:fill="auto"/>
            <w:vAlign w:val="center"/>
          </w:tcPr>
          <w:p w:rsidR="002C7DFF" w:rsidRPr="00F3706F" w:rsidRDefault="002C7DFF" w:rsidP="007D48F5">
            <w:pPr>
              <w:rPr>
                <w:sz w:val="16"/>
                <w:szCs w:val="16"/>
              </w:rPr>
            </w:pPr>
            <w:r w:rsidRPr="00F3706F">
              <w:rPr>
                <w:sz w:val="16"/>
                <w:szCs w:val="16"/>
              </w:rPr>
              <w:t xml:space="preserve">ГКС, Комитет по делам молодежи, спорта и туризма , </w:t>
            </w:r>
          </w:p>
        </w:tc>
        <w:tc>
          <w:tcPr>
            <w:tcW w:w="481" w:type="dxa"/>
            <w:gridSpan w:val="5"/>
            <w:vAlign w:val="center"/>
          </w:tcPr>
          <w:p w:rsidR="002C7DFF" w:rsidRPr="00F3706F" w:rsidRDefault="002C7DFF" w:rsidP="007D48F5">
            <w:pPr>
              <w:rPr>
                <w:sz w:val="16"/>
                <w:szCs w:val="16"/>
              </w:rPr>
            </w:pPr>
            <w:r w:rsidRPr="00B10661">
              <w:rPr>
                <w:sz w:val="16"/>
                <w:szCs w:val="16"/>
                <w:lang w:val="en-US"/>
              </w:rPr>
              <w:t> </w:t>
            </w:r>
          </w:p>
        </w:tc>
        <w:tc>
          <w:tcPr>
            <w:tcW w:w="806" w:type="dxa"/>
            <w:vAlign w:val="center"/>
          </w:tcPr>
          <w:p w:rsidR="002C7DFF" w:rsidRPr="00F3706F" w:rsidRDefault="002C7DFF" w:rsidP="007D48F5">
            <w:pPr>
              <w:rPr>
                <w:sz w:val="16"/>
                <w:szCs w:val="16"/>
              </w:rPr>
            </w:pPr>
            <w:r w:rsidRPr="00B10661">
              <w:rPr>
                <w:sz w:val="16"/>
                <w:szCs w:val="16"/>
                <w:lang w:val="en-US"/>
              </w:rPr>
              <w:t> </w:t>
            </w:r>
          </w:p>
        </w:tc>
        <w:tc>
          <w:tcPr>
            <w:tcW w:w="963" w:type="dxa"/>
            <w:gridSpan w:val="4"/>
            <w:vAlign w:val="center"/>
          </w:tcPr>
          <w:p w:rsidR="002C7DFF" w:rsidRPr="00F3706F" w:rsidRDefault="002C7DFF" w:rsidP="007D48F5">
            <w:pPr>
              <w:rPr>
                <w:sz w:val="16"/>
                <w:szCs w:val="16"/>
              </w:rPr>
            </w:pPr>
            <w:r w:rsidRPr="00B10661">
              <w:rPr>
                <w:sz w:val="16"/>
                <w:szCs w:val="16"/>
                <w:lang w:val="en-US"/>
              </w:rPr>
              <w:t> </w:t>
            </w:r>
          </w:p>
        </w:tc>
        <w:tc>
          <w:tcPr>
            <w:tcW w:w="503" w:type="dxa"/>
            <w:gridSpan w:val="6"/>
            <w:vAlign w:val="center"/>
          </w:tcPr>
          <w:p w:rsidR="002C7DFF" w:rsidRPr="00F3706F" w:rsidRDefault="002C7DFF" w:rsidP="007D48F5">
            <w:pPr>
              <w:rPr>
                <w:sz w:val="16"/>
                <w:szCs w:val="16"/>
              </w:rPr>
            </w:pPr>
            <w:r w:rsidRPr="00B10661">
              <w:rPr>
                <w:sz w:val="16"/>
                <w:szCs w:val="16"/>
                <w:lang w:val="en-US"/>
              </w:rPr>
              <w:t> </w:t>
            </w:r>
          </w:p>
        </w:tc>
        <w:tc>
          <w:tcPr>
            <w:tcW w:w="1375" w:type="dxa"/>
            <w:gridSpan w:val="10"/>
            <w:vAlign w:val="center"/>
          </w:tcPr>
          <w:p w:rsidR="002C7DFF" w:rsidRPr="00F3706F" w:rsidRDefault="002C7DFF" w:rsidP="007D48F5">
            <w:pPr>
              <w:rPr>
                <w:sz w:val="16"/>
                <w:szCs w:val="16"/>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vAlign w:val="center"/>
          </w:tcPr>
          <w:p w:rsidR="002C7DFF" w:rsidRPr="00F3706F" w:rsidRDefault="002C7DFF" w:rsidP="007D48F5">
            <w:pPr>
              <w:rPr>
                <w:sz w:val="16"/>
                <w:szCs w:val="16"/>
              </w:rPr>
            </w:pPr>
            <w:r w:rsidRPr="00B10661">
              <w:rPr>
                <w:sz w:val="16"/>
                <w:szCs w:val="16"/>
                <w:lang w:val="en-US"/>
              </w:rPr>
              <w:t> </w:t>
            </w:r>
          </w:p>
        </w:tc>
        <w:tc>
          <w:tcPr>
            <w:tcW w:w="1803" w:type="dxa"/>
            <w:gridSpan w:val="3"/>
            <w:vMerge w:val="restart"/>
            <w:tcBorders>
              <w:top w:val="single" w:sz="4" w:space="0" w:color="auto"/>
              <w:left w:val="single" w:sz="4" w:space="0" w:color="auto"/>
              <w:right w:val="single" w:sz="4" w:space="0" w:color="auto"/>
            </w:tcBorders>
            <w:vAlign w:val="center"/>
          </w:tcPr>
          <w:p w:rsidR="002C7DFF" w:rsidRPr="00F3706F" w:rsidRDefault="002C7DFF" w:rsidP="007D48F5">
            <w:pPr>
              <w:rPr>
                <w:sz w:val="16"/>
                <w:szCs w:val="16"/>
              </w:rPr>
            </w:pPr>
            <w:r w:rsidRPr="00B10661">
              <w:rPr>
                <w:sz w:val="16"/>
                <w:szCs w:val="16"/>
                <w:lang w:val="en-US"/>
              </w:rPr>
              <w:t> </w:t>
            </w:r>
          </w:p>
          <w:p w:rsidR="002C7DFF" w:rsidRPr="00F3706F" w:rsidRDefault="002C7DFF" w:rsidP="007D48F5">
            <w:pPr>
              <w:rPr>
                <w:sz w:val="16"/>
                <w:szCs w:val="16"/>
              </w:rPr>
            </w:pPr>
            <w:r w:rsidRPr="00B10661">
              <w:rPr>
                <w:sz w:val="16"/>
                <w:szCs w:val="16"/>
                <w:lang w:val="en-US"/>
              </w:rPr>
              <w:t> </w:t>
            </w:r>
          </w:p>
        </w:tc>
        <w:tc>
          <w:tcPr>
            <w:tcW w:w="3150" w:type="dxa"/>
            <w:gridSpan w:val="3"/>
            <w:vMerge w:val="restart"/>
            <w:tcBorders>
              <w:top w:val="single" w:sz="4" w:space="0" w:color="auto"/>
              <w:left w:val="single" w:sz="4" w:space="0" w:color="auto"/>
              <w:right w:val="single" w:sz="4" w:space="0" w:color="auto"/>
            </w:tcBorders>
            <w:vAlign w:val="center"/>
          </w:tcPr>
          <w:p w:rsidR="002C7DFF" w:rsidRPr="00F3706F" w:rsidRDefault="002C7DFF" w:rsidP="007D48F5">
            <w:pPr>
              <w:rPr>
                <w:sz w:val="16"/>
                <w:szCs w:val="16"/>
              </w:rPr>
            </w:pPr>
          </w:p>
        </w:tc>
        <w:tc>
          <w:tcPr>
            <w:tcW w:w="3240" w:type="dxa"/>
            <w:gridSpan w:val="3"/>
            <w:tcBorders>
              <w:left w:val="single" w:sz="4" w:space="0" w:color="auto"/>
            </w:tcBorders>
          </w:tcPr>
          <w:p w:rsidR="002C7DFF" w:rsidRPr="00AB1E6D" w:rsidRDefault="002C7DFF" w:rsidP="007D48F5">
            <w:pPr>
              <w:rPr>
                <w:sz w:val="16"/>
                <w:szCs w:val="16"/>
              </w:rPr>
            </w:pPr>
            <w:r w:rsidRPr="00AB1E6D">
              <w:rPr>
                <w:sz w:val="16"/>
                <w:szCs w:val="16"/>
              </w:rPr>
              <w:t>5.7</w:t>
            </w:r>
            <w:r>
              <w:rPr>
                <w:sz w:val="16"/>
                <w:szCs w:val="16"/>
              </w:rPr>
              <w:t xml:space="preserve"> Продвижение инвестиционных</w:t>
            </w:r>
            <w:r w:rsidRPr="00AB1E6D">
              <w:rPr>
                <w:sz w:val="16"/>
                <w:szCs w:val="16"/>
              </w:rPr>
              <w:t xml:space="preserve"> </w:t>
            </w:r>
            <w:r>
              <w:rPr>
                <w:sz w:val="16"/>
                <w:szCs w:val="16"/>
              </w:rPr>
              <w:t>проектов, нацеленных</w:t>
            </w:r>
            <w:r w:rsidRPr="00AB1E6D">
              <w:rPr>
                <w:sz w:val="16"/>
                <w:szCs w:val="16"/>
              </w:rPr>
              <w:t xml:space="preserve"> на развитие </w:t>
            </w:r>
            <w:r>
              <w:rPr>
                <w:sz w:val="16"/>
                <w:szCs w:val="16"/>
              </w:rPr>
              <w:t>туристической</w:t>
            </w:r>
            <w:r w:rsidRPr="00AB1E6D">
              <w:rPr>
                <w:sz w:val="16"/>
                <w:szCs w:val="16"/>
              </w:rPr>
              <w:t xml:space="preserve"> </w:t>
            </w:r>
            <w:r>
              <w:rPr>
                <w:sz w:val="16"/>
                <w:szCs w:val="16"/>
              </w:rPr>
              <w:t>инфраструктуры</w:t>
            </w:r>
          </w:p>
        </w:tc>
        <w:tc>
          <w:tcPr>
            <w:tcW w:w="2430" w:type="dxa"/>
            <w:gridSpan w:val="3"/>
          </w:tcPr>
          <w:p w:rsidR="002C7DFF" w:rsidRPr="00B10661" w:rsidRDefault="002C7DFF" w:rsidP="007D48F5">
            <w:pPr>
              <w:rPr>
                <w:sz w:val="16"/>
                <w:szCs w:val="16"/>
                <w:lang w:val="en-US"/>
              </w:rPr>
            </w:pPr>
            <w:r>
              <w:rPr>
                <w:sz w:val="16"/>
                <w:szCs w:val="16"/>
                <w:lang w:val="en-US"/>
              </w:rPr>
              <w:t>Проекты</w:t>
            </w:r>
            <w:r w:rsidRPr="00B10661">
              <w:rPr>
                <w:sz w:val="16"/>
                <w:szCs w:val="16"/>
                <w:lang w:val="en-US"/>
              </w:rPr>
              <w:t xml:space="preserve"> </w:t>
            </w:r>
            <w:r>
              <w:rPr>
                <w:sz w:val="16"/>
                <w:szCs w:val="16"/>
                <w:lang w:val="en-US"/>
              </w:rPr>
              <w:t>разработаны</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720" w:type="dxa"/>
            <w:gridSpan w:val="7"/>
            <w:shd w:val="clear" w:color="auto" w:fill="auto"/>
            <w:vAlign w:val="center"/>
          </w:tcPr>
          <w:p w:rsidR="002C7DFF" w:rsidRPr="00AA63E7" w:rsidRDefault="002C7DFF" w:rsidP="007D48F5">
            <w:pPr>
              <w:rPr>
                <w:sz w:val="16"/>
                <w:szCs w:val="16"/>
              </w:rPr>
            </w:pPr>
            <w:r w:rsidRPr="00AA63E7">
              <w:rPr>
                <w:sz w:val="16"/>
                <w:szCs w:val="16"/>
              </w:rPr>
              <w:t>Комитет по делам молодежи, спорта и туризма, ГКИ</w:t>
            </w:r>
          </w:p>
        </w:tc>
        <w:tc>
          <w:tcPr>
            <w:tcW w:w="481" w:type="dxa"/>
            <w:gridSpan w:val="5"/>
            <w:vAlign w:val="center"/>
          </w:tcPr>
          <w:p w:rsidR="002C7DFF" w:rsidRPr="00B10661" w:rsidRDefault="002C7DFF" w:rsidP="007D48F5">
            <w:pPr>
              <w:rPr>
                <w:sz w:val="16"/>
                <w:szCs w:val="16"/>
              </w:rPr>
            </w:pPr>
            <w:r w:rsidRPr="00B10661">
              <w:rPr>
                <w:sz w:val="16"/>
                <w:szCs w:val="16"/>
              </w:rPr>
              <w:t>0,10</w:t>
            </w:r>
          </w:p>
        </w:tc>
        <w:tc>
          <w:tcPr>
            <w:tcW w:w="806" w:type="dxa"/>
            <w:vAlign w:val="center"/>
          </w:tcPr>
          <w:p w:rsidR="002C7DFF" w:rsidRPr="00B10661" w:rsidRDefault="002C7DFF" w:rsidP="007D48F5">
            <w:pPr>
              <w:rPr>
                <w:sz w:val="16"/>
                <w:szCs w:val="16"/>
              </w:rPr>
            </w:pPr>
            <w:r w:rsidRPr="00B10661">
              <w:rPr>
                <w:sz w:val="16"/>
                <w:szCs w:val="16"/>
              </w:rPr>
              <w:t>0</w:t>
            </w:r>
          </w:p>
        </w:tc>
        <w:tc>
          <w:tcPr>
            <w:tcW w:w="963" w:type="dxa"/>
            <w:gridSpan w:val="4"/>
            <w:vAlign w:val="center"/>
          </w:tcPr>
          <w:p w:rsidR="002C7DFF" w:rsidRPr="00B10661" w:rsidRDefault="002C7DFF" w:rsidP="007D48F5">
            <w:pPr>
              <w:rPr>
                <w:sz w:val="16"/>
                <w:szCs w:val="16"/>
              </w:rPr>
            </w:pPr>
            <w:r w:rsidRPr="00B10661">
              <w:rPr>
                <w:sz w:val="16"/>
                <w:szCs w:val="16"/>
              </w:rPr>
              <w:t>0</w:t>
            </w:r>
          </w:p>
        </w:tc>
        <w:tc>
          <w:tcPr>
            <w:tcW w:w="503" w:type="dxa"/>
            <w:gridSpan w:val="6"/>
            <w:vAlign w:val="center"/>
          </w:tcPr>
          <w:p w:rsidR="002C7DFF" w:rsidRPr="00B10661" w:rsidRDefault="002C7DFF" w:rsidP="007D48F5">
            <w:pPr>
              <w:rPr>
                <w:sz w:val="16"/>
                <w:szCs w:val="16"/>
              </w:rPr>
            </w:pPr>
            <w:r w:rsidRPr="00B10661">
              <w:rPr>
                <w:sz w:val="16"/>
                <w:szCs w:val="16"/>
              </w:rPr>
              <w:t> </w:t>
            </w:r>
          </w:p>
        </w:tc>
        <w:tc>
          <w:tcPr>
            <w:tcW w:w="1375" w:type="dxa"/>
            <w:gridSpan w:val="10"/>
            <w:vAlign w:val="center"/>
          </w:tcPr>
          <w:p w:rsidR="002C7DFF" w:rsidRPr="00B10661" w:rsidRDefault="002C7DFF" w:rsidP="007D48F5">
            <w:pPr>
              <w:rPr>
                <w:sz w:val="16"/>
                <w:szCs w:val="16"/>
              </w:rPr>
            </w:pPr>
            <w:r w:rsidRPr="00B10661">
              <w:rPr>
                <w:sz w:val="16"/>
                <w:szCs w:val="16"/>
              </w:rPr>
              <w:t>0,10</w:t>
            </w:r>
          </w:p>
        </w:tc>
      </w:tr>
      <w:tr w:rsidR="002C7DFF" w:rsidRPr="00AA63E7" w:rsidTr="007D48F5">
        <w:trPr>
          <w:gridAfter w:val="3"/>
          <w:wAfter w:w="1126" w:type="dxa"/>
          <w:cantSplit/>
        </w:trPr>
        <w:tc>
          <w:tcPr>
            <w:tcW w:w="1057" w:type="dxa"/>
            <w:gridSpan w:val="3"/>
            <w:tcBorders>
              <w:top w:val="nil"/>
              <w:left w:val="single" w:sz="4" w:space="0" w:color="auto"/>
              <w:bottom w:val="nil"/>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40" w:type="dxa"/>
            <w:gridSpan w:val="3"/>
            <w:tcBorders>
              <w:left w:val="single" w:sz="4" w:space="0" w:color="auto"/>
            </w:tcBorders>
          </w:tcPr>
          <w:p w:rsidR="002C7DFF" w:rsidRPr="007974B9" w:rsidRDefault="002C7DFF" w:rsidP="007D48F5">
            <w:pPr>
              <w:rPr>
                <w:sz w:val="16"/>
                <w:szCs w:val="16"/>
              </w:rPr>
            </w:pPr>
            <w:r w:rsidRPr="007974B9">
              <w:rPr>
                <w:sz w:val="16"/>
                <w:szCs w:val="16"/>
              </w:rPr>
              <w:t xml:space="preserve">5.8 Ввести </w:t>
            </w:r>
            <w:r>
              <w:rPr>
                <w:sz w:val="16"/>
                <w:szCs w:val="16"/>
              </w:rPr>
              <w:t>безвизовый</w:t>
            </w:r>
            <w:r w:rsidRPr="007974B9">
              <w:rPr>
                <w:sz w:val="16"/>
                <w:szCs w:val="16"/>
              </w:rPr>
              <w:t xml:space="preserve"> </w:t>
            </w:r>
            <w:r>
              <w:rPr>
                <w:sz w:val="16"/>
                <w:szCs w:val="16"/>
              </w:rPr>
              <w:t>режим</w:t>
            </w:r>
            <w:r w:rsidRPr="007974B9">
              <w:rPr>
                <w:sz w:val="16"/>
                <w:szCs w:val="16"/>
              </w:rPr>
              <w:t xml:space="preserve"> </w:t>
            </w:r>
            <w:r>
              <w:rPr>
                <w:sz w:val="16"/>
                <w:szCs w:val="16"/>
              </w:rPr>
              <w:t>для</w:t>
            </w:r>
            <w:r w:rsidRPr="007974B9">
              <w:rPr>
                <w:sz w:val="16"/>
                <w:szCs w:val="16"/>
              </w:rPr>
              <w:t xml:space="preserve"> граждан </w:t>
            </w:r>
            <w:r>
              <w:rPr>
                <w:sz w:val="16"/>
                <w:szCs w:val="16"/>
              </w:rPr>
              <w:t>стран</w:t>
            </w:r>
            <w:r w:rsidRPr="007974B9">
              <w:rPr>
                <w:sz w:val="16"/>
                <w:szCs w:val="16"/>
              </w:rPr>
              <w:t xml:space="preserve"> </w:t>
            </w:r>
            <w:r>
              <w:rPr>
                <w:sz w:val="16"/>
                <w:szCs w:val="16"/>
              </w:rPr>
              <w:t>ЕС</w:t>
            </w:r>
            <w:r w:rsidRPr="007974B9">
              <w:rPr>
                <w:sz w:val="16"/>
                <w:szCs w:val="16"/>
              </w:rPr>
              <w:t xml:space="preserve"> </w:t>
            </w:r>
            <w:r>
              <w:rPr>
                <w:sz w:val="16"/>
                <w:szCs w:val="16"/>
              </w:rPr>
              <w:t>и Японии</w:t>
            </w:r>
            <w:r w:rsidRPr="007974B9">
              <w:rPr>
                <w:sz w:val="16"/>
                <w:szCs w:val="16"/>
              </w:rPr>
              <w:t xml:space="preserve">, </w:t>
            </w:r>
            <w:r>
              <w:rPr>
                <w:sz w:val="16"/>
                <w:szCs w:val="16"/>
              </w:rPr>
              <w:t xml:space="preserve">приезжающих в страну в качестве </w:t>
            </w:r>
            <w:r w:rsidRPr="007974B9">
              <w:rPr>
                <w:sz w:val="16"/>
                <w:szCs w:val="16"/>
              </w:rPr>
              <w:t>турист</w:t>
            </w:r>
            <w:r>
              <w:rPr>
                <w:sz w:val="16"/>
                <w:szCs w:val="16"/>
              </w:rPr>
              <w:t>ов</w:t>
            </w:r>
          </w:p>
        </w:tc>
        <w:tc>
          <w:tcPr>
            <w:tcW w:w="2430" w:type="dxa"/>
            <w:gridSpan w:val="3"/>
          </w:tcPr>
          <w:p w:rsidR="002C7DFF" w:rsidRPr="006163E1" w:rsidRDefault="002C7DFF" w:rsidP="007D48F5">
            <w:pPr>
              <w:rPr>
                <w:sz w:val="16"/>
                <w:szCs w:val="16"/>
              </w:rPr>
            </w:pPr>
            <w:r w:rsidRPr="00B7505D">
              <w:rPr>
                <w:sz w:val="16"/>
                <w:szCs w:val="16"/>
              </w:rPr>
              <w:t xml:space="preserve">Соответствующие </w:t>
            </w:r>
            <w:r w:rsidRPr="000B54FE">
              <w:rPr>
                <w:sz w:val="16"/>
                <w:szCs w:val="16"/>
              </w:rPr>
              <w:t>нормативно-пра</w:t>
            </w:r>
            <w:r>
              <w:rPr>
                <w:sz w:val="16"/>
                <w:szCs w:val="16"/>
              </w:rPr>
              <w:t>вовые</w:t>
            </w:r>
            <w:r w:rsidRPr="00B7505D">
              <w:rPr>
                <w:sz w:val="16"/>
                <w:szCs w:val="16"/>
              </w:rPr>
              <w:t xml:space="preserve"> документы приняты </w:t>
            </w:r>
            <w:r>
              <w:rPr>
                <w:sz w:val="16"/>
                <w:szCs w:val="16"/>
              </w:rPr>
              <w:t xml:space="preserve">и </w:t>
            </w:r>
            <w:r w:rsidRPr="00B7505D">
              <w:rPr>
                <w:sz w:val="16"/>
                <w:szCs w:val="16"/>
              </w:rPr>
              <w:t xml:space="preserve">будут </w:t>
            </w:r>
            <w:r>
              <w:rPr>
                <w:sz w:val="16"/>
                <w:szCs w:val="16"/>
              </w:rPr>
              <w:t>исполняться</w:t>
            </w:r>
          </w:p>
        </w:tc>
        <w:tc>
          <w:tcPr>
            <w:tcW w:w="720" w:type="dxa"/>
            <w:gridSpan w:val="7"/>
            <w:shd w:val="clear" w:color="auto" w:fill="auto"/>
          </w:tcPr>
          <w:p w:rsidR="002C7DFF" w:rsidRPr="00AA63E7" w:rsidRDefault="002C7DFF" w:rsidP="007D48F5">
            <w:pPr>
              <w:rPr>
                <w:sz w:val="16"/>
                <w:szCs w:val="16"/>
              </w:rPr>
            </w:pPr>
            <w:r w:rsidRPr="00AA63E7">
              <w:rPr>
                <w:sz w:val="16"/>
                <w:szCs w:val="16"/>
              </w:rPr>
              <w:t>Комитет по делам молодежи, спорта и туризма , МИД</w:t>
            </w:r>
          </w:p>
        </w:tc>
        <w:tc>
          <w:tcPr>
            <w:tcW w:w="481" w:type="dxa"/>
            <w:gridSpan w:val="5"/>
            <w:vAlign w:val="center"/>
          </w:tcPr>
          <w:p w:rsidR="002C7DFF" w:rsidRPr="00AA63E7" w:rsidRDefault="002C7DFF" w:rsidP="007D48F5">
            <w:pPr>
              <w:rPr>
                <w:sz w:val="16"/>
                <w:szCs w:val="16"/>
              </w:rPr>
            </w:pPr>
          </w:p>
        </w:tc>
        <w:tc>
          <w:tcPr>
            <w:tcW w:w="806" w:type="dxa"/>
            <w:vAlign w:val="center"/>
          </w:tcPr>
          <w:p w:rsidR="002C7DFF" w:rsidRPr="00AA63E7" w:rsidRDefault="002C7DFF" w:rsidP="007D48F5">
            <w:pPr>
              <w:rPr>
                <w:sz w:val="16"/>
                <w:szCs w:val="16"/>
              </w:rPr>
            </w:pPr>
          </w:p>
        </w:tc>
        <w:tc>
          <w:tcPr>
            <w:tcW w:w="963" w:type="dxa"/>
            <w:gridSpan w:val="4"/>
            <w:vAlign w:val="center"/>
          </w:tcPr>
          <w:p w:rsidR="002C7DFF" w:rsidRPr="00AA63E7" w:rsidRDefault="002C7DFF" w:rsidP="007D48F5">
            <w:pPr>
              <w:rPr>
                <w:sz w:val="16"/>
                <w:szCs w:val="16"/>
              </w:rPr>
            </w:pPr>
          </w:p>
        </w:tc>
        <w:tc>
          <w:tcPr>
            <w:tcW w:w="503" w:type="dxa"/>
            <w:gridSpan w:val="6"/>
            <w:vAlign w:val="center"/>
          </w:tcPr>
          <w:p w:rsidR="002C7DFF" w:rsidRPr="00AA63E7" w:rsidRDefault="002C7DFF" w:rsidP="007D48F5">
            <w:pPr>
              <w:rPr>
                <w:sz w:val="16"/>
                <w:szCs w:val="16"/>
              </w:rPr>
            </w:pPr>
          </w:p>
        </w:tc>
        <w:tc>
          <w:tcPr>
            <w:tcW w:w="1375" w:type="dxa"/>
            <w:gridSpan w:val="10"/>
            <w:vAlign w:val="center"/>
          </w:tcPr>
          <w:p w:rsidR="002C7DFF" w:rsidRPr="00AA63E7" w:rsidRDefault="002C7DFF" w:rsidP="007D48F5">
            <w:pPr>
              <w:rPr>
                <w:sz w:val="16"/>
                <w:szCs w:val="16"/>
              </w:rPr>
            </w:pP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nil"/>
              <w:right w:val="single" w:sz="4" w:space="0" w:color="auto"/>
            </w:tcBorders>
            <w:vAlign w:val="center"/>
          </w:tcPr>
          <w:p w:rsidR="002C7DFF" w:rsidRPr="00AA63E7" w:rsidRDefault="002C7DFF" w:rsidP="007D48F5">
            <w:pPr>
              <w:rPr>
                <w:sz w:val="16"/>
                <w:szCs w:val="16"/>
              </w:rPr>
            </w:pPr>
            <w:r w:rsidRPr="00B10661">
              <w:rPr>
                <w:sz w:val="16"/>
                <w:szCs w:val="16"/>
                <w:lang w:val="en-US"/>
              </w:rPr>
              <w:t> </w:t>
            </w:r>
          </w:p>
        </w:tc>
        <w:tc>
          <w:tcPr>
            <w:tcW w:w="1803" w:type="dxa"/>
            <w:gridSpan w:val="3"/>
            <w:tcBorders>
              <w:top w:val="single" w:sz="4" w:space="0" w:color="auto"/>
              <w:left w:val="single" w:sz="4" w:space="0" w:color="auto"/>
              <w:bottom w:val="nil"/>
              <w:right w:val="single" w:sz="4" w:space="0" w:color="auto"/>
            </w:tcBorders>
            <w:vAlign w:val="center"/>
          </w:tcPr>
          <w:p w:rsidR="002C7DFF" w:rsidRPr="00AB1E6D" w:rsidRDefault="002C7DFF" w:rsidP="007D48F5">
            <w:pPr>
              <w:rPr>
                <w:sz w:val="16"/>
                <w:szCs w:val="16"/>
              </w:rPr>
            </w:pPr>
            <w:r w:rsidRPr="00B10661">
              <w:rPr>
                <w:sz w:val="16"/>
                <w:szCs w:val="16"/>
                <w:lang w:val="en-US"/>
              </w:rPr>
              <w:t> 6.</w:t>
            </w:r>
            <w:r>
              <w:rPr>
                <w:sz w:val="16"/>
                <w:szCs w:val="16"/>
                <w:lang w:val="en-US"/>
              </w:rPr>
              <w:t>Регулирование</w:t>
            </w:r>
            <w:r w:rsidRPr="00B10661">
              <w:rPr>
                <w:sz w:val="16"/>
                <w:szCs w:val="16"/>
                <w:lang w:val="en-US"/>
              </w:rPr>
              <w:t xml:space="preserve"> </w:t>
            </w:r>
            <w:r>
              <w:rPr>
                <w:sz w:val="16"/>
                <w:szCs w:val="16"/>
                <w:lang w:val="en-US"/>
              </w:rPr>
              <w:t xml:space="preserve"> процесс</w:t>
            </w:r>
            <w:r>
              <w:rPr>
                <w:sz w:val="16"/>
                <w:szCs w:val="16"/>
              </w:rPr>
              <w:t>а</w:t>
            </w:r>
            <w:r>
              <w:rPr>
                <w:sz w:val="16"/>
                <w:szCs w:val="16"/>
                <w:lang w:val="en-US"/>
              </w:rPr>
              <w:t xml:space="preserve"> трудов</w:t>
            </w:r>
            <w:r>
              <w:rPr>
                <w:sz w:val="16"/>
                <w:szCs w:val="16"/>
              </w:rPr>
              <w:t>ой</w:t>
            </w:r>
            <w:r>
              <w:rPr>
                <w:sz w:val="16"/>
                <w:szCs w:val="16"/>
                <w:lang w:val="en-US"/>
              </w:rPr>
              <w:t xml:space="preserve"> миграци</w:t>
            </w:r>
            <w:r>
              <w:rPr>
                <w:sz w:val="16"/>
                <w:szCs w:val="16"/>
              </w:rPr>
              <w:t>и</w:t>
            </w:r>
          </w:p>
          <w:p w:rsidR="002C7DFF" w:rsidRPr="00B10661" w:rsidRDefault="002C7DFF" w:rsidP="007D48F5">
            <w:pPr>
              <w:rPr>
                <w:sz w:val="16"/>
                <w:szCs w:val="16"/>
                <w:lang w:val="en-US"/>
              </w:rPr>
            </w:pPr>
          </w:p>
        </w:tc>
        <w:tc>
          <w:tcPr>
            <w:tcW w:w="3150" w:type="dxa"/>
            <w:gridSpan w:val="3"/>
            <w:tcBorders>
              <w:top w:val="single" w:sz="4" w:space="0" w:color="auto"/>
              <w:left w:val="single" w:sz="4" w:space="0" w:color="auto"/>
              <w:bottom w:val="nil"/>
              <w:right w:val="single" w:sz="4" w:space="0" w:color="auto"/>
            </w:tcBorders>
            <w:vAlign w:val="center"/>
          </w:tcPr>
          <w:p w:rsidR="002C7DFF" w:rsidRPr="00AB1E6D" w:rsidRDefault="002C7DFF" w:rsidP="007D48F5">
            <w:pPr>
              <w:rPr>
                <w:sz w:val="16"/>
                <w:szCs w:val="16"/>
              </w:rPr>
            </w:pPr>
            <w:r w:rsidRPr="00AB1E6D">
              <w:rPr>
                <w:sz w:val="16"/>
                <w:szCs w:val="16"/>
              </w:rPr>
              <w:t xml:space="preserve">Повысить количество </w:t>
            </w:r>
            <w:r>
              <w:t xml:space="preserve"> </w:t>
            </w:r>
            <w:r w:rsidRPr="00AB1E6D">
              <w:rPr>
                <w:sz w:val="16"/>
                <w:szCs w:val="16"/>
              </w:rPr>
              <w:t>легальны</w:t>
            </w:r>
            <w:r>
              <w:rPr>
                <w:sz w:val="16"/>
                <w:szCs w:val="16"/>
              </w:rPr>
              <w:t>х</w:t>
            </w:r>
            <w:r w:rsidRPr="00AB1E6D">
              <w:rPr>
                <w:sz w:val="16"/>
                <w:szCs w:val="16"/>
              </w:rPr>
              <w:t xml:space="preserve"> </w:t>
            </w:r>
            <w:r>
              <w:rPr>
                <w:sz w:val="16"/>
                <w:szCs w:val="16"/>
                <w:lang w:val="en-US"/>
              </w:rPr>
              <w:t>трудовы</w:t>
            </w:r>
            <w:r>
              <w:rPr>
                <w:sz w:val="16"/>
                <w:szCs w:val="16"/>
              </w:rPr>
              <w:t>х</w:t>
            </w:r>
            <w:r>
              <w:rPr>
                <w:sz w:val="16"/>
                <w:szCs w:val="16"/>
                <w:lang w:val="en-US"/>
              </w:rPr>
              <w:t xml:space="preserve"> мигрант</w:t>
            </w:r>
            <w:r>
              <w:rPr>
                <w:sz w:val="16"/>
                <w:szCs w:val="16"/>
              </w:rPr>
              <w:t>ов</w:t>
            </w:r>
          </w:p>
          <w:p w:rsidR="002C7DFF" w:rsidRPr="00AB1E6D" w:rsidRDefault="002C7DFF" w:rsidP="007D48F5">
            <w:pPr>
              <w:rPr>
                <w:sz w:val="16"/>
                <w:szCs w:val="16"/>
              </w:rPr>
            </w:pPr>
          </w:p>
        </w:tc>
        <w:tc>
          <w:tcPr>
            <w:tcW w:w="3240" w:type="dxa"/>
            <w:gridSpan w:val="3"/>
          </w:tcPr>
          <w:p w:rsidR="002C7DFF" w:rsidRPr="00171283" w:rsidRDefault="002C7DFF" w:rsidP="007D48F5">
            <w:pPr>
              <w:rPr>
                <w:sz w:val="16"/>
                <w:szCs w:val="16"/>
              </w:rPr>
            </w:pPr>
            <w:r w:rsidRPr="00171283">
              <w:rPr>
                <w:sz w:val="16"/>
                <w:szCs w:val="16"/>
              </w:rPr>
              <w:t>6.1.Улучшение механизм</w:t>
            </w:r>
            <w:r>
              <w:rPr>
                <w:sz w:val="16"/>
                <w:szCs w:val="16"/>
              </w:rPr>
              <w:t>а регулирования и процедур</w:t>
            </w:r>
            <w:r w:rsidRPr="00171283">
              <w:rPr>
                <w:sz w:val="16"/>
                <w:szCs w:val="16"/>
              </w:rPr>
              <w:t xml:space="preserve"> </w:t>
            </w:r>
            <w:r>
              <w:rPr>
                <w:sz w:val="16"/>
                <w:szCs w:val="16"/>
              </w:rPr>
              <w:t>трудовой миграции за рубежом</w:t>
            </w:r>
            <w:r w:rsidRPr="00171283">
              <w:rPr>
                <w:sz w:val="16"/>
                <w:szCs w:val="16"/>
              </w:rPr>
              <w:t xml:space="preserve">, </w:t>
            </w:r>
            <w:r>
              <w:t xml:space="preserve"> </w:t>
            </w:r>
            <w:r w:rsidRPr="007974B9">
              <w:rPr>
                <w:sz w:val="16"/>
                <w:szCs w:val="16"/>
              </w:rPr>
              <w:t>активизир</w:t>
            </w:r>
            <w:r>
              <w:rPr>
                <w:sz w:val="16"/>
                <w:szCs w:val="16"/>
              </w:rPr>
              <w:t xml:space="preserve">уя политический диалог, </w:t>
            </w:r>
            <w:r w:rsidRPr="00171283">
              <w:rPr>
                <w:sz w:val="16"/>
                <w:szCs w:val="16"/>
              </w:rPr>
              <w:t>нацеленный на</w:t>
            </w:r>
            <w:r>
              <w:rPr>
                <w:sz w:val="16"/>
                <w:szCs w:val="16"/>
              </w:rPr>
              <w:t xml:space="preserve"> защиту прав и интересов таджикских мигрантов на территории</w:t>
            </w:r>
            <w:r w:rsidRPr="00171283">
              <w:rPr>
                <w:sz w:val="16"/>
                <w:szCs w:val="16"/>
              </w:rPr>
              <w:t xml:space="preserve"> </w:t>
            </w:r>
            <w:r>
              <w:rPr>
                <w:sz w:val="16"/>
                <w:szCs w:val="16"/>
              </w:rPr>
              <w:t>зарубежных</w:t>
            </w:r>
            <w:r w:rsidRPr="00171283">
              <w:rPr>
                <w:sz w:val="16"/>
                <w:szCs w:val="16"/>
              </w:rPr>
              <w:t xml:space="preserve"> </w:t>
            </w:r>
            <w:r>
              <w:rPr>
                <w:sz w:val="16"/>
                <w:szCs w:val="16"/>
              </w:rPr>
              <w:t>стран</w:t>
            </w:r>
            <w:r w:rsidRPr="00171283">
              <w:rPr>
                <w:sz w:val="16"/>
                <w:szCs w:val="16"/>
              </w:rPr>
              <w:t xml:space="preserve"> (</w:t>
            </w:r>
            <w:r>
              <w:rPr>
                <w:sz w:val="16"/>
                <w:szCs w:val="16"/>
              </w:rPr>
              <w:t>наряду с мерами,</w:t>
            </w:r>
            <w:r w:rsidRPr="00171283">
              <w:rPr>
                <w:sz w:val="16"/>
                <w:szCs w:val="16"/>
              </w:rPr>
              <w:t xml:space="preserve"> </w:t>
            </w:r>
            <w:r>
              <w:rPr>
                <w:sz w:val="16"/>
                <w:szCs w:val="16"/>
              </w:rPr>
              <w:t>упомянутыми в сфере социальной защиты</w:t>
            </w:r>
            <w:r w:rsidRPr="00171283">
              <w:rPr>
                <w:sz w:val="16"/>
                <w:szCs w:val="16"/>
              </w:rPr>
              <w:t xml:space="preserve">) </w:t>
            </w:r>
          </w:p>
        </w:tc>
        <w:tc>
          <w:tcPr>
            <w:tcW w:w="2430" w:type="dxa"/>
            <w:gridSpan w:val="3"/>
          </w:tcPr>
          <w:p w:rsidR="002C7DFF" w:rsidRPr="000B54FE" w:rsidRDefault="002C7DFF" w:rsidP="007D48F5">
            <w:pPr>
              <w:rPr>
                <w:sz w:val="16"/>
                <w:szCs w:val="16"/>
              </w:rPr>
            </w:pPr>
            <w:r w:rsidRPr="000B54FE">
              <w:rPr>
                <w:sz w:val="16"/>
                <w:szCs w:val="16"/>
              </w:rPr>
              <w:t xml:space="preserve">Международный соглашение, </w:t>
            </w:r>
            <w:r>
              <w:rPr>
                <w:sz w:val="16"/>
                <w:szCs w:val="16"/>
              </w:rPr>
              <w:t>обеспечивающее</w:t>
            </w:r>
            <w:r w:rsidRPr="000B54FE">
              <w:rPr>
                <w:sz w:val="16"/>
                <w:szCs w:val="16"/>
              </w:rPr>
              <w:t xml:space="preserve"> защит</w:t>
            </w:r>
            <w:r>
              <w:rPr>
                <w:sz w:val="16"/>
                <w:szCs w:val="16"/>
              </w:rPr>
              <w:t>у</w:t>
            </w:r>
            <w:r w:rsidRPr="000B54FE">
              <w:rPr>
                <w:sz w:val="16"/>
                <w:szCs w:val="16"/>
              </w:rPr>
              <w:t xml:space="preserve"> прав </w:t>
            </w:r>
            <w:r>
              <w:rPr>
                <w:sz w:val="16"/>
                <w:szCs w:val="16"/>
              </w:rPr>
              <w:t>и гарантий</w:t>
            </w:r>
            <w:r w:rsidRPr="000B54FE">
              <w:rPr>
                <w:sz w:val="16"/>
                <w:szCs w:val="16"/>
              </w:rPr>
              <w:t xml:space="preserve"> </w:t>
            </w:r>
            <w:r>
              <w:rPr>
                <w:sz w:val="16"/>
                <w:szCs w:val="16"/>
              </w:rPr>
              <w:t xml:space="preserve">трудовых мигрантов за пределами страны, подписаны и ратифицированы </w:t>
            </w:r>
          </w:p>
        </w:tc>
        <w:tc>
          <w:tcPr>
            <w:tcW w:w="720" w:type="dxa"/>
            <w:gridSpan w:val="7"/>
            <w:shd w:val="clear" w:color="auto" w:fill="auto"/>
            <w:vAlign w:val="center"/>
          </w:tcPr>
          <w:p w:rsidR="002C7DFF" w:rsidRPr="00B10661" w:rsidRDefault="002C7DFF" w:rsidP="007D48F5">
            <w:pPr>
              <w:rPr>
                <w:sz w:val="16"/>
                <w:szCs w:val="16"/>
                <w:lang w:val="en-US"/>
              </w:rPr>
            </w:pPr>
            <w:r w:rsidRPr="00AA63E7">
              <w:rPr>
                <w:sz w:val="16"/>
                <w:szCs w:val="16"/>
                <w:lang w:val="en-US"/>
              </w:rPr>
              <w:t>МВД</w:t>
            </w:r>
            <w:r w:rsidRPr="00B10661">
              <w:rPr>
                <w:sz w:val="16"/>
                <w:szCs w:val="16"/>
                <w:lang w:val="en-US"/>
              </w:rPr>
              <w:t>,</w:t>
            </w:r>
            <w:r>
              <w:rPr>
                <w:sz w:val="16"/>
                <w:szCs w:val="16"/>
                <w:lang w:val="en-US"/>
              </w:rPr>
              <w:t xml:space="preserve"> </w:t>
            </w:r>
            <w:r w:rsidRPr="00F3706F">
              <w:rPr>
                <w:sz w:val="16"/>
                <w:szCs w:val="16"/>
                <w:lang w:val="en-US"/>
              </w:rPr>
              <w:t>МИД</w:t>
            </w:r>
            <w:r w:rsidRPr="00B10661">
              <w:rPr>
                <w:sz w:val="16"/>
                <w:szCs w:val="16"/>
                <w:lang w:val="en-US"/>
              </w:rPr>
              <w:t>,</w:t>
            </w:r>
          </w:p>
          <w:p w:rsidR="002C7DFF" w:rsidRPr="00B10661" w:rsidRDefault="002C7DFF" w:rsidP="007D48F5">
            <w:pPr>
              <w:rPr>
                <w:sz w:val="16"/>
                <w:szCs w:val="16"/>
                <w:lang w:val="en-US"/>
              </w:rPr>
            </w:pPr>
            <w:r w:rsidRPr="00AA63E7">
              <w:rPr>
                <w:sz w:val="16"/>
                <w:szCs w:val="16"/>
                <w:lang w:val="en-US"/>
              </w:rPr>
              <w:t>МТСЗН</w:t>
            </w:r>
          </w:p>
          <w:p w:rsidR="002C7DFF" w:rsidRPr="00B10661" w:rsidRDefault="002C7DFF" w:rsidP="007D48F5">
            <w:pPr>
              <w:rPr>
                <w:sz w:val="16"/>
                <w:szCs w:val="16"/>
                <w:lang w:val="en-US"/>
              </w:rPr>
            </w:pPr>
          </w:p>
        </w:tc>
        <w:tc>
          <w:tcPr>
            <w:tcW w:w="481" w:type="dxa"/>
            <w:gridSpan w:val="5"/>
            <w:vAlign w:val="center"/>
          </w:tcPr>
          <w:p w:rsidR="002C7DFF" w:rsidRPr="00B10661" w:rsidRDefault="002C7DFF" w:rsidP="007D48F5">
            <w:pPr>
              <w:rPr>
                <w:sz w:val="16"/>
                <w:szCs w:val="16"/>
                <w:lang w:val="en-US"/>
              </w:rPr>
            </w:pPr>
            <w:r w:rsidRPr="00B10661">
              <w:rPr>
                <w:sz w:val="16"/>
                <w:szCs w:val="16"/>
                <w:lang w:val="en-US"/>
              </w:rPr>
              <w:t> </w:t>
            </w:r>
          </w:p>
        </w:tc>
        <w:tc>
          <w:tcPr>
            <w:tcW w:w="806" w:type="dxa"/>
            <w:vAlign w:val="center"/>
          </w:tcPr>
          <w:p w:rsidR="002C7DFF" w:rsidRPr="00B10661" w:rsidRDefault="002C7DFF" w:rsidP="007D48F5">
            <w:pPr>
              <w:rPr>
                <w:sz w:val="16"/>
                <w:szCs w:val="16"/>
                <w:lang w:val="en-US"/>
              </w:rPr>
            </w:pPr>
            <w:r w:rsidRPr="00B10661">
              <w:rPr>
                <w:sz w:val="16"/>
                <w:szCs w:val="16"/>
                <w:lang w:val="en-US"/>
              </w:rPr>
              <w:t> </w:t>
            </w: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803" w:type="dxa"/>
            <w:gridSpan w:val="3"/>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3150" w:type="dxa"/>
            <w:gridSpan w:val="3"/>
            <w:tcBorders>
              <w:top w:val="nil"/>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3240" w:type="dxa"/>
            <w:gridSpan w:val="3"/>
          </w:tcPr>
          <w:p w:rsidR="002C7DFF" w:rsidRPr="000B54FE" w:rsidRDefault="002C7DFF" w:rsidP="007D48F5">
            <w:pPr>
              <w:rPr>
                <w:sz w:val="16"/>
                <w:szCs w:val="16"/>
              </w:rPr>
            </w:pPr>
            <w:r w:rsidRPr="000B54FE">
              <w:rPr>
                <w:sz w:val="16"/>
                <w:szCs w:val="16"/>
              </w:rPr>
              <w:t xml:space="preserve">6.2.Занятость </w:t>
            </w:r>
            <w:r>
              <w:rPr>
                <w:sz w:val="16"/>
                <w:szCs w:val="16"/>
              </w:rPr>
              <w:t>таджикских граждан зарубежом</w:t>
            </w:r>
            <w:r w:rsidRPr="000B54FE">
              <w:rPr>
                <w:sz w:val="16"/>
                <w:szCs w:val="16"/>
              </w:rPr>
              <w:t xml:space="preserve"> посредством </w:t>
            </w:r>
            <w:r>
              <w:t xml:space="preserve"> </w:t>
            </w:r>
            <w:r>
              <w:rPr>
                <w:sz w:val="16"/>
                <w:szCs w:val="16"/>
              </w:rPr>
              <w:t>лицензированных компаний по трудоустройству и на основе</w:t>
            </w:r>
            <w:r w:rsidRPr="000B54FE">
              <w:rPr>
                <w:sz w:val="16"/>
                <w:szCs w:val="16"/>
              </w:rPr>
              <w:t xml:space="preserve"> </w:t>
            </w:r>
            <w:r>
              <w:rPr>
                <w:sz w:val="16"/>
                <w:szCs w:val="16"/>
              </w:rPr>
              <w:t>соглашений</w:t>
            </w:r>
          </w:p>
        </w:tc>
        <w:tc>
          <w:tcPr>
            <w:tcW w:w="2430" w:type="dxa"/>
            <w:gridSpan w:val="3"/>
          </w:tcPr>
          <w:p w:rsidR="002C7DFF" w:rsidRPr="000B54FE" w:rsidRDefault="002C7DFF" w:rsidP="007D48F5">
            <w:pPr>
              <w:rPr>
                <w:sz w:val="16"/>
                <w:szCs w:val="16"/>
              </w:rPr>
            </w:pPr>
          </w:p>
          <w:p w:rsidR="002C7DFF" w:rsidRPr="000B54FE" w:rsidRDefault="002C7DFF" w:rsidP="007D48F5">
            <w:pPr>
              <w:rPr>
                <w:sz w:val="16"/>
                <w:szCs w:val="16"/>
              </w:rPr>
            </w:pPr>
          </w:p>
        </w:tc>
        <w:tc>
          <w:tcPr>
            <w:tcW w:w="720" w:type="dxa"/>
            <w:gridSpan w:val="7"/>
            <w:shd w:val="clear" w:color="auto" w:fill="auto"/>
            <w:vAlign w:val="center"/>
          </w:tcPr>
          <w:p w:rsidR="002C7DFF" w:rsidRPr="00AA63E7" w:rsidRDefault="002C7DFF" w:rsidP="007D48F5">
            <w:pPr>
              <w:rPr>
                <w:sz w:val="16"/>
                <w:szCs w:val="16"/>
              </w:rPr>
            </w:pPr>
            <w:r w:rsidRPr="00AA63E7">
              <w:rPr>
                <w:sz w:val="16"/>
                <w:szCs w:val="16"/>
                <w:lang w:val="en-US"/>
              </w:rPr>
              <w:t>МВД</w:t>
            </w:r>
            <w:r w:rsidRPr="00B10661">
              <w:rPr>
                <w:sz w:val="16"/>
                <w:szCs w:val="16"/>
                <w:lang w:val="en-US"/>
              </w:rPr>
              <w:t xml:space="preserve">, </w:t>
            </w:r>
            <w:r>
              <w:rPr>
                <w:sz w:val="16"/>
                <w:szCs w:val="16"/>
              </w:rPr>
              <w:t>соответствующие компании</w:t>
            </w:r>
          </w:p>
        </w:tc>
        <w:tc>
          <w:tcPr>
            <w:tcW w:w="481" w:type="dxa"/>
            <w:gridSpan w:val="5"/>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3240" w:type="dxa"/>
            <w:gridSpan w:val="3"/>
          </w:tcPr>
          <w:p w:rsidR="002C7DFF" w:rsidRPr="00B10661" w:rsidRDefault="002C7DFF" w:rsidP="007D48F5">
            <w:pPr>
              <w:rPr>
                <w:sz w:val="16"/>
                <w:szCs w:val="16"/>
                <w:lang w:val="en-US"/>
              </w:rPr>
            </w:pPr>
          </w:p>
        </w:tc>
        <w:tc>
          <w:tcPr>
            <w:tcW w:w="2430" w:type="dxa"/>
            <w:gridSpan w:val="3"/>
          </w:tcPr>
          <w:p w:rsidR="002C7DFF" w:rsidRPr="00B10661" w:rsidRDefault="002C7DFF" w:rsidP="007D48F5">
            <w:pPr>
              <w:rPr>
                <w:sz w:val="16"/>
                <w:szCs w:val="16"/>
                <w:lang w:val="en-US"/>
              </w:rPr>
            </w:pPr>
          </w:p>
        </w:tc>
        <w:tc>
          <w:tcPr>
            <w:tcW w:w="720" w:type="dxa"/>
            <w:gridSpan w:val="7"/>
            <w:shd w:val="clear" w:color="auto" w:fill="auto"/>
            <w:vAlign w:val="center"/>
          </w:tcPr>
          <w:p w:rsidR="002C7DFF" w:rsidRPr="00B10661" w:rsidRDefault="002C7DFF" w:rsidP="007D48F5">
            <w:pPr>
              <w:rPr>
                <w:sz w:val="16"/>
                <w:szCs w:val="16"/>
                <w:lang w:val="en-US"/>
              </w:rPr>
            </w:pPr>
          </w:p>
        </w:tc>
        <w:tc>
          <w:tcPr>
            <w:tcW w:w="481" w:type="dxa"/>
            <w:gridSpan w:val="5"/>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r w:rsidRPr="00B10661">
              <w:rPr>
                <w:sz w:val="16"/>
                <w:szCs w:val="16"/>
                <w:lang w:val="en-US"/>
              </w:rPr>
              <w:t> </w:t>
            </w:r>
          </w:p>
        </w:tc>
        <w:tc>
          <w:tcPr>
            <w:tcW w:w="503" w:type="dxa"/>
            <w:gridSpan w:val="6"/>
            <w:vAlign w:val="center"/>
          </w:tcPr>
          <w:p w:rsidR="002C7DFF" w:rsidRPr="00B10661" w:rsidRDefault="002C7DFF" w:rsidP="007D48F5">
            <w:pPr>
              <w:rPr>
                <w:sz w:val="16"/>
                <w:szCs w:val="16"/>
                <w:lang w:val="en-US"/>
              </w:rPr>
            </w:pPr>
            <w:r w:rsidRPr="00B10661">
              <w:rPr>
                <w:sz w:val="16"/>
                <w:szCs w:val="16"/>
                <w:lang w:val="en-US"/>
              </w:rPr>
              <w:t> </w:t>
            </w:r>
          </w:p>
        </w:tc>
        <w:tc>
          <w:tcPr>
            <w:tcW w:w="1375" w:type="dxa"/>
            <w:gridSpan w:val="10"/>
            <w:vAlign w:val="center"/>
          </w:tcPr>
          <w:p w:rsidR="002C7DFF" w:rsidRPr="00B10661" w:rsidRDefault="002C7DFF" w:rsidP="007D48F5">
            <w:pPr>
              <w:rPr>
                <w:sz w:val="16"/>
                <w:szCs w:val="16"/>
                <w:lang w:val="en-US"/>
              </w:rPr>
            </w:pPr>
            <w:r w:rsidRPr="00B10661">
              <w:rPr>
                <w:sz w:val="16"/>
                <w:szCs w:val="16"/>
                <w:lang w:val="en-US"/>
              </w:rPr>
              <w:t> </w:t>
            </w:r>
          </w:p>
        </w:tc>
      </w:tr>
      <w:tr w:rsidR="002C7DFF" w:rsidRPr="00B10661" w:rsidTr="007D48F5">
        <w:trPr>
          <w:gridAfter w:val="3"/>
          <w:wAfter w:w="1126" w:type="dxa"/>
          <w:cantSplit/>
        </w:trPr>
        <w:tc>
          <w:tcPr>
            <w:tcW w:w="1057" w:type="dxa"/>
            <w:gridSpan w:val="3"/>
            <w:vMerge w:val="restart"/>
            <w:tcBorders>
              <w:top w:val="single" w:sz="4" w:space="0" w:color="auto"/>
              <w:left w:val="single" w:sz="4" w:space="0" w:color="auto"/>
              <w:right w:val="single" w:sz="4" w:space="0" w:color="auto"/>
            </w:tcBorders>
            <w:vAlign w:val="center"/>
          </w:tcPr>
          <w:p w:rsidR="002C7DFF" w:rsidRPr="00B10661" w:rsidRDefault="002C7DFF" w:rsidP="007D48F5">
            <w:pPr>
              <w:rPr>
                <w:sz w:val="16"/>
                <w:szCs w:val="16"/>
                <w:lang w:val="en-US"/>
              </w:rPr>
            </w:pPr>
            <w:r w:rsidRPr="00B10661">
              <w:rPr>
                <w:sz w:val="16"/>
                <w:szCs w:val="16"/>
                <w:lang w:val="en-US"/>
              </w:rPr>
              <w:t> </w:t>
            </w:r>
          </w:p>
        </w:tc>
        <w:tc>
          <w:tcPr>
            <w:tcW w:w="1803" w:type="dxa"/>
            <w:gridSpan w:val="3"/>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3150" w:type="dxa"/>
            <w:gridSpan w:val="3"/>
            <w:vMerge w:val="restart"/>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3240" w:type="dxa"/>
            <w:gridSpan w:val="3"/>
            <w:vMerge w:val="restart"/>
            <w:tcBorders>
              <w:left w:val="single" w:sz="4" w:space="0" w:color="auto"/>
            </w:tcBorders>
          </w:tcPr>
          <w:p w:rsidR="002C7DFF" w:rsidRPr="00FF3E4D" w:rsidRDefault="002C7DFF" w:rsidP="007D48F5">
            <w:pPr>
              <w:rPr>
                <w:bCs/>
                <w:sz w:val="16"/>
                <w:szCs w:val="16"/>
              </w:rPr>
            </w:pPr>
          </w:p>
        </w:tc>
        <w:tc>
          <w:tcPr>
            <w:tcW w:w="2430" w:type="dxa"/>
            <w:gridSpan w:val="3"/>
            <w:vMerge w:val="restart"/>
          </w:tcPr>
          <w:p w:rsidR="002C7DFF" w:rsidRPr="00B10661" w:rsidRDefault="002C7DFF" w:rsidP="007D48F5">
            <w:pPr>
              <w:rPr>
                <w:sz w:val="16"/>
                <w:szCs w:val="16"/>
                <w:lang w:val="en-US"/>
              </w:rPr>
            </w:pPr>
          </w:p>
        </w:tc>
        <w:tc>
          <w:tcPr>
            <w:tcW w:w="720" w:type="dxa"/>
            <w:gridSpan w:val="7"/>
            <w:shd w:val="clear" w:color="auto" w:fill="auto"/>
            <w:vAlign w:val="center"/>
          </w:tcPr>
          <w:p w:rsidR="002C7DFF" w:rsidRPr="00B10661" w:rsidRDefault="002C7DFF" w:rsidP="007D48F5">
            <w:pPr>
              <w:rPr>
                <w:sz w:val="16"/>
                <w:szCs w:val="16"/>
                <w:lang w:val="en-US"/>
              </w:rPr>
            </w:pPr>
          </w:p>
        </w:tc>
        <w:tc>
          <w:tcPr>
            <w:tcW w:w="481" w:type="dxa"/>
            <w:gridSpan w:val="5"/>
            <w:vAlign w:val="center"/>
          </w:tcPr>
          <w:p w:rsidR="002C7DFF" w:rsidRPr="00B10661" w:rsidRDefault="002C7DFF" w:rsidP="007D48F5">
            <w:pPr>
              <w:rPr>
                <w:sz w:val="16"/>
                <w:szCs w:val="16"/>
                <w:lang w:val="en-US"/>
              </w:rPr>
            </w:pPr>
          </w:p>
        </w:tc>
        <w:tc>
          <w:tcPr>
            <w:tcW w:w="806" w:type="dxa"/>
            <w:vAlign w:val="center"/>
          </w:tcPr>
          <w:p w:rsidR="002C7DFF" w:rsidRPr="00B10661" w:rsidRDefault="002C7DFF" w:rsidP="007D48F5">
            <w:pPr>
              <w:rPr>
                <w:sz w:val="16"/>
                <w:szCs w:val="16"/>
                <w:lang w:val="en-US"/>
              </w:rPr>
            </w:pPr>
          </w:p>
        </w:tc>
        <w:tc>
          <w:tcPr>
            <w:tcW w:w="963" w:type="dxa"/>
            <w:gridSpan w:val="4"/>
            <w:vAlign w:val="center"/>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375" w:type="dxa"/>
            <w:gridSpan w:val="10"/>
            <w:vAlign w:val="center"/>
          </w:tcPr>
          <w:p w:rsidR="002C7DFF" w:rsidRPr="00B10661" w:rsidRDefault="002C7DFF" w:rsidP="007D48F5">
            <w:pPr>
              <w:rPr>
                <w:sz w:val="16"/>
                <w:szCs w:val="16"/>
                <w:lang w:val="en-US"/>
              </w:rPr>
            </w:pPr>
          </w:p>
        </w:tc>
      </w:tr>
      <w:tr w:rsidR="002C7DFF" w:rsidRPr="00B10661" w:rsidTr="007D48F5">
        <w:trPr>
          <w:gridAfter w:val="3"/>
          <w:wAfter w:w="1126" w:type="dxa"/>
          <w:cantSplit/>
        </w:trPr>
        <w:tc>
          <w:tcPr>
            <w:tcW w:w="1057" w:type="dxa"/>
            <w:gridSpan w:val="3"/>
            <w:vMerge/>
            <w:tcBorders>
              <w:left w:val="single" w:sz="4" w:space="0" w:color="auto"/>
              <w:bottom w:val="single" w:sz="4" w:space="0" w:color="auto"/>
              <w:right w:val="single" w:sz="4" w:space="0" w:color="auto"/>
            </w:tcBorders>
            <w:vAlign w:val="center"/>
          </w:tcPr>
          <w:p w:rsidR="002C7DFF" w:rsidRPr="00B10661" w:rsidRDefault="002C7DFF" w:rsidP="007D48F5">
            <w:pPr>
              <w:rPr>
                <w:sz w:val="16"/>
                <w:szCs w:val="16"/>
                <w:lang w:val="en-US"/>
              </w:rPr>
            </w:pPr>
          </w:p>
        </w:tc>
        <w:tc>
          <w:tcPr>
            <w:tcW w:w="1803"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150" w:type="dxa"/>
            <w:gridSpan w:val="3"/>
            <w:vMerge/>
            <w:tcBorders>
              <w:left w:val="single" w:sz="4" w:space="0" w:color="auto"/>
              <w:right w:val="single" w:sz="4" w:space="0" w:color="auto"/>
            </w:tcBorders>
            <w:vAlign w:val="center"/>
          </w:tcPr>
          <w:p w:rsidR="002C7DFF" w:rsidRPr="00B10661" w:rsidRDefault="002C7DFF" w:rsidP="007D48F5">
            <w:pPr>
              <w:rPr>
                <w:sz w:val="16"/>
                <w:szCs w:val="16"/>
                <w:lang w:val="en-US"/>
              </w:rPr>
            </w:pPr>
          </w:p>
        </w:tc>
        <w:tc>
          <w:tcPr>
            <w:tcW w:w="3240" w:type="dxa"/>
            <w:gridSpan w:val="3"/>
            <w:vMerge/>
            <w:tcBorders>
              <w:left w:val="single" w:sz="4" w:space="0" w:color="auto"/>
            </w:tcBorders>
            <w:vAlign w:val="center"/>
          </w:tcPr>
          <w:p w:rsidR="002C7DFF" w:rsidRPr="00012DE5" w:rsidRDefault="002C7DFF" w:rsidP="007D48F5">
            <w:pPr>
              <w:rPr>
                <w:bCs/>
                <w:sz w:val="16"/>
                <w:szCs w:val="16"/>
                <w:lang w:val="en-US"/>
              </w:rPr>
            </w:pPr>
          </w:p>
        </w:tc>
        <w:tc>
          <w:tcPr>
            <w:tcW w:w="2430" w:type="dxa"/>
            <w:gridSpan w:val="3"/>
            <w:vMerge/>
            <w:vAlign w:val="center"/>
          </w:tcPr>
          <w:p w:rsidR="002C7DFF" w:rsidRPr="00B10661" w:rsidRDefault="002C7DFF" w:rsidP="007D48F5">
            <w:pPr>
              <w:rPr>
                <w:sz w:val="16"/>
                <w:szCs w:val="16"/>
                <w:lang w:val="en-US"/>
              </w:rPr>
            </w:pPr>
          </w:p>
        </w:tc>
        <w:tc>
          <w:tcPr>
            <w:tcW w:w="720" w:type="dxa"/>
            <w:gridSpan w:val="7"/>
            <w:vAlign w:val="center"/>
          </w:tcPr>
          <w:p w:rsidR="002C7DFF" w:rsidRPr="00B10661" w:rsidRDefault="002C7DFF" w:rsidP="007D48F5">
            <w:pPr>
              <w:rPr>
                <w:sz w:val="16"/>
                <w:szCs w:val="16"/>
                <w:lang w:val="en-US"/>
              </w:rPr>
            </w:pPr>
          </w:p>
        </w:tc>
        <w:tc>
          <w:tcPr>
            <w:tcW w:w="481" w:type="dxa"/>
            <w:gridSpan w:val="5"/>
            <w:vAlign w:val="center"/>
          </w:tcPr>
          <w:p w:rsidR="002C7DFF" w:rsidRPr="00B10661" w:rsidRDefault="002C7DFF" w:rsidP="007D48F5">
            <w:pPr>
              <w:rPr>
                <w:sz w:val="16"/>
                <w:szCs w:val="16"/>
                <w:lang w:val="en-US"/>
              </w:rPr>
            </w:pPr>
            <w:r w:rsidRPr="00012DE5">
              <w:rPr>
                <w:sz w:val="16"/>
                <w:szCs w:val="16"/>
                <w:lang w:val="en-US"/>
              </w:rPr>
              <w:t> </w:t>
            </w:r>
          </w:p>
        </w:tc>
        <w:tc>
          <w:tcPr>
            <w:tcW w:w="806" w:type="dxa"/>
            <w:vAlign w:val="center"/>
          </w:tcPr>
          <w:p w:rsidR="002C7DFF" w:rsidRPr="00B10661" w:rsidRDefault="002C7DFF" w:rsidP="007D48F5">
            <w:pPr>
              <w:rPr>
                <w:sz w:val="16"/>
                <w:szCs w:val="16"/>
                <w:lang w:val="en-US"/>
              </w:rPr>
            </w:pPr>
            <w:r w:rsidRPr="00012DE5">
              <w:rPr>
                <w:sz w:val="16"/>
                <w:szCs w:val="16"/>
                <w:lang w:val="en-US"/>
              </w:rPr>
              <w:t> </w:t>
            </w:r>
          </w:p>
        </w:tc>
        <w:tc>
          <w:tcPr>
            <w:tcW w:w="963" w:type="dxa"/>
            <w:gridSpan w:val="4"/>
          </w:tcPr>
          <w:p w:rsidR="002C7DFF" w:rsidRPr="00B10661" w:rsidRDefault="002C7DFF" w:rsidP="007D48F5">
            <w:pPr>
              <w:rPr>
                <w:sz w:val="16"/>
                <w:szCs w:val="16"/>
                <w:lang w:val="en-US"/>
              </w:rPr>
            </w:pPr>
          </w:p>
        </w:tc>
        <w:tc>
          <w:tcPr>
            <w:tcW w:w="503" w:type="dxa"/>
            <w:gridSpan w:val="6"/>
            <w:vAlign w:val="center"/>
          </w:tcPr>
          <w:p w:rsidR="002C7DFF" w:rsidRPr="00B10661" w:rsidRDefault="002C7DFF" w:rsidP="007D48F5">
            <w:pPr>
              <w:rPr>
                <w:sz w:val="16"/>
                <w:szCs w:val="16"/>
                <w:lang w:val="en-US"/>
              </w:rPr>
            </w:pPr>
          </w:p>
        </w:tc>
        <w:tc>
          <w:tcPr>
            <w:tcW w:w="1375" w:type="dxa"/>
            <w:gridSpan w:val="10"/>
            <w:vAlign w:val="center"/>
          </w:tcPr>
          <w:p w:rsidR="002C7DFF" w:rsidRPr="00B10661" w:rsidRDefault="002C7DFF" w:rsidP="007D48F5">
            <w:pPr>
              <w:rPr>
                <w:sz w:val="16"/>
                <w:szCs w:val="16"/>
                <w:lang w:val="en-US"/>
              </w:rPr>
            </w:pPr>
          </w:p>
        </w:tc>
      </w:tr>
      <w:tr w:rsidR="002C7DFF" w:rsidRPr="00B10661" w:rsidTr="007D48F5">
        <w:trPr>
          <w:gridAfter w:val="3"/>
          <w:wAfter w:w="1126" w:type="dxa"/>
          <w:cantSplit/>
        </w:trPr>
        <w:tc>
          <w:tcPr>
            <w:tcW w:w="11901" w:type="dxa"/>
            <w:gridSpan w:val="19"/>
            <w:vAlign w:val="center"/>
          </w:tcPr>
          <w:p w:rsidR="002C7DFF" w:rsidRPr="00B10661" w:rsidRDefault="002C7DFF" w:rsidP="007D48F5">
            <w:pPr>
              <w:rPr>
                <w:bCs/>
                <w:i/>
                <w:iCs/>
                <w:sz w:val="16"/>
                <w:szCs w:val="16"/>
                <w:lang w:val="en-US"/>
              </w:rPr>
            </w:pPr>
            <w:r>
              <w:rPr>
                <w:bCs/>
                <w:i/>
                <w:iCs/>
                <w:sz w:val="16"/>
                <w:szCs w:val="16"/>
                <w:lang w:val="en-US"/>
              </w:rPr>
              <w:lastRenderedPageBreak/>
              <w:t>ИТОГО</w:t>
            </w:r>
          </w:p>
        </w:tc>
        <w:tc>
          <w:tcPr>
            <w:tcW w:w="980" w:type="dxa"/>
            <w:gridSpan w:val="8"/>
            <w:vAlign w:val="center"/>
          </w:tcPr>
          <w:p w:rsidR="002C7DFF" w:rsidRPr="00B10661" w:rsidRDefault="002C7DFF" w:rsidP="007D48F5">
            <w:pPr>
              <w:rPr>
                <w:bCs/>
                <w:sz w:val="16"/>
                <w:szCs w:val="16"/>
                <w:lang w:val="en-US"/>
              </w:rPr>
            </w:pPr>
            <w:r w:rsidRPr="00B10661">
              <w:rPr>
                <w:bCs/>
                <w:sz w:val="16"/>
                <w:szCs w:val="16"/>
                <w:lang w:val="en-US"/>
              </w:rPr>
              <w:t xml:space="preserve"> 10,1</w:t>
            </w:r>
          </w:p>
        </w:tc>
        <w:tc>
          <w:tcPr>
            <w:tcW w:w="806" w:type="dxa"/>
            <w:vAlign w:val="center"/>
          </w:tcPr>
          <w:p w:rsidR="002C7DFF" w:rsidRPr="00B10661" w:rsidRDefault="002C7DFF" w:rsidP="007D48F5">
            <w:pPr>
              <w:rPr>
                <w:bCs/>
                <w:sz w:val="16"/>
                <w:szCs w:val="16"/>
                <w:lang w:val="en-US"/>
              </w:rPr>
            </w:pPr>
            <w:r w:rsidRPr="00B10661">
              <w:rPr>
                <w:bCs/>
                <w:sz w:val="16"/>
                <w:szCs w:val="16"/>
                <w:lang w:val="en-US"/>
              </w:rPr>
              <w:t>0,00</w:t>
            </w:r>
          </w:p>
        </w:tc>
        <w:tc>
          <w:tcPr>
            <w:tcW w:w="963" w:type="dxa"/>
            <w:gridSpan w:val="4"/>
            <w:vAlign w:val="center"/>
          </w:tcPr>
          <w:p w:rsidR="002C7DFF" w:rsidRPr="00B10661" w:rsidRDefault="002C7DFF" w:rsidP="007D48F5">
            <w:pPr>
              <w:rPr>
                <w:bCs/>
                <w:sz w:val="16"/>
                <w:szCs w:val="16"/>
                <w:lang w:val="en-US"/>
              </w:rPr>
            </w:pPr>
            <w:r w:rsidRPr="00B10661">
              <w:rPr>
                <w:bCs/>
                <w:sz w:val="16"/>
                <w:szCs w:val="16"/>
                <w:lang w:val="en-US"/>
              </w:rPr>
              <w:t>0,200</w:t>
            </w:r>
          </w:p>
        </w:tc>
        <w:tc>
          <w:tcPr>
            <w:tcW w:w="503" w:type="dxa"/>
            <w:gridSpan w:val="6"/>
            <w:vAlign w:val="center"/>
          </w:tcPr>
          <w:p w:rsidR="002C7DFF" w:rsidRPr="00B10661" w:rsidRDefault="002C7DFF" w:rsidP="007D48F5">
            <w:pPr>
              <w:rPr>
                <w:bCs/>
                <w:sz w:val="16"/>
                <w:szCs w:val="16"/>
                <w:lang w:val="en-US"/>
              </w:rPr>
            </w:pPr>
            <w:r w:rsidRPr="00B10661">
              <w:rPr>
                <w:bCs/>
                <w:sz w:val="16"/>
                <w:szCs w:val="16"/>
                <w:lang w:val="en-US"/>
              </w:rPr>
              <w:t>0</w:t>
            </w:r>
          </w:p>
        </w:tc>
        <w:tc>
          <w:tcPr>
            <w:tcW w:w="1375" w:type="dxa"/>
            <w:gridSpan w:val="10"/>
            <w:vAlign w:val="center"/>
          </w:tcPr>
          <w:p w:rsidR="002C7DFF" w:rsidRPr="00B10661" w:rsidRDefault="002C7DFF" w:rsidP="007D48F5">
            <w:pPr>
              <w:rPr>
                <w:bCs/>
                <w:sz w:val="16"/>
                <w:szCs w:val="16"/>
                <w:lang w:val="en-US"/>
              </w:rPr>
            </w:pPr>
            <w:r w:rsidRPr="00B10661">
              <w:rPr>
                <w:bCs/>
                <w:sz w:val="16"/>
                <w:szCs w:val="16"/>
                <w:lang w:val="en-US"/>
              </w:rPr>
              <w:t>9.9</w:t>
            </w:r>
          </w:p>
        </w:tc>
      </w:tr>
      <w:tr w:rsidR="002C7DFF" w:rsidRPr="00B10661" w:rsidTr="007D48F5">
        <w:trPr>
          <w:gridAfter w:val="3"/>
          <w:wAfter w:w="1126" w:type="dxa"/>
          <w:cantSplit/>
        </w:trPr>
        <w:tc>
          <w:tcPr>
            <w:tcW w:w="11901" w:type="dxa"/>
            <w:gridSpan w:val="19"/>
            <w:vAlign w:val="center"/>
          </w:tcPr>
          <w:p w:rsidR="002C7DFF" w:rsidRPr="00B10661" w:rsidRDefault="002C7DFF" w:rsidP="007D48F5">
            <w:pPr>
              <w:rPr>
                <w:bCs/>
                <w:i/>
                <w:iCs/>
                <w:sz w:val="16"/>
                <w:szCs w:val="16"/>
                <w:lang w:val="en-US"/>
              </w:rPr>
            </w:pPr>
          </w:p>
        </w:tc>
        <w:tc>
          <w:tcPr>
            <w:tcW w:w="980" w:type="dxa"/>
            <w:gridSpan w:val="8"/>
            <w:vAlign w:val="center"/>
          </w:tcPr>
          <w:p w:rsidR="002C7DFF" w:rsidRPr="00B10661" w:rsidRDefault="002C7DFF" w:rsidP="007D48F5">
            <w:pPr>
              <w:rPr>
                <w:bCs/>
                <w:sz w:val="16"/>
                <w:szCs w:val="16"/>
                <w:lang w:val="en-US"/>
              </w:rPr>
            </w:pPr>
          </w:p>
        </w:tc>
        <w:tc>
          <w:tcPr>
            <w:tcW w:w="806" w:type="dxa"/>
            <w:vAlign w:val="center"/>
          </w:tcPr>
          <w:p w:rsidR="002C7DFF" w:rsidRPr="00B10661" w:rsidRDefault="002C7DFF" w:rsidP="007D48F5">
            <w:pPr>
              <w:rPr>
                <w:bCs/>
                <w:sz w:val="16"/>
                <w:szCs w:val="16"/>
                <w:lang w:val="en-US"/>
              </w:rPr>
            </w:pPr>
          </w:p>
        </w:tc>
        <w:tc>
          <w:tcPr>
            <w:tcW w:w="963" w:type="dxa"/>
            <w:gridSpan w:val="4"/>
            <w:vAlign w:val="center"/>
          </w:tcPr>
          <w:p w:rsidR="002C7DFF" w:rsidRPr="00B10661" w:rsidRDefault="002C7DFF" w:rsidP="007D48F5">
            <w:pPr>
              <w:rPr>
                <w:bCs/>
                <w:sz w:val="16"/>
                <w:szCs w:val="16"/>
                <w:lang w:val="en-US"/>
              </w:rPr>
            </w:pPr>
          </w:p>
        </w:tc>
        <w:tc>
          <w:tcPr>
            <w:tcW w:w="503" w:type="dxa"/>
            <w:gridSpan w:val="6"/>
            <w:vAlign w:val="center"/>
          </w:tcPr>
          <w:p w:rsidR="002C7DFF" w:rsidRPr="00B10661" w:rsidRDefault="002C7DFF" w:rsidP="007D48F5">
            <w:pPr>
              <w:rPr>
                <w:bCs/>
                <w:sz w:val="16"/>
                <w:szCs w:val="16"/>
                <w:lang w:val="en-US"/>
              </w:rPr>
            </w:pPr>
          </w:p>
        </w:tc>
        <w:tc>
          <w:tcPr>
            <w:tcW w:w="1375" w:type="dxa"/>
            <w:gridSpan w:val="10"/>
            <w:vAlign w:val="center"/>
          </w:tcPr>
          <w:p w:rsidR="002C7DFF" w:rsidRPr="00B10661" w:rsidRDefault="002C7DFF" w:rsidP="007D48F5">
            <w:pPr>
              <w:rPr>
                <w:bCs/>
                <w:sz w:val="16"/>
                <w:szCs w:val="16"/>
                <w:lang w:val="en-US"/>
              </w:rPr>
            </w:pPr>
          </w:p>
        </w:tc>
      </w:tr>
      <w:tr w:rsidR="002C7DFF" w:rsidRPr="00AB1E6D" w:rsidTr="007D48F5">
        <w:trPr>
          <w:gridAfter w:val="3"/>
          <w:wAfter w:w="1126" w:type="dxa"/>
          <w:cantSplit/>
        </w:trPr>
        <w:tc>
          <w:tcPr>
            <w:tcW w:w="11901" w:type="dxa"/>
            <w:gridSpan w:val="19"/>
            <w:vAlign w:val="center"/>
          </w:tcPr>
          <w:p w:rsidR="002C7DFF" w:rsidRPr="00AB1E6D" w:rsidRDefault="002C7DFF" w:rsidP="007D48F5">
            <w:pPr>
              <w:rPr>
                <w:bCs/>
                <w:i/>
                <w:iCs/>
                <w:sz w:val="16"/>
                <w:szCs w:val="16"/>
              </w:rPr>
            </w:pPr>
            <w:r>
              <w:rPr>
                <w:bCs/>
                <w:i/>
                <w:iCs/>
                <w:sz w:val="16"/>
                <w:szCs w:val="16"/>
              </w:rPr>
              <w:t xml:space="preserve">Продвижение </w:t>
            </w:r>
            <w:r w:rsidRPr="00AB1E6D">
              <w:rPr>
                <w:bCs/>
                <w:i/>
                <w:iCs/>
                <w:sz w:val="16"/>
                <w:szCs w:val="16"/>
              </w:rPr>
              <w:t xml:space="preserve"> </w:t>
            </w:r>
            <w:r>
              <w:rPr>
                <w:bCs/>
                <w:i/>
                <w:iCs/>
                <w:sz w:val="16"/>
                <w:szCs w:val="16"/>
              </w:rPr>
              <w:t>устойчивого</w:t>
            </w:r>
            <w:r w:rsidRPr="00AB1E6D">
              <w:rPr>
                <w:bCs/>
                <w:i/>
                <w:iCs/>
                <w:sz w:val="16"/>
                <w:szCs w:val="16"/>
              </w:rPr>
              <w:t xml:space="preserve"> </w:t>
            </w:r>
            <w:r>
              <w:rPr>
                <w:bCs/>
                <w:i/>
                <w:iCs/>
                <w:sz w:val="16"/>
                <w:szCs w:val="16"/>
              </w:rPr>
              <w:t xml:space="preserve">экономического </w:t>
            </w:r>
            <w:r w:rsidRPr="00AB1E6D">
              <w:rPr>
                <w:bCs/>
                <w:i/>
                <w:iCs/>
                <w:sz w:val="16"/>
                <w:szCs w:val="16"/>
              </w:rPr>
              <w:t xml:space="preserve"> </w:t>
            </w:r>
            <w:r>
              <w:rPr>
                <w:bCs/>
                <w:i/>
                <w:iCs/>
                <w:sz w:val="16"/>
                <w:szCs w:val="16"/>
              </w:rPr>
              <w:t xml:space="preserve">развития </w:t>
            </w:r>
            <w:r w:rsidRPr="00AB1E6D">
              <w:rPr>
                <w:bCs/>
                <w:i/>
                <w:iCs/>
                <w:sz w:val="16"/>
                <w:szCs w:val="16"/>
              </w:rPr>
              <w:t>(</w:t>
            </w:r>
            <w:r>
              <w:rPr>
                <w:bCs/>
                <w:i/>
                <w:iCs/>
                <w:sz w:val="16"/>
                <w:szCs w:val="16"/>
              </w:rPr>
              <w:t>Производственный блок</w:t>
            </w:r>
            <w:r w:rsidRPr="00AB1E6D">
              <w:rPr>
                <w:bCs/>
                <w:i/>
                <w:iCs/>
                <w:sz w:val="16"/>
                <w:szCs w:val="16"/>
              </w:rPr>
              <w:t>)</w:t>
            </w:r>
          </w:p>
        </w:tc>
        <w:tc>
          <w:tcPr>
            <w:tcW w:w="980" w:type="dxa"/>
            <w:gridSpan w:val="8"/>
            <w:vAlign w:val="center"/>
          </w:tcPr>
          <w:p w:rsidR="002C7DFF" w:rsidRPr="00AB1E6D" w:rsidRDefault="002C7DFF" w:rsidP="007D48F5">
            <w:pPr>
              <w:rPr>
                <w:bCs/>
                <w:sz w:val="16"/>
                <w:szCs w:val="16"/>
              </w:rPr>
            </w:pPr>
          </w:p>
        </w:tc>
        <w:tc>
          <w:tcPr>
            <w:tcW w:w="806" w:type="dxa"/>
            <w:vAlign w:val="center"/>
          </w:tcPr>
          <w:p w:rsidR="002C7DFF" w:rsidRPr="00AB1E6D" w:rsidRDefault="002C7DFF" w:rsidP="007D48F5">
            <w:pPr>
              <w:rPr>
                <w:bCs/>
                <w:sz w:val="16"/>
                <w:szCs w:val="16"/>
              </w:rPr>
            </w:pPr>
          </w:p>
        </w:tc>
        <w:tc>
          <w:tcPr>
            <w:tcW w:w="963" w:type="dxa"/>
            <w:gridSpan w:val="4"/>
            <w:vAlign w:val="center"/>
          </w:tcPr>
          <w:p w:rsidR="002C7DFF" w:rsidRPr="00AB1E6D" w:rsidRDefault="002C7DFF" w:rsidP="007D48F5">
            <w:pPr>
              <w:rPr>
                <w:bCs/>
                <w:sz w:val="16"/>
                <w:szCs w:val="16"/>
              </w:rPr>
            </w:pPr>
          </w:p>
        </w:tc>
        <w:tc>
          <w:tcPr>
            <w:tcW w:w="503" w:type="dxa"/>
            <w:gridSpan w:val="6"/>
            <w:vAlign w:val="center"/>
          </w:tcPr>
          <w:p w:rsidR="002C7DFF" w:rsidRPr="00AB1E6D" w:rsidRDefault="002C7DFF" w:rsidP="007D48F5">
            <w:pPr>
              <w:rPr>
                <w:bCs/>
                <w:sz w:val="16"/>
                <w:szCs w:val="16"/>
              </w:rPr>
            </w:pPr>
          </w:p>
        </w:tc>
        <w:tc>
          <w:tcPr>
            <w:tcW w:w="1375" w:type="dxa"/>
            <w:gridSpan w:val="10"/>
            <w:vAlign w:val="center"/>
          </w:tcPr>
          <w:p w:rsidR="002C7DFF" w:rsidRPr="00AB1E6D" w:rsidRDefault="002C7DFF" w:rsidP="007D48F5">
            <w:pPr>
              <w:rPr>
                <w:bCs/>
                <w:sz w:val="16"/>
                <w:szCs w:val="16"/>
              </w:rPr>
            </w:pPr>
          </w:p>
        </w:tc>
      </w:tr>
    </w:tbl>
    <w:tbl>
      <w:tblPr>
        <w:tblW w:w="14898" w:type="dxa"/>
        <w:tblInd w:w="5" w:type="dxa"/>
        <w:tblLayout w:type="fixed"/>
        <w:tblCellMar>
          <w:left w:w="0" w:type="dxa"/>
          <w:right w:w="0" w:type="dxa"/>
        </w:tblCellMar>
        <w:tblLook w:val="0000"/>
      </w:tblPr>
      <w:tblGrid>
        <w:gridCol w:w="1324"/>
        <w:gridCol w:w="8"/>
        <w:gridCol w:w="1320"/>
        <w:gridCol w:w="1577"/>
        <w:gridCol w:w="2922"/>
        <w:gridCol w:w="2341"/>
        <w:gridCol w:w="1225"/>
        <w:gridCol w:w="865"/>
        <w:gridCol w:w="786"/>
        <w:gridCol w:w="920"/>
        <w:gridCol w:w="752"/>
        <w:gridCol w:w="99"/>
        <w:gridCol w:w="759"/>
      </w:tblGrid>
      <w:tr w:rsidR="002C7DFF" w:rsidRPr="00B10661" w:rsidTr="007D48F5">
        <w:trPr>
          <w:cantSplit/>
        </w:trPr>
        <w:tc>
          <w:tcPr>
            <w:tcW w:w="1334" w:type="dxa"/>
            <w:gridSpan w:val="2"/>
            <w:vMerge w:val="restart"/>
            <w:tcBorders>
              <w:top w:val="single" w:sz="4" w:space="0" w:color="auto"/>
              <w:left w:val="single" w:sz="4" w:space="0" w:color="auto"/>
              <w:bottom w:val="single" w:sz="4" w:space="0" w:color="auto"/>
              <w:right w:val="single" w:sz="4" w:space="0" w:color="auto"/>
            </w:tcBorders>
            <w:vAlign w:val="center"/>
          </w:tcPr>
          <w:p w:rsidR="002C7DFF" w:rsidRPr="000A14AE" w:rsidRDefault="002C7DFF" w:rsidP="007D48F5">
            <w:pPr>
              <w:jc w:val="center"/>
              <w:rPr>
                <w:sz w:val="16"/>
                <w:szCs w:val="16"/>
              </w:rPr>
            </w:pPr>
            <w:r>
              <w:rPr>
                <w:sz w:val="16"/>
                <w:szCs w:val="16"/>
              </w:rPr>
              <w:t>Цели ССБ</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2C7DFF" w:rsidRPr="000A14AE" w:rsidRDefault="002C7DFF" w:rsidP="007D48F5">
            <w:pPr>
              <w:jc w:val="center"/>
              <w:rPr>
                <w:sz w:val="16"/>
                <w:szCs w:val="16"/>
              </w:rPr>
            </w:pPr>
            <w:r>
              <w:rPr>
                <w:sz w:val="16"/>
                <w:szCs w:val="16"/>
              </w:rPr>
              <w:t>Задачи по сектору</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2C7DFF" w:rsidRPr="000A14AE" w:rsidRDefault="002C7DFF" w:rsidP="007D48F5">
            <w:pPr>
              <w:jc w:val="center"/>
              <w:rPr>
                <w:sz w:val="16"/>
                <w:szCs w:val="16"/>
              </w:rPr>
            </w:pPr>
            <w:r>
              <w:rPr>
                <w:sz w:val="16"/>
                <w:szCs w:val="16"/>
              </w:rPr>
              <w:t>Индикаторы окончательных результатов</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Меры</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Индикаторы эффективности</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Исполнительные агентства</w:t>
            </w:r>
          </w:p>
        </w:tc>
        <w:tc>
          <w:tcPr>
            <w:tcW w:w="3323" w:type="dxa"/>
            <w:gridSpan w:val="4"/>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r>
      <w:tr w:rsidR="002C7DFF" w:rsidRPr="00734245" w:rsidTr="007D48F5">
        <w:trPr>
          <w:cantSplit/>
        </w:trPr>
        <w:tc>
          <w:tcPr>
            <w:tcW w:w="1334" w:type="dxa"/>
            <w:gridSpan w:val="2"/>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578" w:type="dxa"/>
            <w:vMerge/>
            <w:tcBorders>
              <w:top w:val="single" w:sz="4" w:space="0" w:color="auto"/>
              <w:left w:val="single" w:sz="4" w:space="0" w:color="auto"/>
              <w:bottom w:val="single" w:sz="4" w:space="0" w:color="000000"/>
              <w:right w:val="single" w:sz="4" w:space="0" w:color="auto"/>
            </w:tcBorders>
            <w:vAlign w:val="center"/>
          </w:tcPr>
          <w:p w:rsidR="002C7DFF" w:rsidRPr="00B10661" w:rsidRDefault="002C7DFF" w:rsidP="007D48F5">
            <w:pPr>
              <w:rPr>
                <w:rFonts w:eastAsia="Arial Unicode MS"/>
                <w:sz w:val="16"/>
                <w:szCs w:val="16"/>
              </w:rPr>
            </w:pPr>
          </w:p>
        </w:tc>
        <w:tc>
          <w:tcPr>
            <w:tcW w:w="2923" w:type="dxa"/>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339" w:type="dxa"/>
            <w:vMerge/>
            <w:tcBorders>
              <w:top w:val="single" w:sz="4" w:space="0" w:color="auto"/>
              <w:left w:val="single" w:sz="4" w:space="0" w:color="auto"/>
              <w:bottom w:val="single" w:sz="4" w:space="0" w:color="000000"/>
              <w:right w:val="single" w:sz="4" w:space="0" w:color="auto"/>
            </w:tcBorders>
            <w:vAlign w:val="center"/>
          </w:tcPr>
          <w:p w:rsidR="002C7DFF" w:rsidRPr="00B10661" w:rsidRDefault="002C7DFF" w:rsidP="007D48F5">
            <w:pPr>
              <w:rPr>
                <w:rFonts w:eastAsia="Arial Unicode MS"/>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Общая сумма необходимого финансирования</w:t>
            </w:r>
            <w:r w:rsidRPr="00734245">
              <w:rPr>
                <w:sz w:val="16"/>
                <w:szCs w:val="16"/>
              </w:rPr>
              <w:t xml:space="preserve">, </w:t>
            </w:r>
            <w:r>
              <w:rPr>
                <w:sz w:val="16"/>
                <w:szCs w:val="16"/>
              </w:rPr>
              <w:t>млн.долл. США</w:t>
            </w:r>
          </w:p>
        </w:tc>
        <w:tc>
          <w:tcPr>
            <w:tcW w:w="2458" w:type="dxa"/>
            <w:gridSpan w:val="3"/>
            <w:tcBorders>
              <w:top w:val="single" w:sz="4" w:space="0" w:color="auto"/>
              <w:left w:val="nil"/>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Одобренное финансирование</w:t>
            </w:r>
            <w:r w:rsidRPr="00734245">
              <w:rPr>
                <w:sz w:val="16"/>
                <w:szCs w:val="16"/>
              </w:rPr>
              <w:t xml:space="preserve">, </w:t>
            </w:r>
            <w:r>
              <w:rPr>
                <w:sz w:val="16"/>
                <w:szCs w:val="16"/>
              </w:rPr>
              <w:t>млн.долл.США</w:t>
            </w:r>
          </w:p>
        </w:tc>
        <w:tc>
          <w:tcPr>
            <w:tcW w:w="858" w:type="dxa"/>
            <w:gridSpan w:val="2"/>
            <w:vMerge w:val="restart"/>
            <w:tcBorders>
              <w:top w:val="single" w:sz="4" w:space="0" w:color="auto"/>
              <w:left w:val="single" w:sz="4" w:space="0" w:color="auto"/>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Не охваченные нужды финансирования млн.долл. США</w:t>
            </w:r>
          </w:p>
        </w:tc>
      </w:tr>
      <w:tr w:rsidR="002C7DFF" w:rsidRPr="00B10661" w:rsidTr="007D48F5">
        <w:trPr>
          <w:cantSplit/>
        </w:trPr>
        <w:tc>
          <w:tcPr>
            <w:tcW w:w="1334" w:type="dxa"/>
            <w:gridSpan w:val="2"/>
            <w:vMerge/>
            <w:tcBorders>
              <w:top w:val="nil"/>
              <w:left w:val="single" w:sz="4" w:space="0" w:color="auto"/>
              <w:bottom w:val="single" w:sz="4" w:space="0" w:color="auto"/>
              <w:right w:val="single" w:sz="4" w:space="0" w:color="auto"/>
            </w:tcBorders>
            <w:vAlign w:val="center"/>
          </w:tcPr>
          <w:p w:rsidR="002C7DFF" w:rsidRPr="00734245" w:rsidRDefault="002C7DFF" w:rsidP="007D48F5">
            <w:pPr>
              <w:rPr>
                <w:rFonts w:eastAsia="Arial Unicode MS"/>
                <w:sz w:val="16"/>
                <w:szCs w:val="16"/>
              </w:rPr>
            </w:pPr>
          </w:p>
        </w:tc>
        <w:tc>
          <w:tcPr>
            <w:tcW w:w="1320" w:type="dxa"/>
            <w:vMerge/>
            <w:tcBorders>
              <w:top w:val="nil"/>
              <w:left w:val="single" w:sz="4" w:space="0" w:color="auto"/>
              <w:bottom w:val="single" w:sz="4" w:space="0" w:color="auto"/>
              <w:right w:val="single" w:sz="4" w:space="0" w:color="auto"/>
            </w:tcBorders>
            <w:vAlign w:val="center"/>
          </w:tcPr>
          <w:p w:rsidR="002C7DFF" w:rsidRPr="00734245" w:rsidRDefault="002C7DFF" w:rsidP="007D48F5">
            <w:pPr>
              <w:rPr>
                <w:rFonts w:eastAsia="Arial Unicode MS"/>
                <w:sz w:val="16"/>
                <w:szCs w:val="16"/>
              </w:rPr>
            </w:pPr>
          </w:p>
        </w:tc>
        <w:tc>
          <w:tcPr>
            <w:tcW w:w="1578" w:type="dxa"/>
            <w:vMerge/>
            <w:tcBorders>
              <w:top w:val="nil"/>
              <w:left w:val="single" w:sz="4" w:space="0" w:color="auto"/>
              <w:bottom w:val="single" w:sz="4" w:space="0" w:color="000000"/>
              <w:right w:val="single" w:sz="4" w:space="0" w:color="auto"/>
            </w:tcBorders>
            <w:vAlign w:val="center"/>
          </w:tcPr>
          <w:p w:rsidR="002C7DFF" w:rsidRPr="00734245" w:rsidRDefault="002C7DFF" w:rsidP="007D48F5">
            <w:pPr>
              <w:rPr>
                <w:rFonts w:eastAsia="Arial Unicode MS"/>
                <w:sz w:val="16"/>
                <w:szCs w:val="16"/>
              </w:rPr>
            </w:pPr>
          </w:p>
        </w:tc>
        <w:tc>
          <w:tcPr>
            <w:tcW w:w="2923" w:type="dxa"/>
            <w:vMerge/>
            <w:tcBorders>
              <w:top w:val="nil"/>
              <w:left w:val="single" w:sz="4" w:space="0" w:color="auto"/>
              <w:bottom w:val="single" w:sz="4" w:space="0" w:color="auto"/>
              <w:right w:val="single" w:sz="4" w:space="0" w:color="auto"/>
            </w:tcBorders>
            <w:vAlign w:val="center"/>
          </w:tcPr>
          <w:p w:rsidR="002C7DFF" w:rsidRPr="00734245" w:rsidRDefault="002C7DFF" w:rsidP="007D48F5">
            <w:pPr>
              <w:rPr>
                <w:rFonts w:eastAsia="Arial Unicode MS"/>
                <w:sz w:val="16"/>
                <w:szCs w:val="16"/>
              </w:rPr>
            </w:pPr>
          </w:p>
        </w:tc>
        <w:tc>
          <w:tcPr>
            <w:tcW w:w="2339" w:type="dxa"/>
            <w:vMerge/>
            <w:tcBorders>
              <w:top w:val="nil"/>
              <w:left w:val="single" w:sz="4" w:space="0" w:color="auto"/>
              <w:bottom w:val="single" w:sz="4" w:space="0" w:color="000000"/>
              <w:right w:val="single" w:sz="4" w:space="0" w:color="auto"/>
            </w:tcBorders>
            <w:vAlign w:val="center"/>
          </w:tcPr>
          <w:p w:rsidR="002C7DFF" w:rsidRPr="00734245" w:rsidRDefault="002C7DFF" w:rsidP="007D48F5">
            <w:pPr>
              <w:rPr>
                <w:rFonts w:eastAsia="Arial Unicode MS"/>
                <w:sz w:val="16"/>
                <w:szCs w:val="16"/>
              </w:rPr>
            </w:pPr>
          </w:p>
        </w:tc>
        <w:tc>
          <w:tcPr>
            <w:tcW w:w="1223" w:type="dxa"/>
            <w:vMerge/>
            <w:tcBorders>
              <w:top w:val="nil"/>
              <w:left w:val="single" w:sz="4" w:space="0" w:color="auto"/>
              <w:bottom w:val="single" w:sz="4" w:space="0" w:color="auto"/>
              <w:right w:val="single" w:sz="4" w:space="0" w:color="auto"/>
            </w:tcBorders>
            <w:vAlign w:val="center"/>
          </w:tcPr>
          <w:p w:rsidR="002C7DFF" w:rsidRPr="00734245" w:rsidRDefault="002C7DFF" w:rsidP="007D48F5">
            <w:pPr>
              <w:rPr>
                <w:rFonts w:eastAsia="Arial Unicode MS"/>
                <w:sz w:val="16"/>
                <w:szCs w:val="16"/>
              </w:rPr>
            </w:pPr>
          </w:p>
        </w:tc>
        <w:tc>
          <w:tcPr>
            <w:tcW w:w="865" w:type="dxa"/>
            <w:vMerge/>
            <w:tcBorders>
              <w:top w:val="nil"/>
              <w:left w:val="single" w:sz="4" w:space="0" w:color="auto"/>
              <w:bottom w:val="single" w:sz="4" w:space="0" w:color="auto"/>
              <w:right w:val="single" w:sz="4" w:space="0" w:color="auto"/>
            </w:tcBorders>
            <w:vAlign w:val="center"/>
          </w:tcPr>
          <w:p w:rsidR="002C7DFF" w:rsidRPr="00734245" w:rsidRDefault="002C7DFF" w:rsidP="007D48F5">
            <w:pPr>
              <w:rPr>
                <w:rFonts w:eastAsia="Arial Unicode MS"/>
                <w:sz w:val="16"/>
                <w:szCs w:val="16"/>
              </w:rPr>
            </w:pPr>
          </w:p>
        </w:tc>
        <w:tc>
          <w:tcPr>
            <w:tcW w:w="786" w:type="dxa"/>
            <w:tcBorders>
              <w:top w:val="nil"/>
              <w:left w:val="nil"/>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Бюджет</w:t>
            </w:r>
          </w:p>
        </w:tc>
        <w:tc>
          <w:tcPr>
            <w:tcW w:w="920" w:type="dxa"/>
            <w:tcBorders>
              <w:top w:val="nil"/>
              <w:left w:val="nil"/>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Иностранные инвестиции</w:t>
            </w:r>
          </w:p>
        </w:tc>
        <w:tc>
          <w:tcPr>
            <w:tcW w:w="752" w:type="dxa"/>
            <w:tcBorders>
              <w:top w:val="nil"/>
              <w:left w:val="nil"/>
              <w:bottom w:val="single" w:sz="4" w:space="0" w:color="auto"/>
              <w:right w:val="single" w:sz="4" w:space="0" w:color="auto"/>
            </w:tcBorders>
            <w:vAlign w:val="center"/>
          </w:tcPr>
          <w:p w:rsidR="002C7DFF" w:rsidRPr="00734245" w:rsidRDefault="002C7DFF" w:rsidP="007D48F5">
            <w:pPr>
              <w:jc w:val="center"/>
              <w:rPr>
                <w:sz w:val="16"/>
                <w:szCs w:val="16"/>
              </w:rPr>
            </w:pPr>
            <w:r>
              <w:rPr>
                <w:sz w:val="16"/>
                <w:szCs w:val="16"/>
              </w:rPr>
              <w:t>Донор(ы)</w:t>
            </w:r>
          </w:p>
        </w:tc>
        <w:tc>
          <w:tcPr>
            <w:tcW w:w="858" w:type="dxa"/>
            <w:gridSpan w:val="2"/>
            <w:vMerge/>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r>
      <w:tr w:rsidR="002C7DFF" w:rsidRPr="00AB1E6D" w:rsidTr="007D48F5">
        <w:trPr>
          <w:trHeight w:val="125"/>
        </w:trPr>
        <w:tc>
          <w:tcPr>
            <w:tcW w:w="10717" w:type="dxa"/>
            <w:gridSpan w:val="7"/>
            <w:tcBorders>
              <w:top w:val="single" w:sz="4" w:space="0" w:color="auto"/>
              <w:left w:val="nil"/>
              <w:bottom w:val="single" w:sz="4" w:space="0" w:color="auto"/>
              <w:right w:val="nil"/>
            </w:tcBorders>
          </w:tcPr>
          <w:p w:rsidR="002C7DFF" w:rsidRPr="00AB1E6D" w:rsidRDefault="002C7DFF" w:rsidP="007D48F5">
            <w:pPr>
              <w:rPr>
                <w:b/>
                <w:bCs/>
                <w:iCs/>
              </w:rPr>
            </w:pPr>
            <w:r w:rsidRPr="00AB1E6D">
              <w:rPr>
                <w:bCs/>
                <w:i/>
                <w:iCs/>
                <w:color w:val="FF0000"/>
                <w:sz w:val="16"/>
                <w:szCs w:val="16"/>
              </w:rPr>
              <w:t xml:space="preserve"> </w:t>
            </w:r>
            <w:r w:rsidRPr="00AB1E6D">
              <w:rPr>
                <w:b/>
                <w:bCs/>
                <w:iCs/>
              </w:rPr>
              <w:t xml:space="preserve">Продовольственная безопасность </w:t>
            </w:r>
            <w:r>
              <w:rPr>
                <w:b/>
                <w:bCs/>
                <w:iCs/>
              </w:rPr>
              <w:t>и</w:t>
            </w:r>
            <w:r w:rsidRPr="00AB1E6D">
              <w:rPr>
                <w:b/>
                <w:bCs/>
                <w:iCs/>
              </w:rPr>
              <w:t xml:space="preserve"> развитие </w:t>
            </w:r>
            <w:r>
              <w:rPr>
                <w:b/>
                <w:bCs/>
                <w:iCs/>
              </w:rPr>
              <w:t>сельскохозяйственного</w:t>
            </w:r>
            <w:r w:rsidRPr="00AB1E6D">
              <w:rPr>
                <w:b/>
                <w:bCs/>
                <w:iCs/>
              </w:rPr>
              <w:t xml:space="preserve"> сектор</w:t>
            </w:r>
            <w:r>
              <w:rPr>
                <w:b/>
                <w:bCs/>
                <w:iCs/>
              </w:rPr>
              <w:t>а</w:t>
            </w:r>
          </w:p>
        </w:tc>
        <w:tc>
          <w:tcPr>
            <w:tcW w:w="865" w:type="dxa"/>
            <w:tcBorders>
              <w:top w:val="nil"/>
              <w:left w:val="nil"/>
              <w:bottom w:val="single" w:sz="4" w:space="0" w:color="auto"/>
              <w:right w:val="nil"/>
            </w:tcBorders>
          </w:tcPr>
          <w:p w:rsidR="002C7DFF" w:rsidRPr="00AB1E6D" w:rsidRDefault="002C7DFF" w:rsidP="007D48F5">
            <w:pPr>
              <w:rPr>
                <w:bCs/>
                <w:i/>
                <w:iCs/>
                <w:sz w:val="16"/>
                <w:szCs w:val="16"/>
              </w:rPr>
            </w:pPr>
            <w:r w:rsidRPr="00B10661">
              <w:rPr>
                <w:bCs/>
                <w:i/>
                <w:iCs/>
                <w:sz w:val="16"/>
                <w:szCs w:val="16"/>
                <w:lang w:val="en-US"/>
              </w:rPr>
              <w:t> </w:t>
            </w:r>
          </w:p>
        </w:tc>
        <w:tc>
          <w:tcPr>
            <w:tcW w:w="786" w:type="dxa"/>
            <w:tcBorders>
              <w:top w:val="nil"/>
              <w:left w:val="nil"/>
              <w:bottom w:val="single" w:sz="4" w:space="0" w:color="auto"/>
              <w:right w:val="nil"/>
            </w:tcBorders>
          </w:tcPr>
          <w:p w:rsidR="002C7DFF" w:rsidRPr="00AB1E6D" w:rsidRDefault="002C7DFF" w:rsidP="007D48F5">
            <w:pPr>
              <w:rPr>
                <w:bCs/>
                <w:i/>
                <w:iCs/>
                <w:sz w:val="16"/>
                <w:szCs w:val="16"/>
              </w:rPr>
            </w:pPr>
            <w:r w:rsidRPr="00B10661">
              <w:rPr>
                <w:bCs/>
                <w:i/>
                <w:iCs/>
                <w:sz w:val="16"/>
                <w:szCs w:val="16"/>
                <w:lang w:val="en-US"/>
              </w:rPr>
              <w:t> </w:t>
            </w:r>
          </w:p>
        </w:tc>
        <w:tc>
          <w:tcPr>
            <w:tcW w:w="920" w:type="dxa"/>
            <w:tcBorders>
              <w:top w:val="nil"/>
              <w:left w:val="nil"/>
              <w:bottom w:val="single" w:sz="4" w:space="0" w:color="auto"/>
              <w:right w:val="nil"/>
            </w:tcBorders>
          </w:tcPr>
          <w:p w:rsidR="002C7DFF" w:rsidRPr="00AB1E6D" w:rsidRDefault="002C7DFF" w:rsidP="007D48F5">
            <w:pPr>
              <w:rPr>
                <w:bCs/>
                <w:i/>
                <w:iCs/>
                <w:sz w:val="16"/>
                <w:szCs w:val="16"/>
              </w:rPr>
            </w:pPr>
            <w:r w:rsidRPr="00B10661">
              <w:rPr>
                <w:bCs/>
                <w:i/>
                <w:iCs/>
                <w:sz w:val="16"/>
                <w:szCs w:val="16"/>
                <w:lang w:val="en-US"/>
              </w:rPr>
              <w:t> </w:t>
            </w:r>
          </w:p>
        </w:tc>
        <w:tc>
          <w:tcPr>
            <w:tcW w:w="752" w:type="dxa"/>
            <w:tcBorders>
              <w:top w:val="nil"/>
              <w:left w:val="nil"/>
              <w:bottom w:val="single" w:sz="4" w:space="0" w:color="auto"/>
              <w:right w:val="nil"/>
            </w:tcBorders>
          </w:tcPr>
          <w:p w:rsidR="002C7DFF" w:rsidRPr="00AB1E6D" w:rsidRDefault="002C7DFF" w:rsidP="007D48F5">
            <w:pPr>
              <w:rPr>
                <w:bCs/>
                <w:i/>
                <w:iCs/>
                <w:sz w:val="16"/>
                <w:szCs w:val="16"/>
              </w:rPr>
            </w:pPr>
            <w:r w:rsidRPr="00B10661">
              <w:rPr>
                <w:bCs/>
                <w:i/>
                <w:iCs/>
                <w:sz w:val="16"/>
                <w:szCs w:val="16"/>
                <w:lang w:val="en-US"/>
              </w:rPr>
              <w:t> </w:t>
            </w:r>
          </w:p>
        </w:tc>
        <w:tc>
          <w:tcPr>
            <w:tcW w:w="858" w:type="dxa"/>
            <w:gridSpan w:val="2"/>
            <w:tcBorders>
              <w:top w:val="nil"/>
              <w:left w:val="nil"/>
              <w:bottom w:val="single" w:sz="4" w:space="0" w:color="auto"/>
              <w:right w:val="nil"/>
            </w:tcBorders>
          </w:tcPr>
          <w:p w:rsidR="002C7DFF" w:rsidRPr="00AB1E6D" w:rsidRDefault="002C7DFF" w:rsidP="007D48F5">
            <w:pPr>
              <w:rPr>
                <w:bCs/>
                <w:i/>
                <w:iCs/>
                <w:sz w:val="16"/>
                <w:szCs w:val="16"/>
              </w:rPr>
            </w:pPr>
            <w:r w:rsidRPr="00B10661">
              <w:rPr>
                <w:bCs/>
                <w:i/>
                <w:iCs/>
                <w:sz w:val="16"/>
                <w:szCs w:val="16"/>
                <w:lang w:val="en-US"/>
              </w:rPr>
              <w:t> </w:t>
            </w:r>
          </w:p>
        </w:tc>
      </w:tr>
      <w:tr w:rsidR="002C7DFF" w:rsidRPr="00B10661" w:rsidTr="007D48F5">
        <w:trPr>
          <w:trHeight w:val="1105"/>
        </w:trPr>
        <w:tc>
          <w:tcPr>
            <w:tcW w:w="1334" w:type="dxa"/>
            <w:gridSpan w:val="2"/>
            <w:tcBorders>
              <w:top w:val="nil"/>
              <w:left w:val="single" w:sz="4" w:space="0" w:color="auto"/>
              <w:bottom w:val="nil"/>
              <w:right w:val="single" w:sz="4" w:space="0" w:color="auto"/>
            </w:tcBorders>
          </w:tcPr>
          <w:p w:rsidR="002C7DFF" w:rsidRPr="00AB1E6D" w:rsidRDefault="002C7DFF" w:rsidP="007D48F5">
            <w:pPr>
              <w:rPr>
                <w:sz w:val="16"/>
                <w:szCs w:val="16"/>
              </w:rPr>
            </w:pPr>
            <w:r w:rsidRPr="00AB1E6D">
              <w:rPr>
                <w:sz w:val="16"/>
                <w:szCs w:val="16"/>
              </w:rPr>
              <w:t xml:space="preserve">1. Повысить </w:t>
            </w:r>
            <w:r>
              <w:rPr>
                <w:sz w:val="16"/>
                <w:szCs w:val="16"/>
              </w:rPr>
              <w:t>общий</w:t>
            </w:r>
            <w:r w:rsidRPr="00AB1E6D">
              <w:rPr>
                <w:sz w:val="16"/>
                <w:szCs w:val="16"/>
              </w:rPr>
              <w:t xml:space="preserve"> объём сельскохозяйственного производства </w:t>
            </w:r>
            <w:r>
              <w:rPr>
                <w:sz w:val="16"/>
                <w:szCs w:val="16"/>
              </w:rPr>
              <w:t xml:space="preserve">на </w:t>
            </w:r>
            <w:r w:rsidRPr="00AB1E6D">
              <w:rPr>
                <w:sz w:val="16"/>
                <w:szCs w:val="16"/>
              </w:rPr>
              <w:t>18,1%</w:t>
            </w:r>
          </w:p>
          <w:p w:rsidR="002C7DFF" w:rsidRPr="00AB1E6D" w:rsidRDefault="002C7DFF" w:rsidP="007D48F5">
            <w:pPr>
              <w:rPr>
                <w:sz w:val="16"/>
                <w:szCs w:val="16"/>
              </w:rPr>
            </w:pPr>
          </w:p>
          <w:p w:rsidR="002C7DFF" w:rsidRPr="00AB1E6D" w:rsidRDefault="002C7DFF" w:rsidP="007D48F5">
            <w:pPr>
              <w:rPr>
                <w:sz w:val="16"/>
                <w:szCs w:val="16"/>
              </w:rPr>
            </w:pPr>
            <w:r w:rsidRPr="00AB1E6D">
              <w:rPr>
                <w:sz w:val="16"/>
                <w:szCs w:val="16"/>
              </w:rPr>
              <w:t>2. Повысить производительность труд</w:t>
            </w:r>
            <w:r>
              <w:rPr>
                <w:sz w:val="16"/>
                <w:szCs w:val="16"/>
              </w:rPr>
              <w:t xml:space="preserve">а на </w:t>
            </w:r>
            <w:r w:rsidRPr="00AB1E6D">
              <w:rPr>
                <w:sz w:val="16"/>
                <w:szCs w:val="16"/>
              </w:rPr>
              <w:t>12%</w:t>
            </w:r>
          </w:p>
        </w:tc>
        <w:tc>
          <w:tcPr>
            <w:tcW w:w="1320" w:type="dxa"/>
            <w:tcBorders>
              <w:top w:val="nil"/>
              <w:left w:val="nil"/>
              <w:bottom w:val="nil"/>
              <w:right w:val="single" w:sz="4" w:space="0" w:color="auto"/>
            </w:tcBorders>
          </w:tcPr>
          <w:p w:rsidR="002C7DFF" w:rsidRPr="00AB1E6D" w:rsidRDefault="002C7DFF" w:rsidP="007D48F5">
            <w:pPr>
              <w:rPr>
                <w:sz w:val="16"/>
                <w:szCs w:val="16"/>
              </w:rPr>
            </w:pPr>
            <w:r w:rsidRPr="00AB1E6D">
              <w:rPr>
                <w:sz w:val="16"/>
                <w:szCs w:val="16"/>
              </w:rPr>
              <w:t>1. Повы</w:t>
            </w:r>
            <w:r>
              <w:rPr>
                <w:sz w:val="16"/>
                <w:szCs w:val="16"/>
              </w:rPr>
              <w:t xml:space="preserve">шение комплексной </w:t>
            </w:r>
            <w:r w:rsidRPr="00AB1E6D">
              <w:rPr>
                <w:sz w:val="16"/>
                <w:szCs w:val="16"/>
              </w:rPr>
              <w:t>производительност</w:t>
            </w:r>
            <w:r>
              <w:rPr>
                <w:sz w:val="16"/>
                <w:szCs w:val="16"/>
              </w:rPr>
              <w:t>и</w:t>
            </w:r>
            <w:r w:rsidRPr="00AB1E6D">
              <w:rPr>
                <w:sz w:val="16"/>
                <w:szCs w:val="16"/>
              </w:rPr>
              <w:t xml:space="preserve"> </w:t>
            </w:r>
            <w:r>
              <w:rPr>
                <w:sz w:val="16"/>
                <w:szCs w:val="16"/>
              </w:rPr>
              <w:t>сельскохозяйственного</w:t>
            </w:r>
            <w:r w:rsidRPr="00AB1E6D">
              <w:rPr>
                <w:sz w:val="16"/>
                <w:szCs w:val="16"/>
              </w:rPr>
              <w:t xml:space="preserve"> сектор</w:t>
            </w:r>
            <w:r>
              <w:rPr>
                <w:sz w:val="16"/>
                <w:szCs w:val="16"/>
              </w:rPr>
              <w:t>а</w:t>
            </w:r>
          </w:p>
        </w:tc>
        <w:tc>
          <w:tcPr>
            <w:tcW w:w="1578" w:type="dxa"/>
            <w:tcBorders>
              <w:top w:val="nil"/>
              <w:left w:val="nil"/>
              <w:bottom w:val="nil"/>
              <w:right w:val="single" w:sz="4" w:space="0" w:color="auto"/>
            </w:tcBorders>
          </w:tcPr>
          <w:p w:rsidR="002C7DFF" w:rsidRPr="00B10661" w:rsidRDefault="002C7DFF" w:rsidP="007D48F5">
            <w:pPr>
              <w:rPr>
                <w:sz w:val="16"/>
                <w:szCs w:val="16"/>
              </w:rPr>
            </w:pPr>
            <w:r>
              <w:rPr>
                <w:sz w:val="16"/>
                <w:szCs w:val="16"/>
                <w:lang w:val="en-US"/>
              </w:rPr>
              <w:t>Обеспечить</w:t>
            </w:r>
            <w:r w:rsidRPr="00B10661">
              <w:rPr>
                <w:sz w:val="16"/>
                <w:szCs w:val="16"/>
                <w:lang w:val="en-US"/>
              </w:rPr>
              <w:t xml:space="preserve"> </w:t>
            </w:r>
            <w:r>
              <w:rPr>
                <w:sz w:val="16"/>
                <w:szCs w:val="16"/>
                <w:lang w:val="en-US"/>
              </w:rPr>
              <w:t>продовольственн</w:t>
            </w:r>
            <w:r>
              <w:rPr>
                <w:sz w:val="16"/>
                <w:szCs w:val="16"/>
              </w:rPr>
              <w:t>ую</w:t>
            </w:r>
            <w:r>
              <w:rPr>
                <w:sz w:val="16"/>
                <w:szCs w:val="16"/>
                <w:lang w:val="en-US"/>
              </w:rPr>
              <w:t xml:space="preserve"> безопасность</w:t>
            </w:r>
            <w:r w:rsidRPr="00B10661">
              <w:rPr>
                <w:sz w:val="16"/>
                <w:szCs w:val="16"/>
              </w:rPr>
              <w:t xml:space="preserve"> </w:t>
            </w:r>
          </w:p>
        </w:tc>
        <w:tc>
          <w:tcPr>
            <w:tcW w:w="2923" w:type="dxa"/>
            <w:tcBorders>
              <w:top w:val="nil"/>
              <w:left w:val="nil"/>
              <w:bottom w:val="single" w:sz="4" w:space="0" w:color="auto"/>
              <w:right w:val="single" w:sz="4" w:space="0" w:color="auto"/>
            </w:tcBorders>
          </w:tcPr>
          <w:p w:rsidR="002C7DFF" w:rsidRPr="00AB1E6D" w:rsidRDefault="002C7DFF" w:rsidP="007D48F5">
            <w:pPr>
              <w:rPr>
                <w:sz w:val="16"/>
                <w:szCs w:val="16"/>
              </w:rPr>
            </w:pPr>
          </w:p>
          <w:p w:rsidR="002C7DFF" w:rsidRPr="00AB1E6D" w:rsidRDefault="002C7DFF" w:rsidP="007D48F5">
            <w:pPr>
              <w:rPr>
                <w:sz w:val="16"/>
                <w:szCs w:val="16"/>
              </w:rPr>
            </w:pPr>
            <w:r w:rsidRPr="00AB1E6D">
              <w:rPr>
                <w:sz w:val="16"/>
                <w:szCs w:val="16"/>
              </w:rPr>
              <w:t xml:space="preserve">Реализация </w:t>
            </w:r>
            <w:r>
              <w:rPr>
                <w:sz w:val="16"/>
                <w:szCs w:val="16"/>
              </w:rPr>
              <w:t>Программы</w:t>
            </w:r>
            <w:r w:rsidRPr="00AB1E6D">
              <w:rPr>
                <w:sz w:val="16"/>
                <w:szCs w:val="16"/>
              </w:rPr>
              <w:t xml:space="preserve"> </w:t>
            </w:r>
            <w:r>
              <w:rPr>
                <w:sz w:val="16"/>
                <w:szCs w:val="16"/>
              </w:rPr>
              <w:t>продовольственной</w:t>
            </w:r>
            <w:r w:rsidRPr="00AB1E6D">
              <w:rPr>
                <w:sz w:val="16"/>
                <w:szCs w:val="16"/>
              </w:rPr>
              <w:t xml:space="preserve"> безопас</w:t>
            </w:r>
            <w:r>
              <w:rPr>
                <w:sz w:val="16"/>
                <w:szCs w:val="16"/>
              </w:rPr>
              <w:t>ности</w:t>
            </w:r>
            <w:r w:rsidRPr="00AB1E6D">
              <w:rPr>
                <w:sz w:val="16"/>
                <w:szCs w:val="16"/>
              </w:rPr>
              <w:t xml:space="preserve"> на период до 2015</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sidRPr="00331B85">
              <w:rPr>
                <w:sz w:val="16"/>
                <w:szCs w:val="16"/>
              </w:rPr>
              <w:t>Улучшение</w:t>
            </w:r>
            <w:r>
              <w:rPr>
                <w:sz w:val="16"/>
                <w:szCs w:val="16"/>
              </w:rPr>
              <w:t xml:space="preserve"> </w:t>
            </w:r>
            <w:r w:rsidRPr="00331B85">
              <w:rPr>
                <w:sz w:val="16"/>
                <w:szCs w:val="16"/>
              </w:rPr>
              <w:t>обоснован</w:t>
            </w:r>
            <w:r>
              <w:rPr>
                <w:sz w:val="16"/>
                <w:szCs w:val="16"/>
              </w:rPr>
              <w:t>ия</w:t>
            </w:r>
            <w:r w:rsidRPr="00331B85">
              <w:rPr>
                <w:sz w:val="16"/>
                <w:szCs w:val="16"/>
              </w:rPr>
              <w:t xml:space="preserve"> </w:t>
            </w:r>
            <w:r>
              <w:rPr>
                <w:sz w:val="16"/>
                <w:szCs w:val="16"/>
              </w:rPr>
              <w:t xml:space="preserve">и </w:t>
            </w:r>
            <w:r w:rsidRPr="00331B85">
              <w:rPr>
                <w:sz w:val="16"/>
                <w:szCs w:val="16"/>
              </w:rPr>
              <w:t>комплексност</w:t>
            </w:r>
            <w:r>
              <w:rPr>
                <w:sz w:val="16"/>
                <w:szCs w:val="16"/>
              </w:rPr>
              <w:t xml:space="preserve">и </w:t>
            </w:r>
            <w:r w:rsidRPr="00331B85">
              <w:rPr>
                <w:sz w:val="16"/>
                <w:szCs w:val="16"/>
              </w:rPr>
              <w:t>приняты</w:t>
            </w:r>
            <w:r>
              <w:rPr>
                <w:sz w:val="16"/>
                <w:szCs w:val="16"/>
              </w:rPr>
              <w:t>х</w:t>
            </w:r>
            <w:r w:rsidRPr="00331B85">
              <w:rPr>
                <w:sz w:val="16"/>
                <w:szCs w:val="16"/>
              </w:rPr>
              <w:t xml:space="preserve"> решени</w:t>
            </w:r>
            <w:r>
              <w:rPr>
                <w:sz w:val="16"/>
                <w:szCs w:val="16"/>
              </w:rPr>
              <w:t>й</w:t>
            </w:r>
          </w:p>
        </w:tc>
        <w:tc>
          <w:tcPr>
            <w:tcW w:w="1223" w:type="dxa"/>
            <w:tcBorders>
              <w:top w:val="nil"/>
              <w:left w:val="nil"/>
              <w:bottom w:val="single" w:sz="4" w:space="0" w:color="auto"/>
              <w:right w:val="single" w:sz="4" w:space="0" w:color="auto"/>
            </w:tcBorders>
            <w:vAlign w:val="center"/>
          </w:tcPr>
          <w:p w:rsidR="002C7DFF" w:rsidRPr="001A5881" w:rsidRDefault="002C7DFF" w:rsidP="007D48F5">
            <w:pPr>
              <w:jc w:val="both"/>
              <w:rPr>
                <w:sz w:val="16"/>
                <w:szCs w:val="16"/>
              </w:rPr>
            </w:pPr>
            <w:r w:rsidRPr="001A5881">
              <w:rPr>
                <w:sz w:val="16"/>
                <w:szCs w:val="16"/>
              </w:rPr>
              <w:t xml:space="preserve">МСХ, МЗ, </w:t>
            </w:r>
            <w:r w:rsidRPr="005C0464">
              <w:rPr>
                <w:sz w:val="16"/>
                <w:szCs w:val="16"/>
                <w:lang w:val="en-US"/>
              </w:rPr>
              <w:t>M</w:t>
            </w:r>
            <w:r w:rsidRPr="001A5881">
              <w:rPr>
                <w:sz w:val="16"/>
                <w:szCs w:val="16"/>
              </w:rPr>
              <w:t>О, МВРМ, МТСЗН,</w:t>
            </w:r>
            <w:r>
              <w:rPr>
                <w:sz w:val="16"/>
                <w:szCs w:val="16"/>
              </w:rPr>
              <w:t xml:space="preserve"> Комитет по землеустройству</w:t>
            </w:r>
            <w:r w:rsidRPr="001A5881">
              <w:rPr>
                <w:sz w:val="16"/>
                <w:szCs w:val="16"/>
              </w:rPr>
              <w:t>, ГКС, МЭРТ</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lang w:val="en-US"/>
              </w:rPr>
              <w:t>208,17</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rPr>
                <w:sz w:val="16"/>
                <w:szCs w:val="16"/>
                <w:lang w:val="en-US"/>
              </w:rPr>
            </w:pPr>
            <w:r w:rsidRPr="00B10661">
              <w:rPr>
                <w:sz w:val="16"/>
                <w:szCs w:val="16"/>
                <w:lang w:val="en-US"/>
              </w:rPr>
              <w:t>42,56</w:t>
            </w:r>
          </w:p>
        </w:tc>
        <w:tc>
          <w:tcPr>
            <w:tcW w:w="920" w:type="dxa"/>
            <w:tcBorders>
              <w:top w:val="nil"/>
              <w:left w:val="nil"/>
              <w:bottom w:val="single" w:sz="4" w:space="0" w:color="auto"/>
              <w:right w:val="single" w:sz="4" w:space="0" w:color="auto"/>
            </w:tcBorders>
            <w:noWrap/>
            <w:vAlign w:val="center"/>
          </w:tcPr>
          <w:p w:rsidR="002C7DFF" w:rsidRPr="00B10661" w:rsidRDefault="002C7DFF" w:rsidP="007D48F5">
            <w:pPr>
              <w:rPr>
                <w:sz w:val="16"/>
                <w:szCs w:val="16"/>
                <w:lang w:val="en-US"/>
              </w:rPr>
            </w:pPr>
            <w:r w:rsidRPr="00B10661">
              <w:rPr>
                <w:sz w:val="16"/>
                <w:szCs w:val="16"/>
                <w:lang w:val="en-US"/>
              </w:rPr>
              <w:t>165,61</w:t>
            </w:r>
          </w:p>
        </w:tc>
        <w:tc>
          <w:tcPr>
            <w:tcW w:w="752" w:type="dxa"/>
            <w:tcBorders>
              <w:top w:val="nil"/>
              <w:left w:val="nil"/>
              <w:bottom w:val="single" w:sz="4" w:space="0" w:color="auto"/>
              <w:right w:val="single" w:sz="4" w:space="0" w:color="auto"/>
            </w:tcBorders>
            <w:vAlign w:val="center"/>
          </w:tcPr>
          <w:p w:rsidR="002C7DFF" w:rsidRPr="001A5881" w:rsidRDefault="002C7DFF" w:rsidP="007D48F5">
            <w:pPr>
              <w:rPr>
                <w:sz w:val="16"/>
                <w:szCs w:val="16"/>
              </w:rPr>
            </w:pPr>
            <w:r>
              <w:rPr>
                <w:sz w:val="16"/>
                <w:szCs w:val="16"/>
              </w:rPr>
              <w:t>ФАО</w:t>
            </w:r>
            <w:r>
              <w:rPr>
                <w:sz w:val="16"/>
                <w:szCs w:val="16"/>
                <w:lang w:val="en-US"/>
              </w:rPr>
              <w:t xml:space="preserve">, </w:t>
            </w:r>
            <w:r>
              <w:rPr>
                <w:sz w:val="16"/>
                <w:szCs w:val="16"/>
              </w:rPr>
              <w:t>ЕК</w:t>
            </w:r>
            <w:r w:rsidRPr="00B10661">
              <w:rPr>
                <w:sz w:val="16"/>
                <w:szCs w:val="16"/>
                <w:lang w:val="en-US"/>
              </w:rPr>
              <w:t xml:space="preserve">, </w:t>
            </w:r>
            <w:r>
              <w:rPr>
                <w:sz w:val="16"/>
                <w:szCs w:val="16"/>
              </w:rPr>
              <w:t>АБР</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rPr>
                <w:sz w:val="16"/>
                <w:szCs w:val="16"/>
              </w:rPr>
            </w:pPr>
          </w:p>
        </w:tc>
      </w:tr>
      <w:tr w:rsidR="002C7DFF" w:rsidRPr="00B10661" w:rsidTr="007D48F5">
        <w:trPr>
          <w:trHeight w:val="190"/>
        </w:trPr>
        <w:tc>
          <w:tcPr>
            <w:tcW w:w="1334" w:type="dxa"/>
            <w:gridSpan w:val="2"/>
            <w:vMerge w:val="restart"/>
            <w:tcBorders>
              <w:top w:val="nil"/>
              <w:left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val="restart"/>
            <w:tcBorders>
              <w:top w:val="nil"/>
              <w:left w:val="nil"/>
              <w:right w:val="single" w:sz="4" w:space="0" w:color="auto"/>
            </w:tcBorders>
          </w:tcPr>
          <w:p w:rsidR="002C7DFF" w:rsidRPr="00B10661" w:rsidRDefault="002C7DFF" w:rsidP="007D48F5">
            <w:pPr>
              <w:rPr>
                <w:sz w:val="16"/>
                <w:szCs w:val="16"/>
              </w:rPr>
            </w:pPr>
            <w:r w:rsidRPr="00B10661">
              <w:rPr>
                <w:sz w:val="16"/>
                <w:szCs w:val="16"/>
              </w:rPr>
              <w:t> </w:t>
            </w:r>
          </w:p>
        </w:tc>
        <w:tc>
          <w:tcPr>
            <w:tcW w:w="1578" w:type="dxa"/>
            <w:vMerge w:val="restart"/>
            <w:tcBorders>
              <w:top w:val="nil"/>
              <w:left w:val="nil"/>
              <w:right w:val="single" w:sz="4" w:space="0" w:color="auto"/>
            </w:tcBorders>
          </w:tcPr>
          <w:p w:rsidR="002C7DFF" w:rsidRPr="000C6FC2" w:rsidRDefault="002C7DFF" w:rsidP="007D48F5">
            <w:pPr>
              <w:rPr>
                <w:sz w:val="16"/>
                <w:szCs w:val="16"/>
              </w:rPr>
            </w:pPr>
            <w:r w:rsidRPr="000C6FC2">
              <w:rPr>
                <w:sz w:val="16"/>
                <w:szCs w:val="16"/>
              </w:rPr>
              <w:t>1.Обеспечить равные права</w:t>
            </w:r>
          </w:p>
          <w:p w:rsidR="002C7DFF" w:rsidRPr="00AB1E6D" w:rsidRDefault="002C7DFF" w:rsidP="007D48F5">
            <w:pPr>
              <w:rPr>
                <w:sz w:val="16"/>
                <w:szCs w:val="16"/>
              </w:rPr>
            </w:pPr>
            <w:r w:rsidRPr="00AB1E6D">
              <w:rPr>
                <w:sz w:val="16"/>
                <w:szCs w:val="16"/>
              </w:rPr>
              <w:t xml:space="preserve">2. Повысить количество </w:t>
            </w:r>
            <w:r>
              <w:rPr>
                <w:sz w:val="16"/>
                <w:szCs w:val="16"/>
              </w:rPr>
              <w:t>высококвалифицированных</w:t>
            </w:r>
            <w:r w:rsidRPr="00AB1E6D">
              <w:rPr>
                <w:sz w:val="16"/>
                <w:szCs w:val="16"/>
              </w:rPr>
              <w:t xml:space="preserve"> специалист</w:t>
            </w:r>
            <w:r>
              <w:rPr>
                <w:sz w:val="16"/>
                <w:szCs w:val="16"/>
              </w:rPr>
              <w:t>ов</w:t>
            </w:r>
          </w:p>
        </w:tc>
        <w:tc>
          <w:tcPr>
            <w:tcW w:w="2923" w:type="dxa"/>
            <w:tcBorders>
              <w:top w:val="single" w:sz="4" w:space="0" w:color="auto"/>
              <w:left w:val="nil"/>
              <w:bottom w:val="single" w:sz="4" w:space="0" w:color="auto"/>
              <w:right w:val="single" w:sz="4" w:space="0" w:color="auto"/>
            </w:tcBorders>
          </w:tcPr>
          <w:p w:rsidR="002C7DFF" w:rsidRPr="00AB1E6D" w:rsidRDefault="002C7DFF" w:rsidP="007D48F5">
            <w:pPr>
              <w:rPr>
                <w:sz w:val="16"/>
                <w:szCs w:val="16"/>
              </w:rPr>
            </w:pPr>
            <w:r>
              <w:rPr>
                <w:sz w:val="16"/>
                <w:szCs w:val="16"/>
              </w:rPr>
              <w:t>Разработка</w:t>
            </w:r>
            <w:r w:rsidRPr="00AB1E6D">
              <w:rPr>
                <w:sz w:val="16"/>
                <w:szCs w:val="16"/>
              </w:rPr>
              <w:t xml:space="preserve"> </w:t>
            </w:r>
            <w:r>
              <w:rPr>
                <w:sz w:val="16"/>
                <w:szCs w:val="16"/>
              </w:rPr>
              <w:t xml:space="preserve">и </w:t>
            </w:r>
            <w:r w:rsidRPr="00AB1E6D">
              <w:rPr>
                <w:sz w:val="16"/>
                <w:szCs w:val="16"/>
              </w:rPr>
              <w:t xml:space="preserve">реализация программа </w:t>
            </w:r>
            <w:r>
              <w:rPr>
                <w:sz w:val="16"/>
                <w:szCs w:val="16"/>
              </w:rPr>
              <w:t>социального</w:t>
            </w:r>
            <w:r w:rsidRPr="00AB1E6D">
              <w:rPr>
                <w:sz w:val="16"/>
                <w:szCs w:val="16"/>
              </w:rPr>
              <w:t xml:space="preserve"> разв</w:t>
            </w:r>
            <w:r>
              <w:rPr>
                <w:sz w:val="16"/>
                <w:szCs w:val="16"/>
              </w:rPr>
              <w:t xml:space="preserve">ития села </w:t>
            </w:r>
            <w:r w:rsidRPr="00AB1E6D">
              <w:rPr>
                <w:sz w:val="16"/>
                <w:szCs w:val="16"/>
              </w:rPr>
              <w:t xml:space="preserve"> </w:t>
            </w:r>
            <w:r>
              <w:rPr>
                <w:sz w:val="16"/>
                <w:szCs w:val="16"/>
              </w:rPr>
              <w:t xml:space="preserve">на период </w:t>
            </w:r>
            <w:r w:rsidRPr="00AB1E6D">
              <w:rPr>
                <w:sz w:val="16"/>
                <w:szCs w:val="16"/>
              </w:rPr>
              <w:t>2010-2020</w:t>
            </w:r>
            <w:r>
              <w:rPr>
                <w:sz w:val="16"/>
                <w:szCs w:val="16"/>
              </w:rPr>
              <w:t>гг.</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sidRPr="000C6FC2">
              <w:rPr>
                <w:sz w:val="16"/>
                <w:szCs w:val="16"/>
              </w:rPr>
              <w:t>Программа</w:t>
            </w:r>
            <w:r>
              <w:rPr>
                <w:sz w:val="16"/>
                <w:szCs w:val="16"/>
              </w:rPr>
              <w:t xml:space="preserve"> социального</w:t>
            </w:r>
            <w:r w:rsidRPr="000C6FC2">
              <w:rPr>
                <w:sz w:val="16"/>
                <w:szCs w:val="16"/>
              </w:rPr>
              <w:t xml:space="preserve"> </w:t>
            </w:r>
            <w:r>
              <w:rPr>
                <w:sz w:val="16"/>
                <w:szCs w:val="16"/>
              </w:rPr>
              <w:t>развития села разработана, одобрена</w:t>
            </w:r>
            <w:r w:rsidRPr="000C6FC2">
              <w:rPr>
                <w:sz w:val="16"/>
                <w:szCs w:val="16"/>
              </w:rPr>
              <w:t xml:space="preserve">, </w:t>
            </w:r>
            <w:r>
              <w:rPr>
                <w:sz w:val="16"/>
                <w:szCs w:val="16"/>
              </w:rPr>
              <w:t>выполняется</w:t>
            </w:r>
          </w:p>
        </w:tc>
        <w:tc>
          <w:tcPr>
            <w:tcW w:w="1223" w:type="dxa"/>
            <w:tcBorders>
              <w:top w:val="nil"/>
              <w:left w:val="nil"/>
              <w:bottom w:val="single" w:sz="4" w:space="0" w:color="auto"/>
              <w:right w:val="single" w:sz="4" w:space="0" w:color="auto"/>
            </w:tcBorders>
            <w:vAlign w:val="center"/>
          </w:tcPr>
          <w:p w:rsidR="002C7DFF" w:rsidRPr="000C6FC2" w:rsidRDefault="002C7DFF" w:rsidP="007D48F5">
            <w:pPr>
              <w:jc w:val="center"/>
              <w:rPr>
                <w:sz w:val="16"/>
                <w:szCs w:val="16"/>
              </w:rPr>
            </w:pPr>
          </w:p>
          <w:p w:rsidR="002C7DFF" w:rsidRPr="00B10661" w:rsidRDefault="002C7DFF" w:rsidP="007D48F5">
            <w:pPr>
              <w:jc w:val="center"/>
              <w:rPr>
                <w:sz w:val="16"/>
                <w:szCs w:val="16"/>
                <w:lang w:val="en-US"/>
              </w:rPr>
            </w:pPr>
            <w:r w:rsidRPr="001A5881">
              <w:rPr>
                <w:sz w:val="16"/>
                <w:szCs w:val="16"/>
                <w:lang w:val="en-US"/>
              </w:rPr>
              <w:t>МТСЗН</w:t>
            </w:r>
            <w:r w:rsidRPr="00B10661">
              <w:rPr>
                <w:sz w:val="16"/>
                <w:szCs w:val="16"/>
                <w:lang w:val="en-US"/>
              </w:rPr>
              <w:t xml:space="preserve">, </w:t>
            </w:r>
            <w:r w:rsidRPr="00F3706F">
              <w:rPr>
                <w:sz w:val="16"/>
                <w:szCs w:val="16"/>
                <w:lang w:val="en-US"/>
              </w:rPr>
              <w:t>МСХ</w:t>
            </w:r>
            <w:r w:rsidRPr="00B10661">
              <w:rPr>
                <w:sz w:val="16"/>
                <w:szCs w:val="16"/>
                <w:lang w:val="en-US"/>
              </w:rPr>
              <w:t xml:space="preserve">, </w:t>
            </w:r>
            <w:r w:rsidRPr="005C0464">
              <w:rPr>
                <w:sz w:val="16"/>
                <w:szCs w:val="16"/>
                <w:lang w:val="en-US"/>
              </w:rPr>
              <w:t>МЭРТ</w:t>
            </w:r>
          </w:p>
          <w:p w:rsidR="002C7DFF" w:rsidRPr="00B10661" w:rsidRDefault="002C7DFF" w:rsidP="007D48F5">
            <w:pPr>
              <w:jc w:val="center"/>
              <w:rPr>
                <w:sz w:val="16"/>
                <w:szCs w:val="16"/>
                <w:lang w:val="en-US"/>
              </w:rPr>
            </w:pP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tc>
      </w:tr>
      <w:tr w:rsidR="002C7DFF" w:rsidRPr="00B10661" w:rsidTr="007D48F5">
        <w:trPr>
          <w:trHeight w:val="470"/>
        </w:trPr>
        <w:tc>
          <w:tcPr>
            <w:tcW w:w="1334" w:type="dxa"/>
            <w:gridSpan w:val="2"/>
            <w:vMerge/>
            <w:tcBorders>
              <w:left w:val="single" w:sz="4" w:space="0" w:color="auto"/>
              <w:bottom w:val="nil"/>
              <w:right w:val="single" w:sz="4" w:space="0" w:color="auto"/>
            </w:tcBorders>
          </w:tcPr>
          <w:p w:rsidR="002C7DFF" w:rsidRPr="00B10661" w:rsidRDefault="002C7DFF" w:rsidP="007D48F5">
            <w:pPr>
              <w:rPr>
                <w:sz w:val="16"/>
                <w:szCs w:val="16"/>
                <w:lang w:val="en-US"/>
              </w:rPr>
            </w:pPr>
          </w:p>
        </w:tc>
        <w:tc>
          <w:tcPr>
            <w:tcW w:w="1320" w:type="dxa"/>
            <w:vMerge/>
            <w:tcBorders>
              <w:left w:val="nil"/>
              <w:bottom w:val="nil"/>
              <w:right w:val="single" w:sz="4" w:space="0" w:color="auto"/>
            </w:tcBorders>
          </w:tcPr>
          <w:p w:rsidR="002C7DFF" w:rsidRPr="00B10661" w:rsidRDefault="002C7DFF" w:rsidP="007D48F5">
            <w:pPr>
              <w:rPr>
                <w:sz w:val="16"/>
                <w:szCs w:val="16"/>
                <w:lang w:val="en-US"/>
              </w:rPr>
            </w:pPr>
          </w:p>
        </w:tc>
        <w:tc>
          <w:tcPr>
            <w:tcW w:w="1578" w:type="dxa"/>
            <w:vMerge/>
            <w:tcBorders>
              <w:left w:val="nil"/>
              <w:bottom w:val="nil"/>
              <w:right w:val="single" w:sz="4" w:space="0" w:color="auto"/>
            </w:tcBorders>
          </w:tcPr>
          <w:p w:rsidR="002C7DFF" w:rsidRPr="00B10661" w:rsidRDefault="002C7DFF" w:rsidP="007D48F5">
            <w:pPr>
              <w:rPr>
                <w:sz w:val="16"/>
                <w:szCs w:val="16"/>
                <w:lang w:val="en-US"/>
              </w:rPr>
            </w:pPr>
          </w:p>
        </w:tc>
        <w:tc>
          <w:tcPr>
            <w:tcW w:w="2923" w:type="dxa"/>
            <w:tcBorders>
              <w:top w:val="single" w:sz="4" w:space="0" w:color="auto"/>
              <w:left w:val="nil"/>
              <w:bottom w:val="single" w:sz="4" w:space="0" w:color="auto"/>
              <w:right w:val="single" w:sz="4" w:space="0" w:color="auto"/>
            </w:tcBorders>
          </w:tcPr>
          <w:p w:rsidR="002C7DFF" w:rsidRPr="00AB1E6D" w:rsidRDefault="002C7DFF" w:rsidP="007D48F5">
            <w:pPr>
              <w:rPr>
                <w:sz w:val="16"/>
                <w:szCs w:val="16"/>
              </w:rPr>
            </w:pPr>
            <w:r>
              <w:rPr>
                <w:sz w:val="16"/>
                <w:szCs w:val="16"/>
              </w:rPr>
              <w:t xml:space="preserve">Разработка и </w:t>
            </w:r>
            <w:r w:rsidRPr="00AB1E6D">
              <w:rPr>
                <w:sz w:val="16"/>
                <w:szCs w:val="16"/>
              </w:rPr>
              <w:t xml:space="preserve">реализация </w:t>
            </w:r>
            <w:r>
              <w:rPr>
                <w:sz w:val="16"/>
                <w:szCs w:val="16"/>
              </w:rPr>
              <w:t>программы</w:t>
            </w:r>
            <w:r w:rsidRPr="00AB1E6D">
              <w:rPr>
                <w:sz w:val="16"/>
                <w:szCs w:val="16"/>
              </w:rPr>
              <w:t xml:space="preserve"> </w:t>
            </w:r>
            <w:r>
              <w:rPr>
                <w:sz w:val="16"/>
                <w:szCs w:val="16"/>
              </w:rPr>
              <w:t>повышения</w:t>
            </w:r>
            <w:r w:rsidRPr="00AB1E6D">
              <w:rPr>
                <w:sz w:val="16"/>
                <w:szCs w:val="16"/>
              </w:rPr>
              <w:t xml:space="preserve"> </w:t>
            </w:r>
            <w:r>
              <w:rPr>
                <w:sz w:val="16"/>
                <w:szCs w:val="16"/>
              </w:rPr>
              <w:t>потенциала</w:t>
            </w:r>
            <w:r w:rsidRPr="00AB1E6D">
              <w:rPr>
                <w:sz w:val="16"/>
                <w:szCs w:val="16"/>
              </w:rPr>
              <w:t xml:space="preserve"> </w:t>
            </w:r>
            <w:r>
              <w:rPr>
                <w:sz w:val="16"/>
                <w:szCs w:val="16"/>
              </w:rPr>
              <w:t>дехканских</w:t>
            </w:r>
            <w:r w:rsidRPr="005D7A3B">
              <w:rPr>
                <w:sz w:val="16"/>
                <w:szCs w:val="16"/>
              </w:rPr>
              <w:t xml:space="preserve"> хозяйств</w:t>
            </w:r>
            <w:r>
              <w:rPr>
                <w:sz w:val="16"/>
                <w:szCs w:val="16"/>
              </w:rPr>
              <w:t>, возглавляемых женщинами</w:t>
            </w:r>
          </w:p>
        </w:tc>
        <w:tc>
          <w:tcPr>
            <w:tcW w:w="2339" w:type="dxa"/>
            <w:tcBorders>
              <w:top w:val="single" w:sz="4" w:space="0" w:color="auto"/>
              <w:left w:val="nil"/>
              <w:bottom w:val="single" w:sz="4" w:space="0" w:color="auto"/>
              <w:right w:val="single" w:sz="4" w:space="0" w:color="auto"/>
            </w:tcBorders>
          </w:tcPr>
          <w:p w:rsidR="002C7DFF" w:rsidRPr="00AB1E6D" w:rsidRDefault="002C7DFF" w:rsidP="007D48F5">
            <w:pPr>
              <w:rPr>
                <w:sz w:val="16"/>
                <w:szCs w:val="16"/>
              </w:rPr>
            </w:pPr>
          </w:p>
          <w:p w:rsidR="002C7DFF" w:rsidRPr="00331B85" w:rsidRDefault="002C7DFF" w:rsidP="007D48F5">
            <w:pPr>
              <w:rPr>
                <w:sz w:val="16"/>
                <w:szCs w:val="16"/>
              </w:rPr>
            </w:pPr>
            <w:r>
              <w:rPr>
                <w:sz w:val="16"/>
                <w:szCs w:val="16"/>
                <w:lang w:val="en-US"/>
              </w:rPr>
              <w:t>Обеспечение</w:t>
            </w:r>
            <w:r w:rsidRPr="00B10661">
              <w:rPr>
                <w:sz w:val="16"/>
                <w:szCs w:val="16"/>
                <w:lang w:val="en-US"/>
              </w:rPr>
              <w:t xml:space="preserve"> </w:t>
            </w:r>
            <w:r>
              <w:rPr>
                <w:sz w:val="16"/>
                <w:szCs w:val="16"/>
                <w:lang w:val="en-US"/>
              </w:rPr>
              <w:t>гендерно</w:t>
            </w:r>
            <w:r>
              <w:rPr>
                <w:sz w:val="16"/>
                <w:szCs w:val="16"/>
              </w:rPr>
              <w:t xml:space="preserve">го </w:t>
            </w:r>
            <w:r>
              <w:rPr>
                <w:sz w:val="16"/>
                <w:szCs w:val="16"/>
                <w:lang w:val="en-US"/>
              </w:rPr>
              <w:t>равенств</w:t>
            </w:r>
            <w:r>
              <w:rPr>
                <w:sz w:val="16"/>
                <w:szCs w:val="16"/>
              </w:rPr>
              <w:t>а</w:t>
            </w:r>
          </w:p>
        </w:tc>
        <w:tc>
          <w:tcPr>
            <w:tcW w:w="1223" w:type="dxa"/>
            <w:tcBorders>
              <w:top w:val="single" w:sz="4" w:space="0" w:color="auto"/>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r w:rsidRPr="00B10661">
              <w:rPr>
                <w:sz w:val="16"/>
                <w:szCs w:val="16"/>
                <w:lang w:val="en-US"/>
              </w:rPr>
              <w:t xml:space="preserve">, </w:t>
            </w:r>
            <w:r w:rsidRPr="001A5881">
              <w:rPr>
                <w:sz w:val="16"/>
                <w:szCs w:val="16"/>
                <w:lang w:val="en-US"/>
              </w:rPr>
              <w:t>НАДФХ</w:t>
            </w:r>
          </w:p>
        </w:tc>
        <w:tc>
          <w:tcPr>
            <w:tcW w:w="865" w:type="dxa"/>
            <w:tcBorders>
              <w:top w:val="single" w:sz="4" w:space="0" w:color="auto"/>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0,15</w:t>
            </w:r>
          </w:p>
        </w:tc>
        <w:tc>
          <w:tcPr>
            <w:tcW w:w="786" w:type="dxa"/>
            <w:tcBorders>
              <w:top w:val="single" w:sz="4" w:space="0" w:color="auto"/>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00</w:t>
            </w:r>
          </w:p>
        </w:tc>
        <w:tc>
          <w:tcPr>
            <w:tcW w:w="920" w:type="dxa"/>
            <w:tcBorders>
              <w:top w:val="single" w:sz="4" w:space="0" w:color="auto"/>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00</w:t>
            </w:r>
          </w:p>
        </w:tc>
        <w:tc>
          <w:tcPr>
            <w:tcW w:w="752" w:type="dxa"/>
            <w:tcBorders>
              <w:top w:val="single" w:sz="4" w:space="0" w:color="auto"/>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single" w:sz="4" w:space="0" w:color="auto"/>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0,15</w:t>
            </w:r>
          </w:p>
        </w:tc>
      </w:tr>
      <w:tr w:rsidR="002C7DFF" w:rsidRPr="00B10661" w:rsidTr="007D48F5">
        <w:trPr>
          <w:trHeight w:val="27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nil"/>
              <w:left w:val="nil"/>
              <w:bottom w:val="single" w:sz="4" w:space="0" w:color="auto"/>
              <w:right w:val="single" w:sz="4" w:space="0" w:color="auto"/>
            </w:tcBorders>
          </w:tcPr>
          <w:p w:rsidR="002C7DFF" w:rsidRPr="000B54FE" w:rsidRDefault="002C7DFF" w:rsidP="007D48F5">
            <w:pPr>
              <w:rPr>
                <w:sz w:val="16"/>
                <w:szCs w:val="16"/>
              </w:rPr>
            </w:pPr>
            <w:r w:rsidRPr="000B54FE">
              <w:rPr>
                <w:sz w:val="16"/>
                <w:szCs w:val="16"/>
              </w:rPr>
              <w:t>Разработ</w:t>
            </w:r>
            <w:r>
              <w:rPr>
                <w:sz w:val="16"/>
                <w:szCs w:val="16"/>
              </w:rPr>
              <w:t xml:space="preserve">ка и </w:t>
            </w:r>
            <w:r w:rsidRPr="000B54FE">
              <w:rPr>
                <w:sz w:val="16"/>
                <w:szCs w:val="16"/>
              </w:rPr>
              <w:t xml:space="preserve">реализация </w:t>
            </w:r>
            <w:r>
              <w:rPr>
                <w:sz w:val="16"/>
                <w:szCs w:val="16"/>
              </w:rPr>
              <w:t>программы</w:t>
            </w:r>
            <w:r w:rsidRPr="000B54FE">
              <w:rPr>
                <w:sz w:val="16"/>
                <w:szCs w:val="16"/>
              </w:rPr>
              <w:t xml:space="preserve"> </w:t>
            </w:r>
            <w:r>
              <w:rPr>
                <w:sz w:val="16"/>
                <w:szCs w:val="16"/>
              </w:rPr>
              <w:t>прав и обязанностей дехканских хозяйств на основании Трудового кодекса</w:t>
            </w:r>
            <w:r w:rsidRPr="000B54FE">
              <w:rPr>
                <w:sz w:val="16"/>
                <w:szCs w:val="16"/>
              </w:rPr>
              <w:t xml:space="preserve"> РТ </w:t>
            </w:r>
            <w:r>
              <w:rPr>
                <w:sz w:val="16"/>
                <w:szCs w:val="16"/>
              </w:rPr>
              <w:t xml:space="preserve">и </w:t>
            </w:r>
            <w:r w:rsidRPr="000C6FC2">
              <w:rPr>
                <w:sz w:val="16"/>
                <w:szCs w:val="16"/>
              </w:rPr>
              <w:t>Закон</w:t>
            </w:r>
            <w:r>
              <w:rPr>
                <w:sz w:val="16"/>
                <w:szCs w:val="16"/>
              </w:rPr>
              <w:t>а</w:t>
            </w:r>
            <w:r w:rsidRPr="000B54FE">
              <w:rPr>
                <w:sz w:val="16"/>
                <w:szCs w:val="16"/>
              </w:rPr>
              <w:t xml:space="preserve"> РТ «О</w:t>
            </w:r>
            <w:r>
              <w:rPr>
                <w:sz w:val="16"/>
                <w:szCs w:val="16"/>
              </w:rPr>
              <w:t>б</w:t>
            </w:r>
            <w:r w:rsidRPr="000B54FE">
              <w:rPr>
                <w:sz w:val="16"/>
                <w:szCs w:val="16"/>
              </w:rPr>
              <w:t xml:space="preserve"> охран</w:t>
            </w:r>
            <w:r>
              <w:rPr>
                <w:sz w:val="16"/>
                <w:szCs w:val="16"/>
              </w:rPr>
              <w:t>е</w:t>
            </w:r>
            <w:r w:rsidRPr="000B54FE">
              <w:rPr>
                <w:sz w:val="16"/>
                <w:szCs w:val="16"/>
              </w:rPr>
              <w:t xml:space="preserve"> труда»</w:t>
            </w:r>
          </w:p>
        </w:tc>
        <w:tc>
          <w:tcPr>
            <w:tcW w:w="2339"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Обеспечение </w:t>
            </w:r>
            <w:r>
              <w:rPr>
                <w:sz w:val="16"/>
                <w:szCs w:val="16"/>
              </w:rPr>
              <w:t>трудовой безопасности</w:t>
            </w:r>
            <w:r w:rsidRPr="00AB1E6D">
              <w:rPr>
                <w:sz w:val="16"/>
                <w:szCs w:val="16"/>
              </w:rPr>
              <w:t xml:space="preserve"> в сельскохозяйственном секторе</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r w:rsidRPr="00B10661">
              <w:rPr>
                <w:sz w:val="16"/>
                <w:szCs w:val="16"/>
                <w:lang w:val="en-US"/>
              </w:rPr>
              <w:t>,</w:t>
            </w:r>
            <w:r>
              <w:rPr>
                <w:sz w:val="16"/>
                <w:szCs w:val="16"/>
                <w:lang w:val="en-US"/>
              </w:rPr>
              <w:t xml:space="preserve"> </w:t>
            </w:r>
            <w:r w:rsidRPr="001A5881">
              <w:rPr>
                <w:sz w:val="16"/>
                <w:szCs w:val="16"/>
                <w:lang w:val="en-US"/>
              </w:rPr>
              <w:t>НАДФХ</w:t>
            </w:r>
          </w:p>
        </w:tc>
        <w:tc>
          <w:tcPr>
            <w:tcW w:w="865"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B10661">
              <w:rPr>
                <w:sz w:val="16"/>
                <w:szCs w:val="16"/>
              </w:rPr>
              <w:t>0,2</w:t>
            </w:r>
          </w:p>
        </w:tc>
        <w:tc>
          <w:tcPr>
            <w:tcW w:w="786"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0,2</w:t>
            </w:r>
          </w:p>
        </w:tc>
      </w:tr>
      <w:tr w:rsidR="002C7DFF" w:rsidRPr="00B10661" w:rsidTr="007D48F5">
        <w:trPr>
          <w:trHeight w:val="409"/>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nil"/>
              <w:left w:val="nil"/>
              <w:bottom w:val="single" w:sz="4" w:space="0" w:color="auto"/>
              <w:right w:val="single" w:sz="4" w:space="0" w:color="auto"/>
            </w:tcBorders>
          </w:tcPr>
          <w:p w:rsidR="002C7DFF" w:rsidRPr="005D7A3B" w:rsidRDefault="002C7DFF" w:rsidP="007D48F5">
            <w:pPr>
              <w:ind w:left="91"/>
              <w:rPr>
                <w:sz w:val="16"/>
                <w:szCs w:val="16"/>
              </w:rPr>
            </w:pPr>
            <w:r w:rsidRPr="005D7A3B">
              <w:rPr>
                <w:sz w:val="16"/>
                <w:szCs w:val="16"/>
              </w:rPr>
              <w:t>Разработ</w:t>
            </w:r>
            <w:r>
              <w:rPr>
                <w:sz w:val="16"/>
                <w:szCs w:val="16"/>
              </w:rPr>
              <w:t>ка</w:t>
            </w:r>
            <w:r w:rsidRPr="005D7A3B">
              <w:rPr>
                <w:sz w:val="16"/>
                <w:szCs w:val="16"/>
              </w:rPr>
              <w:t xml:space="preserve"> </w:t>
            </w:r>
            <w:r>
              <w:rPr>
                <w:sz w:val="16"/>
                <w:szCs w:val="16"/>
              </w:rPr>
              <w:t>и</w:t>
            </w:r>
            <w:r w:rsidRPr="005D7A3B">
              <w:rPr>
                <w:sz w:val="16"/>
                <w:szCs w:val="16"/>
              </w:rPr>
              <w:t xml:space="preserve"> реализация программ</w:t>
            </w:r>
            <w:r>
              <w:rPr>
                <w:sz w:val="16"/>
                <w:szCs w:val="16"/>
              </w:rPr>
              <w:t>ы</w:t>
            </w:r>
            <w:r w:rsidRPr="005D7A3B">
              <w:rPr>
                <w:sz w:val="16"/>
                <w:szCs w:val="16"/>
              </w:rPr>
              <w:t xml:space="preserve"> </w:t>
            </w:r>
            <w:r>
              <w:rPr>
                <w:sz w:val="16"/>
                <w:szCs w:val="16"/>
              </w:rPr>
              <w:t xml:space="preserve">объединения </w:t>
            </w:r>
            <w:r w:rsidRPr="005D7A3B">
              <w:rPr>
                <w:sz w:val="16"/>
                <w:szCs w:val="16"/>
              </w:rPr>
              <w:t>фермер</w:t>
            </w:r>
            <w:r>
              <w:rPr>
                <w:sz w:val="16"/>
                <w:szCs w:val="16"/>
              </w:rPr>
              <w:t xml:space="preserve">ов в </w:t>
            </w:r>
            <w:r w:rsidRPr="005D7A3B">
              <w:rPr>
                <w:sz w:val="16"/>
                <w:szCs w:val="16"/>
              </w:rPr>
              <w:t xml:space="preserve">ассоциации </w:t>
            </w:r>
            <w:r>
              <w:rPr>
                <w:sz w:val="16"/>
                <w:szCs w:val="16"/>
              </w:rPr>
              <w:t xml:space="preserve">и </w:t>
            </w:r>
            <w:r w:rsidRPr="005D7A3B">
              <w:rPr>
                <w:sz w:val="16"/>
                <w:szCs w:val="16"/>
              </w:rPr>
              <w:t>кооператив</w:t>
            </w:r>
            <w:r>
              <w:rPr>
                <w:sz w:val="16"/>
                <w:szCs w:val="16"/>
              </w:rPr>
              <w:t>ы</w:t>
            </w:r>
            <w:r w:rsidRPr="005D7A3B">
              <w:rPr>
                <w:sz w:val="16"/>
                <w:szCs w:val="16"/>
              </w:rPr>
              <w:t xml:space="preserve"> </w:t>
            </w:r>
          </w:p>
        </w:tc>
        <w:tc>
          <w:tcPr>
            <w:tcW w:w="2339" w:type="dxa"/>
            <w:tcBorders>
              <w:top w:val="nil"/>
              <w:left w:val="nil"/>
              <w:bottom w:val="single" w:sz="4" w:space="0" w:color="auto"/>
              <w:right w:val="single" w:sz="4" w:space="0" w:color="auto"/>
            </w:tcBorders>
          </w:tcPr>
          <w:p w:rsidR="002C7DFF" w:rsidRPr="00331B85" w:rsidRDefault="002C7DFF" w:rsidP="007D48F5">
            <w:pPr>
              <w:ind w:left="49"/>
              <w:rPr>
                <w:sz w:val="16"/>
                <w:szCs w:val="16"/>
              </w:rPr>
            </w:pPr>
            <w:r w:rsidRPr="00AB1E6D">
              <w:rPr>
                <w:sz w:val="16"/>
                <w:szCs w:val="16"/>
              </w:rPr>
              <w:t xml:space="preserve">Повышение производительность в сельскохозяйственном секторе, </w:t>
            </w:r>
            <w:r>
              <w:rPr>
                <w:sz w:val="16"/>
                <w:szCs w:val="16"/>
              </w:rPr>
              <w:t>организация новых форм прогрессивного сельского</w:t>
            </w:r>
            <w:r w:rsidRPr="00331B85">
              <w:rPr>
                <w:sz w:val="16"/>
                <w:szCs w:val="16"/>
              </w:rPr>
              <w:t xml:space="preserve"> хозяйств</w:t>
            </w:r>
            <w:r>
              <w:rPr>
                <w:sz w:val="16"/>
                <w:szCs w:val="16"/>
              </w:rPr>
              <w:t>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rPr>
                <w:sz w:val="16"/>
                <w:szCs w:val="16"/>
                <w:lang w:val="en-US"/>
              </w:rPr>
            </w:pPr>
            <w:r w:rsidRPr="00F3706F">
              <w:rPr>
                <w:sz w:val="16"/>
                <w:szCs w:val="16"/>
                <w:lang w:val="en-US"/>
              </w:rPr>
              <w:t>МСХ</w:t>
            </w:r>
            <w:r w:rsidRPr="00B10661">
              <w:rPr>
                <w:sz w:val="16"/>
                <w:szCs w:val="16"/>
                <w:lang w:val="en-US"/>
              </w:rPr>
              <w:t xml:space="preserve">, </w:t>
            </w:r>
            <w:r w:rsidRPr="001A5881">
              <w:rPr>
                <w:sz w:val="16"/>
                <w:szCs w:val="16"/>
                <w:lang w:val="en-US"/>
              </w:rPr>
              <w:t>НАДФХ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0,5</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w:t>
            </w:r>
          </w:p>
        </w:tc>
        <w:tc>
          <w:tcPr>
            <w:tcW w:w="920" w:type="dxa"/>
            <w:tcBorders>
              <w:top w:val="nil"/>
              <w:left w:val="nil"/>
              <w:bottom w:val="nil"/>
              <w:right w:val="nil"/>
            </w:tcBorders>
            <w:vAlign w:val="center"/>
          </w:tcPr>
          <w:p w:rsidR="002C7DFF" w:rsidRPr="00B10661" w:rsidRDefault="002C7DFF" w:rsidP="007D48F5">
            <w:pPr>
              <w:jc w:val="center"/>
              <w:rPr>
                <w:sz w:val="16"/>
                <w:szCs w:val="16"/>
              </w:rPr>
            </w:pPr>
            <w:r w:rsidRPr="00B10661">
              <w:rPr>
                <w:sz w:val="16"/>
                <w:szCs w:val="16"/>
              </w:rPr>
              <w:t>0</w:t>
            </w:r>
          </w:p>
        </w:tc>
        <w:tc>
          <w:tcPr>
            <w:tcW w:w="752" w:type="dxa"/>
            <w:tcBorders>
              <w:top w:val="nil"/>
              <w:left w:val="single" w:sz="4" w:space="0" w:color="auto"/>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0,5</w:t>
            </w:r>
          </w:p>
        </w:tc>
      </w:tr>
      <w:tr w:rsidR="002C7DFF" w:rsidRPr="00B10661" w:rsidTr="007D48F5">
        <w:trPr>
          <w:trHeight w:val="83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Разработ</w:t>
            </w:r>
            <w:r>
              <w:rPr>
                <w:sz w:val="16"/>
                <w:szCs w:val="16"/>
              </w:rPr>
              <w:t>к</w:t>
            </w:r>
            <w:r w:rsidRPr="005D7A3B">
              <w:rPr>
                <w:sz w:val="16"/>
                <w:szCs w:val="16"/>
              </w:rPr>
              <w:t xml:space="preserve">а </w:t>
            </w:r>
            <w:r>
              <w:rPr>
                <w:sz w:val="16"/>
                <w:szCs w:val="16"/>
              </w:rPr>
              <w:t xml:space="preserve">и </w:t>
            </w:r>
            <w:r w:rsidRPr="005D7A3B">
              <w:rPr>
                <w:sz w:val="16"/>
                <w:szCs w:val="16"/>
              </w:rPr>
              <w:t>реализация проект</w:t>
            </w:r>
            <w:r>
              <w:rPr>
                <w:sz w:val="16"/>
                <w:szCs w:val="16"/>
              </w:rPr>
              <w:t>а</w:t>
            </w:r>
            <w:r w:rsidRPr="005D7A3B">
              <w:rPr>
                <w:sz w:val="16"/>
                <w:szCs w:val="16"/>
              </w:rPr>
              <w:t xml:space="preserve"> </w:t>
            </w:r>
            <w:r>
              <w:rPr>
                <w:sz w:val="16"/>
                <w:szCs w:val="16"/>
              </w:rPr>
              <w:t>бухгалтерского  и финансового центра для дехканских</w:t>
            </w:r>
            <w:r w:rsidRPr="005D7A3B">
              <w:rPr>
                <w:sz w:val="16"/>
                <w:szCs w:val="16"/>
              </w:rPr>
              <w:t xml:space="preserve"> хозяйств</w:t>
            </w:r>
          </w:p>
        </w:tc>
        <w:tc>
          <w:tcPr>
            <w:tcW w:w="2339" w:type="dxa"/>
            <w:tcBorders>
              <w:top w:val="nil"/>
              <w:left w:val="nil"/>
              <w:bottom w:val="single" w:sz="4" w:space="0" w:color="auto"/>
              <w:right w:val="single" w:sz="4" w:space="0" w:color="auto"/>
            </w:tcBorders>
          </w:tcPr>
          <w:p w:rsidR="002C7DFF" w:rsidRPr="00AB1E6D" w:rsidRDefault="002C7DFF" w:rsidP="007D48F5">
            <w:pPr>
              <w:rPr>
                <w:sz w:val="16"/>
                <w:szCs w:val="16"/>
              </w:rPr>
            </w:pPr>
            <w:r>
              <w:rPr>
                <w:sz w:val="16"/>
                <w:szCs w:val="16"/>
              </w:rPr>
              <w:t>Количество обученных специалистов,</w:t>
            </w:r>
            <w:r w:rsidRPr="00AB1E6D">
              <w:rPr>
                <w:sz w:val="16"/>
                <w:szCs w:val="16"/>
              </w:rPr>
              <w:t xml:space="preserve"> </w:t>
            </w:r>
            <w:r>
              <w:rPr>
                <w:sz w:val="16"/>
                <w:szCs w:val="16"/>
              </w:rPr>
              <w:t>регулирование порядка бухучета</w:t>
            </w:r>
            <w:r w:rsidRPr="00AB1E6D">
              <w:rPr>
                <w:sz w:val="16"/>
                <w:szCs w:val="16"/>
              </w:rPr>
              <w:t xml:space="preserve">, </w:t>
            </w:r>
            <w:r>
              <w:rPr>
                <w:sz w:val="16"/>
                <w:szCs w:val="16"/>
              </w:rPr>
              <w:t xml:space="preserve">повышение </w:t>
            </w:r>
            <w:r w:rsidRPr="00AB1E6D">
              <w:rPr>
                <w:sz w:val="16"/>
                <w:szCs w:val="16"/>
              </w:rPr>
              <w:t>производительност</w:t>
            </w:r>
            <w:r>
              <w:rPr>
                <w:sz w:val="16"/>
                <w:szCs w:val="16"/>
              </w:rPr>
              <w:t>и</w:t>
            </w:r>
            <w:r w:rsidRPr="00AB1E6D">
              <w:rPr>
                <w:sz w:val="16"/>
                <w:szCs w:val="16"/>
              </w:rPr>
              <w:t xml:space="preserve"> </w:t>
            </w:r>
            <w:r>
              <w:rPr>
                <w:sz w:val="16"/>
                <w:szCs w:val="16"/>
              </w:rPr>
              <w:t xml:space="preserve">работы фермеров </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r w:rsidRPr="00B10661">
              <w:rPr>
                <w:sz w:val="16"/>
                <w:szCs w:val="16"/>
                <w:lang w:val="en-US"/>
              </w:rPr>
              <w:t xml:space="preserve">, </w:t>
            </w:r>
            <w:r w:rsidRPr="001A5881">
              <w:rPr>
                <w:sz w:val="16"/>
                <w:szCs w:val="16"/>
                <w:lang w:val="en-US"/>
              </w:rPr>
              <w:t>НАДФХ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single" w:sz="4" w:space="0" w:color="auto"/>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r>
      <w:tr w:rsidR="002C7DFF" w:rsidRPr="00B10661" w:rsidTr="007D48F5">
        <w:trPr>
          <w:cantSplit/>
          <w:trHeight w:val="28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val="restart"/>
            <w:tcBorders>
              <w:top w:val="nil"/>
              <w:left w:val="nil"/>
              <w:right w:val="single" w:sz="4" w:space="0" w:color="auto"/>
            </w:tcBorders>
          </w:tcPr>
          <w:p w:rsidR="002C7DFF" w:rsidRPr="00AB1E6D" w:rsidRDefault="002C7DFF" w:rsidP="007D48F5">
            <w:pPr>
              <w:rPr>
                <w:sz w:val="16"/>
                <w:szCs w:val="16"/>
              </w:rPr>
            </w:pPr>
            <w:r w:rsidRPr="00B10661">
              <w:rPr>
                <w:sz w:val="16"/>
                <w:szCs w:val="16"/>
                <w:lang w:val="en-US"/>
              </w:rPr>
              <w:t> </w:t>
            </w: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AB1E6D" w:rsidRDefault="002C7DFF" w:rsidP="007D48F5">
            <w:pPr>
              <w:rPr>
                <w:sz w:val="16"/>
                <w:szCs w:val="16"/>
              </w:rPr>
            </w:pPr>
          </w:p>
          <w:p w:rsidR="002C7DFF" w:rsidRPr="0009251C" w:rsidRDefault="002C7DFF" w:rsidP="007D48F5">
            <w:pPr>
              <w:rPr>
                <w:sz w:val="16"/>
                <w:szCs w:val="16"/>
              </w:rPr>
            </w:pPr>
            <w:r w:rsidRPr="0009251C">
              <w:rPr>
                <w:sz w:val="16"/>
                <w:szCs w:val="16"/>
              </w:rPr>
              <w:t xml:space="preserve">2. Улучшение </w:t>
            </w:r>
            <w:r>
              <w:rPr>
                <w:sz w:val="16"/>
                <w:szCs w:val="16"/>
              </w:rPr>
              <w:t>условий</w:t>
            </w:r>
            <w:r w:rsidRPr="0009251C">
              <w:rPr>
                <w:sz w:val="16"/>
                <w:szCs w:val="16"/>
              </w:rPr>
              <w:t xml:space="preserve"> </w:t>
            </w:r>
            <w:r>
              <w:rPr>
                <w:sz w:val="16"/>
                <w:szCs w:val="16"/>
              </w:rPr>
              <w:t>для развития</w:t>
            </w:r>
            <w:r w:rsidRPr="0009251C">
              <w:rPr>
                <w:sz w:val="16"/>
                <w:szCs w:val="16"/>
              </w:rPr>
              <w:t xml:space="preserve"> </w:t>
            </w:r>
            <w:r>
              <w:rPr>
                <w:sz w:val="16"/>
                <w:szCs w:val="16"/>
              </w:rPr>
              <w:t xml:space="preserve">предпринимательской деятельности в сельских общинах </w:t>
            </w:r>
          </w:p>
        </w:tc>
        <w:tc>
          <w:tcPr>
            <w:tcW w:w="1578" w:type="dxa"/>
            <w:tcBorders>
              <w:top w:val="nil"/>
              <w:left w:val="single" w:sz="4" w:space="0" w:color="auto"/>
              <w:bottom w:val="single" w:sz="4" w:space="0" w:color="auto"/>
              <w:right w:val="single" w:sz="4" w:space="0" w:color="auto"/>
            </w:tcBorders>
          </w:tcPr>
          <w:p w:rsidR="002C7DFF" w:rsidRPr="0009251C"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rPr>
                <w:sz w:val="16"/>
                <w:szCs w:val="16"/>
              </w:rPr>
            </w:pPr>
            <w:r>
              <w:rPr>
                <w:sz w:val="16"/>
                <w:szCs w:val="16"/>
              </w:rPr>
              <w:t>Составление национально</w:t>
            </w:r>
            <w:r w:rsidRPr="00AB1E6D">
              <w:rPr>
                <w:sz w:val="16"/>
                <w:szCs w:val="16"/>
              </w:rPr>
              <w:t xml:space="preserve">й </w:t>
            </w:r>
            <w:r>
              <w:rPr>
                <w:sz w:val="16"/>
                <w:szCs w:val="16"/>
              </w:rPr>
              <w:t>программы</w:t>
            </w:r>
            <w:r w:rsidRPr="00AB1E6D">
              <w:rPr>
                <w:sz w:val="16"/>
                <w:szCs w:val="16"/>
              </w:rPr>
              <w:t xml:space="preserve"> </w:t>
            </w:r>
            <w:r>
              <w:rPr>
                <w:sz w:val="16"/>
                <w:szCs w:val="16"/>
              </w:rPr>
              <w:t>обучения трудовой безопасности</w:t>
            </w:r>
            <w:r w:rsidRPr="00AB1E6D">
              <w:rPr>
                <w:sz w:val="16"/>
                <w:szCs w:val="16"/>
              </w:rPr>
              <w:t xml:space="preserve"> в сельскохозяйственном секторе</w:t>
            </w:r>
          </w:p>
        </w:tc>
        <w:tc>
          <w:tcPr>
            <w:tcW w:w="2339"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Обеспечение труд</w:t>
            </w:r>
            <w:r>
              <w:rPr>
                <w:sz w:val="16"/>
                <w:szCs w:val="16"/>
              </w:rPr>
              <w:t>овой безопасности</w:t>
            </w:r>
            <w:r w:rsidRPr="00AB1E6D">
              <w:rPr>
                <w:sz w:val="16"/>
                <w:szCs w:val="16"/>
              </w:rPr>
              <w:t xml:space="preserve"> в сельскохозяйственном секторе</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r w:rsidRPr="00B10661">
              <w:rPr>
                <w:sz w:val="16"/>
                <w:szCs w:val="16"/>
                <w:lang w:val="en-US"/>
              </w:rPr>
              <w:t xml:space="preserve">, </w:t>
            </w:r>
            <w:r w:rsidRPr="001A5881">
              <w:rPr>
                <w:sz w:val="16"/>
                <w:szCs w:val="16"/>
                <w:lang w:val="en-US"/>
              </w:rPr>
              <w:t>НАДФХ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r>
      <w:tr w:rsidR="002C7DFF" w:rsidRPr="00B10661" w:rsidTr="007D48F5">
        <w:trPr>
          <w:cantSplit/>
          <w:trHeight w:val="429"/>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tcBorders>
              <w:left w:val="nil"/>
              <w:right w:val="single" w:sz="4" w:space="0" w:color="auto"/>
            </w:tcBorders>
          </w:tcPr>
          <w:p w:rsidR="002C7DFF" w:rsidRPr="00B10661" w:rsidRDefault="002C7DFF" w:rsidP="007D48F5">
            <w:pPr>
              <w:rPr>
                <w:sz w:val="16"/>
                <w:szCs w:val="16"/>
                <w:lang w:val="en-US"/>
              </w:rPr>
            </w:pPr>
          </w:p>
        </w:tc>
        <w:tc>
          <w:tcPr>
            <w:tcW w:w="1578" w:type="dxa"/>
            <w:vMerge w:val="restart"/>
            <w:tcBorders>
              <w:top w:val="single" w:sz="4" w:space="0" w:color="auto"/>
              <w:left w:val="single" w:sz="4" w:space="0" w:color="auto"/>
              <w:right w:val="single" w:sz="4" w:space="0" w:color="auto"/>
            </w:tcBorders>
          </w:tcPr>
          <w:p w:rsidR="002C7DFF" w:rsidRPr="00CB09D4" w:rsidRDefault="002C7DFF" w:rsidP="007D48F5">
            <w:pPr>
              <w:rPr>
                <w:sz w:val="16"/>
                <w:szCs w:val="16"/>
              </w:rPr>
            </w:pPr>
          </w:p>
          <w:p w:rsidR="002C7DFF" w:rsidRPr="00CB09D4" w:rsidRDefault="002C7DFF" w:rsidP="007D48F5">
            <w:pPr>
              <w:rPr>
                <w:sz w:val="16"/>
                <w:szCs w:val="16"/>
              </w:rPr>
            </w:pPr>
          </w:p>
          <w:p w:rsidR="002C7DFF" w:rsidRPr="00CB09D4" w:rsidRDefault="002C7DFF" w:rsidP="007D48F5">
            <w:pPr>
              <w:rPr>
                <w:sz w:val="16"/>
                <w:szCs w:val="16"/>
              </w:rPr>
            </w:pPr>
          </w:p>
          <w:p w:rsidR="002C7DFF" w:rsidRPr="00CB09D4" w:rsidRDefault="002C7DFF" w:rsidP="007D48F5">
            <w:pPr>
              <w:rPr>
                <w:sz w:val="16"/>
                <w:szCs w:val="16"/>
              </w:rPr>
            </w:pPr>
          </w:p>
          <w:p w:rsidR="002C7DFF" w:rsidRPr="00331B85" w:rsidRDefault="002C7DFF" w:rsidP="007D48F5">
            <w:pPr>
              <w:rPr>
                <w:sz w:val="16"/>
                <w:szCs w:val="16"/>
              </w:rPr>
            </w:pPr>
            <w:r w:rsidRPr="00331B85">
              <w:rPr>
                <w:sz w:val="16"/>
                <w:szCs w:val="16"/>
              </w:rPr>
              <w:t>1. Повышение доход</w:t>
            </w:r>
            <w:r>
              <w:rPr>
                <w:sz w:val="16"/>
                <w:szCs w:val="16"/>
              </w:rPr>
              <w:t>ов</w:t>
            </w:r>
            <w:r w:rsidRPr="00331B85">
              <w:rPr>
                <w:sz w:val="16"/>
                <w:szCs w:val="16"/>
              </w:rPr>
              <w:t xml:space="preserve"> сельскохозяйственны</w:t>
            </w:r>
            <w:r>
              <w:rPr>
                <w:sz w:val="16"/>
                <w:szCs w:val="16"/>
              </w:rPr>
              <w:t>х ферм</w:t>
            </w:r>
            <w:r w:rsidRPr="00331B85">
              <w:rPr>
                <w:sz w:val="16"/>
                <w:szCs w:val="16"/>
              </w:rPr>
              <w:t>;</w:t>
            </w:r>
          </w:p>
          <w:p w:rsidR="002C7DFF" w:rsidRPr="00331B85" w:rsidRDefault="002C7DFF" w:rsidP="007D48F5">
            <w:pPr>
              <w:rPr>
                <w:sz w:val="16"/>
                <w:szCs w:val="16"/>
              </w:rPr>
            </w:pPr>
          </w:p>
          <w:p w:rsidR="002C7DFF" w:rsidRPr="000B54FE" w:rsidRDefault="002C7DFF" w:rsidP="007D48F5">
            <w:pPr>
              <w:rPr>
                <w:sz w:val="16"/>
                <w:szCs w:val="16"/>
              </w:rPr>
            </w:pPr>
            <w:r w:rsidRPr="000B54FE">
              <w:rPr>
                <w:sz w:val="16"/>
                <w:szCs w:val="16"/>
              </w:rPr>
              <w:t>2. Повышение объем</w:t>
            </w:r>
            <w:r>
              <w:rPr>
                <w:sz w:val="16"/>
                <w:szCs w:val="16"/>
              </w:rPr>
              <w:t>а</w:t>
            </w:r>
            <w:r w:rsidRPr="000B54FE">
              <w:rPr>
                <w:sz w:val="16"/>
                <w:szCs w:val="16"/>
              </w:rPr>
              <w:t xml:space="preserve"> </w:t>
            </w:r>
            <w:r>
              <w:rPr>
                <w:sz w:val="16"/>
                <w:szCs w:val="16"/>
              </w:rPr>
              <w:t>сельскохозяйственной</w:t>
            </w:r>
            <w:r w:rsidRPr="000B54FE">
              <w:rPr>
                <w:sz w:val="16"/>
                <w:szCs w:val="16"/>
              </w:rPr>
              <w:t xml:space="preserve"> продукция</w:t>
            </w:r>
            <w:r>
              <w:rPr>
                <w:sz w:val="16"/>
                <w:szCs w:val="16"/>
              </w:rPr>
              <w:t>и</w:t>
            </w:r>
          </w:p>
          <w:p w:rsidR="002C7DFF" w:rsidRPr="000B54FE" w:rsidRDefault="002C7DFF" w:rsidP="007D48F5">
            <w:pPr>
              <w:rPr>
                <w:sz w:val="16"/>
                <w:szCs w:val="16"/>
              </w:rPr>
            </w:pPr>
          </w:p>
          <w:p w:rsidR="002C7DFF" w:rsidRPr="00AB1E6D" w:rsidRDefault="002C7DFF" w:rsidP="007D48F5">
            <w:pPr>
              <w:rPr>
                <w:sz w:val="16"/>
                <w:szCs w:val="16"/>
              </w:rPr>
            </w:pPr>
            <w:r w:rsidRPr="00AB1E6D">
              <w:rPr>
                <w:sz w:val="16"/>
                <w:szCs w:val="16"/>
              </w:rPr>
              <w:t xml:space="preserve">3. Повышение </w:t>
            </w:r>
            <w:r>
              <w:rPr>
                <w:sz w:val="16"/>
                <w:szCs w:val="16"/>
              </w:rPr>
              <w:t>продуктивности</w:t>
            </w:r>
            <w:r w:rsidRPr="00AB1E6D">
              <w:rPr>
                <w:sz w:val="16"/>
                <w:szCs w:val="16"/>
              </w:rPr>
              <w:t xml:space="preserve"> в сельскохозяйственном секторе</w:t>
            </w:r>
          </w:p>
          <w:p w:rsidR="002C7DFF" w:rsidRPr="00AB1E6D"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061D53" w:rsidRDefault="002C7DFF" w:rsidP="007D48F5">
            <w:pPr>
              <w:rPr>
                <w:sz w:val="16"/>
                <w:szCs w:val="16"/>
              </w:rPr>
            </w:pPr>
            <w:r>
              <w:rPr>
                <w:sz w:val="16"/>
                <w:szCs w:val="16"/>
              </w:rPr>
              <w:t>Обучение</w:t>
            </w:r>
            <w:r w:rsidRPr="00331B85">
              <w:rPr>
                <w:sz w:val="16"/>
                <w:szCs w:val="16"/>
              </w:rPr>
              <w:t xml:space="preserve"> </w:t>
            </w:r>
            <w:r>
              <w:rPr>
                <w:sz w:val="16"/>
                <w:szCs w:val="16"/>
              </w:rPr>
              <w:t>специалистов дехканского фермерского</w:t>
            </w:r>
            <w:r w:rsidRPr="005D7A3B">
              <w:rPr>
                <w:sz w:val="16"/>
                <w:szCs w:val="16"/>
              </w:rPr>
              <w:t xml:space="preserve"> хозяйства</w:t>
            </w:r>
            <w:r>
              <w:rPr>
                <w:sz w:val="16"/>
                <w:szCs w:val="16"/>
              </w:rPr>
              <w:t xml:space="preserve"> и создание</w:t>
            </w:r>
          </w:p>
          <w:p w:rsidR="002C7DFF" w:rsidRPr="00331B85" w:rsidRDefault="002C7DFF" w:rsidP="007D48F5">
            <w:pPr>
              <w:rPr>
                <w:sz w:val="16"/>
                <w:szCs w:val="16"/>
              </w:rPr>
            </w:pPr>
            <w:r>
              <w:rPr>
                <w:sz w:val="16"/>
                <w:szCs w:val="16"/>
              </w:rPr>
              <w:t>Учебных центров сельскохозяйственного</w:t>
            </w:r>
            <w:r w:rsidRPr="00331B85">
              <w:rPr>
                <w:sz w:val="16"/>
                <w:szCs w:val="16"/>
              </w:rPr>
              <w:t xml:space="preserve"> </w:t>
            </w:r>
            <w:r>
              <w:rPr>
                <w:sz w:val="16"/>
                <w:szCs w:val="16"/>
              </w:rPr>
              <w:t>развития</w:t>
            </w:r>
            <w:r w:rsidRPr="00331B85">
              <w:rPr>
                <w:sz w:val="16"/>
                <w:szCs w:val="16"/>
              </w:rPr>
              <w:t xml:space="preserve"> </w:t>
            </w:r>
            <w:r w:rsidRPr="00B10661">
              <w:rPr>
                <w:sz w:val="16"/>
                <w:szCs w:val="16"/>
              </w:rPr>
              <w:t>АМХДФ</w:t>
            </w:r>
            <w:r w:rsidRPr="00331B85">
              <w:rPr>
                <w:sz w:val="16"/>
                <w:szCs w:val="16"/>
              </w:rPr>
              <w:t xml:space="preserve"> </w:t>
            </w:r>
            <w:r>
              <w:rPr>
                <w:sz w:val="16"/>
                <w:szCs w:val="16"/>
              </w:rPr>
              <w:t xml:space="preserve">в сельских общинах </w:t>
            </w:r>
          </w:p>
        </w:tc>
        <w:tc>
          <w:tcPr>
            <w:tcW w:w="2339"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Создание </w:t>
            </w:r>
            <w:r>
              <w:rPr>
                <w:sz w:val="16"/>
                <w:szCs w:val="16"/>
              </w:rPr>
              <w:t xml:space="preserve">более </w:t>
            </w:r>
            <w:r w:rsidRPr="00AB1E6D">
              <w:rPr>
                <w:sz w:val="16"/>
                <w:szCs w:val="16"/>
              </w:rPr>
              <w:t>2100 нов</w:t>
            </w:r>
            <w:r>
              <w:rPr>
                <w:sz w:val="16"/>
                <w:szCs w:val="16"/>
              </w:rPr>
              <w:t>ых</w:t>
            </w:r>
            <w:r w:rsidRPr="00AB1E6D">
              <w:rPr>
                <w:sz w:val="16"/>
                <w:szCs w:val="16"/>
              </w:rPr>
              <w:t xml:space="preserve"> </w:t>
            </w:r>
            <w:r>
              <w:rPr>
                <w:sz w:val="16"/>
                <w:szCs w:val="16"/>
              </w:rPr>
              <w:t>рабочих</w:t>
            </w:r>
            <w:r w:rsidRPr="00AB1E6D">
              <w:rPr>
                <w:sz w:val="16"/>
                <w:szCs w:val="16"/>
              </w:rPr>
              <w:t xml:space="preserve"> мест</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r w:rsidRPr="00B10661">
              <w:rPr>
                <w:sz w:val="16"/>
                <w:szCs w:val="16"/>
                <w:lang w:val="en-US"/>
              </w:rPr>
              <w:t>,</w:t>
            </w:r>
            <w:r>
              <w:rPr>
                <w:sz w:val="16"/>
                <w:szCs w:val="16"/>
                <w:lang w:val="en-US"/>
              </w:rPr>
              <w:t xml:space="preserve"> </w:t>
            </w:r>
            <w:r w:rsidRPr="001A5881">
              <w:rPr>
                <w:sz w:val="16"/>
                <w:szCs w:val="16"/>
                <w:lang w:val="en-US"/>
              </w:rPr>
              <w:t>НАДФХ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0,6</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0,6</w:t>
            </w:r>
          </w:p>
        </w:tc>
      </w:tr>
      <w:tr w:rsidR="002C7DFF" w:rsidRPr="00B10661" w:rsidTr="007D48F5">
        <w:trPr>
          <w:trHeight w:val="719"/>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tcBorders>
              <w:left w:val="nil"/>
              <w:bottom w:val="nil"/>
              <w:right w:val="single" w:sz="4" w:space="0" w:color="auto"/>
            </w:tcBorders>
          </w:tcPr>
          <w:p w:rsidR="002C7DFF" w:rsidRPr="00B10661" w:rsidRDefault="002C7DFF" w:rsidP="007D48F5">
            <w:pPr>
              <w:rPr>
                <w:sz w:val="16"/>
                <w:szCs w:val="16"/>
                <w:lang w:val="en-US"/>
              </w:rPr>
            </w:pPr>
          </w:p>
        </w:tc>
        <w:tc>
          <w:tcPr>
            <w:tcW w:w="1578" w:type="dxa"/>
            <w:vMerge/>
            <w:tcBorders>
              <w:left w:val="single" w:sz="4" w:space="0" w:color="auto"/>
              <w:right w:val="single" w:sz="4" w:space="0" w:color="auto"/>
            </w:tcBorders>
          </w:tcPr>
          <w:p w:rsidR="002C7DFF" w:rsidRPr="00B10661" w:rsidRDefault="002C7DFF" w:rsidP="007D48F5">
            <w:pPr>
              <w:rPr>
                <w:sz w:val="16"/>
                <w:szCs w:val="16"/>
                <w:lang w:val="en-US"/>
              </w:rPr>
            </w:pPr>
          </w:p>
        </w:tc>
        <w:tc>
          <w:tcPr>
            <w:tcW w:w="2923" w:type="dxa"/>
            <w:tcBorders>
              <w:top w:val="nil"/>
              <w:left w:val="nil"/>
              <w:bottom w:val="single" w:sz="4" w:space="0" w:color="auto"/>
              <w:right w:val="single" w:sz="4" w:space="0" w:color="auto"/>
            </w:tcBorders>
          </w:tcPr>
          <w:p w:rsidR="002C7DFF" w:rsidRPr="003B3E32" w:rsidRDefault="002C7DFF" w:rsidP="007D48F5">
            <w:pPr>
              <w:rPr>
                <w:sz w:val="16"/>
                <w:szCs w:val="16"/>
              </w:rPr>
            </w:pPr>
            <w:r w:rsidRPr="003B3E32">
              <w:rPr>
                <w:sz w:val="16"/>
                <w:szCs w:val="16"/>
              </w:rPr>
              <w:t xml:space="preserve">Реализация </w:t>
            </w:r>
            <w:r w:rsidRPr="0009251C">
              <w:rPr>
                <w:sz w:val="16"/>
                <w:szCs w:val="16"/>
              </w:rPr>
              <w:t>проект</w:t>
            </w:r>
            <w:r>
              <w:rPr>
                <w:sz w:val="16"/>
                <w:szCs w:val="16"/>
              </w:rPr>
              <w:t>а</w:t>
            </w:r>
            <w:r w:rsidRPr="003B3E32">
              <w:rPr>
                <w:sz w:val="16"/>
                <w:szCs w:val="16"/>
              </w:rPr>
              <w:t xml:space="preserve"> "</w:t>
            </w:r>
            <w:r>
              <w:rPr>
                <w:sz w:val="16"/>
                <w:szCs w:val="16"/>
              </w:rPr>
              <w:t>Р</w:t>
            </w:r>
            <w:r w:rsidRPr="003B3E32">
              <w:rPr>
                <w:sz w:val="16"/>
                <w:szCs w:val="16"/>
              </w:rPr>
              <w:t>азвитие</w:t>
            </w:r>
            <w:r>
              <w:rPr>
                <w:sz w:val="16"/>
                <w:szCs w:val="16"/>
              </w:rPr>
              <w:t xml:space="preserve"> села</w:t>
            </w:r>
            <w:r w:rsidRPr="003B3E32">
              <w:rPr>
                <w:sz w:val="16"/>
                <w:szCs w:val="16"/>
              </w:rPr>
              <w:t xml:space="preserve">" </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Объем материальны</w:t>
            </w:r>
            <w:r>
              <w:rPr>
                <w:sz w:val="16"/>
                <w:szCs w:val="16"/>
              </w:rPr>
              <w:t>х</w:t>
            </w:r>
            <w:r w:rsidRPr="005D7A3B">
              <w:rPr>
                <w:sz w:val="16"/>
                <w:szCs w:val="16"/>
              </w:rPr>
              <w:t xml:space="preserve"> и экономически</w:t>
            </w:r>
            <w:r>
              <w:rPr>
                <w:sz w:val="16"/>
                <w:szCs w:val="16"/>
              </w:rPr>
              <w:t>х</w:t>
            </w:r>
            <w:r w:rsidRPr="005D7A3B">
              <w:rPr>
                <w:sz w:val="16"/>
                <w:szCs w:val="16"/>
              </w:rPr>
              <w:t xml:space="preserve"> ресурс</w:t>
            </w:r>
            <w:r>
              <w:rPr>
                <w:sz w:val="16"/>
                <w:szCs w:val="16"/>
              </w:rPr>
              <w:t>ов, предоставленный</w:t>
            </w:r>
            <w:r w:rsidRPr="005D7A3B">
              <w:rPr>
                <w:sz w:val="16"/>
                <w:szCs w:val="16"/>
              </w:rPr>
              <w:t xml:space="preserve"> </w:t>
            </w:r>
            <w:r>
              <w:rPr>
                <w:sz w:val="16"/>
                <w:szCs w:val="16"/>
              </w:rPr>
              <w:t>фермерам,</w:t>
            </w:r>
          </w:p>
          <w:p w:rsidR="002C7DFF" w:rsidRPr="005D7A3B" w:rsidRDefault="002C7DFF" w:rsidP="007D48F5">
            <w:pPr>
              <w:rPr>
                <w:sz w:val="16"/>
                <w:szCs w:val="16"/>
              </w:rPr>
            </w:pPr>
            <w:r>
              <w:rPr>
                <w:sz w:val="16"/>
                <w:szCs w:val="16"/>
              </w:rPr>
              <w:t>Повышение</w:t>
            </w:r>
            <w:r w:rsidRPr="005D7A3B">
              <w:rPr>
                <w:sz w:val="16"/>
                <w:szCs w:val="16"/>
              </w:rPr>
              <w:t xml:space="preserve"> труд</w:t>
            </w:r>
            <w:r>
              <w:rPr>
                <w:sz w:val="16"/>
                <w:szCs w:val="16"/>
              </w:rPr>
              <w:t xml:space="preserve">овой производительности </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23,3</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1,65</w:t>
            </w:r>
          </w:p>
        </w:tc>
        <w:tc>
          <w:tcPr>
            <w:tcW w:w="920"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21,65</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АБР</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88"/>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p>
        </w:tc>
        <w:tc>
          <w:tcPr>
            <w:tcW w:w="1578" w:type="dxa"/>
            <w:vMerge/>
            <w:tcBorders>
              <w:left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400994" w:rsidRDefault="002C7DFF" w:rsidP="007D48F5">
            <w:pPr>
              <w:rPr>
                <w:sz w:val="16"/>
                <w:szCs w:val="16"/>
              </w:rPr>
            </w:pPr>
            <w:r w:rsidRPr="00400994">
              <w:rPr>
                <w:sz w:val="16"/>
                <w:szCs w:val="16"/>
              </w:rPr>
              <w:t xml:space="preserve">Улучшить качество </w:t>
            </w:r>
            <w:r>
              <w:rPr>
                <w:sz w:val="16"/>
                <w:szCs w:val="16"/>
              </w:rPr>
              <w:t>ветеринарного обслуживания</w:t>
            </w:r>
            <w:r w:rsidRPr="00400994">
              <w:rPr>
                <w:sz w:val="16"/>
                <w:szCs w:val="16"/>
              </w:rPr>
              <w:t xml:space="preserve">, </w:t>
            </w:r>
            <w:r>
              <w:rPr>
                <w:sz w:val="16"/>
                <w:szCs w:val="16"/>
              </w:rPr>
              <w:t xml:space="preserve">семеноводства </w:t>
            </w:r>
            <w:r w:rsidRPr="00400994">
              <w:rPr>
                <w:sz w:val="16"/>
                <w:szCs w:val="16"/>
              </w:rPr>
              <w:t xml:space="preserve">посредством </w:t>
            </w:r>
            <w:r>
              <w:rPr>
                <w:sz w:val="16"/>
                <w:szCs w:val="16"/>
              </w:rPr>
              <w:t>привлечения</w:t>
            </w:r>
            <w:r w:rsidRPr="00400994">
              <w:rPr>
                <w:sz w:val="16"/>
                <w:szCs w:val="16"/>
              </w:rPr>
              <w:t xml:space="preserve"> </w:t>
            </w:r>
            <w:r>
              <w:rPr>
                <w:sz w:val="16"/>
                <w:szCs w:val="16"/>
              </w:rPr>
              <w:t>частного</w:t>
            </w:r>
            <w:r w:rsidRPr="00400994">
              <w:rPr>
                <w:sz w:val="16"/>
                <w:szCs w:val="16"/>
              </w:rPr>
              <w:t xml:space="preserve"> сектор</w:t>
            </w:r>
            <w:r>
              <w:rPr>
                <w:sz w:val="16"/>
                <w:szCs w:val="16"/>
              </w:rPr>
              <w:t>а</w:t>
            </w:r>
          </w:p>
        </w:tc>
        <w:tc>
          <w:tcPr>
            <w:tcW w:w="2339"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Количество</w:t>
            </w:r>
            <w:r>
              <w:rPr>
                <w:sz w:val="16"/>
                <w:szCs w:val="16"/>
              </w:rPr>
              <w:t xml:space="preserve"> предприятий  и </w:t>
            </w:r>
            <w:r w:rsidRPr="00AB1E6D">
              <w:rPr>
                <w:sz w:val="16"/>
                <w:szCs w:val="16"/>
              </w:rPr>
              <w:t xml:space="preserve">количество </w:t>
            </w:r>
            <w:r>
              <w:rPr>
                <w:sz w:val="16"/>
                <w:szCs w:val="16"/>
              </w:rPr>
              <w:t xml:space="preserve">частного обслуживания </w:t>
            </w:r>
          </w:p>
        </w:tc>
        <w:tc>
          <w:tcPr>
            <w:tcW w:w="1223" w:type="dxa"/>
            <w:tcBorders>
              <w:top w:val="nil"/>
              <w:left w:val="nil"/>
              <w:bottom w:val="single" w:sz="4" w:space="0" w:color="auto"/>
              <w:right w:val="single" w:sz="4" w:space="0" w:color="auto"/>
            </w:tcBorders>
            <w:vAlign w:val="center"/>
          </w:tcPr>
          <w:p w:rsidR="002C7DFF" w:rsidRPr="001A5881" w:rsidRDefault="002C7DFF" w:rsidP="007D48F5">
            <w:pPr>
              <w:jc w:val="center"/>
              <w:rPr>
                <w:sz w:val="16"/>
                <w:szCs w:val="16"/>
              </w:rPr>
            </w:pPr>
            <w:r w:rsidRPr="00F3706F">
              <w:rPr>
                <w:sz w:val="16"/>
                <w:szCs w:val="16"/>
                <w:lang w:val="en-US"/>
              </w:rPr>
              <w:t>МСХ</w:t>
            </w:r>
            <w:r w:rsidRPr="00B10661">
              <w:rPr>
                <w:sz w:val="16"/>
                <w:szCs w:val="16"/>
                <w:lang w:val="en-US"/>
              </w:rPr>
              <w:t xml:space="preserve">, </w:t>
            </w:r>
            <w:r>
              <w:rPr>
                <w:sz w:val="16"/>
                <w:szCs w:val="16"/>
              </w:rPr>
              <w:t>Академия сельскохозяйственных наук</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0,2</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0,2</w:t>
            </w: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vMerge/>
            <w:tcBorders>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400994" w:rsidRDefault="002C7DFF" w:rsidP="007D48F5">
            <w:pPr>
              <w:rPr>
                <w:sz w:val="16"/>
                <w:szCs w:val="16"/>
              </w:rPr>
            </w:pPr>
            <w:r w:rsidRPr="00400994">
              <w:rPr>
                <w:sz w:val="16"/>
                <w:szCs w:val="16"/>
              </w:rPr>
              <w:t xml:space="preserve"> </w:t>
            </w:r>
            <w:r w:rsidRPr="00B700A6">
              <w:rPr>
                <w:sz w:val="16"/>
                <w:szCs w:val="16"/>
              </w:rPr>
              <w:t>Содействовать</w:t>
            </w:r>
            <w:r w:rsidRPr="00400994">
              <w:rPr>
                <w:sz w:val="16"/>
                <w:szCs w:val="16"/>
              </w:rPr>
              <w:t xml:space="preserve"> </w:t>
            </w:r>
            <w:r>
              <w:rPr>
                <w:sz w:val="16"/>
                <w:szCs w:val="16"/>
              </w:rPr>
              <w:t>усовершенствованию</w:t>
            </w:r>
            <w:r w:rsidRPr="00400994">
              <w:rPr>
                <w:sz w:val="16"/>
                <w:szCs w:val="16"/>
              </w:rPr>
              <w:t xml:space="preserve"> </w:t>
            </w:r>
            <w:r>
              <w:rPr>
                <w:sz w:val="16"/>
                <w:szCs w:val="16"/>
              </w:rPr>
              <w:t>инвестиционных</w:t>
            </w:r>
            <w:r w:rsidRPr="00400994">
              <w:rPr>
                <w:sz w:val="16"/>
                <w:szCs w:val="16"/>
              </w:rPr>
              <w:t xml:space="preserve"> </w:t>
            </w:r>
            <w:r>
              <w:rPr>
                <w:sz w:val="16"/>
                <w:szCs w:val="16"/>
              </w:rPr>
              <w:t>проектов в животноводстве</w:t>
            </w:r>
            <w:r w:rsidRPr="00400994">
              <w:rPr>
                <w:sz w:val="16"/>
                <w:szCs w:val="16"/>
              </w:rPr>
              <w:t xml:space="preserve"> </w:t>
            </w:r>
            <w:r>
              <w:rPr>
                <w:sz w:val="16"/>
                <w:szCs w:val="16"/>
              </w:rPr>
              <w:t>на уровне</w:t>
            </w:r>
            <w:r w:rsidRPr="00400994">
              <w:rPr>
                <w:sz w:val="16"/>
                <w:szCs w:val="16"/>
              </w:rPr>
              <w:t xml:space="preserve"> </w:t>
            </w:r>
            <w:r>
              <w:rPr>
                <w:sz w:val="16"/>
                <w:szCs w:val="16"/>
              </w:rPr>
              <w:t xml:space="preserve">отдельных </w:t>
            </w:r>
            <w:r w:rsidRPr="00400994">
              <w:rPr>
                <w:sz w:val="16"/>
                <w:szCs w:val="16"/>
              </w:rPr>
              <w:t xml:space="preserve">ферм и </w:t>
            </w:r>
            <w:r>
              <w:rPr>
                <w:sz w:val="16"/>
                <w:szCs w:val="16"/>
              </w:rPr>
              <w:t>дехканских</w:t>
            </w:r>
            <w:r w:rsidRPr="005D7A3B">
              <w:rPr>
                <w:sz w:val="16"/>
                <w:szCs w:val="16"/>
              </w:rPr>
              <w:t xml:space="preserve"> хозяйств</w:t>
            </w:r>
            <w:r w:rsidRPr="00400994">
              <w:rPr>
                <w:sz w:val="16"/>
                <w:szCs w:val="16"/>
              </w:rPr>
              <w:t xml:space="preserve"> (</w:t>
            </w:r>
            <w:r>
              <w:rPr>
                <w:sz w:val="16"/>
                <w:szCs w:val="16"/>
              </w:rPr>
              <w:t>первая фаза</w:t>
            </w:r>
            <w:r w:rsidRPr="00400994">
              <w:rPr>
                <w:sz w:val="16"/>
                <w:szCs w:val="16"/>
              </w:rPr>
              <w:t>)</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Pr>
                <w:sz w:val="16"/>
                <w:szCs w:val="16"/>
                <w:lang w:val="en-US"/>
              </w:rPr>
              <w:t>Повысить</w:t>
            </w:r>
            <w:r w:rsidRPr="00B10661">
              <w:rPr>
                <w:sz w:val="16"/>
                <w:szCs w:val="16"/>
                <w:lang w:val="en-US"/>
              </w:rPr>
              <w:t xml:space="preserve"> </w:t>
            </w:r>
            <w:r>
              <w:rPr>
                <w:sz w:val="16"/>
                <w:szCs w:val="16"/>
                <w:lang w:val="en-US"/>
              </w:rPr>
              <w:t>продуктивность</w:t>
            </w:r>
            <w:r>
              <w:rPr>
                <w:sz w:val="16"/>
                <w:szCs w:val="16"/>
              </w:rPr>
              <w:t xml:space="preserve"> животноводства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0,22</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0,22</w:t>
            </w: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9669A8" w:rsidRDefault="002C7DFF" w:rsidP="007D48F5">
            <w:pPr>
              <w:rPr>
                <w:sz w:val="16"/>
                <w:szCs w:val="16"/>
              </w:rPr>
            </w:pPr>
            <w:r w:rsidRPr="00400994">
              <w:rPr>
                <w:sz w:val="16"/>
                <w:szCs w:val="16"/>
              </w:rPr>
              <w:t xml:space="preserve">Содействовать </w:t>
            </w:r>
            <w:r>
              <w:rPr>
                <w:sz w:val="16"/>
                <w:szCs w:val="16"/>
              </w:rPr>
              <w:t>реализации инвестиционных проектов для создания</w:t>
            </w:r>
            <w:r w:rsidRPr="00400994">
              <w:rPr>
                <w:sz w:val="16"/>
                <w:szCs w:val="16"/>
              </w:rPr>
              <w:t xml:space="preserve"> </w:t>
            </w:r>
            <w:r>
              <w:rPr>
                <w:sz w:val="16"/>
                <w:szCs w:val="16"/>
              </w:rPr>
              <w:t>молочных</w:t>
            </w:r>
            <w:r w:rsidRPr="00400994">
              <w:rPr>
                <w:sz w:val="16"/>
                <w:szCs w:val="16"/>
              </w:rPr>
              <w:t xml:space="preserve">, </w:t>
            </w:r>
            <w:r>
              <w:rPr>
                <w:sz w:val="16"/>
                <w:szCs w:val="16"/>
              </w:rPr>
              <w:t>овцеводческих</w:t>
            </w:r>
            <w:r w:rsidRPr="00400994">
              <w:rPr>
                <w:sz w:val="16"/>
                <w:szCs w:val="16"/>
              </w:rPr>
              <w:t xml:space="preserve">, </w:t>
            </w:r>
            <w:r>
              <w:rPr>
                <w:sz w:val="16"/>
                <w:szCs w:val="16"/>
              </w:rPr>
              <w:t>птицеводческих ферм</w:t>
            </w:r>
            <w:r w:rsidRPr="00400994">
              <w:rPr>
                <w:sz w:val="16"/>
                <w:szCs w:val="16"/>
              </w:rPr>
              <w:t xml:space="preserve">, </w:t>
            </w:r>
            <w:r>
              <w:rPr>
                <w:sz w:val="16"/>
                <w:szCs w:val="16"/>
              </w:rPr>
              <w:t>ферм по выращиванию буйволов и коз в горных</w:t>
            </w:r>
            <w:r w:rsidRPr="00400994">
              <w:rPr>
                <w:sz w:val="16"/>
                <w:szCs w:val="16"/>
              </w:rPr>
              <w:t xml:space="preserve"> </w:t>
            </w:r>
            <w:r>
              <w:rPr>
                <w:sz w:val="16"/>
                <w:szCs w:val="16"/>
              </w:rPr>
              <w:t>и высокогорных</w:t>
            </w:r>
            <w:r w:rsidRPr="00400994">
              <w:rPr>
                <w:sz w:val="16"/>
                <w:szCs w:val="16"/>
              </w:rPr>
              <w:t xml:space="preserve"> район</w:t>
            </w:r>
            <w:r>
              <w:rPr>
                <w:sz w:val="16"/>
                <w:szCs w:val="16"/>
              </w:rPr>
              <w:t>ах</w:t>
            </w:r>
            <w:r w:rsidRPr="00400994">
              <w:rPr>
                <w:sz w:val="16"/>
                <w:szCs w:val="16"/>
              </w:rPr>
              <w:t xml:space="preserve">, </w:t>
            </w:r>
            <w:r>
              <w:rPr>
                <w:sz w:val="16"/>
                <w:szCs w:val="16"/>
              </w:rPr>
              <w:t>пчеловодства</w:t>
            </w:r>
            <w:r w:rsidRPr="00400994">
              <w:rPr>
                <w:sz w:val="16"/>
                <w:szCs w:val="16"/>
              </w:rPr>
              <w:t xml:space="preserve"> </w:t>
            </w:r>
            <w:r>
              <w:rPr>
                <w:sz w:val="16"/>
                <w:szCs w:val="16"/>
              </w:rPr>
              <w:t xml:space="preserve">и </w:t>
            </w:r>
            <w:r w:rsidRPr="00400994">
              <w:rPr>
                <w:sz w:val="16"/>
                <w:szCs w:val="16"/>
              </w:rPr>
              <w:t>рыбоводств</w:t>
            </w:r>
            <w:r>
              <w:rPr>
                <w:sz w:val="16"/>
                <w:szCs w:val="16"/>
              </w:rPr>
              <w:t>а посредством ИПИ</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 xml:space="preserve">Повысить </w:t>
            </w:r>
            <w:r>
              <w:rPr>
                <w:sz w:val="16"/>
                <w:szCs w:val="16"/>
              </w:rPr>
              <w:t>производительность</w:t>
            </w:r>
            <w:r w:rsidRPr="005D7A3B">
              <w:rPr>
                <w:sz w:val="16"/>
                <w:szCs w:val="16"/>
              </w:rPr>
              <w:t>: животноводств</w:t>
            </w:r>
            <w:r>
              <w:rPr>
                <w:sz w:val="16"/>
                <w:szCs w:val="16"/>
              </w:rPr>
              <w:t>а</w:t>
            </w:r>
            <w:r w:rsidRPr="005D7A3B">
              <w:rPr>
                <w:sz w:val="16"/>
                <w:szCs w:val="16"/>
              </w:rPr>
              <w:t xml:space="preserve">; </w:t>
            </w:r>
            <w:r>
              <w:rPr>
                <w:sz w:val="16"/>
                <w:szCs w:val="16"/>
              </w:rPr>
              <w:t>пчеловодства</w:t>
            </w:r>
            <w:r w:rsidRPr="005D7A3B">
              <w:rPr>
                <w:sz w:val="16"/>
                <w:szCs w:val="16"/>
              </w:rPr>
              <w:t>; птицеводств</w:t>
            </w:r>
            <w:r>
              <w:rPr>
                <w:sz w:val="16"/>
                <w:szCs w:val="16"/>
              </w:rPr>
              <w:t>а</w:t>
            </w:r>
            <w:r w:rsidRPr="005D7A3B">
              <w:rPr>
                <w:sz w:val="16"/>
                <w:szCs w:val="16"/>
              </w:rPr>
              <w:t xml:space="preserve">; </w:t>
            </w:r>
            <w:r>
              <w:rPr>
                <w:sz w:val="16"/>
                <w:szCs w:val="16"/>
              </w:rPr>
              <w:t>рыбоводства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13,5</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13,5</w:t>
            </w: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400994" w:rsidRDefault="002C7DFF" w:rsidP="007D48F5">
            <w:pPr>
              <w:jc w:val="both"/>
              <w:rPr>
                <w:sz w:val="16"/>
                <w:szCs w:val="16"/>
              </w:rPr>
            </w:pPr>
            <w:r w:rsidRPr="00400994">
              <w:rPr>
                <w:sz w:val="16"/>
                <w:szCs w:val="16"/>
              </w:rPr>
              <w:t xml:space="preserve"> </w:t>
            </w:r>
            <w:r>
              <w:rPr>
                <w:sz w:val="16"/>
                <w:szCs w:val="16"/>
              </w:rPr>
              <w:t>Содействие инвестиционным проектам для создания</w:t>
            </w:r>
            <w:r w:rsidRPr="00400994">
              <w:rPr>
                <w:sz w:val="16"/>
                <w:szCs w:val="16"/>
              </w:rPr>
              <w:t xml:space="preserve"> </w:t>
            </w:r>
            <w:r>
              <w:rPr>
                <w:sz w:val="16"/>
                <w:szCs w:val="16"/>
              </w:rPr>
              <w:t>частных</w:t>
            </w:r>
            <w:r w:rsidRPr="00400994">
              <w:rPr>
                <w:sz w:val="16"/>
                <w:szCs w:val="16"/>
              </w:rPr>
              <w:t xml:space="preserve"> пункт</w:t>
            </w:r>
            <w:r>
              <w:rPr>
                <w:sz w:val="16"/>
                <w:szCs w:val="16"/>
              </w:rPr>
              <w:t>ов</w:t>
            </w:r>
            <w:r w:rsidRPr="00400994">
              <w:rPr>
                <w:sz w:val="16"/>
                <w:szCs w:val="16"/>
              </w:rPr>
              <w:t xml:space="preserve"> </w:t>
            </w:r>
            <w:r>
              <w:rPr>
                <w:sz w:val="16"/>
                <w:szCs w:val="16"/>
              </w:rPr>
              <w:t xml:space="preserve">осеменения в общинах </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400994">
              <w:rPr>
                <w:sz w:val="16"/>
                <w:szCs w:val="16"/>
              </w:rPr>
              <w:t xml:space="preserve"> </w:t>
            </w:r>
            <w:r>
              <w:rPr>
                <w:sz w:val="16"/>
                <w:szCs w:val="16"/>
                <w:lang w:val="en-US"/>
              </w:rPr>
              <w:t>Улучшить</w:t>
            </w:r>
            <w:r w:rsidRPr="00B10661">
              <w:rPr>
                <w:sz w:val="16"/>
                <w:szCs w:val="16"/>
                <w:lang w:val="en-US"/>
              </w:rPr>
              <w:t xml:space="preserve"> </w:t>
            </w:r>
            <w:r>
              <w:rPr>
                <w:sz w:val="16"/>
                <w:szCs w:val="16"/>
                <w:lang w:val="en-US"/>
              </w:rPr>
              <w:t>продуктивность</w:t>
            </w:r>
            <w:r>
              <w:rPr>
                <w:sz w:val="16"/>
                <w:szCs w:val="16"/>
              </w:rPr>
              <w:t xml:space="preserve"> </w:t>
            </w:r>
            <w:r w:rsidRPr="005D7A3B">
              <w:rPr>
                <w:sz w:val="16"/>
                <w:szCs w:val="16"/>
              </w:rPr>
              <w:t>скот</w:t>
            </w:r>
            <w:r>
              <w:rPr>
                <w:sz w:val="16"/>
                <w:szCs w:val="16"/>
              </w:rPr>
              <w:t>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1,3</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ЕК/ФАО</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1,3</w:t>
            </w: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400994" w:rsidRDefault="002C7DFF" w:rsidP="007D48F5">
            <w:pPr>
              <w:jc w:val="both"/>
              <w:rPr>
                <w:sz w:val="16"/>
                <w:szCs w:val="16"/>
              </w:rPr>
            </w:pPr>
            <w:r w:rsidRPr="00400994">
              <w:rPr>
                <w:sz w:val="16"/>
                <w:szCs w:val="16"/>
              </w:rPr>
              <w:t xml:space="preserve">Наращивание потенциала </w:t>
            </w:r>
            <w:r>
              <w:rPr>
                <w:sz w:val="16"/>
                <w:szCs w:val="16"/>
              </w:rPr>
              <w:t>с</w:t>
            </w:r>
            <w:r w:rsidRPr="00400994">
              <w:rPr>
                <w:sz w:val="16"/>
                <w:szCs w:val="16"/>
              </w:rPr>
              <w:t xml:space="preserve"> </w:t>
            </w:r>
            <w:r>
              <w:rPr>
                <w:sz w:val="16"/>
                <w:szCs w:val="16"/>
              </w:rPr>
              <w:t>целью</w:t>
            </w:r>
            <w:r w:rsidRPr="00400994">
              <w:rPr>
                <w:sz w:val="16"/>
                <w:szCs w:val="16"/>
              </w:rPr>
              <w:t xml:space="preserve"> </w:t>
            </w:r>
            <w:r>
              <w:rPr>
                <w:sz w:val="16"/>
                <w:szCs w:val="16"/>
              </w:rPr>
              <w:t>управления</w:t>
            </w:r>
            <w:r w:rsidRPr="00400994">
              <w:rPr>
                <w:sz w:val="16"/>
                <w:szCs w:val="16"/>
              </w:rPr>
              <w:t xml:space="preserve"> </w:t>
            </w:r>
            <w:r>
              <w:rPr>
                <w:sz w:val="16"/>
                <w:szCs w:val="16"/>
              </w:rPr>
              <w:t>борьбой с вредными насекомыми</w:t>
            </w:r>
          </w:p>
        </w:tc>
        <w:tc>
          <w:tcPr>
            <w:tcW w:w="2339" w:type="dxa"/>
            <w:tcBorders>
              <w:top w:val="nil"/>
              <w:left w:val="nil"/>
              <w:bottom w:val="single" w:sz="4" w:space="0" w:color="auto"/>
              <w:right w:val="single" w:sz="4" w:space="0" w:color="auto"/>
            </w:tcBorders>
          </w:tcPr>
          <w:p w:rsidR="002C7DFF" w:rsidRPr="005D7A3B" w:rsidRDefault="002C7DFF" w:rsidP="007D48F5">
            <w:pPr>
              <w:jc w:val="both"/>
              <w:rPr>
                <w:sz w:val="16"/>
                <w:szCs w:val="16"/>
              </w:rPr>
            </w:pPr>
            <w:r>
              <w:rPr>
                <w:sz w:val="16"/>
                <w:szCs w:val="16"/>
                <w:lang w:val="en-US"/>
              </w:rPr>
              <w:t>Количество</w:t>
            </w:r>
            <w:r>
              <w:rPr>
                <w:sz w:val="16"/>
                <w:szCs w:val="16"/>
              </w:rPr>
              <w:t xml:space="preserve"> обученных </w:t>
            </w:r>
            <w:r>
              <w:rPr>
                <w:sz w:val="16"/>
                <w:szCs w:val="16"/>
                <w:lang w:val="en-US"/>
              </w:rPr>
              <w:t>специалист</w:t>
            </w:r>
            <w:r>
              <w:rPr>
                <w:sz w:val="16"/>
                <w:szCs w:val="16"/>
              </w:rPr>
              <w:t>ов</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6</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6</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09251C" w:rsidRDefault="002C7DFF" w:rsidP="007D48F5">
            <w:pPr>
              <w:jc w:val="both"/>
              <w:rPr>
                <w:sz w:val="16"/>
                <w:szCs w:val="16"/>
              </w:rPr>
            </w:pPr>
            <w:r w:rsidRPr="0009251C">
              <w:rPr>
                <w:sz w:val="16"/>
                <w:szCs w:val="16"/>
              </w:rPr>
              <w:t>Реализация</w:t>
            </w:r>
            <w:r>
              <w:rPr>
                <w:sz w:val="16"/>
                <w:szCs w:val="16"/>
              </w:rPr>
              <w:t xml:space="preserve"> </w:t>
            </w:r>
            <w:r w:rsidRPr="00AB1E6D">
              <w:rPr>
                <w:sz w:val="16"/>
                <w:szCs w:val="16"/>
              </w:rPr>
              <w:t>програм</w:t>
            </w:r>
            <w:r>
              <w:rPr>
                <w:sz w:val="16"/>
                <w:szCs w:val="16"/>
              </w:rPr>
              <w:t>мы</w:t>
            </w:r>
            <w:r w:rsidRPr="00AB1E6D">
              <w:rPr>
                <w:sz w:val="16"/>
                <w:szCs w:val="16"/>
              </w:rPr>
              <w:t xml:space="preserve"> </w:t>
            </w:r>
            <w:r>
              <w:rPr>
                <w:sz w:val="16"/>
                <w:szCs w:val="16"/>
              </w:rPr>
              <w:t>развития птицеводства</w:t>
            </w:r>
          </w:p>
        </w:tc>
        <w:tc>
          <w:tcPr>
            <w:tcW w:w="2339" w:type="dxa"/>
            <w:tcBorders>
              <w:top w:val="nil"/>
              <w:left w:val="nil"/>
              <w:bottom w:val="single" w:sz="4" w:space="0" w:color="auto"/>
              <w:right w:val="single" w:sz="4" w:space="0" w:color="auto"/>
            </w:tcBorders>
          </w:tcPr>
          <w:p w:rsidR="002C7DFF" w:rsidRPr="005D7A3B" w:rsidRDefault="002C7DFF" w:rsidP="007D48F5">
            <w:pPr>
              <w:jc w:val="both"/>
              <w:rPr>
                <w:sz w:val="16"/>
                <w:szCs w:val="16"/>
              </w:rPr>
            </w:pPr>
            <w:r>
              <w:rPr>
                <w:sz w:val="16"/>
                <w:szCs w:val="16"/>
                <w:lang w:val="en-US"/>
              </w:rPr>
              <w:t>Улучшить</w:t>
            </w:r>
            <w:r w:rsidRPr="00B10661">
              <w:rPr>
                <w:sz w:val="16"/>
                <w:szCs w:val="16"/>
                <w:lang w:val="en-US"/>
              </w:rPr>
              <w:t xml:space="preserve"> </w:t>
            </w:r>
            <w:r>
              <w:rPr>
                <w:sz w:val="16"/>
                <w:szCs w:val="16"/>
                <w:lang w:val="en-US"/>
              </w:rPr>
              <w:t>сектор</w:t>
            </w:r>
            <w:r>
              <w:rPr>
                <w:sz w:val="16"/>
                <w:szCs w:val="16"/>
              </w:rPr>
              <w:t xml:space="preserve"> птицеводства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09251C" w:rsidRDefault="002C7DFF" w:rsidP="007D48F5">
            <w:pPr>
              <w:jc w:val="both"/>
              <w:rPr>
                <w:sz w:val="16"/>
                <w:szCs w:val="16"/>
              </w:rPr>
            </w:pPr>
            <w:r w:rsidRPr="0009251C">
              <w:rPr>
                <w:sz w:val="16"/>
                <w:szCs w:val="16"/>
              </w:rPr>
              <w:t xml:space="preserve">Реализация </w:t>
            </w:r>
            <w:r w:rsidRPr="00AB1E6D">
              <w:rPr>
                <w:sz w:val="16"/>
                <w:szCs w:val="16"/>
              </w:rPr>
              <w:t>програм</w:t>
            </w:r>
            <w:r>
              <w:rPr>
                <w:sz w:val="16"/>
                <w:szCs w:val="16"/>
              </w:rPr>
              <w:t>мы</w:t>
            </w:r>
            <w:r w:rsidRPr="00AB1E6D">
              <w:rPr>
                <w:sz w:val="16"/>
                <w:szCs w:val="16"/>
              </w:rPr>
              <w:t xml:space="preserve"> </w:t>
            </w:r>
            <w:r>
              <w:rPr>
                <w:sz w:val="16"/>
                <w:szCs w:val="16"/>
              </w:rPr>
              <w:t>развития</w:t>
            </w:r>
            <w:r>
              <w:rPr>
                <w:sz w:val="16"/>
                <w:szCs w:val="16"/>
                <w:lang w:val="en-US"/>
              </w:rPr>
              <w:t xml:space="preserve"> рыбоводств</w:t>
            </w:r>
            <w:r>
              <w:rPr>
                <w:sz w:val="16"/>
                <w:szCs w:val="16"/>
              </w:rPr>
              <w:t>а</w:t>
            </w:r>
          </w:p>
        </w:tc>
        <w:tc>
          <w:tcPr>
            <w:tcW w:w="2339" w:type="dxa"/>
            <w:tcBorders>
              <w:top w:val="nil"/>
              <w:left w:val="nil"/>
              <w:bottom w:val="single" w:sz="4" w:space="0" w:color="auto"/>
              <w:right w:val="single" w:sz="4" w:space="0" w:color="auto"/>
            </w:tcBorders>
          </w:tcPr>
          <w:p w:rsidR="002C7DFF" w:rsidRPr="009669A8" w:rsidRDefault="002C7DFF" w:rsidP="007D48F5">
            <w:pPr>
              <w:jc w:val="both"/>
              <w:rPr>
                <w:sz w:val="16"/>
                <w:szCs w:val="16"/>
              </w:rPr>
            </w:pPr>
            <w:r>
              <w:rPr>
                <w:sz w:val="16"/>
                <w:szCs w:val="16"/>
              </w:rPr>
              <w:t>Восстановить и развивать</w:t>
            </w:r>
            <w:r w:rsidRPr="005D7A3B">
              <w:rPr>
                <w:sz w:val="16"/>
                <w:szCs w:val="16"/>
              </w:rPr>
              <w:t xml:space="preserve"> </w:t>
            </w:r>
            <w:r>
              <w:rPr>
                <w:sz w:val="16"/>
                <w:szCs w:val="16"/>
                <w:lang w:val="en-US"/>
              </w:rPr>
              <w:t>рыбоводств</w:t>
            </w:r>
            <w:r>
              <w:rPr>
                <w:sz w:val="16"/>
                <w:szCs w:val="16"/>
              </w:rPr>
              <w:t>о</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0,07</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jc w:val="both"/>
              <w:rPr>
                <w:sz w:val="16"/>
                <w:szCs w:val="16"/>
              </w:rPr>
            </w:pPr>
            <w:r w:rsidRPr="00AB1E6D">
              <w:rPr>
                <w:sz w:val="16"/>
                <w:szCs w:val="16"/>
              </w:rPr>
              <w:t>Реализация програм</w:t>
            </w:r>
            <w:r>
              <w:rPr>
                <w:sz w:val="16"/>
                <w:szCs w:val="16"/>
              </w:rPr>
              <w:t>мы</w:t>
            </w:r>
            <w:r w:rsidRPr="00AB1E6D">
              <w:rPr>
                <w:sz w:val="16"/>
                <w:szCs w:val="16"/>
              </w:rPr>
              <w:t xml:space="preserve"> </w:t>
            </w:r>
            <w:r>
              <w:rPr>
                <w:sz w:val="16"/>
                <w:szCs w:val="16"/>
              </w:rPr>
              <w:t>развития пчеловодства</w:t>
            </w:r>
          </w:p>
        </w:tc>
        <w:tc>
          <w:tcPr>
            <w:tcW w:w="2339" w:type="dxa"/>
            <w:tcBorders>
              <w:top w:val="nil"/>
              <w:left w:val="nil"/>
              <w:bottom w:val="single" w:sz="4" w:space="0" w:color="auto"/>
              <w:right w:val="single" w:sz="4" w:space="0" w:color="auto"/>
            </w:tcBorders>
          </w:tcPr>
          <w:p w:rsidR="002C7DFF" w:rsidRPr="000C6FC2" w:rsidRDefault="002C7DFF" w:rsidP="007D48F5">
            <w:pPr>
              <w:jc w:val="both"/>
              <w:rPr>
                <w:sz w:val="16"/>
                <w:szCs w:val="16"/>
              </w:rPr>
            </w:pPr>
            <w:r>
              <w:rPr>
                <w:sz w:val="16"/>
                <w:szCs w:val="16"/>
              </w:rPr>
              <w:t>Восстановление и дальнейше</w:t>
            </w:r>
            <w:r w:rsidRPr="000C6FC2">
              <w:rPr>
                <w:sz w:val="16"/>
                <w:szCs w:val="16"/>
              </w:rPr>
              <w:t xml:space="preserve"> развитие сектор</w:t>
            </w:r>
            <w:r>
              <w:rPr>
                <w:sz w:val="16"/>
                <w:szCs w:val="16"/>
              </w:rPr>
              <w:t>а пчеловодства</w:t>
            </w:r>
            <w:r w:rsidRPr="000C6FC2">
              <w:rPr>
                <w:sz w:val="16"/>
                <w:szCs w:val="16"/>
              </w:rPr>
              <w:t xml:space="preserve">, </w:t>
            </w:r>
            <w:r>
              <w:rPr>
                <w:sz w:val="16"/>
                <w:szCs w:val="16"/>
              </w:rPr>
              <w:t>организация новых</w:t>
            </w:r>
            <w:r w:rsidRPr="000C6FC2">
              <w:rPr>
                <w:sz w:val="16"/>
                <w:szCs w:val="16"/>
              </w:rPr>
              <w:t xml:space="preserve"> </w:t>
            </w:r>
            <w:r>
              <w:rPr>
                <w:sz w:val="16"/>
                <w:szCs w:val="16"/>
              </w:rPr>
              <w:t>рабочих</w:t>
            </w:r>
            <w:r w:rsidRPr="000C6FC2">
              <w:rPr>
                <w:sz w:val="16"/>
                <w:szCs w:val="16"/>
              </w:rPr>
              <w:t xml:space="preserve"> мест</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0,07</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Реализация програм</w:t>
            </w:r>
            <w:r>
              <w:rPr>
                <w:sz w:val="16"/>
                <w:szCs w:val="16"/>
              </w:rPr>
              <w:t>мы</w:t>
            </w:r>
            <w:r w:rsidRPr="00AB1E6D">
              <w:rPr>
                <w:sz w:val="16"/>
                <w:szCs w:val="16"/>
              </w:rPr>
              <w:t xml:space="preserve"> </w:t>
            </w:r>
            <w:r>
              <w:rPr>
                <w:sz w:val="16"/>
                <w:szCs w:val="16"/>
              </w:rPr>
              <w:t xml:space="preserve">развития разведения буйволов </w:t>
            </w:r>
          </w:p>
        </w:tc>
        <w:tc>
          <w:tcPr>
            <w:tcW w:w="2339" w:type="dxa"/>
            <w:tcBorders>
              <w:top w:val="nil"/>
              <w:left w:val="nil"/>
              <w:bottom w:val="single" w:sz="4" w:space="0" w:color="auto"/>
              <w:right w:val="single" w:sz="4" w:space="0" w:color="auto"/>
            </w:tcBorders>
          </w:tcPr>
          <w:p w:rsidR="002C7DFF" w:rsidRPr="009669A8" w:rsidRDefault="002C7DFF" w:rsidP="007D48F5">
            <w:pPr>
              <w:jc w:val="both"/>
              <w:rPr>
                <w:sz w:val="16"/>
                <w:szCs w:val="16"/>
              </w:rPr>
            </w:pPr>
            <w:r>
              <w:rPr>
                <w:sz w:val="16"/>
                <w:szCs w:val="16"/>
              </w:rPr>
              <w:t>Восстановление</w:t>
            </w:r>
            <w:r w:rsidRPr="00400994">
              <w:rPr>
                <w:sz w:val="16"/>
                <w:szCs w:val="16"/>
              </w:rPr>
              <w:t xml:space="preserve"> </w:t>
            </w:r>
            <w:r>
              <w:rPr>
                <w:sz w:val="16"/>
                <w:szCs w:val="16"/>
              </w:rPr>
              <w:t>и</w:t>
            </w:r>
            <w:r w:rsidRPr="00400994">
              <w:rPr>
                <w:sz w:val="16"/>
                <w:szCs w:val="16"/>
              </w:rPr>
              <w:t xml:space="preserve"> </w:t>
            </w:r>
            <w:r>
              <w:rPr>
                <w:sz w:val="16"/>
                <w:szCs w:val="16"/>
              </w:rPr>
              <w:t>создание</w:t>
            </w:r>
            <w:r w:rsidRPr="00400994">
              <w:rPr>
                <w:sz w:val="16"/>
                <w:szCs w:val="16"/>
              </w:rPr>
              <w:t xml:space="preserve"> </w:t>
            </w:r>
            <w:r>
              <w:rPr>
                <w:sz w:val="16"/>
                <w:szCs w:val="16"/>
              </w:rPr>
              <w:t>эхозяйственных</w:t>
            </w:r>
            <w:r w:rsidRPr="00400994">
              <w:rPr>
                <w:sz w:val="16"/>
                <w:szCs w:val="16"/>
              </w:rPr>
              <w:t xml:space="preserve"> </w:t>
            </w:r>
            <w:r w:rsidRPr="005D7A3B">
              <w:rPr>
                <w:sz w:val="16"/>
                <w:szCs w:val="16"/>
              </w:rPr>
              <w:t>центр</w:t>
            </w:r>
            <w:r>
              <w:rPr>
                <w:sz w:val="16"/>
                <w:szCs w:val="16"/>
              </w:rPr>
              <w:t>ов</w:t>
            </w:r>
            <w:r w:rsidRPr="00400994">
              <w:rPr>
                <w:sz w:val="16"/>
                <w:szCs w:val="16"/>
              </w:rPr>
              <w:t xml:space="preserve"> </w:t>
            </w:r>
            <w:r>
              <w:rPr>
                <w:sz w:val="16"/>
                <w:szCs w:val="16"/>
              </w:rPr>
              <w:t>по разведению буйволов в высокогорных районах республики</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0,05</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0,05</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jc w:val="both"/>
              <w:rPr>
                <w:sz w:val="16"/>
                <w:szCs w:val="16"/>
              </w:rPr>
            </w:pPr>
            <w:r w:rsidRPr="00AB1E6D">
              <w:rPr>
                <w:sz w:val="16"/>
                <w:szCs w:val="16"/>
              </w:rPr>
              <w:t>Реализация програм</w:t>
            </w:r>
            <w:r>
              <w:rPr>
                <w:sz w:val="16"/>
                <w:szCs w:val="16"/>
              </w:rPr>
              <w:t>мы</w:t>
            </w:r>
            <w:r w:rsidRPr="00AB1E6D">
              <w:rPr>
                <w:sz w:val="16"/>
                <w:szCs w:val="16"/>
              </w:rPr>
              <w:t xml:space="preserve"> </w:t>
            </w:r>
            <w:r>
              <w:rPr>
                <w:sz w:val="16"/>
                <w:szCs w:val="16"/>
              </w:rPr>
              <w:t>развития коневодства</w:t>
            </w:r>
          </w:p>
        </w:tc>
        <w:tc>
          <w:tcPr>
            <w:tcW w:w="2339" w:type="dxa"/>
            <w:tcBorders>
              <w:top w:val="nil"/>
              <w:left w:val="nil"/>
              <w:bottom w:val="single" w:sz="4" w:space="0" w:color="auto"/>
              <w:right w:val="single" w:sz="4" w:space="0" w:color="auto"/>
            </w:tcBorders>
          </w:tcPr>
          <w:p w:rsidR="002C7DFF" w:rsidRPr="003679C2" w:rsidRDefault="002C7DFF" w:rsidP="007D48F5">
            <w:pPr>
              <w:jc w:val="both"/>
              <w:rPr>
                <w:sz w:val="16"/>
                <w:szCs w:val="16"/>
              </w:rPr>
            </w:pPr>
            <w:r>
              <w:rPr>
                <w:sz w:val="16"/>
                <w:szCs w:val="16"/>
              </w:rPr>
              <w:t>Восстановление</w:t>
            </w:r>
            <w:r w:rsidRPr="00400994">
              <w:rPr>
                <w:sz w:val="16"/>
                <w:szCs w:val="16"/>
              </w:rPr>
              <w:t xml:space="preserve"> </w:t>
            </w:r>
            <w:r>
              <w:rPr>
                <w:sz w:val="16"/>
                <w:szCs w:val="16"/>
                <w:lang w:val="en-US"/>
              </w:rPr>
              <w:t>сектор</w:t>
            </w:r>
            <w:r>
              <w:rPr>
                <w:sz w:val="16"/>
                <w:szCs w:val="16"/>
              </w:rPr>
              <w:t>а</w:t>
            </w:r>
            <w:r>
              <w:t xml:space="preserve"> </w:t>
            </w:r>
            <w:r>
              <w:rPr>
                <w:sz w:val="16"/>
                <w:szCs w:val="16"/>
              </w:rPr>
              <w:t>коневодства</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0,06</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0,06</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9669A8" w:rsidRDefault="002C7DFF" w:rsidP="007D48F5">
            <w:pPr>
              <w:jc w:val="both"/>
              <w:rPr>
                <w:sz w:val="16"/>
                <w:szCs w:val="16"/>
              </w:rPr>
            </w:pPr>
            <w:r w:rsidRPr="00CB58A1">
              <w:rPr>
                <w:sz w:val="16"/>
                <w:szCs w:val="16"/>
              </w:rPr>
              <w:t xml:space="preserve">Улучшение </w:t>
            </w:r>
            <w:r>
              <w:rPr>
                <w:sz w:val="16"/>
                <w:szCs w:val="16"/>
              </w:rPr>
              <w:t>условий</w:t>
            </w:r>
            <w:r w:rsidRPr="00CB58A1">
              <w:rPr>
                <w:sz w:val="16"/>
                <w:szCs w:val="16"/>
              </w:rPr>
              <w:t xml:space="preserve"> </w:t>
            </w:r>
            <w:r>
              <w:rPr>
                <w:sz w:val="16"/>
                <w:szCs w:val="16"/>
              </w:rPr>
              <w:t xml:space="preserve">и </w:t>
            </w:r>
            <w:r w:rsidRPr="00CB58A1">
              <w:rPr>
                <w:sz w:val="16"/>
                <w:szCs w:val="16"/>
              </w:rPr>
              <w:t>эффективно</w:t>
            </w:r>
            <w:r>
              <w:rPr>
                <w:sz w:val="16"/>
                <w:szCs w:val="16"/>
              </w:rPr>
              <w:t xml:space="preserve">е </w:t>
            </w:r>
            <w:r w:rsidRPr="00CB58A1">
              <w:rPr>
                <w:sz w:val="16"/>
                <w:szCs w:val="16"/>
              </w:rPr>
              <w:t xml:space="preserve"> использование </w:t>
            </w:r>
            <w:r>
              <w:rPr>
                <w:sz w:val="16"/>
                <w:szCs w:val="16"/>
              </w:rPr>
              <w:t>пастбищных</w:t>
            </w:r>
            <w:r w:rsidRPr="003679C2">
              <w:rPr>
                <w:sz w:val="16"/>
                <w:szCs w:val="16"/>
              </w:rPr>
              <w:t xml:space="preserve"> угод</w:t>
            </w:r>
            <w:r>
              <w:rPr>
                <w:sz w:val="16"/>
                <w:szCs w:val="16"/>
              </w:rPr>
              <w:t>ий в республике</w:t>
            </w:r>
          </w:p>
        </w:tc>
        <w:tc>
          <w:tcPr>
            <w:tcW w:w="2339" w:type="dxa"/>
            <w:tcBorders>
              <w:top w:val="nil"/>
              <w:left w:val="nil"/>
              <w:bottom w:val="single" w:sz="4" w:space="0" w:color="auto"/>
              <w:right w:val="single" w:sz="4" w:space="0" w:color="auto"/>
            </w:tcBorders>
          </w:tcPr>
          <w:p w:rsidR="002C7DFF" w:rsidRPr="003679C2" w:rsidRDefault="002C7DFF" w:rsidP="007D48F5">
            <w:pPr>
              <w:jc w:val="both"/>
              <w:rPr>
                <w:sz w:val="16"/>
                <w:szCs w:val="16"/>
              </w:rPr>
            </w:pPr>
            <w:r>
              <w:rPr>
                <w:sz w:val="16"/>
                <w:szCs w:val="16"/>
                <w:lang w:val="en-US"/>
              </w:rPr>
              <w:t>Улучшить</w:t>
            </w:r>
            <w:r w:rsidRPr="00B10661">
              <w:rPr>
                <w:sz w:val="16"/>
                <w:szCs w:val="16"/>
                <w:lang w:val="en-US"/>
              </w:rPr>
              <w:t xml:space="preserve"> </w:t>
            </w:r>
            <w:r>
              <w:rPr>
                <w:sz w:val="16"/>
                <w:szCs w:val="16"/>
                <w:lang w:val="en-US"/>
              </w:rPr>
              <w:t>республикански</w:t>
            </w:r>
            <w:r>
              <w:rPr>
                <w:sz w:val="16"/>
                <w:szCs w:val="16"/>
              </w:rPr>
              <w:t>е</w:t>
            </w:r>
            <w:r>
              <w:rPr>
                <w:sz w:val="16"/>
                <w:szCs w:val="16"/>
                <w:lang w:val="en-US"/>
              </w:rPr>
              <w:t xml:space="preserve"> пастбищные угод</w:t>
            </w:r>
            <w:r>
              <w:rPr>
                <w:sz w:val="16"/>
                <w:szCs w:val="16"/>
              </w:rPr>
              <w:t>ья</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0,07</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0,07</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jc w:val="both"/>
              <w:rPr>
                <w:sz w:val="16"/>
                <w:szCs w:val="16"/>
              </w:rPr>
            </w:pPr>
            <w:r w:rsidRPr="00AB1E6D">
              <w:rPr>
                <w:sz w:val="16"/>
                <w:szCs w:val="16"/>
              </w:rPr>
              <w:t>Реализация програм</w:t>
            </w:r>
            <w:r>
              <w:rPr>
                <w:sz w:val="16"/>
                <w:szCs w:val="16"/>
              </w:rPr>
              <w:t>мы</w:t>
            </w:r>
            <w:r w:rsidRPr="00AB1E6D">
              <w:rPr>
                <w:sz w:val="16"/>
                <w:szCs w:val="16"/>
              </w:rPr>
              <w:t xml:space="preserve"> </w:t>
            </w:r>
            <w:r>
              <w:rPr>
                <w:sz w:val="16"/>
                <w:szCs w:val="16"/>
              </w:rPr>
              <w:t>развития семеноводства в Республике</w:t>
            </w:r>
            <w:r w:rsidRPr="00AB1E6D">
              <w:rPr>
                <w:sz w:val="16"/>
                <w:szCs w:val="16"/>
              </w:rPr>
              <w:t xml:space="preserve"> Таджикистан </w:t>
            </w:r>
          </w:p>
        </w:tc>
        <w:tc>
          <w:tcPr>
            <w:tcW w:w="2339" w:type="dxa"/>
            <w:tcBorders>
              <w:top w:val="nil"/>
              <w:left w:val="nil"/>
              <w:bottom w:val="single" w:sz="4" w:space="0" w:color="auto"/>
              <w:right w:val="single" w:sz="4" w:space="0" w:color="auto"/>
            </w:tcBorders>
          </w:tcPr>
          <w:p w:rsidR="002C7DFF" w:rsidRPr="001B6F84" w:rsidRDefault="002C7DFF" w:rsidP="007D48F5">
            <w:pPr>
              <w:jc w:val="both"/>
              <w:rPr>
                <w:sz w:val="16"/>
                <w:szCs w:val="16"/>
              </w:rPr>
            </w:pPr>
            <w:r w:rsidRPr="001B6F84">
              <w:rPr>
                <w:sz w:val="16"/>
                <w:szCs w:val="16"/>
              </w:rPr>
              <w:t xml:space="preserve">Укрепление </w:t>
            </w:r>
            <w:r>
              <w:rPr>
                <w:sz w:val="16"/>
                <w:szCs w:val="16"/>
              </w:rPr>
              <w:t xml:space="preserve">материальной базы в этой сфере и </w:t>
            </w:r>
            <w:r w:rsidRPr="001B6F84">
              <w:rPr>
                <w:sz w:val="16"/>
                <w:szCs w:val="16"/>
              </w:rPr>
              <w:t>обеспечение</w:t>
            </w:r>
            <w:r>
              <w:rPr>
                <w:sz w:val="16"/>
                <w:szCs w:val="16"/>
              </w:rPr>
              <w:t xml:space="preserve"> семеноводческих ферм</w:t>
            </w:r>
            <w:r w:rsidRPr="001B6F84">
              <w:rPr>
                <w:sz w:val="16"/>
                <w:szCs w:val="16"/>
              </w:rPr>
              <w:t xml:space="preserve"> </w:t>
            </w:r>
            <w:r>
              <w:rPr>
                <w:sz w:val="16"/>
                <w:szCs w:val="16"/>
              </w:rPr>
              <w:t>высококачественными</w:t>
            </w:r>
            <w:r w:rsidRPr="001B6F84">
              <w:rPr>
                <w:sz w:val="16"/>
                <w:szCs w:val="16"/>
              </w:rPr>
              <w:t xml:space="preserve"> </w:t>
            </w:r>
            <w:r>
              <w:rPr>
                <w:sz w:val="16"/>
                <w:szCs w:val="16"/>
              </w:rPr>
              <w:t>семенами</w:t>
            </w:r>
            <w:r w:rsidRPr="001B6F84">
              <w:rPr>
                <w:sz w:val="16"/>
                <w:szCs w:val="16"/>
              </w:rPr>
              <w:t>.</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012DE5" w:rsidRDefault="002C7DFF" w:rsidP="007D48F5">
            <w:pPr>
              <w:jc w:val="center"/>
              <w:rPr>
                <w:sz w:val="16"/>
                <w:szCs w:val="16"/>
                <w:lang w:val="en-US"/>
              </w:rPr>
            </w:pPr>
            <w:r>
              <w:rPr>
                <w:sz w:val="16"/>
                <w:szCs w:val="16"/>
                <w:lang w:val="en-US"/>
              </w:rPr>
              <w:t>8,5</w:t>
            </w:r>
          </w:p>
        </w:tc>
        <w:tc>
          <w:tcPr>
            <w:tcW w:w="786" w:type="dxa"/>
            <w:tcBorders>
              <w:top w:val="nil"/>
              <w:left w:val="nil"/>
              <w:bottom w:val="single" w:sz="4" w:space="0" w:color="auto"/>
              <w:right w:val="single" w:sz="4" w:space="0" w:color="auto"/>
            </w:tcBorders>
            <w:noWrap/>
            <w:vAlign w:val="center"/>
          </w:tcPr>
          <w:p w:rsidR="002C7DFF" w:rsidRPr="00012DE5" w:rsidRDefault="002C7DFF" w:rsidP="007D48F5">
            <w:pPr>
              <w:jc w:val="center"/>
              <w:rPr>
                <w:sz w:val="16"/>
                <w:szCs w:val="16"/>
                <w:lang w:val="en-US"/>
              </w:rPr>
            </w:pPr>
            <w:r>
              <w:rPr>
                <w:sz w:val="16"/>
                <w:szCs w:val="16"/>
                <w:lang w:val="en-US"/>
              </w:rPr>
              <w:t>2,1</w:t>
            </w:r>
          </w:p>
        </w:tc>
        <w:tc>
          <w:tcPr>
            <w:tcW w:w="920" w:type="dxa"/>
            <w:tcBorders>
              <w:top w:val="nil"/>
              <w:left w:val="nil"/>
              <w:bottom w:val="single" w:sz="4" w:space="0" w:color="auto"/>
              <w:right w:val="single" w:sz="4" w:space="0" w:color="auto"/>
            </w:tcBorders>
            <w:noWrap/>
            <w:vAlign w:val="center"/>
          </w:tcPr>
          <w:p w:rsidR="002C7DFF" w:rsidRPr="00012DE5" w:rsidRDefault="002C7DFF" w:rsidP="007D48F5">
            <w:pPr>
              <w:jc w:val="center"/>
              <w:rPr>
                <w:sz w:val="16"/>
                <w:szCs w:val="16"/>
                <w:lang w:val="en-US"/>
              </w:rPr>
            </w:pPr>
            <w:r>
              <w:rPr>
                <w:sz w:val="16"/>
                <w:szCs w:val="16"/>
                <w:lang w:val="en-US"/>
              </w:rPr>
              <w:t>6,4</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B10661">
              <w:rPr>
                <w:sz w:val="16"/>
                <w:szCs w:val="16"/>
                <w:lang w:val="en-US"/>
              </w:rPr>
              <w:t>SIDA</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09251C" w:rsidRDefault="002C7DFF" w:rsidP="007D48F5">
            <w:pPr>
              <w:rPr>
                <w:sz w:val="16"/>
                <w:szCs w:val="16"/>
              </w:rPr>
            </w:pPr>
            <w:r>
              <w:rPr>
                <w:sz w:val="16"/>
                <w:szCs w:val="16"/>
              </w:rPr>
              <w:t>Разработка</w:t>
            </w:r>
            <w:r w:rsidRPr="0009251C">
              <w:rPr>
                <w:sz w:val="16"/>
                <w:szCs w:val="16"/>
              </w:rPr>
              <w:t xml:space="preserve"> </w:t>
            </w:r>
            <w:r>
              <w:rPr>
                <w:sz w:val="16"/>
                <w:szCs w:val="16"/>
              </w:rPr>
              <w:t xml:space="preserve">и </w:t>
            </w:r>
            <w:r w:rsidRPr="0009251C">
              <w:rPr>
                <w:sz w:val="16"/>
                <w:szCs w:val="16"/>
              </w:rPr>
              <w:t xml:space="preserve">реализация </w:t>
            </w:r>
            <w:r w:rsidRPr="00AB1E6D">
              <w:rPr>
                <w:sz w:val="16"/>
                <w:szCs w:val="16"/>
              </w:rPr>
              <w:t>програм</w:t>
            </w:r>
            <w:r>
              <w:rPr>
                <w:sz w:val="16"/>
                <w:szCs w:val="16"/>
              </w:rPr>
              <w:t>мы</w:t>
            </w:r>
            <w:r w:rsidRPr="00AB1E6D">
              <w:rPr>
                <w:sz w:val="16"/>
                <w:szCs w:val="16"/>
              </w:rPr>
              <w:t xml:space="preserve"> </w:t>
            </w:r>
            <w:r>
              <w:rPr>
                <w:sz w:val="16"/>
                <w:szCs w:val="16"/>
              </w:rPr>
              <w:t>развития хлопководства</w:t>
            </w:r>
          </w:p>
        </w:tc>
        <w:tc>
          <w:tcPr>
            <w:tcW w:w="2339" w:type="dxa"/>
            <w:tcBorders>
              <w:top w:val="nil"/>
              <w:left w:val="nil"/>
              <w:bottom w:val="single" w:sz="4" w:space="0" w:color="auto"/>
              <w:right w:val="single" w:sz="4" w:space="0" w:color="auto"/>
            </w:tcBorders>
          </w:tcPr>
          <w:p w:rsidR="002C7DFF" w:rsidRPr="000B54FE" w:rsidRDefault="002C7DFF" w:rsidP="007D48F5">
            <w:pPr>
              <w:jc w:val="both"/>
              <w:rPr>
                <w:sz w:val="16"/>
                <w:szCs w:val="16"/>
              </w:rPr>
            </w:pPr>
            <w:r w:rsidRPr="000B54FE">
              <w:rPr>
                <w:sz w:val="16"/>
                <w:szCs w:val="16"/>
              </w:rPr>
              <w:t xml:space="preserve">Улучшение </w:t>
            </w:r>
            <w:r>
              <w:rPr>
                <w:sz w:val="16"/>
                <w:szCs w:val="16"/>
              </w:rPr>
              <w:t>плодородия культур и п</w:t>
            </w:r>
            <w:r w:rsidRPr="000B54FE">
              <w:rPr>
                <w:sz w:val="16"/>
                <w:szCs w:val="16"/>
              </w:rPr>
              <w:t xml:space="preserve">овышение </w:t>
            </w:r>
            <w:r>
              <w:rPr>
                <w:sz w:val="16"/>
                <w:szCs w:val="16"/>
              </w:rPr>
              <w:t>урожайности</w:t>
            </w:r>
            <w:r w:rsidRPr="000B54FE">
              <w:rPr>
                <w:sz w:val="16"/>
                <w:szCs w:val="16"/>
              </w:rPr>
              <w:t>, обеспечение</w:t>
            </w:r>
            <w:r>
              <w:rPr>
                <w:sz w:val="16"/>
                <w:szCs w:val="16"/>
              </w:rPr>
              <w:t xml:space="preserve"> переработки хлопка в</w:t>
            </w:r>
            <w:r w:rsidRPr="000B54FE">
              <w:rPr>
                <w:sz w:val="16"/>
                <w:szCs w:val="16"/>
              </w:rPr>
              <w:t xml:space="preserve"> </w:t>
            </w:r>
            <w:r>
              <w:rPr>
                <w:sz w:val="16"/>
                <w:szCs w:val="16"/>
              </w:rPr>
              <w:t>промышленном секторе</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F3706F">
              <w:rPr>
                <w:sz w:val="16"/>
                <w:szCs w:val="16"/>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1,5</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1,5</w:t>
            </w:r>
          </w:p>
        </w:tc>
        <w:tc>
          <w:tcPr>
            <w:tcW w:w="920"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trHeight w:val="41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0C6FC2" w:rsidRDefault="002C7DFF" w:rsidP="007D48F5">
            <w:pPr>
              <w:rPr>
                <w:sz w:val="16"/>
                <w:szCs w:val="16"/>
              </w:rPr>
            </w:pPr>
            <w:r w:rsidRPr="000C6FC2">
              <w:rPr>
                <w:sz w:val="16"/>
                <w:szCs w:val="16"/>
              </w:rPr>
              <w:t xml:space="preserve">3. Повысить производительность </w:t>
            </w:r>
            <w:r>
              <w:rPr>
                <w:sz w:val="16"/>
                <w:szCs w:val="16"/>
              </w:rPr>
              <w:t xml:space="preserve">хлопкового </w:t>
            </w:r>
            <w:r w:rsidRPr="000C6FC2">
              <w:rPr>
                <w:sz w:val="16"/>
                <w:szCs w:val="16"/>
              </w:rPr>
              <w:t>сектор</w:t>
            </w:r>
            <w:r>
              <w:rPr>
                <w:sz w:val="16"/>
                <w:szCs w:val="16"/>
              </w:rPr>
              <w:t>а</w:t>
            </w:r>
          </w:p>
          <w:p w:rsidR="002C7DFF" w:rsidRPr="000C6FC2" w:rsidRDefault="002C7DFF" w:rsidP="007D48F5">
            <w:pPr>
              <w:rPr>
                <w:sz w:val="16"/>
                <w:szCs w:val="16"/>
              </w:rPr>
            </w:pPr>
            <w:r w:rsidRPr="00B10661">
              <w:rPr>
                <w:sz w:val="16"/>
                <w:szCs w:val="16"/>
                <w:lang w:val="en-US"/>
              </w:rPr>
              <w:t> </w:t>
            </w:r>
          </w:p>
        </w:tc>
        <w:tc>
          <w:tcPr>
            <w:tcW w:w="1578" w:type="dxa"/>
            <w:tcBorders>
              <w:top w:val="nil"/>
              <w:left w:val="nil"/>
              <w:bottom w:val="single" w:sz="4" w:space="0" w:color="auto"/>
              <w:right w:val="single" w:sz="4" w:space="0" w:color="auto"/>
            </w:tcBorders>
          </w:tcPr>
          <w:p w:rsidR="002C7DFF" w:rsidRPr="00331B85" w:rsidRDefault="002C7DFF" w:rsidP="007D48F5">
            <w:pPr>
              <w:rPr>
                <w:sz w:val="16"/>
                <w:szCs w:val="16"/>
              </w:rPr>
            </w:pPr>
            <w:r w:rsidRPr="00331B85">
              <w:rPr>
                <w:sz w:val="16"/>
                <w:szCs w:val="16"/>
              </w:rPr>
              <w:t xml:space="preserve">1. </w:t>
            </w:r>
            <w:r>
              <w:rPr>
                <w:sz w:val="16"/>
                <w:szCs w:val="16"/>
              </w:rPr>
              <w:t>Разрешение проблемы хлопковой задолженности</w:t>
            </w:r>
            <w:r w:rsidRPr="00331B85">
              <w:rPr>
                <w:sz w:val="16"/>
                <w:szCs w:val="16"/>
              </w:rPr>
              <w:t>;</w:t>
            </w:r>
            <w:r w:rsidRPr="00331B85">
              <w:rPr>
                <w:sz w:val="16"/>
                <w:szCs w:val="16"/>
              </w:rPr>
              <w:br/>
              <w:t xml:space="preserve">2. Повышение </w:t>
            </w:r>
            <w:r>
              <w:rPr>
                <w:sz w:val="16"/>
                <w:szCs w:val="16"/>
              </w:rPr>
              <w:t>хлоп</w:t>
            </w:r>
            <w:r w:rsidRPr="00331B85">
              <w:rPr>
                <w:sz w:val="16"/>
                <w:szCs w:val="16"/>
              </w:rPr>
              <w:t>к</w:t>
            </w:r>
            <w:r>
              <w:rPr>
                <w:sz w:val="16"/>
                <w:szCs w:val="16"/>
              </w:rPr>
              <w:t>овой производительности</w:t>
            </w:r>
            <w:r w:rsidRPr="00331B85">
              <w:rPr>
                <w:sz w:val="16"/>
                <w:szCs w:val="16"/>
              </w:rPr>
              <w:t>;</w:t>
            </w:r>
            <w:r w:rsidRPr="00331B85">
              <w:rPr>
                <w:sz w:val="16"/>
                <w:szCs w:val="16"/>
              </w:rPr>
              <w:br/>
              <w:t>3. Повышение объем</w:t>
            </w:r>
            <w:r>
              <w:rPr>
                <w:sz w:val="16"/>
                <w:szCs w:val="16"/>
              </w:rPr>
              <w:t>ов</w:t>
            </w:r>
            <w:r w:rsidRPr="00331B85">
              <w:rPr>
                <w:sz w:val="16"/>
                <w:szCs w:val="16"/>
              </w:rPr>
              <w:t xml:space="preserve"> </w:t>
            </w:r>
            <w:r>
              <w:rPr>
                <w:sz w:val="16"/>
                <w:szCs w:val="16"/>
                <w:lang w:val="en-US"/>
              </w:rPr>
              <w:t>внутренн</w:t>
            </w:r>
            <w:r>
              <w:rPr>
                <w:sz w:val="16"/>
                <w:szCs w:val="16"/>
              </w:rPr>
              <w:t>ей</w:t>
            </w:r>
            <w:r w:rsidRPr="00331B85">
              <w:rPr>
                <w:sz w:val="16"/>
                <w:szCs w:val="16"/>
                <w:lang w:val="en-US"/>
              </w:rPr>
              <w:t xml:space="preserve"> </w:t>
            </w:r>
            <w:r>
              <w:rPr>
                <w:sz w:val="16"/>
                <w:szCs w:val="16"/>
              </w:rPr>
              <w:t>пере</w:t>
            </w:r>
            <w:r>
              <w:rPr>
                <w:sz w:val="16"/>
                <w:szCs w:val="16"/>
                <w:lang w:val="en-US"/>
              </w:rPr>
              <w:t>работк</w:t>
            </w:r>
            <w:r>
              <w:rPr>
                <w:sz w:val="16"/>
                <w:szCs w:val="16"/>
              </w:rPr>
              <w:t>и</w:t>
            </w:r>
            <w:r w:rsidRPr="00331B85">
              <w:rPr>
                <w:sz w:val="16"/>
                <w:szCs w:val="16"/>
              </w:rPr>
              <w:t xml:space="preserve"> </w:t>
            </w:r>
            <w:r>
              <w:rPr>
                <w:sz w:val="16"/>
                <w:szCs w:val="16"/>
                <w:lang w:val="en-US"/>
              </w:rPr>
              <w:t>хлоп</w:t>
            </w:r>
            <w:r>
              <w:rPr>
                <w:sz w:val="16"/>
                <w:szCs w:val="16"/>
              </w:rPr>
              <w:t xml:space="preserve">ка- </w:t>
            </w:r>
            <w:r>
              <w:rPr>
                <w:sz w:val="16"/>
                <w:szCs w:val="16"/>
                <w:lang w:val="en-US"/>
              </w:rPr>
              <w:t>сыр</w:t>
            </w:r>
            <w:r>
              <w:rPr>
                <w:sz w:val="16"/>
                <w:szCs w:val="16"/>
              </w:rPr>
              <w:t>ца</w:t>
            </w:r>
          </w:p>
        </w:tc>
        <w:tc>
          <w:tcPr>
            <w:tcW w:w="2923" w:type="dxa"/>
            <w:tcBorders>
              <w:top w:val="nil"/>
              <w:left w:val="nil"/>
              <w:bottom w:val="single" w:sz="4" w:space="0" w:color="auto"/>
              <w:right w:val="single" w:sz="4" w:space="0" w:color="auto"/>
            </w:tcBorders>
          </w:tcPr>
          <w:p w:rsidR="002C7DFF" w:rsidRPr="003679C2" w:rsidRDefault="002C7DFF" w:rsidP="007D48F5">
            <w:pPr>
              <w:jc w:val="both"/>
              <w:rPr>
                <w:sz w:val="16"/>
                <w:szCs w:val="16"/>
              </w:rPr>
            </w:pPr>
            <w:r w:rsidRPr="003679C2">
              <w:rPr>
                <w:sz w:val="16"/>
                <w:szCs w:val="16"/>
              </w:rPr>
              <w:t>Реализация проект</w:t>
            </w:r>
            <w:r>
              <w:rPr>
                <w:sz w:val="16"/>
                <w:szCs w:val="16"/>
              </w:rPr>
              <w:t xml:space="preserve">ов развития хлопкового </w:t>
            </w:r>
            <w:r w:rsidRPr="003679C2">
              <w:rPr>
                <w:sz w:val="16"/>
                <w:szCs w:val="16"/>
              </w:rPr>
              <w:t>сектор</w:t>
            </w:r>
            <w:r>
              <w:rPr>
                <w:sz w:val="16"/>
                <w:szCs w:val="16"/>
              </w:rPr>
              <w:t>а</w:t>
            </w:r>
          </w:p>
        </w:tc>
        <w:tc>
          <w:tcPr>
            <w:tcW w:w="2339" w:type="dxa"/>
            <w:tcBorders>
              <w:top w:val="nil"/>
              <w:left w:val="nil"/>
              <w:bottom w:val="single" w:sz="4" w:space="0" w:color="auto"/>
              <w:right w:val="single" w:sz="4" w:space="0" w:color="auto"/>
            </w:tcBorders>
          </w:tcPr>
          <w:p w:rsidR="002C7DFF" w:rsidRPr="001B6F84" w:rsidRDefault="002C7DFF" w:rsidP="007D48F5">
            <w:pPr>
              <w:jc w:val="both"/>
              <w:rPr>
                <w:sz w:val="16"/>
                <w:szCs w:val="16"/>
              </w:rPr>
            </w:pPr>
            <w:r w:rsidRPr="003679C2">
              <w:rPr>
                <w:sz w:val="16"/>
                <w:szCs w:val="16"/>
              </w:rPr>
              <w:t>Оценка</w:t>
            </w:r>
            <w:r w:rsidRPr="00171283">
              <w:rPr>
                <w:sz w:val="16"/>
                <w:szCs w:val="16"/>
              </w:rPr>
              <w:t xml:space="preserve"> </w:t>
            </w:r>
            <w:r>
              <w:rPr>
                <w:sz w:val="16"/>
                <w:szCs w:val="16"/>
              </w:rPr>
              <w:t xml:space="preserve">всегда проводится </w:t>
            </w:r>
            <w:r w:rsidRPr="00171283">
              <w:rPr>
                <w:sz w:val="16"/>
                <w:szCs w:val="16"/>
              </w:rPr>
              <w:t xml:space="preserve">в соответствии с </w:t>
            </w:r>
            <w:r>
              <w:rPr>
                <w:sz w:val="16"/>
                <w:szCs w:val="16"/>
              </w:rPr>
              <w:t>международными</w:t>
            </w:r>
            <w:r w:rsidRPr="00171283">
              <w:rPr>
                <w:sz w:val="16"/>
                <w:szCs w:val="16"/>
              </w:rPr>
              <w:t xml:space="preserve"> </w:t>
            </w:r>
            <w:r>
              <w:rPr>
                <w:sz w:val="16"/>
                <w:szCs w:val="16"/>
              </w:rPr>
              <w:t>стандартами</w:t>
            </w:r>
            <w:r w:rsidRPr="00171283">
              <w:rPr>
                <w:sz w:val="16"/>
                <w:szCs w:val="16"/>
              </w:rPr>
              <w:t xml:space="preserve">. </w:t>
            </w:r>
            <w:r w:rsidRPr="001B6F84">
              <w:rPr>
                <w:sz w:val="16"/>
                <w:szCs w:val="16"/>
              </w:rPr>
              <w:t xml:space="preserve">Повысить доходы </w:t>
            </w:r>
            <w:r>
              <w:rPr>
                <w:sz w:val="16"/>
                <w:szCs w:val="16"/>
              </w:rPr>
              <w:t xml:space="preserve">фермеров от каждой проданной тонны хлопка </w:t>
            </w:r>
          </w:p>
        </w:tc>
        <w:tc>
          <w:tcPr>
            <w:tcW w:w="1223" w:type="dxa"/>
            <w:tcBorders>
              <w:top w:val="nil"/>
              <w:left w:val="nil"/>
              <w:bottom w:val="single" w:sz="4" w:space="0" w:color="auto"/>
              <w:right w:val="single" w:sz="4" w:space="0" w:color="auto"/>
            </w:tcBorders>
            <w:vAlign w:val="center"/>
          </w:tcPr>
          <w:p w:rsidR="002C7DFF" w:rsidRPr="001A5881" w:rsidRDefault="002C7DFF" w:rsidP="007D48F5">
            <w:pPr>
              <w:jc w:val="both"/>
              <w:rPr>
                <w:sz w:val="16"/>
                <w:szCs w:val="16"/>
              </w:rPr>
            </w:pPr>
            <w:r w:rsidRPr="00F3706F">
              <w:rPr>
                <w:sz w:val="16"/>
                <w:szCs w:val="16"/>
                <w:lang w:val="en-US"/>
              </w:rPr>
              <w:t>МСХ</w:t>
            </w:r>
            <w:r w:rsidRPr="00B10661">
              <w:rPr>
                <w:sz w:val="16"/>
                <w:szCs w:val="16"/>
                <w:lang w:val="en-US"/>
              </w:rPr>
              <w:t xml:space="preserve">, </w:t>
            </w:r>
            <w:r w:rsidRPr="00B10661">
              <w:rPr>
                <w:sz w:val="16"/>
                <w:szCs w:val="16"/>
                <w:lang w:val="en-US"/>
              </w:rPr>
              <w:br/>
            </w:r>
            <w:r>
              <w:rPr>
                <w:sz w:val="16"/>
                <w:szCs w:val="16"/>
              </w:rPr>
              <w:t>Другие агентства</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15</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w:t>
            </w:r>
          </w:p>
        </w:tc>
        <w:tc>
          <w:tcPr>
            <w:tcW w:w="920"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15</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ВБ</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cantSplit/>
          <w:trHeight w:val="679"/>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p>
        </w:tc>
        <w:tc>
          <w:tcPr>
            <w:tcW w:w="1578" w:type="dxa"/>
            <w:tcBorders>
              <w:top w:val="nil"/>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679C2" w:rsidRDefault="002C7DFF" w:rsidP="007D48F5">
            <w:pPr>
              <w:rPr>
                <w:sz w:val="16"/>
                <w:szCs w:val="16"/>
              </w:rPr>
            </w:pPr>
            <w:r w:rsidRPr="00AB1E6D">
              <w:rPr>
                <w:sz w:val="16"/>
                <w:szCs w:val="16"/>
              </w:rPr>
              <w:t>Проведение</w:t>
            </w:r>
            <w:r w:rsidRPr="003679C2">
              <w:rPr>
                <w:sz w:val="16"/>
                <w:szCs w:val="16"/>
              </w:rPr>
              <w:t xml:space="preserve"> </w:t>
            </w:r>
            <w:r>
              <w:rPr>
                <w:sz w:val="16"/>
                <w:szCs w:val="16"/>
              </w:rPr>
              <w:t>исследования</w:t>
            </w:r>
            <w:r w:rsidRPr="003679C2">
              <w:rPr>
                <w:sz w:val="16"/>
                <w:szCs w:val="16"/>
              </w:rPr>
              <w:t xml:space="preserve"> </w:t>
            </w:r>
            <w:r>
              <w:rPr>
                <w:sz w:val="16"/>
                <w:szCs w:val="16"/>
              </w:rPr>
              <w:t>и</w:t>
            </w:r>
            <w:r w:rsidRPr="003679C2">
              <w:rPr>
                <w:sz w:val="16"/>
                <w:szCs w:val="16"/>
              </w:rPr>
              <w:t xml:space="preserve"> </w:t>
            </w:r>
            <w:r>
              <w:rPr>
                <w:sz w:val="16"/>
                <w:szCs w:val="16"/>
              </w:rPr>
              <w:t>разработка</w:t>
            </w:r>
            <w:r w:rsidRPr="003679C2">
              <w:rPr>
                <w:sz w:val="16"/>
                <w:szCs w:val="16"/>
              </w:rPr>
              <w:t xml:space="preserve"> </w:t>
            </w:r>
            <w:r w:rsidRPr="00AB1E6D">
              <w:rPr>
                <w:sz w:val="16"/>
                <w:szCs w:val="16"/>
              </w:rPr>
              <w:t>механизм</w:t>
            </w:r>
            <w:r>
              <w:rPr>
                <w:sz w:val="16"/>
                <w:szCs w:val="16"/>
              </w:rPr>
              <w:t>а повышения</w:t>
            </w:r>
            <w:r w:rsidRPr="003679C2">
              <w:rPr>
                <w:sz w:val="16"/>
                <w:szCs w:val="16"/>
              </w:rPr>
              <w:t xml:space="preserve"> конкурентоспособност</w:t>
            </w:r>
            <w:r>
              <w:rPr>
                <w:sz w:val="16"/>
                <w:szCs w:val="16"/>
              </w:rPr>
              <w:t>и среди хлопкоочистительных заводов</w:t>
            </w:r>
          </w:p>
        </w:tc>
        <w:tc>
          <w:tcPr>
            <w:tcW w:w="2339" w:type="dxa"/>
            <w:tcBorders>
              <w:top w:val="nil"/>
              <w:left w:val="nil"/>
              <w:bottom w:val="single" w:sz="4" w:space="0" w:color="auto"/>
              <w:right w:val="single" w:sz="4" w:space="0" w:color="auto"/>
            </w:tcBorders>
          </w:tcPr>
          <w:p w:rsidR="002C7DFF" w:rsidRPr="003679C2" w:rsidRDefault="002C7DFF" w:rsidP="007D48F5">
            <w:pPr>
              <w:rPr>
                <w:sz w:val="16"/>
                <w:szCs w:val="16"/>
                <w:lang w:val="en-US"/>
              </w:rPr>
            </w:pPr>
            <w:r>
              <w:rPr>
                <w:sz w:val="16"/>
                <w:szCs w:val="16"/>
                <w:lang w:val="en-US"/>
              </w:rPr>
              <w:t>Повысить</w:t>
            </w:r>
            <w:r w:rsidRPr="00B10661">
              <w:rPr>
                <w:sz w:val="16"/>
                <w:szCs w:val="16"/>
                <w:lang w:val="en-US"/>
              </w:rPr>
              <w:t xml:space="preserve"> </w:t>
            </w:r>
            <w:r>
              <w:rPr>
                <w:sz w:val="16"/>
                <w:szCs w:val="16"/>
                <w:lang w:val="en-US"/>
              </w:rPr>
              <w:t>объем</w:t>
            </w:r>
            <w:r w:rsidRPr="00B10661">
              <w:rPr>
                <w:sz w:val="16"/>
                <w:szCs w:val="16"/>
                <w:lang w:val="en-US"/>
              </w:rPr>
              <w:t xml:space="preserve"> </w:t>
            </w:r>
            <w:r>
              <w:rPr>
                <w:sz w:val="16"/>
                <w:szCs w:val="16"/>
                <w:lang w:val="en-US"/>
              </w:rPr>
              <w:t>производств</w:t>
            </w:r>
            <w:r>
              <w:rPr>
                <w:sz w:val="16"/>
                <w:szCs w:val="16"/>
              </w:rPr>
              <w:t>а</w:t>
            </w:r>
            <w:r w:rsidRPr="003679C2">
              <w:rPr>
                <w:sz w:val="16"/>
                <w:szCs w:val="16"/>
                <w:lang w:val="en-US"/>
              </w:rPr>
              <w:t xml:space="preserve"> </w:t>
            </w:r>
            <w:r>
              <w:rPr>
                <w:sz w:val="16"/>
                <w:szCs w:val="16"/>
                <w:lang w:val="en-US"/>
              </w:rPr>
              <w:t>хлоп</w:t>
            </w:r>
            <w:r w:rsidRPr="003679C2">
              <w:rPr>
                <w:sz w:val="16"/>
                <w:szCs w:val="16"/>
                <w:lang w:val="en-US"/>
              </w:rPr>
              <w:t>к</w:t>
            </w:r>
            <w:r>
              <w:rPr>
                <w:sz w:val="16"/>
                <w:szCs w:val="16"/>
              </w:rPr>
              <w:t>а</w:t>
            </w:r>
            <w:r w:rsidRPr="003679C2">
              <w:rPr>
                <w:sz w:val="16"/>
                <w:szCs w:val="16"/>
                <w:lang w:val="en-US"/>
              </w:rPr>
              <w:t xml:space="preserve"> </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both"/>
              <w:rPr>
                <w:sz w:val="16"/>
                <w:szCs w:val="16"/>
                <w:lang w:val="en-US"/>
              </w:rPr>
            </w:pPr>
            <w:r w:rsidRPr="00F3706F">
              <w:rPr>
                <w:sz w:val="16"/>
                <w:szCs w:val="16"/>
                <w:lang w:val="en-US"/>
              </w:rPr>
              <w:t>МСХ</w:t>
            </w:r>
            <w:r w:rsidRPr="00B10661">
              <w:rPr>
                <w:sz w:val="16"/>
                <w:szCs w:val="16"/>
                <w:lang w:val="en-US"/>
              </w:rPr>
              <w:t xml:space="preserve">, </w:t>
            </w:r>
            <w:r w:rsidRPr="00F3706F">
              <w:rPr>
                <w:sz w:val="16"/>
                <w:szCs w:val="16"/>
                <w:lang w:val="en-US"/>
              </w:rPr>
              <w:t>МЭП</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r>
      <w:tr w:rsidR="002C7DFF" w:rsidRPr="00B10661" w:rsidTr="007D48F5">
        <w:trPr>
          <w:cantSplit/>
          <w:trHeight w:val="433"/>
        </w:trPr>
        <w:tc>
          <w:tcPr>
            <w:tcW w:w="1334" w:type="dxa"/>
            <w:gridSpan w:val="2"/>
            <w:vMerge w:val="restart"/>
            <w:tcBorders>
              <w:top w:val="nil"/>
              <w:left w:val="single" w:sz="4" w:space="0" w:color="auto"/>
              <w:right w:val="single" w:sz="4" w:space="0" w:color="auto"/>
            </w:tcBorders>
          </w:tcPr>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sidRPr="00C145E4">
              <w:rPr>
                <w:sz w:val="16"/>
                <w:szCs w:val="16"/>
              </w:rPr>
              <w:t xml:space="preserve"> Улучшить процедур</w:t>
            </w:r>
            <w:r>
              <w:rPr>
                <w:sz w:val="16"/>
                <w:szCs w:val="16"/>
              </w:rPr>
              <w:t>ы</w:t>
            </w:r>
            <w:r w:rsidRPr="00C145E4">
              <w:rPr>
                <w:sz w:val="16"/>
                <w:szCs w:val="16"/>
              </w:rPr>
              <w:t xml:space="preserve"> </w:t>
            </w:r>
            <w:r>
              <w:rPr>
                <w:sz w:val="16"/>
                <w:szCs w:val="16"/>
              </w:rPr>
              <w:t xml:space="preserve">экспорта хлопка и импорта удобрений, оборудования и других материалов для производства хлопка </w:t>
            </w:r>
          </w:p>
        </w:tc>
        <w:tc>
          <w:tcPr>
            <w:tcW w:w="2339" w:type="dxa"/>
            <w:tcBorders>
              <w:top w:val="nil"/>
              <w:left w:val="nil"/>
              <w:bottom w:val="single" w:sz="4" w:space="0" w:color="auto"/>
              <w:right w:val="single" w:sz="4" w:space="0" w:color="auto"/>
            </w:tcBorders>
          </w:tcPr>
          <w:p w:rsidR="002C7DFF" w:rsidRPr="000B54FE" w:rsidRDefault="002C7DFF" w:rsidP="007D48F5">
            <w:pPr>
              <w:rPr>
                <w:sz w:val="16"/>
                <w:szCs w:val="16"/>
              </w:rPr>
            </w:pPr>
            <w:r>
              <w:rPr>
                <w:sz w:val="16"/>
                <w:szCs w:val="16"/>
              </w:rPr>
              <w:t>Проведение</w:t>
            </w:r>
            <w:r w:rsidRPr="000B54FE">
              <w:rPr>
                <w:sz w:val="16"/>
                <w:szCs w:val="16"/>
              </w:rPr>
              <w:t xml:space="preserve"> </w:t>
            </w:r>
            <w:r>
              <w:rPr>
                <w:sz w:val="16"/>
                <w:szCs w:val="16"/>
              </w:rPr>
              <w:t>реформы</w:t>
            </w:r>
            <w:r w:rsidRPr="000B54FE">
              <w:rPr>
                <w:sz w:val="16"/>
                <w:szCs w:val="16"/>
              </w:rPr>
              <w:t xml:space="preserve"> </w:t>
            </w:r>
            <w:r>
              <w:rPr>
                <w:sz w:val="16"/>
                <w:szCs w:val="16"/>
              </w:rPr>
              <w:t>законов</w:t>
            </w:r>
            <w:r w:rsidRPr="000B54FE">
              <w:rPr>
                <w:sz w:val="16"/>
                <w:szCs w:val="16"/>
              </w:rPr>
              <w:t xml:space="preserve"> </w:t>
            </w:r>
            <w:r w:rsidRPr="000B54FE">
              <w:rPr>
                <w:sz w:val="16"/>
                <w:szCs w:val="16"/>
              </w:rPr>
              <w:br/>
            </w:r>
            <w:r>
              <w:rPr>
                <w:sz w:val="16"/>
                <w:szCs w:val="16"/>
              </w:rPr>
              <w:t>К</w:t>
            </w:r>
            <w:r w:rsidRPr="000B54FE">
              <w:rPr>
                <w:sz w:val="16"/>
                <w:szCs w:val="16"/>
              </w:rPr>
              <w:t>оличество</w:t>
            </w:r>
            <w:r>
              <w:rPr>
                <w:sz w:val="16"/>
                <w:szCs w:val="16"/>
              </w:rPr>
              <w:t xml:space="preserve"> соглашений</w:t>
            </w:r>
            <w:r w:rsidRPr="000B54FE">
              <w:rPr>
                <w:sz w:val="16"/>
                <w:szCs w:val="16"/>
              </w:rPr>
              <w:t xml:space="preserve"> </w:t>
            </w:r>
            <w:r>
              <w:rPr>
                <w:sz w:val="16"/>
                <w:szCs w:val="16"/>
              </w:rPr>
              <w:t xml:space="preserve">и договоров </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both"/>
              <w:rPr>
                <w:sz w:val="16"/>
                <w:szCs w:val="16"/>
                <w:lang w:val="en-US"/>
              </w:rPr>
            </w:pPr>
            <w:r w:rsidRPr="00F3706F">
              <w:rPr>
                <w:sz w:val="16"/>
                <w:szCs w:val="16"/>
                <w:lang w:val="en-US"/>
              </w:rPr>
              <w:t>МСХ</w:t>
            </w:r>
            <w:r w:rsidRPr="00B10661">
              <w:rPr>
                <w:sz w:val="16"/>
                <w:szCs w:val="16"/>
                <w:lang w:val="en-US"/>
              </w:rPr>
              <w:t>,</w:t>
            </w:r>
            <w:r w:rsidRPr="00B10661">
              <w:rPr>
                <w:sz w:val="16"/>
                <w:szCs w:val="16"/>
                <w:lang w:val="en-US"/>
              </w:rPr>
              <w:br/>
            </w:r>
            <w:r>
              <w:rPr>
                <w:sz w:val="16"/>
                <w:szCs w:val="16"/>
              </w:rPr>
              <w:t>Другие агентства</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0,1</w:t>
            </w:r>
          </w:p>
        </w:tc>
      </w:tr>
      <w:tr w:rsidR="002C7DFF" w:rsidRPr="00B10661" w:rsidTr="007D48F5">
        <w:trPr>
          <w:cantSplit/>
          <w:trHeight w:val="269"/>
        </w:trPr>
        <w:tc>
          <w:tcPr>
            <w:tcW w:w="1334" w:type="dxa"/>
            <w:gridSpan w:val="2"/>
            <w:vMerge/>
            <w:tcBorders>
              <w:left w:val="single" w:sz="4" w:space="0" w:color="auto"/>
              <w:right w:val="single" w:sz="4" w:space="0" w:color="auto"/>
            </w:tcBorders>
          </w:tcPr>
          <w:p w:rsidR="002C7DFF" w:rsidRPr="00B10661" w:rsidRDefault="002C7DFF" w:rsidP="007D48F5">
            <w:pPr>
              <w:rPr>
                <w:sz w:val="16"/>
                <w:szCs w:val="16"/>
              </w:rPr>
            </w:pPr>
          </w:p>
        </w:tc>
        <w:tc>
          <w:tcPr>
            <w:tcW w:w="1320" w:type="dxa"/>
            <w:vMerge w:val="restart"/>
            <w:tcBorders>
              <w:top w:val="nil"/>
              <w:left w:val="nil"/>
              <w:right w:val="single" w:sz="4" w:space="0" w:color="auto"/>
            </w:tcBorders>
          </w:tcPr>
          <w:p w:rsidR="002C7DFF" w:rsidRPr="000B54FE" w:rsidRDefault="002C7DFF" w:rsidP="007D48F5">
            <w:pPr>
              <w:rPr>
                <w:sz w:val="16"/>
                <w:szCs w:val="16"/>
              </w:rPr>
            </w:pPr>
            <w:r w:rsidRPr="000B54FE">
              <w:rPr>
                <w:sz w:val="16"/>
                <w:szCs w:val="16"/>
              </w:rPr>
              <w:t xml:space="preserve">4. </w:t>
            </w:r>
            <w:r>
              <w:rPr>
                <w:sz w:val="16"/>
                <w:szCs w:val="16"/>
              </w:rPr>
              <w:t xml:space="preserve">Применение гарантий и прав землепользования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0B54FE" w:rsidRDefault="002C7DFF" w:rsidP="007D48F5">
            <w:pPr>
              <w:rPr>
                <w:rFonts w:eastAsia="Arial Unicode MS"/>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sidRPr="00C145E4">
              <w:rPr>
                <w:sz w:val="16"/>
                <w:szCs w:val="16"/>
              </w:rPr>
              <w:t xml:space="preserve"> Разработ</w:t>
            </w:r>
            <w:r>
              <w:rPr>
                <w:sz w:val="16"/>
                <w:szCs w:val="16"/>
              </w:rPr>
              <w:t>к</w:t>
            </w:r>
            <w:r w:rsidRPr="00C145E4">
              <w:rPr>
                <w:sz w:val="16"/>
                <w:szCs w:val="16"/>
              </w:rPr>
              <w:t xml:space="preserve">а </w:t>
            </w:r>
            <w:r>
              <w:rPr>
                <w:sz w:val="16"/>
                <w:szCs w:val="16"/>
              </w:rPr>
              <w:t xml:space="preserve">и </w:t>
            </w:r>
            <w:r w:rsidRPr="00C145E4">
              <w:rPr>
                <w:sz w:val="16"/>
                <w:szCs w:val="16"/>
              </w:rPr>
              <w:t>реализация проект</w:t>
            </w:r>
            <w:r>
              <w:rPr>
                <w:sz w:val="16"/>
                <w:szCs w:val="16"/>
              </w:rPr>
              <w:t>а</w:t>
            </w:r>
            <w:r w:rsidRPr="00C145E4">
              <w:rPr>
                <w:sz w:val="16"/>
                <w:szCs w:val="16"/>
              </w:rPr>
              <w:t xml:space="preserve"> «</w:t>
            </w:r>
            <w:r>
              <w:rPr>
                <w:sz w:val="16"/>
                <w:szCs w:val="16"/>
              </w:rPr>
              <w:t>Переработка хлопка и р</w:t>
            </w:r>
            <w:r w:rsidRPr="00C145E4">
              <w:rPr>
                <w:sz w:val="16"/>
                <w:szCs w:val="16"/>
              </w:rPr>
              <w:t xml:space="preserve">азвитие </w:t>
            </w:r>
            <w:r>
              <w:rPr>
                <w:sz w:val="16"/>
                <w:szCs w:val="16"/>
              </w:rPr>
              <w:t>рынка</w:t>
            </w:r>
            <w:r w:rsidRPr="00C145E4">
              <w:rPr>
                <w:sz w:val="16"/>
                <w:szCs w:val="16"/>
              </w:rPr>
              <w:t>»</w:t>
            </w:r>
          </w:p>
        </w:tc>
        <w:tc>
          <w:tcPr>
            <w:tcW w:w="2339" w:type="dxa"/>
            <w:tcBorders>
              <w:top w:val="nil"/>
              <w:left w:val="nil"/>
              <w:bottom w:val="single" w:sz="4" w:space="0" w:color="auto"/>
              <w:right w:val="single" w:sz="4" w:space="0" w:color="auto"/>
            </w:tcBorders>
          </w:tcPr>
          <w:p w:rsidR="002C7DFF" w:rsidRPr="001B6F84" w:rsidRDefault="002C7DFF" w:rsidP="007D48F5">
            <w:pPr>
              <w:rPr>
                <w:sz w:val="16"/>
                <w:szCs w:val="16"/>
              </w:rPr>
            </w:pPr>
            <w:r w:rsidRPr="001B6F84">
              <w:rPr>
                <w:sz w:val="16"/>
                <w:szCs w:val="16"/>
              </w:rPr>
              <w:t xml:space="preserve">Улучшение </w:t>
            </w:r>
            <w:r>
              <w:rPr>
                <w:sz w:val="16"/>
                <w:szCs w:val="16"/>
              </w:rPr>
              <w:t>качества</w:t>
            </w:r>
            <w:r w:rsidRPr="001B6F84">
              <w:rPr>
                <w:sz w:val="16"/>
                <w:szCs w:val="16"/>
              </w:rPr>
              <w:t xml:space="preserve"> </w:t>
            </w:r>
            <w:r>
              <w:rPr>
                <w:sz w:val="16"/>
                <w:szCs w:val="16"/>
              </w:rPr>
              <w:t>и</w:t>
            </w:r>
            <w:r w:rsidRPr="001B6F84">
              <w:rPr>
                <w:sz w:val="16"/>
                <w:szCs w:val="16"/>
              </w:rPr>
              <w:t xml:space="preserve"> </w:t>
            </w:r>
            <w:r>
              <w:rPr>
                <w:sz w:val="16"/>
                <w:szCs w:val="16"/>
              </w:rPr>
              <w:t>производительности</w:t>
            </w:r>
            <w:r w:rsidRPr="001B6F84">
              <w:rPr>
                <w:sz w:val="16"/>
                <w:szCs w:val="16"/>
              </w:rPr>
              <w:t xml:space="preserve"> </w:t>
            </w:r>
            <w:r>
              <w:rPr>
                <w:sz w:val="16"/>
                <w:szCs w:val="16"/>
              </w:rPr>
              <w:t>хлопка</w:t>
            </w:r>
            <w:r w:rsidRPr="001B6F84">
              <w:rPr>
                <w:sz w:val="16"/>
                <w:szCs w:val="16"/>
              </w:rPr>
              <w:t xml:space="preserve">, улучшить качество </w:t>
            </w:r>
            <w:r>
              <w:rPr>
                <w:sz w:val="16"/>
                <w:szCs w:val="16"/>
              </w:rPr>
              <w:t xml:space="preserve">семян и </w:t>
            </w:r>
            <w:r w:rsidRPr="001B6F84">
              <w:rPr>
                <w:sz w:val="16"/>
                <w:szCs w:val="16"/>
              </w:rPr>
              <w:t xml:space="preserve">обеспечить </w:t>
            </w:r>
            <w:r>
              <w:rPr>
                <w:sz w:val="16"/>
                <w:szCs w:val="16"/>
              </w:rPr>
              <w:t xml:space="preserve">дехканские хозяйства льготными кредитами </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F3706F">
              <w:rPr>
                <w:sz w:val="16"/>
                <w:szCs w:val="16"/>
                <w:lang w:val="en-US"/>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29</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0,5</w:t>
            </w:r>
          </w:p>
        </w:tc>
        <w:tc>
          <w:tcPr>
            <w:tcW w:w="920"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28,5</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lang w:val="en-US"/>
              </w:rPr>
            </w:pPr>
            <w:r w:rsidRPr="001A5881">
              <w:rPr>
                <w:sz w:val="16"/>
                <w:szCs w:val="16"/>
                <w:lang w:val="en-US"/>
              </w:rPr>
              <w:t>АБР</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p>
        </w:tc>
      </w:tr>
      <w:tr w:rsidR="002C7DFF" w:rsidRPr="00B10661" w:rsidTr="007D48F5">
        <w:trPr>
          <w:cantSplit/>
          <w:trHeight w:val="430"/>
        </w:trPr>
        <w:tc>
          <w:tcPr>
            <w:tcW w:w="1334" w:type="dxa"/>
            <w:gridSpan w:val="2"/>
            <w:vMerge/>
            <w:tcBorders>
              <w:left w:val="single" w:sz="4" w:space="0" w:color="auto"/>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lang w:val="en-US"/>
              </w:rPr>
            </w:pPr>
          </w:p>
        </w:tc>
        <w:tc>
          <w:tcPr>
            <w:tcW w:w="1578" w:type="dxa"/>
            <w:vMerge w:val="restart"/>
            <w:tcBorders>
              <w:top w:val="single" w:sz="4" w:space="0" w:color="auto"/>
              <w:left w:val="single" w:sz="4" w:space="0" w:color="auto"/>
              <w:right w:val="single" w:sz="4" w:space="0" w:color="auto"/>
            </w:tcBorders>
          </w:tcPr>
          <w:p w:rsidR="002C7DFF" w:rsidRPr="00331B85" w:rsidRDefault="002C7DFF" w:rsidP="007D48F5">
            <w:pPr>
              <w:rPr>
                <w:sz w:val="16"/>
                <w:szCs w:val="16"/>
              </w:rPr>
            </w:pPr>
            <w:r w:rsidRPr="00331B85">
              <w:rPr>
                <w:sz w:val="16"/>
                <w:szCs w:val="16"/>
              </w:rPr>
              <w:t xml:space="preserve">1. </w:t>
            </w:r>
            <w:r>
              <w:rPr>
                <w:sz w:val="16"/>
                <w:szCs w:val="16"/>
              </w:rPr>
              <w:t xml:space="preserve">Выдача кадастровых </w:t>
            </w:r>
            <w:r w:rsidRPr="00331B85">
              <w:rPr>
                <w:sz w:val="16"/>
                <w:szCs w:val="16"/>
              </w:rPr>
              <w:t>сертифи</w:t>
            </w:r>
            <w:r>
              <w:rPr>
                <w:sz w:val="16"/>
                <w:szCs w:val="16"/>
              </w:rPr>
              <w:t xml:space="preserve">катов </w:t>
            </w:r>
            <w:r w:rsidRPr="00331B85">
              <w:rPr>
                <w:sz w:val="16"/>
                <w:szCs w:val="16"/>
              </w:rPr>
              <w:t xml:space="preserve"> </w:t>
            </w:r>
            <w:r>
              <w:rPr>
                <w:sz w:val="16"/>
                <w:szCs w:val="16"/>
              </w:rPr>
              <w:t>с</w:t>
            </w:r>
            <w:r w:rsidRPr="00331B85">
              <w:rPr>
                <w:sz w:val="16"/>
                <w:szCs w:val="16"/>
              </w:rPr>
              <w:t xml:space="preserve"> </w:t>
            </w:r>
            <w:r>
              <w:rPr>
                <w:sz w:val="16"/>
                <w:szCs w:val="16"/>
              </w:rPr>
              <w:t>целью</w:t>
            </w:r>
            <w:r w:rsidRPr="00331B85">
              <w:rPr>
                <w:sz w:val="16"/>
                <w:szCs w:val="16"/>
              </w:rPr>
              <w:t xml:space="preserve"> </w:t>
            </w:r>
            <w:r>
              <w:rPr>
                <w:sz w:val="16"/>
                <w:szCs w:val="16"/>
              </w:rPr>
              <w:t>предоставления прав</w:t>
            </w:r>
            <w:r w:rsidRPr="00331B85">
              <w:rPr>
                <w:sz w:val="16"/>
                <w:szCs w:val="16"/>
              </w:rPr>
              <w:t xml:space="preserve"> </w:t>
            </w:r>
            <w:r>
              <w:rPr>
                <w:sz w:val="16"/>
                <w:szCs w:val="16"/>
              </w:rPr>
              <w:t>на</w:t>
            </w:r>
            <w:r w:rsidRPr="00331B85">
              <w:rPr>
                <w:sz w:val="16"/>
                <w:szCs w:val="16"/>
              </w:rPr>
              <w:t xml:space="preserve"> </w:t>
            </w:r>
            <w:r>
              <w:rPr>
                <w:sz w:val="16"/>
                <w:szCs w:val="16"/>
              </w:rPr>
              <w:t>землепользование</w:t>
            </w:r>
            <w:r w:rsidRPr="00331B85">
              <w:rPr>
                <w:sz w:val="16"/>
                <w:szCs w:val="16"/>
              </w:rPr>
              <w:t xml:space="preserve">: </w:t>
            </w:r>
            <w:r>
              <w:rPr>
                <w:sz w:val="16"/>
                <w:szCs w:val="16"/>
              </w:rPr>
              <w:t>дехканских фермеским хозяйствам</w:t>
            </w:r>
            <w:r w:rsidRPr="00331B85">
              <w:rPr>
                <w:sz w:val="16"/>
                <w:szCs w:val="16"/>
              </w:rPr>
              <w:t xml:space="preserve">; </w:t>
            </w:r>
            <w:r w:rsidRPr="00331B85">
              <w:rPr>
                <w:sz w:val="16"/>
                <w:szCs w:val="16"/>
              </w:rPr>
              <w:br/>
            </w:r>
            <w:r>
              <w:rPr>
                <w:sz w:val="16"/>
                <w:szCs w:val="16"/>
              </w:rPr>
              <w:t>приусадебных участков</w:t>
            </w:r>
            <w:r w:rsidRPr="00331B85">
              <w:rPr>
                <w:sz w:val="16"/>
                <w:szCs w:val="16"/>
              </w:rPr>
              <w:t xml:space="preserve">; </w:t>
            </w:r>
            <w:r>
              <w:rPr>
                <w:sz w:val="16"/>
                <w:szCs w:val="16"/>
              </w:rPr>
              <w:t>объектов, не имеющих сельскохозяйственно</w:t>
            </w:r>
            <w:r w:rsidRPr="00331B85">
              <w:rPr>
                <w:sz w:val="16"/>
                <w:szCs w:val="16"/>
              </w:rPr>
              <w:t xml:space="preserve">й </w:t>
            </w:r>
            <w:r>
              <w:rPr>
                <w:sz w:val="16"/>
                <w:szCs w:val="16"/>
              </w:rPr>
              <w:t>направленности</w:t>
            </w:r>
          </w:p>
          <w:p w:rsidR="002C7DFF" w:rsidRPr="004714F7" w:rsidRDefault="002C7DFF" w:rsidP="007D48F5">
            <w:pPr>
              <w:rPr>
                <w:sz w:val="16"/>
                <w:szCs w:val="16"/>
              </w:rPr>
            </w:pPr>
            <w:r w:rsidRPr="00331B85">
              <w:rPr>
                <w:sz w:val="16"/>
                <w:szCs w:val="16"/>
              </w:rPr>
              <w:t xml:space="preserve"> 2. </w:t>
            </w:r>
            <w:r>
              <w:rPr>
                <w:sz w:val="16"/>
                <w:szCs w:val="16"/>
              </w:rPr>
              <w:t>С</w:t>
            </w:r>
            <w:r w:rsidRPr="00331B85">
              <w:rPr>
                <w:sz w:val="16"/>
                <w:szCs w:val="16"/>
              </w:rPr>
              <w:t xml:space="preserve">ертификация </w:t>
            </w:r>
            <w:r>
              <w:rPr>
                <w:sz w:val="16"/>
                <w:szCs w:val="16"/>
              </w:rPr>
              <w:t xml:space="preserve">участков земли </w:t>
            </w:r>
            <w:r w:rsidRPr="00331B85">
              <w:rPr>
                <w:sz w:val="16"/>
                <w:szCs w:val="16"/>
              </w:rPr>
              <w:br/>
              <w:t xml:space="preserve">3. </w:t>
            </w:r>
            <w:r>
              <w:rPr>
                <w:sz w:val="16"/>
                <w:szCs w:val="16"/>
              </w:rPr>
              <w:t xml:space="preserve">На основании пилотных действий, а </w:t>
            </w:r>
            <w:r>
              <w:rPr>
                <w:sz w:val="16"/>
                <w:szCs w:val="16"/>
              </w:rPr>
              <w:lastRenderedPageBreak/>
              <w:t>также единого</w:t>
            </w:r>
            <w:r w:rsidRPr="004714F7">
              <w:rPr>
                <w:sz w:val="16"/>
                <w:szCs w:val="16"/>
              </w:rPr>
              <w:t xml:space="preserve"> </w:t>
            </w:r>
            <w:r>
              <w:rPr>
                <w:sz w:val="16"/>
                <w:szCs w:val="16"/>
              </w:rPr>
              <w:t>реестра земли и недвижимости</w:t>
            </w:r>
            <w:r w:rsidRPr="004714F7">
              <w:rPr>
                <w:sz w:val="16"/>
                <w:szCs w:val="16"/>
              </w:rPr>
              <w:t xml:space="preserve">; </w:t>
            </w:r>
          </w:p>
          <w:p w:rsidR="002C7DFF" w:rsidRPr="004714F7" w:rsidRDefault="002C7DFF" w:rsidP="007D48F5">
            <w:pPr>
              <w:rPr>
                <w:sz w:val="16"/>
                <w:szCs w:val="16"/>
              </w:rPr>
            </w:pPr>
            <w:r w:rsidRPr="00B10661">
              <w:rPr>
                <w:sz w:val="16"/>
                <w:szCs w:val="16"/>
                <w:lang w:val="en-US"/>
              </w:rPr>
              <w:t> </w:t>
            </w:r>
          </w:p>
        </w:tc>
        <w:tc>
          <w:tcPr>
            <w:tcW w:w="2923" w:type="dxa"/>
            <w:tcBorders>
              <w:top w:val="nil"/>
              <w:left w:val="nil"/>
              <w:bottom w:val="single" w:sz="4" w:space="0" w:color="auto"/>
              <w:right w:val="single" w:sz="4" w:space="0" w:color="auto"/>
            </w:tcBorders>
          </w:tcPr>
          <w:p w:rsidR="002C7DFF" w:rsidRPr="00712CE3" w:rsidRDefault="002C7DFF" w:rsidP="007D48F5">
            <w:pPr>
              <w:rPr>
                <w:sz w:val="16"/>
                <w:szCs w:val="16"/>
              </w:rPr>
            </w:pPr>
            <w:r w:rsidRPr="004714F7">
              <w:rPr>
                <w:sz w:val="16"/>
                <w:szCs w:val="16"/>
              </w:rPr>
              <w:lastRenderedPageBreak/>
              <w:t xml:space="preserve"> </w:t>
            </w:r>
            <w:r>
              <w:rPr>
                <w:sz w:val="16"/>
                <w:szCs w:val="16"/>
              </w:rPr>
              <w:t>Внесение изменений</w:t>
            </w:r>
            <w:r w:rsidRPr="00712CE3">
              <w:rPr>
                <w:sz w:val="16"/>
                <w:szCs w:val="16"/>
              </w:rPr>
              <w:t xml:space="preserve"> </w:t>
            </w:r>
            <w:r>
              <w:rPr>
                <w:sz w:val="16"/>
                <w:szCs w:val="16"/>
              </w:rPr>
              <w:t xml:space="preserve">в </w:t>
            </w:r>
            <w:r w:rsidRPr="00712CE3">
              <w:rPr>
                <w:sz w:val="16"/>
                <w:szCs w:val="16"/>
              </w:rPr>
              <w:t xml:space="preserve">законодательство </w:t>
            </w:r>
            <w:r>
              <w:rPr>
                <w:sz w:val="16"/>
                <w:szCs w:val="16"/>
              </w:rPr>
              <w:t xml:space="preserve">с целью упрощения </w:t>
            </w:r>
            <w:r w:rsidRPr="00712CE3">
              <w:rPr>
                <w:sz w:val="16"/>
                <w:szCs w:val="16"/>
              </w:rPr>
              <w:t>процесс</w:t>
            </w:r>
            <w:r>
              <w:rPr>
                <w:sz w:val="16"/>
                <w:szCs w:val="16"/>
              </w:rPr>
              <w:t>а</w:t>
            </w:r>
            <w:r w:rsidRPr="00712CE3">
              <w:rPr>
                <w:sz w:val="16"/>
                <w:szCs w:val="16"/>
              </w:rPr>
              <w:t xml:space="preserve"> </w:t>
            </w:r>
            <w:r>
              <w:rPr>
                <w:sz w:val="16"/>
                <w:szCs w:val="16"/>
              </w:rPr>
              <w:t>регистрации</w:t>
            </w:r>
            <w:r w:rsidRPr="00712CE3">
              <w:rPr>
                <w:sz w:val="16"/>
                <w:szCs w:val="16"/>
              </w:rPr>
              <w:t xml:space="preserve">, </w:t>
            </w:r>
            <w:r>
              <w:rPr>
                <w:sz w:val="16"/>
                <w:szCs w:val="16"/>
              </w:rPr>
              <w:t>укрепления</w:t>
            </w:r>
            <w:r w:rsidRPr="00712CE3">
              <w:rPr>
                <w:sz w:val="16"/>
                <w:szCs w:val="16"/>
              </w:rPr>
              <w:t xml:space="preserve"> права </w:t>
            </w:r>
            <w:r>
              <w:rPr>
                <w:sz w:val="16"/>
                <w:szCs w:val="16"/>
              </w:rPr>
              <w:t xml:space="preserve">на </w:t>
            </w:r>
            <w:r w:rsidRPr="003679C2">
              <w:rPr>
                <w:sz w:val="16"/>
                <w:szCs w:val="16"/>
              </w:rPr>
              <w:t>землепользование</w:t>
            </w:r>
            <w:r w:rsidRPr="00712CE3">
              <w:rPr>
                <w:sz w:val="16"/>
                <w:szCs w:val="16"/>
              </w:rPr>
              <w:t xml:space="preserve"> </w:t>
            </w:r>
            <w:r>
              <w:rPr>
                <w:sz w:val="16"/>
                <w:szCs w:val="16"/>
              </w:rPr>
              <w:t>и повышение</w:t>
            </w:r>
            <w:r w:rsidRPr="00712CE3">
              <w:rPr>
                <w:sz w:val="16"/>
                <w:szCs w:val="16"/>
              </w:rPr>
              <w:t xml:space="preserve"> </w:t>
            </w:r>
            <w:r>
              <w:rPr>
                <w:sz w:val="16"/>
                <w:szCs w:val="16"/>
              </w:rPr>
              <w:t>транспарентности</w:t>
            </w:r>
          </w:p>
        </w:tc>
        <w:tc>
          <w:tcPr>
            <w:tcW w:w="2339" w:type="dxa"/>
            <w:tcBorders>
              <w:top w:val="nil"/>
              <w:left w:val="nil"/>
              <w:bottom w:val="single" w:sz="4" w:space="0" w:color="auto"/>
              <w:right w:val="single" w:sz="4" w:space="0" w:color="auto"/>
            </w:tcBorders>
          </w:tcPr>
          <w:p w:rsidR="002C7DFF" w:rsidRPr="003679C2" w:rsidRDefault="002C7DFF" w:rsidP="007D48F5">
            <w:pPr>
              <w:rPr>
                <w:sz w:val="16"/>
                <w:szCs w:val="16"/>
              </w:rPr>
            </w:pPr>
            <w:r>
              <w:rPr>
                <w:sz w:val="16"/>
                <w:szCs w:val="16"/>
              </w:rPr>
              <w:t>Внесение</w:t>
            </w:r>
            <w:r w:rsidRPr="003679C2">
              <w:rPr>
                <w:sz w:val="16"/>
                <w:szCs w:val="16"/>
              </w:rPr>
              <w:t xml:space="preserve"> изменени</w:t>
            </w:r>
            <w:r>
              <w:rPr>
                <w:sz w:val="16"/>
                <w:szCs w:val="16"/>
              </w:rPr>
              <w:t>й</w:t>
            </w:r>
            <w:r w:rsidRPr="003679C2">
              <w:rPr>
                <w:sz w:val="16"/>
                <w:szCs w:val="16"/>
              </w:rPr>
              <w:t xml:space="preserve"> </w:t>
            </w:r>
            <w:r>
              <w:rPr>
                <w:sz w:val="16"/>
                <w:szCs w:val="16"/>
              </w:rPr>
              <w:t>в Земельный кодекс</w:t>
            </w:r>
            <w:r w:rsidRPr="003679C2">
              <w:rPr>
                <w:sz w:val="16"/>
                <w:szCs w:val="16"/>
              </w:rPr>
              <w:t>.</w:t>
            </w:r>
            <w:r w:rsidRPr="003679C2">
              <w:rPr>
                <w:sz w:val="16"/>
                <w:szCs w:val="16"/>
              </w:rPr>
              <w:br/>
              <w:t>Сокра</w:t>
            </w:r>
            <w:r>
              <w:rPr>
                <w:sz w:val="16"/>
                <w:szCs w:val="16"/>
              </w:rPr>
              <w:t xml:space="preserve">щение </w:t>
            </w:r>
            <w:r w:rsidRPr="003679C2">
              <w:rPr>
                <w:sz w:val="16"/>
                <w:szCs w:val="16"/>
              </w:rPr>
              <w:t>расход</w:t>
            </w:r>
            <w:r>
              <w:rPr>
                <w:sz w:val="16"/>
                <w:szCs w:val="16"/>
              </w:rPr>
              <w:t>ов</w:t>
            </w:r>
            <w:r w:rsidRPr="003679C2">
              <w:rPr>
                <w:sz w:val="16"/>
                <w:szCs w:val="16"/>
              </w:rPr>
              <w:t xml:space="preserve"> </w:t>
            </w:r>
            <w:r>
              <w:rPr>
                <w:sz w:val="16"/>
                <w:szCs w:val="16"/>
              </w:rPr>
              <w:t>на</w:t>
            </w:r>
            <w:r w:rsidRPr="003679C2">
              <w:rPr>
                <w:sz w:val="16"/>
                <w:szCs w:val="16"/>
              </w:rPr>
              <w:t xml:space="preserve"> </w:t>
            </w:r>
            <w:r>
              <w:rPr>
                <w:sz w:val="16"/>
                <w:szCs w:val="16"/>
              </w:rPr>
              <w:t>оформление документов на право землепользования</w:t>
            </w:r>
            <w:r w:rsidRPr="003679C2">
              <w:rPr>
                <w:sz w:val="16"/>
                <w:szCs w:val="16"/>
              </w:rPr>
              <w:br/>
              <w:t xml:space="preserve">Сокращение </w:t>
            </w:r>
            <w:r>
              <w:rPr>
                <w:sz w:val="16"/>
                <w:szCs w:val="16"/>
              </w:rPr>
              <w:t xml:space="preserve">случаев конфискации земли у земледельцев </w:t>
            </w:r>
          </w:p>
        </w:tc>
        <w:tc>
          <w:tcPr>
            <w:tcW w:w="1223" w:type="dxa"/>
            <w:tcBorders>
              <w:top w:val="nil"/>
              <w:left w:val="nil"/>
              <w:bottom w:val="single" w:sz="4" w:space="0" w:color="auto"/>
              <w:right w:val="single" w:sz="4" w:space="0" w:color="auto"/>
            </w:tcBorders>
          </w:tcPr>
          <w:p w:rsidR="002C7DFF" w:rsidRPr="00F3706F" w:rsidRDefault="002C7DFF" w:rsidP="007D48F5">
            <w:pPr>
              <w:jc w:val="both"/>
              <w:rPr>
                <w:sz w:val="16"/>
                <w:szCs w:val="16"/>
              </w:rPr>
            </w:pPr>
            <w:r>
              <w:rPr>
                <w:sz w:val="16"/>
                <w:szCs w:val="16"/>
              </w:rPr>
              <w:t xml:space="preserve">Комитет по землеустройству, </w:t>
            </w:r>
            <w:r w:rsidRPr="00F3706F">
              <w:rPr>
                <w:sz w:val="16"/>
                <w:szCs w:val="16"/>
              </w:rPr>
              <w:t xml:space="preserve">МСХ, </w:t>
            </w:r>
            <w:r>
              <w:rPr>
                <w:sz w:val="16"/>
                <w:szCs w:val="16"/>
              </w:rPr>
              <w:t>Другие агентства</w:t>
            </w:r>
          </w:p>
        </w:tc>
        <w:tc>
          <w:tcPr>
            <w:tcW w:w="865" w:type="dxa"/>
            <w:tcBorders>
              <w:top w:val="nil"/>
              <w:left w:val="nil"/>
              <w:bottom w:val="nil"/>
              <w:right w:val="single" w:sz="4" w:space="0" w:color="auto"/>
            </w:tcBorders>
            <w:noWrap/>
            <w:vAlign w:val="center"/>
          </w:tcPr>
          <w:p w:rsidR="002C7DFF" w:rsidRPr="00B10661" w:rsidRDefault="002C7DFF" w:rsidP="007D48F5">
            <w:pPr>
              <w:jc w:val="center"/>
              <w:rPr>
                <w:sz w:val="16"/>
                <w:szCs w:val="16"/>
              </w:rPr>
            </w:pPr>
            <w:r w:rsidRPr="00B10661">
              <w:rPr>
                <w:sz w:val="16"/>
                <w:szCs w:val="16"/>
              </w:rPr>
              <w:t>2,0</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2,0</w:t>
            </w:r>
          </w:p>
        </w:tc>
      </w:tr>
      <w:tr w:rsidR="002C7DFF" w:rsidRPr="00B10661" w:rsidTr="007D48F5">
        <w:trPr>
          <w:cantSplit/>
          <w:trHeight w:val="548"/>
        </w:trPr>
        <w:tc>
          <w:tcPr>
            <w:tcW w:w="1334" w:type="dxa"/>
            <w:gridSpan w:val="2"/>
            <w:vMerge/>
            <w:tcBorders>
              <w:left w:val="single" w:sz="4" w:space="0" w:color="auto"/>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679C2" w:rsidRDefault="002C7DFF" w:rsidP="007D48F5">
            <w:pPr>
              <w:rPr>
                <w:sz w:val="16"/>
                <w:szCs w:val="16"/>
              </w:rPr>
            </w:pPr>
            <w:r w:rsidRPr="00AB1E6D">
              <w:rPr>
                <w:sz w:val="16"/>
                <w:szCs w:val="16"/>
              </w:rPr>
              <w:t xml:space="preserve">Разработать </w:t>
            </w:r>
            <w:r>
              <w:rPr>
                <w:sz w:val="16"/>
                <w:szCs w:val="16"/>
              </w:rPr>
              <w:t xml:space="preserve">и определить </w:t>
            </w:r>
            <w:r w:rsidRPr="00AB1E6D">
              <w:rPr>
                <w:sz w:val="16"/>
                <w:szCs w:val="16"/>
              </w:rPr>
              <w:t xml:space="preserve">единый механизм </w:t>
            </w:r>
            <w:r>
              <w:rPr>
                <w:sz w:val="16"/>
                <w:szCs w:val="16"/>
              </w:rPr>
              <w:t xml:space="preserve">регистрации </w:t>
            </w:r>
            <w:r w:rsidRPr="000B54FE">
              <w:rPr>
                <w:sz w:val="16"/>
                <w:szCs w:val="16"/>
              </w:rPr>
              <w:t>прав</w:t>
            </w:r>
            <w:r>
              <w:rPr>
                <w:sz w:val="16"/>
                <w:szCs w:val="16"/>
              </w:rPr>
              <w:t xml:space="preserve"> на </w:t>
            </w:r>
            <w:r w:rsidRPr="003679C2">
              <w:rPr>
                <w:sz w:val="16"/>
                <w:szCs w:val="16"/>
              </w:rPr>
              <w:t>землепользование</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 xml:space="preserve">Единый </w:t>
            </w:r>
            <w:r w:rsidRPr="003679C2">
              <w:rPr>
                <w:sz w:val="16"/>
                <w:szCs w:val="16"/>
              </w:rPr>
              <w:t>каталог</w:t>
            </w:r>
            <w:r w:rsidRPr="005D7A3B">
              <w:rPr>
                <w:sz w:val="16"/>
                <w:szCs w:val="16"/>
              </w:rPr>
              <w:t xml:space="preserve"> </w:t>
            </w:r>
            <w:r>
              <w:rPr>
                <w:sz w:val="16"/>
                <w:szCs w:val="16"/>
              </w:rPr>
              <w:t>землепользования создан</w:t>
            </w:r>
            <w:r w:rsidRPr="005D7A3B">
              <w:rPr>
                <w:sz w:val="16"/>
                <w:szCs w:val="16"/>
              </w:rPr>
              <w:t xml:space="preserve"> </w:t>
            </w:r>
            <w:r>
              <w:rPr>
                <w:sz w:val="16"/>
                <w:szCs w:val="16"/>
              </w:rPr>
              <w:t>и регулярно обновляется</w:t>
            </w:r>
            <w:r w:rsidRPr="005D7A3B">
              <w:rPr>
                <w:sz w:val="16"/>
                <w:szCs w:val="16"/>
              </w:rPr>
              <w:t xml:space="preserve"> </w:t>
            </w:r>
            <w:r w:rsidRPr="005D7A3B">
              <w:rPr>
                <w:sz w:val="16"/>
                <w:szCs w:val="16"/>
              </w:rPr>
              <w:br/>
            </w:r>
          </w:p>
        </w:tc>
        <w:tc>
          <w:tcPr>
            <w:tcW w:w="1223" w:type="dxa"/>
            <w:tcBorders>
              <w:top w:val="nil"/>
              <w:left w:val="nil"/>
              <w:bottom w:val="single" w:sz="4" w:space="0" w:color="auto"/>
              <w:right w:val="single" w:sz="4" w:space="0" w:color="auto"/>
            </w:tcBorders>
          </w:tcPr>
          <w:p w:rsidR="002C7DFF" w:rsidRPr="00F3706F" w:rsidRDefault="002C7DFF" w:rsidP="007D48F5">
            <w:pPr>
              <w:jc w:val="both"/>
              <w:rPr>
                <w:sz w:val="16"/>
                <w:szCs w:val="16"/>
              </w:rPr>
            </w:pPr>
            <w:r>
              <w:rPr>
                <w:sz w:val="16"/>
                <w:szCs w:val="16"/>
              </w:rPr>
              <w:t>Комитет по землеустройству</w:t>
            </w:r>
            <w:r w:rsidRPr="00F3706F">
              <w:rPr>
                <w:sz w:val="16"/>
                <w:szCs w:val="16"/>
              </w:rPr>
              <w:t xml:space="preserve">, МСХ, </w:t>
            </w:r>
            <w:r>
              <w:rPr>
                <w:sz w:val="16"/>
                <w:szCs w:val="16"/>
              </w:rPr>
              <w:t>Другие агентства</w:t>
            </w:r>
          </w:p>
        </w:tc>
        <w:tc>
          <w:tcPr>
            <w:tcW w:w="865" w:type="dxa"/>
            <w:tcBorders>
              <w:top w:val="single" w:sz="4" w:space="0" w:color="auto"/>
              <w:left w:val="single" w:sz="4" w:space="0" w:color="auto"/>
              <w:bottom w:val="single" w:sz="4" w:space="0" w:color="auto"/>
              <w:right w:val="single" w:sz="4" w:space="0" w:color="auto"/>
            </w:tcBorders>
            <w:noWrap/>
            <w:vAlign w:val="center"/>
          </w:tcPr>
          <w:p w:rsidR="002C7DFF" w:rsidRPr="00B10661" w:rsidRDefault="002C7DFF" w:rsidP="007D48F5">
            <w:pPr>
              <w:jc w:val="center"/>
              <w:rPr>
                <w:sz w:val="16"/>
                <w:szCs w:val="16"/>
                <w:lang w:val="en-US"/>
              </w:rPr>
            </w:pPr>
            <w:r w:rsidRPr="00B10661">
              <w:rPr>
                <w:sz w:val="16"/>
                <w:szCs w:val="16"/>
              </w:rPr>
              <w:t>16,1</w:t>
            </w: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rPr>
            </w:pP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single" w:sz="4" w:space="0" w:color="auto"/>
              <w:left w:val="nil"/>
              <w:bottom w:val="nil"/>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single" w:sz="4" w:space="0" w:color="auto"/>
              <w:bottom w:val="single" w:sz="4" w:space="0" w:color="auto"/>
              <w:right w:val="single" w:sz="4" w:space="0" w:color="auto"/>
            </w:tcBorders>
            <w:noWrap/>
            <w:vAlign w:val="center"/>
          </w:tcPr>
          <w:p w:rsidR="002C7DFF" w:rsidRPr="00B10661" w:rsidRDefault="002C7DFF" w:rsidP="007D48F5">
            <w:pPr>
              <w:jc w:val="center"/>
              <w:rPr>
                <w:sz w:val="16"/>
                <w:szCs w:val="16"/>
                <w:lang w:val="en-US"/>
              </w:rPr>
            </w:pPr>
            <w:r w:rsidRPr="00B10661">
              <w:rPr>
                <w:sz w:val="16"/>
                <w:szCs w:val="16"/>
              </w:rPr>
              <w:t>16,1</w:t>
            </w: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lang w:val="en-US"/>
              </w:rPr>
            </w:pPr>
          </w:p>
          <w:p w:rsidR="002C7DFF" w:rsidRPr="00B10661" w:rsidRDefault="002C7DFF" w:rsidP="007D48F5">
            <w:pPr>
              <w:jc w:val="center"/>
              <w:rPr>
                <w:sz w:val="16"/>
                <w:szCs w:val="16"/>
              </w:rPr>
            </w:pPr>
          </w:p>
        </w:tc>
      </w:tr>
      <w:tr w:rsidR="002C7DFF" w:rsidRPr="00B10661" w:rsidTr="007D48F5">
        <w:trPr>
          <w:cantSplit/>
          <w:trHeight w:val="398"/>
        </w:trPr>
        <w:tc>
          <w:tcPr>
            <w:tcW w:w="1334" w:type="dxa"/>
            <w:gridSpan w:val="2"/>
            <w:vMerge/>
            <w:tcBorders>
              <w:left w:val="single" w:sz="4" w:space="0" w:color="auto"/>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7128D6" w:rsidRDefault="002C7DFF" w:rsidP="007D48F5">
            <w:pPr>
              <w:rPr>
                <w:sz w:val="16"/>
                <w:szCs w:val="16"/>
              </w:rPr>
            </w:pPr>
            <w:r w:rsidRPr="003679C2">
              <w:rPr>
                <w:sz w:val="16"/>
                <w:szCs w:val="16"/>
              </w:rPr>
              <w:t xml:space="preserve">Завершение </w:t>
            </w:r>
            <w:r>
              <w:rPr>
                <w:sz w:val="16"/>
                <w:szCs w:val="16"/>
              </w:rPr>
              <w:t>полной</w:t>
            </w:r>
            <w:r w:rsidRPr="003679C2">
              <w:rPr>
                <w:sz w:val="16"/>
                <w:szCs w:val="16"/>
              </w:rPr>
              <w:t xml:space="preserve"> реорганизаци</w:t>
            </w:r>
            <w:r>
              <w:rPr>
                <w:sz w:val="16"/>
                <w:szCs w:val="16"/>
              </w:rPr>
              <w:t>и фермерских хозяйств и их дальнейшее</w:t>
            </w:r>
            <w:r w:rsidRPr="003679C2">
              <w:rPr>
                <w:sz w:val="16"/>
                <w:szCs w:val="16"/>
              </w:rPr>
              <w:t xml:space="preserve"> </w:t>
            </w:r>
            <w:r>
              <w:rPr>
                <w:sz w:val="16"/>
                <w:szCs w:val="16"/>
              </w:rPr>
              <w:t>восстановление</w:t>
            </w:r>
          </w:p>
        </w:tc>
        <w:tc>
          <w:tcPr>
            <w:tcW w:w="2339" w:type="dxa"/>
            <w:tcBorders>
              <w:top w:val="nil"/>
              <w:left w:val="nil"/>
              <w:bottom w:val="single" w:sz="4" w:space="0" w:color="auto"/>
              <w:right w:val="single" w:sz="4" w:space="0" w:color="auto"/>
            </w:tcBorders>
          </w:tcPr>
          <w:p w:rsidR="002C7DFF" w:rsidRPr="003679C2" w:rsidRDefault="002C7DFF" w:rsidP="007D48F5">
            <w:pPr>
              <w:rPr>
                <w:sz w:val="16"/>
                <w:szCs w:val="16"/>
              </w:rPr>
            </w:pPr>
            <w:r>
              <w:rPr>
                <w:sz w:val="16"/>
                <w:szCs w:val="16"/>
              </w:rPr>
              <w:t xml:space="preserve">Земледельцы имеют </w:t>
            </w:r>
            <w:r w:rsidRPr="003679C2">
              <w:rPr>
                <w:sz w:val="16"/>
                <w:szCs w:val="16"/>
              </w:rPr>
              <w:t xml:space="preserve">все права </w:t>
            </w:r>
            <w:r>
              <w:rPr>
                <w:sz w:val="16"/>
                <w:szCs w:val="16"/>
              </w:rPr>
              <w:t xml:space="preserve">на </w:t>
            </w:r>
            <w:r w:rsidRPr="003679C2">
              <w:rPr>
                <w:sz w:val="16"/>
                <w:szCs w:val="16"/>
              </w:rPr>
              <w:t xml:space="preserve">землепользование </w:t>
            </w:r>
            <w:r w:rsidRPr="003679C2">
              <w:rPr>
                <w:sz w:val="16"/>
                <w:szCs w:val="16"/>
              </w:rPr>
              <w:br/>
            </w:r>
          </w:p>
        </w:tc>
        <w:tc>
          <w:tcPr>
            <w:tcW w:w="1223" w:type="dxa"/>
            <w:tcBorders>
              <w:top w:val="nil"/>
              <w:left w:val="nil"/>
              <w:bottom w:val="single" w:sz="4" w:space="0" w:color="auto"/>
              <w:right w:val="single" w:sz="4" w:space="0" w:color="auto"/>
            </w:tcBorders>
          </w:tcPr>
          <w:p w:rsidR="002C7DFF" w:rsidRPr="00F3706F" w:rsidRDefault="002C7DFF" w:rsidP="007D48F5">
            <w:pPr>
              <w:jc w:val="both"/>
              <w:rPr>
                <w:sz w:val="16"/>
                <w:szCs w:val="16"/>
              </w:rPr>
            </w:pPr>
            <w:r>
              <w:rPr>
                <w:sz w:val="16"/>
                <w:szCs w:val="16"/>
              </w:rPr>
              <w:t>Комитет по землеустройству</w:t>
            </w:r>
            <w:r w:rsidRPr="00F3706F">
              <w:rPr>
                <w:sz w:val="16"/>
                <w:szCs w:val="16"/>
              </w:rPr>
              <w:t xml:space="preserve">, МСХ, </w:t>
            </w:r>
            <w:r>
              <w:rPr>
                <w:sz w:val="16"/>
                <w:szCs w:val="16"/>
              </w:rPr>
              <w:t>Другие агентства</w:t>
            </w:r>
          </w:p>
        </w:tc>
        <w:tc>
          <w:tcPr>
            <w:tcW w:w="865" w:type="dxa"/>
            <w:tcBorders>
              <w:top w:val="single" w:sz="4" w:space="0" w:color="auto"/>
              <w:left w:val="single" w:sz="4" w:space="0" w:color="auto"/>
              <w:bottom w:val="single" w:sz="4" w:space="0" w:color="000000"/>
              <w:right w:val="single" w:sz="4" w:space="0" w:color="auto"/>
            </w:tcBorders>
            <w:vAlign w:val="center"/>
          </w:tcPr>
          <w:p w:rsidR="002C7DFF" w:rsidRPr="00B10661" w:rsidRDefault="002C7DFF" w:rsidP="007D48F5">
            <w:pPr>
              <w:jc w:val="center"/>
              <w:rPr>
                <w:rFonts w:eastAsia="Arial Unicode MS"/>
                <w:sz w:val="16"/>
                <w:szCs w:val="16"/>
              </w:rPr>
            </w:pPr>
            <w:r w:rsidRPr="00B10661">
              <w:rPr>
                <w:sz w:val="16"/>
                <w:szCs w:val="16"/>
              </w:rPr>
              <w:t>1,2</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single" w:sz="4" w:space="0" w:color="auto"/>
              <w:left w:val="nil"/>
              <w:bottom w:val="nil"/>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single" w:sz="4" w:space="0" w:color="auto"/>
              <w:left w:val="single" w:sz="4" w:space="0" w:color="auto"/>
              <w:bottom w:val="single" w:sz="4" w:space="0" w:color="000000"/>
              <w:right w:val="single" w:sz="4" w:space="0" w:color="auto"/>
            </w:tcBorders>
            <w:vAlign w:val="center"/>
          </w:tcPr>
          <w:p w:rsidR="002C7DFF" w:rsidRPr="00B10661" w:rsidRDefault="002C7DFF" w:rsidP="007D48F5">
            <w:pPr>
              <w:jc w:val="center"/>
              <w:rPr>
                <w:rFonts w:eastAsia="Arial Unicode MS"/>
                <w:sz w:val="16"/>
                <w:szCs w:val="16"/>
              </w:rPr>
            </w:pPr>
            <w:r w:rsidRPr="00B10661">
              <w:rPr>
                <w:sz w:val="16"/>
                <w:szCs w:val="16"/>
              </w:rPr>
              <w:t>1,2</w:t>
            </w:r>
          </w:p>
        </w:tc>
      </w:tr>
      <w:tr w:rsidR="002C7DFF" w:rsidRPr="00B10661" w:rsidTr="007D48F5">
        <w:trPr>
          <w:trHeight w:val="682"/>
        </w:trPr>
        <w:tc>
          <w:tcPr>
            <w:tcW w:w="1334" w:type="dxa"/>
            <w:gridSpan w:val="2"/>
            <w:vMerge/>
            <w:tcBorders>
              <w:left w:val="single" w:sz="4" w:space="0" w:color="auto"/>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679C2" w:rsidRDefault="002C7DFF" w:rsidP="007D48F5">
            <w:pPr>
              <w:rPr>
                <w:sz w:val="16"/>
                <w:szCs w:val="16"/>
              </w:rPr>
            </w:pPr>
            <w:r w:rsidRPr="003679C2">
              <w:rPr>
                <w:sz w:val="16"/>
                <w:szCs w:val="16"/>
              </w:rPr>
              <w:t xml:space="preserve"> Проведение исследование </w:t>
            </w:r>
            <w:r>
              <w:rPr>
                <w:sz w:val="16"/>
                <w:szCs w:val="16"/>
              </w:rPr>
              <w:t>почвы</w:t>
            </w:r>
            <w:r w:rsidRPr="003679C2">
              <w:rPr>
                <w:sz w:val="16"/>
                <w:szCs w:val="16"/>
              </w:rPr>
              <w:t xml:space="preserve"> </w:t>
            </w:r>
            <w:r>
              <w:rPr>
                <w:sz w:val="16"/>
                <w:szCs w:val="16"/>
              </w:rPr>
              <w:t xml:space="preserve">и оценки земельных ресурсов и подготовка рекомендаций </w:t>
            </w:r>
            <w:r w:rsidRPr="003679C2">
              <w:rPr>
                <w:sz w:val="16"/>
                <w:szCs w:val="16"/>
              </w:rPr>
              <w:t xml:space="preserve">в соответствии с </w:t>
            </w:r>
            <w:r>
              <w:rPr>
                <w:sz w:val="16"/>
                <w:szCs w:val="16"/>
              </w:rPr>
              <w:t xml:space="preserve">единым стандартом для налога и земли </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Справедливое</w:t>
            </w:r>
            <w:r>
              <w:rPr>
                <w:sz w:val="16"/>
                <w:szCs w:val="16"/>
              </w:rPr>
              <w:t xml:space="preserve"> </w:t>
            </w:r>
            <w:r w:rsidRPr="005D7A3B">
              <w:rPr>
                <w:sz w:val="16"/>
                <w:szCs w:val="16"/>
              </w:rPr>
              <w:t xml:space="preserve">налогообложение </w:t>
            </w:r>
            <w:r>
              <w:rPr>
                <w:sz w:val="16"/>
                <w:szCs w:val="16"/>
              </w:rPr>
              <w:t>в зависимости от плодородия почвы</w:t>
            </w:r>
          </w:p>
        </w:tc>
        <w:tc>
          <w:tcPr>
            <w:tcW w:w="1223" w:type="dxa"/>
            <w:tcBorders>
              <w:top w:val="nil"/>
              <w:left w:val="nil"/>
              <w:bottom w:val="single" w:sz="4" w:space="0" w:color="auto"/>
              <w:right w:val="single" w:sz="4" w:space="0" w:color="auto"/>
            </w:tcBorders>
          </w:tcPr>
          <w:p w:rsidR="002C7DFF" w:rsidRPr="00E07400" w:rsidRDefault="002C7DFF" w:rsidP="007D48F5">
            <w:pPr>
              <w:jc w:val="center"/>
              <w:rPr>
                <w:sz w:val="16"/>
                <w:szCs w:val="16"/>
              </w:rPr>
            </w:pPr>
            <w:r>
              <w:rPr>
                <w:sz w:val="16"/>
                <w:szCs w:val="16"/>
              </w:rPr>
              <w:t>Комитет по землеустройству</w:t>
            </w:r>
            <w:r w:rsidRPr="00E07400">
              <w:rPr>
                <w:sz w:val="16"/>
                <w:szCs w:val="16"/>
              </w:rPr>
              <w:t xml:space="preserve">, МСХ, </w:t>
            </w:r>
            <w:r w:rsidRPr="00B10661">
              <w:rPr>
                <w:sz w:val="16"/>
                <w:szCs w:val="16"/>
              </w:rPr>
              <w:t>МДС</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3,4</w:t>
            </w:r>
          </w:p>
        </w:tc>
        <w:tc>
          <w:tcPr>
            <w:tcW w:w="786"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752" w:type="dxa"/>
            <w:tcBorders>
              <w:top w:val="single" w:sz="4" w:space="0" w:color="auto"/>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B10661">
              <w:rPr>
                <w:sz w:val="16"/>
                <w:szCs w:val="16"/>
              </w:rPr>
              <w:t>3,4</w:t>
            </w:r>
          </w:p>
        </w:tc>
      </w:tr>
      <w:tr w:rsidR="002C7DFF" w:rsidRPr="00B10661" w:rsidTr="007D48F5">
        <w:trPr>
          <w:trHeight w:val="584"/>
        </w:trPr>
        <w:tc>
          <w:tcPr>
            <w:tcW w:w="1334" w:type="dxa"/>
            <w:gridSpan w:val="2"/>
            <w:vMerge/>
            <w:tcBorders>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vMerge/>
            <w:tcBorders>
              <w:left w:val="nil"/>
              <w:bottom w:val="single" w:sz="4" w:space="0" w:color="auto"/>
              <w:right w:val="single" w:sz="4" w:space="0" w:color="auto"/>
            </w:tcBorders>
          </w:tcPr>
          <w:p w:rsidR="002C7DFF" w:rsidRPr="00B10661" w:rsidRDefault="002C7DFF" w:rsidP="007D48F5">
            <w:pPr>
              <w:rPr>
                <w:sz w:val="16"/>
                <w:szCs w:val="16"/>
              </w:rPr>
            </w:pPr>
          </w:p>
        </w:tc>
        <w:tc>
          <w:tcPr>
            <w:tcW w:w="1578" w:type="dxa"/>
            <w:vMerge/>
            <w:tcBorders>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AB1E6D" w:rsidRDefault="002C7DFF" w:rsidP="007D48F5">
            <w:pPr>
              <w:rPr>
                <w:sz w:val="16"/>
                <w:szCs w:val="16"/>
              </w:rPr>
            </w:pPr>
            <w:r>
              <w:rPr>
                <w:sz w:val="16"/>
                <w:szCs w:val="16"/>
              </w:rPr>
              <w:t>Проведение</w:t>
            </w:r>
            <w:r w:rsidRPr="00AB1E6D">
              <w:rPr>
                <w:sz w:val="16"/>
                <w:szCs w:val="16"/>
              </w:rPr>
              <w:t xml:space="preserve"> </w:t>
            </w:r>
            <w:r>
              <w:rPr>
                <w:sz w:val="16"/>
                <w:szCs w:val="16"/>
              </w:rPr>
              <w:t>регулярного</w:t>
            </w:r>
            <w:r w:rsidRPr="00AB1E6D">
              <w:rPr>
                <w:sz w:val="16"/>
                <w:szCs w:val="16"/>
              </w:rPr>
              <w:t xml:space="preserve"> мониторинг</w:t>
            </w:r>
            <w:r>
              <w:rPr>
                <w:sz w:val="16"/>
                <w:szCs w:val="16"/>
              </w:rPr>
              <w:t>а</w:t>
            </w:r>
            <w:r w:rsidRPr="00AB1E6D">
              <w:rPr>
                <w:sz w:val="16"/>
                <w:szCs w:val="16"/>
              </w:rPr>
              <w:t xml:space="preserve"> </w:t>
            </w:r>
            <w:r>
              <w:rPr>
                <w:sz w:val="16"/>
                <w:szCs w:val="16"/>
              </w:rPr>
              <w:t>равных прав</w:t>
            </w:r>
            <w:r w:rsidRPr="00AB1E6D">
              <w:rPr>
                <w:sz w:val="16"/>
                <w:szCs w:val="16"/>
              </w:rPr>
              <w:t xml:space="preserve"> </w:t>
            </w:r>
            <w:r>
              <w:rPr>
                <w:sz w:val="16"/>
                <w:szCs w:val="16"/>
              </w:rPr>
              <w:t>и гарантий</w:t>
            </w:r>
            <w:r w:rsidRPr="00AB1E6D">
              <w:rPr>
                <w:sz w:val="16"/>
                <w:szCs w:val="16"/>
              </w:rPr>
              <w:t xml:space="preserve"> </w:t>
            </w:r>
            <w:r>
              <w:rPr>
                <w:sz w:val="16"/>
                <w:szCs w:val="16"/>
              </w:rPr>
              <w:t xml:space="preserve">прав на </w:t>
            </w:r>
            <w:r w:rsidRPr="003679C2">
              <w:rPr>
                <w:sz w:val="16"/>
                <w:szCs w:val="16"/>
              </w:rPr>
              <w:t>землепользование</w:t>
            </w:r>
          </w:p>
        </w:tc>
        <w:tc>
          <w:tcPr>
            <w:tcW w:w="2339" w:type="dxa"/>
            <w:tcBorders>
              <w:top w:val="nil"/>
              <w:left w:val="nil"/>
              <w:bottom w:val="single" w:sz="4" w:space="0" w:color="auto"/>
              <w:right w:val="single" w:sz="4" w:space="0" w:color="auto"/>
            </w:tcBorders>
          </w:tcPr>
          <w:p w:rsidR="002C7DFF" w:rsidRPr="007128D6" w:rsidRDefault="002C7DFF" w:rsidP="007D48F5">
            <w:pPr>
              <w:rPr>
                <w:sz w:val="16"/>
                <w:szCs w:val="16"/>
              </w:rPr>
            </w:pPr>
            <w:r w:rsidRPr="005D7A3B">
              <w:rPr>
                <w:sz w:val="16"/>
                <w:szCs w:val="16"/>
              </w:rPr>
              <w:t xml:space="preserve">Регулярный мониторинг </w:t>
            </w:r>
            <w:r>
              <w:rPr>
                <w:sz w:val="16"/>
                <w:szCs w:val="16"/>
              </w:rPr>
              <w:t>соблюдения равных прав</w:t>
            </w:r>
            <w:r w:rsidRPr="005D7A3B">
              <w:rPr>
                <w:sz w:val="16"/>
                <w:szCs w:val="16"/>
              </w:rPr>
              <w:t xml:space="preserve"> </w:t>
            </w:r>
            <w:r>
              <w:rPr>
                <w:sz w:val="16"/>
                <w:szCs w:val="16"/>
              </w:rPr>
              <w:t>проводится</w:t>
            </w:r>
          </w:p>
        </w:tc>
        <w:tc>
          <w:tcPr>
            <w:tcW w:w="1223"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Pr>
                <w:sz w:val="16"/>
                <w:szCs w:val="16"/>
              </w:rPr>
              <w:t>Комитет по землеустройству</w:t>
            </w:r>
            <w:r w:rsidRPr="00B10661">
              <w:rPr>
                <w:sz w:val="16"/>
                <w:szCs w:val="16"/>
              </w:rPr>
              <w:t xml:space="preserve">, </w:t>
            </w:r>
            <w:r>
              <w:rPr>
                <w:sz w:val="16"/>
                <w:szCs w:val="16"/>
              </w:rPr>
              <w:t>Комитет по делам женщин</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1,8</w:t>
            </w:r>
          </w:p>
        </w:tc>
        <w:tc>
          <w:tcPr>
            <w:tcW w:w="786"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vAlign w:val="center"/>
          </w:tcPr>
          <w:p w:rsidR="002C7DFF" w:rsidRPr="00B10661" w:rsidRDefault="002C7DFF" w:rsidP="007D48F5">
            <w:pPr>
              <w:jc w:val="center"/>
              <w:rPr>
                <w:sz w:val="16"/>
                <w:szCs w:val="16"/>
              </w:rPr>
            </w:pPr>
            <w:r w:rsidRPr="00B10661">
              <w:rPr>
                <w:sz w:val="16"/>
                <w:szCs w:val="16"/>
              </w:rPr>
              <w:t>1,8</w:t>
            </w:r>
          </w:p>
        </w:tc>
      </w:tr>
      <w:tr w:rsidR="002C7DFF" w:rsidRPr="00B10661" w:rsidTr="007D48F5">
        <w:trPr>
          <w:cantSplit/>
          <w:trHeight w:val="561"/>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nil"/>
              <w:left w:val="nil"/>
              <w:bottom w:val="single" w:sz="4" w:space="0" w:color="auto"/>
              <w:right w:val="single" w:sz="4" w:space="0" w:color="auto"/>
            </w:tcBorders>
            <w:vAlign w:val="center"/>
          </w:tcPr>
          <w:p w:rsidR="002C7DFF" w:rsidRPr="00AB1E6D" w:rsidRDefault="002C7DFF" w:rsidP="007D48F5">
            <w:pPr>
              <w:rPr>
                <w:sz w:val="16"/>
                <w:szCs w:val="16"/>
              </w:rPr>
            </w:pPr>
            <w:r w:rsidRPr="00AB1E6D">
              <w:rPr>
                <w:sz w:val="16"/>
                <w:szCs w:val="16"/>
              </w:rPr>
              <w:t xml:space="preserve">Разработать </w:t>
            </w:r>
            <w:r>
              <w:rPr>
                <w:sz w:val="16"/>
                <w:szCs w:val="16"/>
              </w:rPr>
              <w:t>п</w:t>
            </w:r>
            <w:r w:rsidRPr="00AB1E6D">
              <w:rPr>
                <w:sz w:val="16"/>
                <w:szCs w:val="16"/>
              </w:rPr>
              <w:t>редложения</w:t>
            </w:r>
            <w:r>
              <w:rPr>
                <w:sz w:val="16"/>
                <w:szCs w:val="16"/>
              </w:rPr>
              <w:t>, нацеленные</w:t>
            </w:r>
            <w:r w:rsidRPr="00AB1E6D">
              <w:rPr>
                <w:sz w:val="16"/>
                <w:szCs w:val="16"/>
              </w:rPr>
              <w:t xml:space="preserve"> на обеспечение </w:t>
            </w:r>
            <w:r>
              <w:rPr>
                <w:sz w:val="16"/>
                <w:szCs w:val="16"/>
              </w:rPr>
              <w:t>целевого</w:t>
            </w:r>
            <w:r w:rsidRPr="00AB1E6D">
              <w:rPr>
                <w:sz w:val="16"/>
                <w:szCs w:val="16"/>
              </w:rPr>
              <w:t xml:space="preserve"> </w:t>
            </w:r>
            <w:r>
              <w:rPr>
                <w:sz w:val="16"/>
                <w:szCs w:val="16"/>
              </w:rPr>
              <w:t>использования</w:t>
            </w:r>
            <w:r w:rsidRPr="00AB1E6D">
              <w:rPr>
                <w:sz w:val="16"/>
                <w:szCs w:val="16"/>
              </w:rPr>
              <w:t xml:space="preserve"> </w:t>
            </w:r>
            <w:r>
              <w:rPr>
                <w:sz w:val="16"/>
                <w:szCs w:val="16"/>
              </w:rPr>
              <w:t xml:space="preserve">сельскохозяйственных угодий при предусмотренном взыскании за нецелевое </w:t>
            </w:r>
            <w:r w:rsidRPr="00AB1E6D">
              <w:rPr>
                <w:sz w:val="16"/>
                <w:szCs w:val="16"/>
              </w:rPr>
              <w:t xml:space="preserve">использование </w:t>
            </w:r>
          </w:p>
        </w:tc>
        <w:tc>
          <w:tcPr>
            <w:tcW w:w="2339" w:type="dxa"/>
            <w:tcBorders>
              <w:top w:val="nil"/>
              <w:left w:val="nil"/>
              <w:bottom w:val="single" w:sz="4" w:space="0" w:color="auto"/>
              <w:right w:val="single" w:sz="4" w:space="0" w:color="auto"/>
            </w:tcBorders>
          </w:tcPr>
          <w:p w:rsidR="002C7DFF" w:rsidRPr="005D7A3B" w:rsidRDefault="002C7DFF" w:rsidP="007D48F5">
            <w:pPr>
              <w:rPr>
                <w:sz w:val="16"/>
                <w:szCs w:val="16"/>
              </w:rPr>
            </w:pPr>
            <w:r w:rsidRPr="005D7A3B">
              <w:rPr>
                <w:sz w:val="16"/>
                <w:szCs w:val="16"/>
              </w:rPr>
              <w:t>Сельскохозяйственны</w:t>
            </w:r>
            <w:r>
              <w:rPr>
                <w:sz w:val="16"/>
                <w:szCs w:val="16"/>
              </w:rPr>
              <w:t>е угодия используются целесообразно</w:t>
            </w:r>
            <w:r w:rsidRPr="005D7A3B">
              <w:rPr>
                <w:sz w:val="16"/>
                <w:szCs w:val="16"/>
              </w:rPr>
              <w:t xml:space="preserve"> </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Pr>
                <w:sz w:val="16"/>
                <w:szCs w:val="16"/>
              </w:rPr>
              <w:t>Комитет по землеустройству</w:t>
            </w:r>
            <w:r w:rsidRPr="00B10661">
              <w:rPr>
                <w:sz w:val="16"/>
                <w:szCs w:val="16"/>
                <w:lang w:val="en-US"/>
              </w:rPr>
              <w:t xml:space="preserve">, </w:t>
            </w:r>
            <w:r w:rsidRPr="00F3706F">
              <w:rPr>
                <w:sz w:val="16"/>
                <w:szCs w:val="16"/>
                <w:lang w:val="en-US"/>
              </w:rPr>
              <w:t>МСХ</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0,3</w:t>
            </w:r>
          </w:p>
        </w:tc>
      </w:tr>
      <w:tr w:rsidR="002C7DFF" w:rsidRPr="00B10661" w:rsidTr="007D48F5">
        <w:trPr>
          <w:cantSplit/>
          <w:trHeight w:val="555"/>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nil"/>
              <w:left w:val="nil"/>
              <w:bottom w:val="single" w:sz="4" w:space="0" w:color="auto"/>
              <w:right w:val="single" w:sz="4" w:space="0" w:color="auto"/>
            </w:tcBorders>
          </w:tcPr>
          <w:p w:rsidR="002C7DFF" w:rsidRPr="000B54FE" w:rsidRDefault="002C7DFF" w:rsidP="007D48F5">
            <w:pPr>
              <w:rPr>
                <w:sz w:val="16"/>
                <w:szCs w:val="16"/>
              </w:rPr>
            </w:pPr>
            <w:r>
              <w:rPr>
                <w:sz w:val="16"/>
                <w:szCs w:val="16"/>
              </w:rPr>
              <w:t xml:space="preserve">Содействие в учреждении общественных ассоциаций, нацеленных на </w:t>
            </w:r>
            <w:r w:rsidRPr="00CB58A1">
              <w:rPr>
                <w:sz w:val="16"/>
                <w:szCs w:val="16"/>
              </w:rPr>
              <w:t>управление</w:t>
            </w:r>
            <w:r>
              <w:rPr>
                <w:sz w:val="16"/>
                <w:szCs w:val="16"/>
              </w:rPr>
              <w:t xml:space="preserve"> земельными</w:t>
            </w:r>
            <w:r w:rsidRPr="000B54FE">
              <w:rPr>
                <w:sz w:val="16"/>
                <w:szCs w:val="16"/>
              </w:rPr>
              <w:t xml:space="preserve"> </w:t>
            </w:r>
            <w:r>
              <w:rPr>
                <w:sz w:val="16"/>
                <w:szCs w:val="16"/>
              </w:rPr>
              <w:t>ресурсами и защиту</w:t>
            </w:r>
            <w:r w:rsidRPr="000B54FE">
              <w:rPr>
                <w:sz w:val="16"/>
                <w:szCs w:val="16"/>
              </w:rPr>
              <w:t xml:space="preserve"> </w:t>
            </w:r>
            <w:r>
              <w:rPr>
                <w:sz w:val="16"/>
                <w:szCs w:val="16"/>
              </w:rPr>
              <w:t xml:space="preserve">прав фермеров на </w:t>
            </w:r>
            <w:r w:rsidRPr="003679C2">
              <w:rPr>
                <w:sz w:val="16"/>
                <w:szCs w:val="16"/>
              </w:rPr>
              <w:t>землепользование</w:t>
            </w:r>
          </w:p>
        </w:tc>
        <w:tc>
          <w:tcPr>
            <w:tcW w:w="2339" w:type="dxa"/>
            <w:tcBorders>
              <w:top w:val="nil"/>
              <w:left w:val="nil"/>
              <w:bottom w:val="single" w:sz="4" w:space="0" w:color="auto"/>
              <w:right w:val="single" w:sz="4" w:space="0" w:color="auto"/>
            </w:tcBorders>
          </w:tcPr>
          <w:p w:rsidR="002C7DFF" w:rsidRPr="000C6FC2" w:rsidRDefault="002C7DFF" w:rsidP="007D48F5">
            <w:pPr>
              <w:rPr>
                <w:sz w:val="16"/>
                <w:szCs w:val="16"/>
              </w:rPr>
            </w:pPr>
            <w:r w:rsidRPr="005D7A3B">
              <w:rPr>
                <w:sz w:val="16"/>
                <w:szCs w:val="16"/>
              </w:rPr>
              <w:t>Фермер</w:t>
            </w:r>
            <w:r>
              <w:rPr>
                <w:sz w:val="16"/>
                <w:szCs w:val="16"/>
              </w:rPr>
              <w:t>ы обеспечены необходимо</w:t>
            </w:r>
            <w:r w:rsidRPr="000C6FC2">
              <w:rPr>
                <w:sz w:val="16"/>
                <w:szCs w:val="16"/>
              </w:rPr>
              <w:t xml:space="preserve">й </w:t>
            </w:r>
            <w:r>
              <w:rPr>
                <w:sz w:val="16"/>
                <w:szCs w:val="16"/>
              </w:rPr>
              <w:t xml:space="preserve">информацией о правах на землепользование </w:t>
            </w:r>
          </w:p>
        </w:tc>
        <w:tc>
          <w:tcPr>
            <w:tcW w:w="1223" w:type="dxa"/>
            <w:tcBorders>
              <w:top w:val="nil"/>
              <w:left w:val="nil"/>
              <w:bottom w:val="single" w:sz="4" w:space="0" w:color="auto"/>
              <w:right w:val="single" w:sz="4" w:space="0" w:color="auto"/>
            </w:tcBorders>
          </w:tcPr>
          <w:p w:rsidR="002C7DFF" w:rsidRPr="00F3706F" w:rsidRDefault="002C7DFF" w:rsidP="007D48F5">
            <w:pPr>
              <w:jc w:val="both"/>
              <w:rPr>
                <w:sz w:val="16"/>
                <w:szCs w:val="16"/>
              </w:rPr>
            </w:pPr>
            <w:r>
              <w:rPr>
                <w:sz w:val="16"/>
                <w:szCs w:val="16"/>
              </w:rPr>
              <w:t>Комитет по землеустройству</w:t>
            </w:r>
            <w:r w:rsidRPr="00F3706F">
              <w:rPr>
                <w:sz w:val="16"/>
                <w:szCs w:val="16"/>
              </w:rPr>
              <w:t xml:space="preserve">, МСХ, </w:t>
            </w:r>
            <w:r>
              <w:rPr>
                <w:sz w:val="16"/>
                <w:szCs w:val="16"/>
              </w:rPr>
              <w:t>другие агентства</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0,6</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0,6</w:t>
            </w:r>
          </w:p>
        </w:tc>
      </w:tr>
      <w:tr w:rsidR="002C7DFF" w:rsidRPr="00B10661" w:rsidTr="007D48F5">
        <w:trPr>
          <w:trHeight w:val="27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5. Улучшить </w:t>
            </w:r>
            <w:r w:rsidRPr="00CB58A1">
              <w:rPr>
                <w:sz w:val="16"/>
                <w:szCs w:val="16"/>
              </w:rPr>
              <w:t>условия</w:t>
            </w:r>
            <w:r w:rsidRPr="00AB1E6D">
              <w:rPr>
                <w:sz w:val="16"/>
                <w:szCs w:val="16"/>
              </w:rPr>
              <w:t xml:space="preserve"> </w:t>
            </w:r>
            <w:r>
              <w:rPr>
                <w:sz w:val="16"/>
                <w:szCs w:val="16"/>
              </w:rPr>
              <w:t>занятости и п</w:t>
            </w:r>
            <w:r w:rsidRPr="00AB1E6D">
              <w:rPr>
                <w:sz w:val="16"/>
                <w:szCs w:val="16"/>
              </w:rPr>
              <w:t xml:space="preserve">овысить производительность </w:t>
            </w:r>
            <w:r>
              <w:rPr>
                <w:sz w:val="16"/>
                <w:szCs w:val="16"/>
              </w:rPr>
              <w:t>сельскохозяйственно</w:t>
            </w:r>
            <w:r w:rsidRPr="00331B85">
              <w:rPr>
                <w:sz w:val="16"/>
                <w:szCs w:val="16"/>
              </w:rPr>
              <w:t>й</w:t>
            </w:r>
            <w:r w:rsidRPr="00AB1E6D">
              <w:rPr>
                <w:sz w:val="16"/>
                <w:szCs w:val="16"/>
              </w:rPr>
              <w:t xml:space="preserve"> </w:t>
            </w:r>
            <w:r>
              <w:rPr>
                <w:sz w:val="16"/>
                <w:szCs w:val="16"/>
              </w:rPr>
              <w:t xml:space="preserve">инфраструктуры, управления водными </w:t>
            </w:r>
            <w:r w:rsidRPr="00331B85">
              <w:rPr>
                <w:sz w:val="16"/>
                <w:szCs w:val="16"/>
              </w:rPr>
              <w:t>ресурс</w:t>
            </w:r>
            <w:r>
              <w:rPr>
                <w:sz w:val="16"/>
                <w:szCs w:val="16"/>
              </w:rPr>
              <w:t>ами</w:t>
            </w:r>
          </w:p>
        </w:tc>
        <w:tc>
          <w:tcPr>
            <w:tcW w:w="1578" w:type="dxa"/>
            <w:tcBorders>
              <w:top w:val="nil"/>
              <w:left w:val="nil"/>
              <w:bottom w:val="nil"/>
              <w:right w:val="single" w:sz="4" w:space="0" w:color="auto"/>
            </w:tcBorders>
          </w:tcPr>
          <w:p w:rsidR="002C7DFF" w:rsidRPr="00331B85" w:rsidRDefault="002C7DFF" w:rsidP="007D48F5">
            <w:pPr>
              <w:rPr>
                <w:sz w:val="16"/>
                <w:szCs w:val="16"/>
              </w:rPr>
            </w:pPr>
            <w:r w:rsidRPr="00331B85">
              <w:rPr>
                <w:sz w:val="16"/>
                <w:szCs w:val="16"/>
              </w:rPr>
              <w:t xml:space="preserve">1. </w:t>
            </w:r>
            <w:r>
              <w:rPr>
                <w:sz w:val="16"/>
                <w:szCs w:val="16"/>
              </w:rPr>
              <w:t>Восстановление не используемых сельскохозяйственных земель</w:t>
            </w:r>
            <w:r w:rsidRPr="00331B85">
              <w:rPr>
                <w:sz w:val="16"/>
                <w:szCs w:val="16"/>
              </w:rPr>
              <w:t>.</w:t>
            </w:r>
          </w:p>
          <w:p w:rsidR="002C7DFF" w:rsidRPr="007128D6" w:rsidRDefault="002C7DFF" w:rsidP="007D48F5">
            <w:pPr>
              <w:rPr>
                <w:sz w:val="16"/>
                <w:szCs w:val="16"/>
              </w:rPr>
            </w:pPr>
            <w:r w:rsidRPr="00331B85">
              <w:rPr>
                <w:sz w:val="16"/>
                <w:szCs w:val="16"/>
              </w:rPr>
              <w:t xml:space="preserve">2. Сокращение </w:t>
            </w:r>
            <w:r>
              <w:rPr>
                <w:sz w:val="16"/>
                <w:szCs w:val="16"/>
              </w:rPr>
              <w:t>уровня засоления</w:t>
            </w:r>
            <w:r w:rsidRPr="00331B85">
              <w:rPr>
                <w:sz w:val="16"/>
                <w:szCs w:val="16"/>
              </w:rPr>
              <w:t xml:space="preserve"> и</w:t>
            </w:r>
            <w:r>
              <w:rPr>
                <w:sz w:val="16"/>
                <w:szCs w:val="16"/>
              </w:rPr>
              <w:t xml:space="preserve"> заболачиваемости</w:t>
            </w:r>
          </w:p>
          <w:p w:rsidR="002C7DFF" w:rsidRPr="00331B85" w:rsidRDefault="002C7DFF" w:rsidP="007D48F5">
            <w:pPr>
              <w:rPr>
                <w:sz w:val="16"/>
                <w:szCs w:val="16"/>
              </w:rPr>
            </w:pPr>
            <w:r w:rsidRPr="00331B85">
              <w:rPr>
                <w:sz w:val="16"/>
                <w:szCs w:val="16"/>
              </w:rPr>
              <w:t xml:space="preserve">3. Ответственность </w:t>
            </w:r>
            <w:r>
              <w:rPr>
                <w:sz w:val="16"/>
                <w:szCs w:val="16"/>
              </w:rPr>
              <w:t xml:space="preserve">за </w:t>
            </w:r>
            <w:r w:rsidRPr="00331B85">
              <w:rPr>
                <w:sz w:val="16"/>
                <w:szCs w:val="16"/>
              </w:rPr>
              <w:t xml:space="preserve">использование </w:t>
            </w:r>
            <w:r>
              <w:rPr>
                <w:sz w:val="16"/>
                <w:szCs w:val="16"/>
              </w:rPr>
              <w:t xml:space="preserve">и </w:t>
            </w:r>
            <w:r w:rsidRPr="00331B85">
              <w:rPr>
                <w:sz w:val="16"/>
                <w:szCs w:val="16"/>
              </w:rPr>
              <w:t xml:space="preserve">поддержка </w:t>
            </w:r>
            <w:r>
              <w:rPr>
                <w:sz w:val="16"/>
                <w:szCs w:val="16"/>
              </w:rPr>
              <w:t>сельскохозяйственно</w:t>
            </w:r>
            <w:r w:rsidRPr="00331B85">
              <w:rPr>
                <w:sz w:val="16"/>
                <w:szCs w:val="16"/>
              </w:rPr>
              <w:t xml:space="preserve">й </w:t>
            </w:r>
            <w:r>
              <w:rPr>
                <w:sz w:val="16"/>
                <w:szCs w:val="16"/>
              </w:rPr>
              <w:t>инфраструктуры на всех определенных уровнях</w:t>
            </w:r>
            <w:r w:rsidRPr="00331B85">
              <w:rPr>
                <w:sz w:val="16"/>
                <w:szCs w:val="16"/>
              </w:rPr>
              <w:t>.</w:t>
            </w:r>
          </w:p>
        </w:tc>
        <w:tc>
          <w:tcPr>
            <w:tcW w:w="2923"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Восстановление ирригационных</w:t>
            </w:r>
            <w:r w:rsidRPr="00C145E4">
              <w:rPr>
                <w:sz w:val="16"/>
                <w:szCs w:val="16"/>
              </w:rPr>
              <w:t xml:space="preserve"> </w:t>
            </w:r>
            <w:r>
              <w:rPr>
                <w:sz w:val="16"/>
                <w:szCs w:val="16"/>
              </w:rPr>
              <w:t>сетей и канав</w:t>
            </w:r>
            <w:r w:rsidRPr="00331B85">
              <w:rPr>
                <w:sz w:val="16"/>
                <w:szCs w:val="16"/>
              </w:rPr>
              <w:t xml:space="preserve">, </w:t>
            </w:r>
            <w:r>
              <w:rPr>
                <w:sz w:val="16"/>
                <w:szCs w:val="16"/>
              </w:rPr>
              <w:t>освоение новых земель</w:t>
            </w:r>
            <w:r w:rsidRPr="00331B85">
              <w:rPr>
                <w:sz w:val="16"/>
                <w:szCs w:val="16"/>
              </w:rPr>
              <w:t xml:space="preserve">, </w:t>
            </w:r>
            <w:r>
              <w:rPr>
                <w:sz w:val="16"/>
                <w:szCs w:val="16"/>
              </w:rPr>
              <w:t>поддержка в учреждении АВП, нацеленная</w:t>
            </w:r>
            <w:r w:rsidRPr="00331B85">
              <w:rPr>
                <w:sz w:val="16"/>
                <w:szCs w:val="16"/>
              </w:rPr>
              <w:t xml:space="preserve"> на </w:t>
            </w:r>
            <w:r>
              <w:rPr>
                <w:sz w:val="16"/>
                <w:szCs w:val="16"/>
              </w:rPr>
              <w:t>эффективное</w:t>
            </w:r>
            <w:r w:rsidRPr="00331B85">
              <w:rPr>
                <w:sz w:val="16"/>
                <w:szCs w:val="16"/>
              </w:rPr>
              <w:t xml:space="preserve"> управление </w:t>
            </w:r>
            <w:r>
              <w:rPr>
                <w:sz w:val="16"/>
                <w:szCs w:val="16"/>
              </w:rPr>
              <w:t>водными ресурсами</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sidRPr="00331B85">
              <w:rPr>
                <w:sz w:val="16"/>
                <w:szCs w:val="16"/>
              </w:rPr>
              <w:t>Улучшение качеств</w:t>
            </w:r>
            <w:r>
              <w:rPr>
                <w:sz w:val="16"/>
                <w:szCs w:val="16"/>
              </w:rPr>
              <w:t>а</w:t>
            </w:r>
            <w:r w:rsidRPr="00331B85">
              <w:rPr>
                <w:sz w:val="16"/>
                <w:szCs w:val="16"/>
              </w:rPr>
              <w:t xml:space="preserve"> </w:t>
            </w:r>
            <w:r>
              <w:rPr>
                <w:sz w:val="16"/>
                <w:szCs w:val="16"/>
              </w:rPr>
              <w:t>услуг</w:t>
            </w:r>
            <w:r w:rsidRPr="00331B85">
              <w:rPr>
                <w:sz w:val="16"/>
                <w:szCs w:val="16"/>
              </w:rPr>
              <w:t xml:space="preserve"> оросительной системы</w:t>
            </w:r>
          </w:p>
          <w:p w:rsidR="002C7DFF" w:rsidRPr="00331B85" w:rsidRDefault="002C7DFF" w:rsidP="007D48F5">
            <w:pPr>
              <w:rPr>
                <w:sz w:val="16"/>
                <w:szCs w:val="16"/>
              </w:rPr>
            </w:pPr>
            <w:r>
              <w:rPr>
                <w:sz w:val="16"/>
                <w:szCs w:val="16"/>
              </w:rPr>
              <w:t xml:space="preserve">Поддержание </w:t>
            </w:r>
            <w:r w:rsidRPr="00331B85">
              <w:rPr>
                <w:sz w:val="16"/>
                <w:szCs w:val="16"/>
              </w:rPr>
              <w:t>ирригационн</w:t>
            </w:r>
            <w:r>
              <w:rPr>
                <w:sz w:val="16"/>
                <w:szCs w:val="16"/>
              </w:rPr>
              <w:t>ой</w:t>
            </w:r>
            <w:r w:rsidRPr="00331B85">
              <w:rPr>
                <w:sz w:val="16"/>
                <w:szCs w:val="16"/>
              </w:rPr>
              <w:t xml:space="preserve"> сет</w:t>
            </w:r>
            <w:r>
              <w:rPr>
                <w:sz w:val="16"/>
                <w:szCs w:val="16"/>
              </w:rPr>
              <w:t xml:space="preserve">и в рабочем состоятнии </w:t>
            </w:r>
          </w:p>
          <w:p w:rsidR="002C7DFF" w:rsidRPr="00B10661" w:rsidRDefault="002C7DFF" w:rsidP="007D48F5">
            <w:pPr>
              <w:rPr>
                <w:sz w:val="16"/>
                <w:szCs w:val="16"/>
              </w:rPr>
            </w:pPr>
            <w:r>
              <w:rPr>
                <w:sz w:val="16"/>
                <w:szCs w:val="16"/>
              </w:rPr>
              <w:t xml:space="preserve">Оказание поддержки АВП </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sidRPr="001A5881">
              <w:rPr>
                <w:sz w:val="16"/>
                <w:szCs w:val="16"/>
                <w:lang w:val="en-US"/>
              </w:rPr>
              <w:t>МВРМ</w:t>
            </w:r>
          </w:p>
          <w:p w:rsidR="002C7DFF" w:rsidRPr="00B10661" w:rsidRDefault="002C7DFF" w:rsidP="007D48F5">
            <w:pPr>
              <w:jc w:val="center"/>
              <w:rPr>
                <w:sz w:val="16"/>
                <w:szCs w:val="16"/>
                <w:lang w:val="en-US"/>
              </w:rPr>
            </w:pPr>
            <w:r>
              <w:rPr>
                <w:sz w:val="16"/>
                <w:szCs w:val="16"/>
              </w:rPr>
              <w:t>Комитет по землеустройству</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30,0</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30,0</w:t>
            </w:r>
          </w:p>
        </w:tc>
      </w:tr>
      <w:tr w:rsidR="002C7DFF" w:rsidRPr="00B10661" w:rsidTr="007D48F5">
        <w:trPr>
          <w:trHeight w:val="28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p>
        </w:tc>
        <w:tc>
          <w:tcPr>
            <w:tcW w:w="1578" w:type="dxa"/>
            <w:tcBorders>
              <w:top w:val="nil"/>
              <w:left w:val="nil"/>
              <w:bottom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lang w:val="en-US"/>
              </w:rPr>
              <w:t>Реконстру</w:t>
            </w:r>
            <w:r>
              <w:rPr>
                <w:sz w:val="16"/>
                <w:szCs w:val="16"/>
              </w:rPr>
              <w:t xml:space="preserve">кция </w:t>
            </w:r>
            <w:r>
              <w:rPr>
                <w:sz w:val="16"/>
                <w:szCs w:val="16"/>
                <w:lang w:val="en-US"/>
              </w:rPr>
              <w:t>оросительн</w:t>
            </w:r>
            <w:r>
              <w:rPr>
                <w:sz w:val="16"/>
                <w:szCs w:val="16"/>
              </w:rPr>
              <w:t xml:space="preserve">ых </w:t>
            </w:r>
            <w:r w:rsidRPr="00331B85">
              <w:rPr>
                <w:sz w:val="16"/>
                <w:szCs w:val="16"/>
                <w:lang w:val="en-US"/>
              </w:rPr>
              <w:t>систем</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sidRPr="00331B85">
              <w:rPr>
                <w:sz w:val="16"/>
                <w:szCs w:val="16"/>
              </w:rPr>
              <w:t xml:space="preserve">Оросительные системы </w:t>
            </w:r>
            <w:r>
              <w:rPr>
                <w:sz w:val="16"/>
                <w:szCs w:val="16"/>
              </w:rPr>
              <w:t xml:space="preserve">восстанавливаются и функционируют в обычном режиме </w:t>
            </w:r>
          </w:p>
        </w:tc>
        <w:tc>
          <w:tcPr>
            <w:tcW w:w="1223" w:type="dxa"/>
            <w:tcBorders>
              <w:top w:val="nil"/>
              <w:left w:val="nil"/>
              <w:bottom w:val="single" w:sz="4" w:space="0" w:color="auto"/>
              <w:right w:val="single" w:sz="4" w:space="0" w:color="auto"/>
            </w:tcBorders>
          </w:tcPr>
          <w:p w:rsidR="002C7DFF" w:rsidRPr="00331B85" w:rsidRDefault="002C7DFF" w:rsidP="007D48F5">
            <w:pPr>
              <w:jc w:val="center"/>
              <w:rPr>
                <w:sz w:val="16"/>
                <w:szCs w:val="16"/>
              </w:rPr>
            </w:pPr>
          </w:p>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p>
        </w:tc>
        <w:tc>
          <w:tcPr>
            <w:tcW w:w="865" w:type="dxa"/>
            <w:tcBorders>
              <w:top w:val="nil"/>
              <w:left w:val="nil"/>
              <w:bottom w:val="single" w:sz="4" w:space="0" w:color="auto"/>
              <w:right w:val="single" w:sz="4" w:space="0" w:color="auto"/>
            </w:tcBorders>
            <w:noWrap/>
          </w:tcPr>
          <w:p w:rsidR="002C7DFF" w:rsidRPr="00F3706F"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29,014</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6,29</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22,72</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p w:rsidR="002C7DFF" w:rsidRPr="00B10661" w:rsidRDefault="002C7DFF" w:rsidP="007D48F5">
            <w:pPr>
              <w:jc w:val="center"/>
              <w:rPr>
                <w:sz w:val="16"/>
                <w:szCs w:val="16"/>
                <w:lang w:val="en-US"/>
              </w:rPr>
            </w:pPr>
            <w:r w:rsidRPr="001A5881">
              <w:rPr>
                <w:sz w:val="16"/>
                <w:szCs w:val="16"/>
                <w:lang w:val="en-US"/>
              </w:rPr>
              <w:t>АБР</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27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nil"/>
              <w:left w:val="nil"/>
              <w:bottom w:val="nil"/>
              <w:right w:val="single" w:sz="4" w:space="0" w:color="auto"/>
            </w:tcBorders>
          </w:tcPr>
          <w:p w:rsidR="002C7DFF" w:rsidRPr="00B10661" w:rsidRDefault="002C7DFF" w:rsidP="007D48F5">
            <w:pPr>
              <w:rPr>
                <w:sz w:val="16"/>
                <w:szCs w:val="16"/>
              </w:rPr>
            </w:pPr>
          </w:p>
        </w:tc>
        <w:tc>
          <w:tcPr>
            <w:tcW w:w="1578" w:type="dxa"/>
            <w:vMerge w:val="restart"/>
            <w:tcBorders>
              <w:top w:val="nil"/>
              <w:left w:val="nil"/>
              <w:right w:val="single" w:sz="4" w:space="0" w:color="auto"/>
            </w:tcBorders>
          </w:tcPr>
          <w:p w:rsidR="002C7DFF" w:rsidRPr="00A0257F" w:rsidRDefault="002C7DFF" w:rsidP="007D48F5">
            <w:pPr>
              <w:rPr>
                <w:sz w:val="16"/>
                <w:szCs w:val="16"/>
              </w:rPr>
            </w:pPr>
            <w:r w:rsidRPr="00A0257F">
              <w:rPr>
                <w:sz w:val="16"/>
                <w:szCs w:val="16"/>
              </w:rPr>
              <w:t xml:space="preserve">1. Сокращение </w:t>
            </w:r>
            <w:r>
              <w:rPr>
                <w:sz w:val="16"/>
                <w:szCs w:val="16"/>
              </w:rPr>
              <w:t>уровня заболеваний связанных с проблемами  питания</w:t>
            </w:r>
            <w:r w:rsidRPr="00A0257F">
              <w:rPr>
                <w:sz w:val="16"/>
                <w:szCs w:val="16"/>
              </w:rPr>
              <w:t xml:space="preserve">, </w:t>
            </w:r>
            <w:r>
              <w:rPr>
                <w:sz w:val="16"/>
                <w:szCs w:val="16"/>
              </w:rPr>
              <w:t>укрепление законодательства</w:t>
            </w:r>
            <w:r w:rsidRPr="00A0257F">
              <w:rPr>
                <w:sz w:val="16"/>
                <w:szCs w:val="16"/>
              </w:rPr>
              <w:t xml:space="preserve">, нормативно-правовой, </w:t>
            </w:r>
            <w:r>
              <w:rPr>
                <w:sz w:val="16"/>
                <w:szCs w:val="16"/>
              </w:rPr>
              <w:t>лабораторной и кадровой базы</w:t>
            </w:r>
          </w:p>
          <w:p w:rsidR="002C7DFF" w:rsidRPr="00A0257F" w:rsidRDefault="002C7DFF" w:rsidP="007D48F5">
            <w:pPr>
              <w:rPr>
                <w:sz w:val="16"/>
                <w:szCs w:val="16"/>
              </w:rPr>
            </w:pPr>
          </w:p>
          <w:p w:rsidR="002C7DFF" w:rsidRPr="00A0257F" w:rsidRDefault="002C7DFF" w:rsidP="007D48F5">
            <w:pPr>
              <w:rPr>
                <w:sz w:val="16"/>
                <w:szCs w:val="16"/>
              </w:rPr>
            </w:pPr>
          </w:p>
          <w:p w:rsidR="002C7DFF" w:rsidRPr="00A0257F"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sidRPr="00A0257F">
              <w:rPr>
                <w:sz w:val="16"/>
                <w:szCs w:val="16"/>
              </w:rPr>
              <w:t xml:space="preserve"> </w:t>
            </w:r>
            <w:r>
              <w:rPr>
                <w:sz w:val="16"/>
                <w:szCs w:val="16"/>
              </w:rPr>
              <w:t xml:space="preserve">Орошение земель в  долине Дангара </w:t>
            </w:r>
            <w:r w:rsidRPr="00C145E4">
              <w:rPr>
                <w:sz w:val="16"/>
                <w:szCs w:val="16"/>
              </w:rPr>
              <w:t xml:space="preserve">(2 </w:t>
            </w:r>
            <w:r>
              <w:rPr>
                <w:sz w:val="16"/>
                <w:szCs w:val="16"/>
              </w:rPr>
              <w:t>фаза</w:t>
            </w:r>
            <w:r w:rsidRPr="00C145E4">
              <w:rPr>
                <w:sz w:val="16"/>
                <w:szCs w:val="16"/>
              </w:rPr>
              <w:t>)</w:t>
            </w:r>
          </w:p>
        </w:tc>
        <w:tc>
          <w:tcPr>
            <w:tcW w:w="2339" w:type="dxa"/>
            <w:tcBorders>
              <w:top w:val="nil"/>
              <w:left w:val="nil"/>
              <w:bottom w:val="single" w:sz="4" w:space="0" w:color="auto"/>
              <w:right w:val="single" w:sz="4" w:space="0" w:color="auto"/>
            </w:tcBorders>
          </w:tcPr>
          <w:p w:rsidR="002C7DFF" w:rsidRPr="00CB09D4" w:rsidRDefault="002C7DFF" w:rsidP="007D48F5">
            <w:pPr>
              <w:rPr>
                <w:sz w:val="16"/>
                <w:szCs w:val="16"/>
              </w:rPr>
            </w:pPr>
            <w:r>
              <w:rPr>
                <w:sz w:val="16"/>
                <w:szCs w:val="16"/>
              </w:rPr>
              <w:t>Вторая</w:t>
            </w:r>
            <w:r w:rsidRPr="00CB09D4">
              <w:rPr>
                <w:sz w:val="16"/>
                <w:szCs w:val="16"/>
              </w:rPr>
              <w:t xml:space="preserve"> </w:t>
            </w:r>
            <w:r>
              <w:rPr>
                <w:sz w:val="16"/>
                <w:szCs w:val="16"/>
              </w:rPr>
              <w:t>фаза</w:t>
            </w:r>
            <w:r w:rsidRPr="00CB09D4">
              <w:rPr>
                <w:sz w:val="16"/>
                <w:szCs w:val="16"/>
              </w:rPr>
              <w:t xml:space="preserve"> </w:t>
            </w:r>
            <w:r>
              <w:rPr>
                <w:sz w:val="16"/>
                <w:szCs w:val="16"/>
              </w:rPr>
              <w:t>ирригации</w:t>
            </w:r>
            <w:r w:rsidRPr="00CB09D4">
              <w:rPr>
                <w:sz w:val="16"/>
                <w:szCs w:val="16"/>
              </w:rPr>
              <w:t xml:space="preserve"> </w:t>
            </w:r>
            <w:r>
              <w:rPr>
                <w:sz w:val="16"/>
                <w:szCs w:val="16"/>
              </w:rPr>
              <w:t>земель</w:t>
            </w:r>
            <w:r w:rsidRPr="00CB09D4">
              <w:rPr>
                <w:sz w:val="16"/>
                <w:szCs w:val="16"/>
              </w:rPr>
              <w:t xml:space="preserve"> </w:t>
            </w:r>
            <w:r>
              <w:rPr>
                <w:sz w:val="16"/>
                <w:szCs w:val="16"/>
              </w:rPr>
              <w:t>в</w:t>
            </w:r>
            <w:r w:rsidRPr="00CB09D4">
              <w:rPr>
                <w:sz w:val="16"/>
                <w:szCs w:val="16"/>
              </w:rPr>
              <w:t xml:space="preserve"> </w:t>
            </w:r>
            <w:r>
              <w:rPr>
                <w:sz w:val="16"/>
                <w:szCs w:val="16"/>
              </w:rPr>
              <w:t>долине</w:t>
            </w:r>
            <w:r w:rsidRPr="00CB09D4">
              <w:rPr>
                <w:sz w:val="16"/>
                <w:szCs w:val="16"/>
              </w:rPr>
              <w:t xml:space="preserve"> </w:t>
            </w:r>
            <w:r>
              <w:rPr>
                <w:sz w:val="16"/>
                <w:szCs w:val="16"/>
              </w:rPr>
              <w:t>Дангара</w:t>
            </w:r>
            <w:r w:rsidRPr="00CB09D4">
              <w:rPr>
                <w:sz w:val="16"/>
                <w:szCs w:val="16"/>
              </w:rPr>
              <w:t xml:space="preserve"> </w:t>
            </w:r>
            <w:r>
              <w:rPr>
                <w:sz w:val="16"/>
                <w:szCs w:val="16"/>
              </w:rPr>
              <w:t>начата</w:t>
            </w:r>
            <w:r w:rsidRPr="00CB09D4">
              <w:rPr>
                <w:sz w:val="16"/>
                <w:szCs w:val="16"/>
              </w:rPr>
              <w:t xml:space="preserve"> </w:t>
            </w:r>
          </w:p>
        </w:tc>
        <w:tc>
          <w:tcPr>
            <w:tcW w:w="1223" w:type="dxa"/>
            <w:tcBorders>
              <w:top w:val="nil"/>
              <w:left w:val="nil"/>
              <w:bottom w:val="single" w:sz="4" w:space="0" w:color="auto"/>
              <w:right w:val="single" w:sz="4" w:space="0" w:color="auto"/>
            </w:tcBorders>
          </w:tcPr>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30,48</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3,51</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26,97</w:t>
            </w:r>
          </w:p>
        </w:tc>
        <w:tc>
          <w:tcPr>
            <w:tcW w:w="752" w:type="dxa"/>
            <w:tcBorders>
              <w:top w:val="nil"/>
              <w:left w:val="nil"/>
              <w:bottom w:val="single" w:sz="4" w:space="0" w:color="auto"/>
              <w:right w:val="single" w:sz="4" w:space="0" w:color="auto"/>
            </w:tcBorders>
          </w:tcPr>
          <w:p w:rsidR="002C7DFF" w:rsidRPr="00E07400" w:rsidRDefault="002C7DFF" w:rsidP="007D48F5">
            <w:pPr>
              <w:jc w:val="center"/>
              <w:rPr>
                <w:sz w:val="16"/>
                <w:szCs w:val="16"/>
              </w:rPr>
            </w:pPr>
            <w:r>
              <w:rPr>
                <w:sz w:val="16"/>
                <w:szCs w:val="16"/>
              </w:rPr>
              <w:t>ИБР</w:t>
            </w:r>
          </w:p>
          <w:p w:rsidR="002C7DFF" w:rsidRPr="00B10661" w:rsidRDefault="002C7DFF" w:rsidP="007D48F5">
            <w:pPr>
              <w:rPr>
                <w:sz w:val="16"/>
                <w:szCs w:val="16"/>
                <w:lang w:val="en-US"/>
              </w:rPr>
            </w:pP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28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val="restart"/>
            <w:tcBorders>
              <w:top w:val="nil"/>
              <w:left w:val="nil"/>
              <w:right w:val="single" w:sz="4" w:space="0" w:color="auto"/>
            </w:tcBorders>
          </w:tcPr>
          <w:p w:rsidR="002C7DFF" w:rsidRPr="00331B85" w:rsidRDefault="002C7DFF" w:rsidP="007D48F5">
            <w:pPr>
              <w:rPr>
                <w:sz w:val="16"/>
                <w:szCs w:val="16"/>
              </w:rPr>
            </w:pPr>
            <w:r w:rsidRPr="00B10661">
              <w:rPr>
                <w:sz w:val="16"/>
                <w:szCs w:val="16"/>
                <w:lang w:val="en-US"/>
              </w:rPr>
              <w:t>6.</w:t>
            </w:r>
            <w:r>
              <w:rPr>
                <w:sz w:val="16"/>
                <w:szCs w:val="16"/>
                <w:lang w:val="en-US"/>
              </w:rPr>
              <w:t>Организация</w:t>
            </w:r>
            <w:r w:rsidRPr="00B10661">
              <w:rPr>
                <w:sz w:val="16"/>
                <w:szCs w:val="16"/>
                <w:lang w:val="en-US"/>
              </w:rPr>
              <w:t xml:space="preserve"> </w:t>
            </w:r>
            <w:r>
              <w:rPr>
                <w:sz w:val="16"/>
                <w:szCs w:val="16"/>
                <w:lang w:val="en-US"/>
              </w:rPr>
              <w:t>здорово</w:t>
            </w:r>
            <w:r>
              <w:rPr>
                <w:sz w:val="16"/>
                <w:szCs w:val="16"/>
              </w:rPr>
              <w:t>го</w:t>
            </w:r>
            <w:r>
              <w:rPr>
                <w:sz w:val="16"/>
                <w:szCs w:val="16"/>
                <w:lang w:val="en-US"/>
              </w:rPr>
              <w:t xml:space="preserve"> питани</w:t>
            </w:r>
            <w:r>
              <w:rPr>
                <w:sz w:val="16"/>
                <w:szCs w:val="16"/>
              </w:rPr>
              <w:t>я</w:t>
            </w:r>
          </w:p>
          <w:p w:rsidR="002C7DFF" w:rsidRPr="00B10661" w:rsidRDefault="002C7DFF" w:rsidP="007D48F5">
            <w:pPr>
              <w:rPr>
                <w:sz w:val="16"/>
                <w:szCs w:val="16"/>
                <w:lang w:val="en-US"/>
              </w:rPr>
            </w:pPr>
          </w:p>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 xml:space="preserve">Управление </w:t>
            </w:r>
            <w:r w:rsidRPr="00331B85">
              <w:rPr>
                <w:sz w:val="16"/>
                <w:szCs w:val="16"/>
              </w:rPr>
              <w:t>водн</w:t>
            </w:r>
            <w:r>
              <w:rPr>
                <w:sz w:val="16"/>
                <w:szCs w:val="16"/>
              </w:rPr>
              <w:t xml:space="preserve">ыми ресурсами Ферганской долины </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Эффективное</w:t>
            </w:r>
            <w:r w:rsidRPr="00331B85">
              <w:rPr>
                <w:sz w:val="16"/>
                <w:szCs w:val="16"/>
              </w:rPr>
              <w:t xml:space="preserve"> использование </w:t>
            </w:r>
            <w:r>
              <w:rPr>
                <w:sz w:val="16"/>
                <w:szCs w:val="16"/>
              </w:rPr>
              <w:t xml:space="preserve">водных ресурсов в долине обеспечено </w:t>
            </w:r>
          </w:p>
        </w:tc>
        <w:tc>
          <w:tcPr>
            <w:tcW w:w="1223" w:type="dxa"/>
            <w:tcBorders>
              <w:top w:val="nil"/>
              <w:left w:val="nil"/>
              <w:bottom w:val="single" w:sz="4" w:space="0" w:color="auto"/>
              <w:right w:val="single" w:sz="4" w:space="0" w:color="auto"/>
            </w:tcBorders>
          </w:tcPr>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14,174</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1,174</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13,0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sidRPr="001A5881">
              <w:rPr>
                <w:sz w:val="16"/>
                <w:szCs w:val="16"/>
                <w:lang w:val="en-US"/>
              </w:rPr>
              <w:t>ВБ</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271"/>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B58A1" w:rsidRDefault="002C7DFF" w:rsidP="007D48F5">
            <w:pPr>
              <w:rPr>
                <w:sz w:val="16"/>
                <w:szCs w:val="16"/>
              </w:rPr>
            </w:pPr>
            <w:r w:rsidRPr="00CB58A1">
              <w:rPr>
                <w:sz w:val="16"/>
                <w:szCs w:val="16"/>
              </w:rPr>
              <w:t>Реализация проект</w:t>
            </w:r>
            <w:r>
              <w:rPr>
                <w:sz w:val="16"/>
                <w:szCs w:val="16"/>
              </w:rPr>
              <w:t xml:space="preserve">а </w:t>
            </w:r>
            <w:r w:rsidRPr="00CB58A1">
              <w:rPr>
                <w:sz w:val="16"/>
                <w:szCs w:val="16"/>
              </w:rPr>
              <w:t xml:space="preserve"> </w:t>
            </w:r>
            <w:r>
              <w:rPr>
                <w:sz w:val="16"/>
                <w:szCs w:val="16"/>
              </w:rPr>
              <w:t>управления</w:t>
            </w:r>
            <w:r w:rsidRPr="00CB58A1">
              <w:rPr>
                <w:sz w:val="16"/>
                <w:szCs w:val="16"/>
              </w:rPr>
              <w:t xml:space="preserve"> </w:t>
            </w:r>
            <w:r>
              <w:rPr>
                <w:sz w:val="16"/>
                <w:szCs w:val="16"/>
              </w:rPr>
              <w:t>угрозой</w:t>
            </w:r>
            <w:r w:rsidRPr="00C145E4">
              <w:rPr>
                <w:sz w:val="16"/>
                <w:szCs w:val="16"/>
              </w:rPr>
              <w:t xml:space="preserve"> </w:t>
            </w:r>
            <w:r>
              <w:rPr>
                <w:sz w:val="16"/>
                <w:szCs w:val="16"/>
              </w:rPr>
              <w:t xml:space="preserve">наводнений в Хатлонской области </w:t>
            </w:r>
          </w:p>
        </w:tc>
        <w:tc>
          <w:tcPr>
            <w:tcW w:w="2339" w:type="dxa"/>
            <w:tcBorders>
              <w:top w:val="nil"/>
              <w:left w:val="nil"/>
              <w:bottom w:val="single" w:sz="4" w:space="0" w:color="auto"/>
              <w:right w:val="single" w:sz="4" w:space="0" w:color="auto"/>
            </w:tcBorders>
          </w:tcPr>
          <w:p w:rsidR="002C7DFF" w:rsidRPr="007128D6" w:rsidRDefault="002C7DFF" w:rsidP="007D48F5">
            <w:pPr>
              <w:rPr>
                <w:sz w:val="16"/>
                <w:szCs w:val="16"/>
              </w:rPr>
            </w:pPr>
            <w:r>
              <w:rPr>
                <w:sz w:val="16"/>
                <w:szCs w:val="16"/>
              </w:rPr>
              <w:t xml:space="preserve">Запланированная деятельность </w:t>
            </w:r>
            <w:r w:rsidRPr="00331B85">
              <w:rPr>
                <w:sz w:val="16"/>
                <w:szCs w:val="16"/>
                <w:lang w:val="en-US"/>
              </w:rPr>
              <w:t xml:space="preserve">практически </w:t>
            </w:r>
            <w:r w:rsidRPr="00331B85">
              <w:rPr>
                <w:sz w:val="16"/>
                <w:szCs w:val="16"/>
              </w:rPr>
              <w:t>реализ</w:t>
            </w:r>
            <w:r>
              <w:rPr>
                <w:sz w:val="16"/>
                <w:szCs w:val="16"/>
              </w:rPr>
              <w:t>уется</w:t>
            </w:r>
          </w:p>
        </w:tc>
        <w:tc>
          <w:tcPr>
            <w:tcW w:w="1223" w:type="dxa"/>
            <w:tcBorders>
              <w:top w:val="nil"/>
              <w:left w:val="nil"/>
              <w:bottom w:val="single" w:sz="4" w:space="0" w:color="auto"/>
              <w:right w:val="single" w:sz="4" w:space="0" w:color="auto"/>
            </w:tcBorders>
          </w:tcPr>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both"/>
              <w:rPr>
                <w:sz w:val="16"/>
                <w:szCs w:val="16"/>
              </w:rPr>
            </w:pPr>
            <w:r w:rsidRPr="00F3706F">
              <w:rPr>
                <w:sz w:val="16"/>
                <w:szCs w:val="16"/>
                <w:lang w:val="en-US"/>
              </w:rPr>
              <w:t>МСХ</w:t>
            </w:r>
            <w:r w:rsidRPr="00F3706F">
              <w:rPr>
                <w:sz w:val="16"/>
                <w:szCs w:val="16"/>
              </w:rPr>
              <w:t xml:space="preserve">, </w:t>
            </w:r>
            <w:r>
              <w:rPr>
                <w:sz w:val="16"/>
                <w:szCs w:val="16"/>
              </w:rPr>
              <w:t>другие агентства</w:t>
            </w:r>
          </w:p>
        </w:tc>
        <w:tc>
          <w:tcPr>
            <w:tcW w:w="865" w:type="dxa"/>
            <w:tcBorders>
              <w:top w:val="nil"/>
              <w:left w:val="nil"/>
              <w:bottom w:val="single" w:sz="4" w:space="0" w:color="auto"/>
              <w:right w:val="single" w:sz="4" w:space="0" w:color="auto"/>
            </w:tcBorders>
            <w:noWrap/>
          </w:tcPr>
          <w:p w:rsidR="002C7DFF" w:rsidRPr="00F3706F"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24,499</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6,49</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lang w:val="en-US"/>
              </w:rPr>
            </w:pPr>
            <w:r w:rsidRPr="00B10661">
              <w:rPr>
                <w:sz w:val="16"/>
                <w:szCs w:val="16"/>
                <w:lang w:val="en-US"/>
              </w:rPr>
              <w:t>18</w:t>
            </w:r>
            <w:r w:rsidRPr="00B10661">
              <w:rPr>
                <w:sz w:val="16"/>
                <w:szCs w:val="16"/>
              </w:rPr>
              <w:t>,0</w:t>
            </w:r>
            <w:r w:rsidRPr="00B10661">
              <w:rPr>
                <w:sz w:val="16"/>
                <w:szCs w:val="16"/>
                <w:lang w:val="en-US"/>
              </w:rPr>
              <w:t>09</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p w:rsidR="002C7DFF" w:rsidRPr="00B10661" w:rsidRDefault="002C7DFF" w:rsidP="007D48F5">
            <w:pPr>
              <w:jc w:val="center"/>
              <w:rPr>
                <w:sz w:val="16"/>
                <w:szCs w:val="16"/>
                <w:lang w:val="en-US"/>
              </w:rPr>
            </w:pPr>
            <w:r w:rsidRPr="001A5881">
              <w:rPr>
                <w:sz w:val="16"/>
                <w:szCs w:val="16"/>
                <w:lang w:val="en-US"/>
              </w:rPr>
              <w:t>АБР</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260"/>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Pr>
                <w:sz w:val="16"/>
                <w:szCs w:val="16"/>
              </w:rPr>
              <w:t>Технико-</w:t>
            </w:r>
            <w:r w:rsidRPr="00331B85">
              <w:rPr>
                <w:sz w:val="16"/>
                <w:szCs w:val="16"/>
              </w:rPr>
              <w:t>экономическ</w:t>
            </w:r>
            <w:r>
              <w:rPr>
                <w:sz w:val="16"/>
                <w:szCs w:val="16"/>
              </w:rPr>
              <w:t xml:space="preserve">ое обоснование </w:t>
            </w:r>
            <w:r w:rsidRPr="00331B85">
              <w:rPr>
                <w:sz w:val="16"/>
                <w:szCs w:val="16"/>
              </w:rPr>
              <w:t>проект</w:t>
            </w:r>
            <w:r>
              <w:rPr>
                <w:sz w:val="16"/>
                <w:szCs w:val="16"/>
              </w:rPr>
              <w:t>а</w:t>
            </w:r>
            <w:r w:rsidRPr="00331B85">
              <w:rPr>
                <w:sz w:val="16"/>
                <w:szCs w:val="16"/>
              </w:rPr>
              <w:t xml:space="preserve"> </w:t>
            </w:r>
            <w:r>
              <w:rPr>
                <w:sz w:val="16"/>
                <w:szCs w:val="16"/>
              </w:rPr>
              <w:t xml:space="preserve">орошения и освоения земли </w:t>
            </w:r>
            <w:r w:rsidRPr="00331B85">
              <w:rPr>
                <w:sz w:val="16"/>
                <w:szCs w:val="16"/>
              </w:rPr>
              <w:t>(</w:t>
            </w:r>
            <w:smartTag w:uri="urn:schemas-microsoft-com:office:smarttags" w:element="metricconverter">
              <w:smartTagPr>
                <w:attr w:name="ProductID" w:val="700 га"/>
              </w:smartTagPr>
              <w:r w:rsidRPr="00331B85">
                <w:rPr>
                  <w:sz w:val="16"/>
                  <w:szCs w:val="16"/>
                </w:rPr>
                <w:t xml:space="preserve">700 </w:t>
              </w:r>
              <w:r>
                <w:rPr>
                  <w:sz w:val="16"/>
                  <w:szCs w:val="16"/>
                </w:rPr>
                <w:t>га</w:t>
              </w:r>
            </w:smartTag>
            <w:r w:rsidRPr="00331B85">
              <w:rPr>
                <w:sz w:val="16"/>
                <w:szCs w:val="16"/>
              </w:rPr>
              <w:t>)</w:t>
            </w:r>
            <w:r>
              <w:rPr>
                <w:sz w:val="16"/>
                <w:szCs w:val="16"/>
              </w:rPr>
              <w:t>, нацеленного</w:t>
            </w:r>
            <w:r w:rsidRPr="00331B85">
              <w:rPr>
                <w:sz w:val="16"/>
                <w:szCs w:val="16"/>
              </w:rPr>
              <w:t xml:space="preserve"> на </w:t>
            </w:r>
            <w:r>
              <w:rPr>
                <w:sz w:val="16"/>
                <w:szCs w:val="16"/>
              </w:rPr>
              <w:t>п</w:t>
            </w:r>
            <w:r w:rsidRPr="00331B85">
              <w:rPr>
                <w:sz w:val="16"/>
                <w:szCs w:val="16"/>
              </w:rPr>
              <w:t xml:space="preserve">овышение </w:t>
            </w:r>
            <w:r>
              <w:rPr>
                <w:sz w:val="16"/>
                <w:szCs w:val="16"/>
              </w:rPr>
              <w:t xml:space="preserve">площади под </w:t>
            </w:r>
            <w:r w:rsidRPr="00C145E4">
              <w:rPr>
                <w:sz w:val="16"/>
                <w:szCs w:val="16"/>
              </w:rPr>
              <w:t>садоводство</w:t>
            </w:r>
            <w:r>
              <w:rPr>
                <w:sz w:val="16"/>
                <w:szCs w:val="16"/>
              </w:rPr>
              <w:t>м и объемов сельскохозяйственной</w:t>
            </w:r>
            <w:r w:rsidRPr="00331B85">
              <w:rPr>
                <w:sz w:val="16"/>
                <w:szCs w:val="16"/>
              </w:rPr>
              <w:t xml:space="preserve"> </w:t>
            </w:r>
            <w:r>
              <w:rPr>
                <w:sz w:val="16"/>
                <w:szCs w:val="16"/>
              </w:rPr>
              <w:t>продукции</w:t>
            </w:r>
            <w:r w:rsidRPr="00331B85">
              <w:rPr>
                <w:sz w:val="16"/>
                <w:szCs w:val="16"/>
              </w:rPr>
              <w:t xml:space="preserve">, </w:t>
            </w:r>
            <w:r>
              <w:rPr>
                <w:sz w:val="16"/>
                <w:szCs w:val="16"/>
              </w:rPr>
              <w:lastRenderedPageBreak/>
              <w:t>фруктов</w:t>
            </w:r>
            <w:r w:rsidRPr="00C145E4">
              <w:rPr>
                <w:sz w:val="16"/>
                <w:szCs w:val="16"/>
              </w:rPr>
              <w:t xml:space="preserve"> и виноград</w:t>
            </w:r>
            <w:r>
              <w:rPr>
                <w:sz w:val="16"/>
                <w:szCs w:val="16"/>
              </w:rPr>
              <w:t>а</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lastRenderedPageBreak/>
              <w:t>Технико-</w:t>
            </w:r>
            <w:r w:rsidRPr="00331B85">
              <w:rPr>
                <w:sz w:val="16"/>
                <w:szCs w:val="16"/>
              </w:rPr>
              <w:t>экономическ</w:t>
            </w:r>
            <w:r>
              <w:rPr>
                <w:sz w:val="16"/>
                <w:szCs w:val="16"/>
              </w:rPr>
              <w:t xml:space="preserve">ое обоснование </w:t>
            </w:r>
            <w:r w:rsidRPr="00331B85">
              <w:rPr>
                <w:sz w:val="16"/>
                <w:szCs w:val="16"/>
              </w:rPr>
              <w:t>проект</w:t>
            </w:r>
            <w:r>
              <w:rPr>
                <w:sz w:val="16"/>
                <w:szCs w:val="16"/>
              </w:rPr>
              <w:t>а завершено</w:t>
            </w:r>
          </w:p>
        </w:tc>
        <w:tc>
          <w:tcPr>
            <w:tcW w:w="1223" w:type="dxa"/>
            <w:tcBorders>
              <w:top w:val="nil"/>
              <w:left w:val="nil"/>
              <w:bottom w:val="single" w:sz="4" w:space="0" w:color="auto"/>
              <w:right w:val="single" w:sz="4" w:space="0" w:color="auto"/>
            </w:tcBorders>
          </w:tcPr>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r w:rsidRPr="00F3706F">
              <w:rPr>
                <w:sz w:val="16"/>
                <w:szCs w:val="16"/>
              </w:rPr>
              <w:t xml:space="preserve"> </w:t>
            </w:r>
          </w:p>
        </w:tc>
        <w:tc>
          <w:tcPr>
            <w:tcW w:w="865" w:type="dxa"/>
            <w:tcBorders>
              <w:top w:val="nil"/>
              <w:left w:val="nil"/>
              <w:bottom w:val="single" w:sz="4" w:space="0" w:color="auto"/>
              <w:right w:val="single" w:sz="4" w:space="0" w:color="auto"/>
            </w:tcBorders>
            <w:noWrap/>
          </w:tcPr>
          <w:p w:rsidR="002C7DFF" w:rsidRPr="00F3706F"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8,40</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2,1</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6,3</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279"/>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Pr>
                <w:sz w:val="16"/>
                <w:szCs w:val="16"/>
              </w:rPr>
              <w:t>Технико-</w:t>
            </w:r>
            <w:r w:rsidRPr="00331B85">
              <w:rPr>
                <w:sz w:val="16"/>
                <w:szCs w:val="16"/>
              </w:rPr>
              <w:t>экономическ</w:t>
            </w:r>
            <w:r>
              <w:rPr>
                <w:sz w:val="16"/>
                <w:szCs w:val="16"/>
              </w:rPr>
              <w:t xml:space="preserve">ое обоснование </w:t>
            </w:r>
            <w:r w:rsidRPr="00331B85">
              <w:rPr>
                <w:sz w:val="16"/>
                <w:szCs w:val="16"/>
              </w:rPr>
              <w:t>проект</w:t>
            </w:r>
            <w:r>
              <w:rPr>
                <w:sz w:val="16"/>
                <w:szCs w:val="16"/>
              </w:rPr>
              <w:t xml:space="preserve">а орошения земель в поселке Дарбанд райноа Нуробод </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Технико-</w:t>
            </w:r>
            <w:r w:rsidRPr="00331B85">
              <w:rPr>
                <w:sz w:val="16"/>
                <w:szCs w:val="16"/>
              </w:rPr>
              <w:t>экономическ</w:t>
            </w:r>
            <w:r>
              <w:rPr>
                <w:sz w:val="16"/>
                <w:szCs w:val="16"/>
              </w:rPr>
              <w:t xml:space="preserve">ое обоснование </w:t>
            </w:r>
            <w:r w:rsidRPr="00331B85">
              <w:rPr>
                <w:sz w:val="16"/>
                <w:szCs w:val="16"/>
              </w:rPr>
              <w:t>проект</w:t>
            </w:r>
            <w:r>
              <w:rPr>
                <w:sz w:val="16"/>
                <w:szCs w:val="16"/>
              </w:rPr>
              <w:t>а завершено</w:t>
            </w:r>
          </w:p>
        </w:tc>
        <w:tc>
          <w:tcPr>
            <w:tcW w:w="1223" w:type="dxa"/>
            <w:tcBorders>
              <w:top w:val="nil"/>
              <w:left w:val="nil"/>
              <w:bottom w:val="single" w:sz="4" w:space="0" w:color="auto"/>
              <w:right w:val="single" w:sz="4" w:space="0" w:color="auto"/>
            </w:tcBorders>
          </w:tcPr>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p>
        </w:tc>
        <w:tc>
          <w:tcPr>
            <w:tcW w:w="865" w:type="dxa"/>
            <w:tcBorders>
              <w:top w:val="nil"/>
              <w:left w:val="nil"/>
              <w:bottom w:val="single" w:sz="4" w:space="0" w:color="auto"/>
              <w:right w:val="single" w:sz="4" w:space="0" w:color="auto"/>
            </w:tcBorders>
            <w:noWrap/>
          </w:tcPr>
          <w:p w:rsidR="002C7DFF" w:rsidRPr="00F3706F"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2,69</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2,69</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412"/>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r w:rsidRPr="00B10661">
              <w:rPr>
                <w:sz w:val="16"/>
                <w:szCs w:val="16"/>
              </w:rPr>
              <w:t> </w:t>
            </w: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Pr>
                <w:sz w:val="16"/>
                <w:szCs w:val="16"/>
              </w:rPr>
              <w:t xml:space="preserve">Обоснование </w:t>
            </w:r>
            <w:r w:rsidRPr="00C145E4">
              <w:rPr>
                <w:sz w:val="16"/>
                <w:szCs w:val="16"/>
              </w:rPr>
              <w:t>проект</w:t>
            </w:r>
            <w:r>
              <w:rPr>
                <w:sz w:val="16"/>
                <w:szCs w:val="16"/>
              </w:rPr>
              <w:t>а</w:t>
            </w:r>
            <w:r w:rsidRPr="00C145E4">
              <w:rPr>
                <w:sz w:val="16"/>
                <w:szCs w:val="16"/>
              </w:rPr>
              <w:t xml:space="preserve"> </w:t>
            </w:r>
            <w:r>
              <w:rPr>
                <w:sz w:val="16"/>
                <w:szCs w:val="16"/>
              </w:rPr>
              <w:t>строительства канала Себистон</w:t>
            </w:r>
            <w:r w:rsidRPr="00C145E4">
              <w:rPr>
                <w:sz w:val="16"/>
                <w:szCs w:val="16"/>
              </w:rPr>
              <w:t xml:space="preserve"> (</w:t>
            </w:r>
            <w:r>
              <w:rPr>
                <w:sz w:val="16"/>
                <w:szCs w:val="16"/>
              </w:rPr>
              <w:t>ранее Алмалык</w:t>
            </w:r>
            <w:r w:rsidRPr="00C145E4">
              <w:rPr>
                <w:sz w:val="16"/>
                <w:szCs w:val="16"/>
              </w:rPr>
              <w:t xml:space="preserve">) </w:t>
            </w:r>
            <w:r>
              <w:rPr>
                <w:sz w:val="16"/>
                <w:szCs w:val="16"/>
              </w:rPr>
              <w:t xml:space="preserve">в районе Таджикобод </w:t>
            </w:r>
          </w:p>
          <w:p w:rsidR="002C7DFF" w:rsidRPr="00C145E4" w:rsidRDefault="002C7DFF" w:rsidP="007D48F5">
            <w:pPr>
              <w:rPr>
                <w:sz w:val="16"/>
                <w:szCs w:val="16"/>
              </w:rPr>
            </w:pP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Технико-</w:t>
            </w:r>
            <w:r w:rsidRPr="00331B85">
              <w:rPr>
                <w:sz w:val="16"/>
                <w:szCs w:val="16"/>
              </w:rPr>
              <w:t>экономическ</w:t>
            </w:r>
            <w:r>
              <w:rPr>
                <w:sz w:val="16"/>
                <w:szCs w:val="16"/>
              </w:rPr>
              <w:t xml:space="preserve">ое обоснование </w:t>
            </w:r>
            <w:r w:rsidRPr="00331B85">
              <w:rPr>
                <w:sz w:val="16"/>
                <w:szCs w:val="16"/>
              </w:rPr>
              <w:t>проект</w:t>
            </w:r>
            <w:r>
              <w:rPr>
                <w:sz w:val="16"/>
                <w:szCs w:val="16"/>
              </w:rPr>
              <w:t xml:space="preserve">а завершено </w:t>
            </w:r>
          </w:p>
        </w:tc>
        <w:tc>
          <w:tcPr>
            <w:tcW w:w="1223" w:type="dxa"/>
            <w:tcBorders>
              <w:top w:val="nil"/>
              <w:left w:val="nil"/>
              <w:bottom w:val="single" w:sz="4" w:space="0" w:color="auto"/>
              <w:right w:val="single" w:sz="4" w:space="0" w:color="auto"/>
            </w:tcBorders>
          </w:tcPr>
          <w:p w:rsidR="002C7DFF" w:rsidRPr="00331B85" w:rsidRDefault="002C7DFF" w:rsidP="007D48F5">
            <w:pPr>
              <w:jc w:val="center"/>
              <w:rPr>
                <w:sz w:val="16"/>
                <w:szCs w:val="16"/>
              </w:rPr>
            </w:pPr>
          </w:p>
          <w:p w:rsidR="002C7DFF" w:rsidRPr="00F3706F" w:rsidRDefault="002C7DFF" w:rsidP="007D48F5">
            <w:pPr>
              <w:jc w:val="center"/>
              <w:rPr>
                <w:sz w:val="16"/>
                <w:szCs w:val="16"/>
              </w:rPr>
            </w:pPr>
            <w:r w:rsidRPr="001A5881">
              <w:rPr>
                <w:sz w:val="16"/>
                <w:szCs w:val="16"/>
                <w:lang w:val="en-US"/>
              </w:rPr>
              <w:t>МВРМ</w:t>
            </w:r>
          </w:p>
          <w:p w:rsidR="002C7DFF" w:rsidRPr="00F3706F" w:rsidRDefault="002C7DFF" w:rsidP="007D48F5">
            <w:pPr>
              <w:jc w:val="center"/>
              <w:rPr>
                <w:sz w:val="16"/>
                <w:szCs w:val="16"/>
              </w:rPr>
            </w:pPr>
            <w:r>
              <w:rPr>
                <w:sz w:val="16"/>
                <w:szCs w:val="16"/>
              </w:rPr>
              <w:t>Местные органы власти</w:t>
            </w:r>
          </w:p>
        </w:tc>
        <w:tc>
          <w:tcPr>
            <w:tcW w:w="865" w:type="dxa"/>
            <w:tcBorders>
              <w:top w:val="nil"/>
              <w:left w:val="nil"/>
              <w:bottom w:val="single" w:sz="4" w:space="0" w:color="auto"/>
              <w:right w:val="single" w:sz="4" w:space="0" w:color="auto"/>
            </w:tcBorders>
            <w:noWrap/>
          </w:tcPr>
          <w:p w:rsidR="002C7DFF" w:rsidRPr="00F3706F"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0,547</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0,547</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41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lang w:val="en-US"/>
              </w:rPr>
            </w:pPr>
          </w:p>
        </w:tc>
        <w:tc>
          <w:tcPr>
            <w:tcW w:w="2923" w:type="dxa"/>
            <w:tcBorders>
              <w:top w:val="nil"/>
              <w:left w:val="nil"/>
              <w:bottom w:val="single" w:sz="4" w:space="0" w:color="auto"/>
              <w:right w:val="single" w:sz="4" w:space="0" w:color="auto"/>
            </w:tcBorders>
          </w:tcPr>
          <w:p w:rsidR="002C7DFF" w:rsidRPr="00C145E4" w:rsidRDefault="002C7DFF" w:rsidP="007D48F5">
            <w:pPr>
              <w:rPr>
                <w:sz w:val="16"/>
                <w:szCs w:val="16"/>
              </w:rPr>
            </w:pPr>
            <w:r w:rsidRPr="00C145E4">
              <w:rPr>
                <w:sz w:val="16"/>
                <w:szCs w:val="16"/>
              </w:rPr>
              <w:t xml:space="preserve"> </w:t>
            </w:r>
            <w:r>
              <w:rPr>
                <w:sz w:val="16"/>
                <w:szCs w:val="16"/>
              </w:rPr>
              <w:t>Посадка</w:t>
            </w:r>
            <w:r w:rsidRPr="00C145E4">
              <w:rPr>
                <w:sz w:val="16"/>
                <w:szCs w:val="16"/>
              </w:rPr>
              <w:t xml:space="preserve"> </w:t>
            </w:r>
            <w:r>
              <w:rPr>
                <w:sz w:val="16"/>
                <w:szCs w:val="16"/>
              </w:rPr>
              <w:t>деревьев</w:t>
            </w:r>
            <w:r w:rsidRPr="00C145E4">
              <w:rPr>
                <w:sz w:val="16"/>
                <w:szCs w:val="16"/>
              </w:rPr>
              <w:t xml:space="preserve"> </w:t>
            </w:r>
            <w:r>
              <w:rPr>
                <w:sz w:val="16"/>
                <w:szCs w:val="16"/>
              </w:rPr>
              <w:t>и</w:t>
            </w:r>
            <w:r w:rsidRPr="00C145E4">
              <w:rPr>
                <w:sz w:val="16"/>
                <w:szCs w:val="16"/>
              </w:rPr>
              <w:t xml:space="preserve"> </w:t>
            </w:r>
            <w:r>
              <w:rPr>
                <w:sz w:val="16"/>
                <w:szCs w:val="16"/>
              </w:rPr>
              <w:t>кустов</w:t>
            </w:r>
            <w:r w:rsidRPr="00C145E4">
              <w:rPr>
                <w:sz w:val="16"/>
                <w:szCs w:val="16"/>
              </w:rPr>
              <w:t xml:space="preserve">, </w:t>
            </w:r>
            <w:r>
              <w:rPr>
                <w:sz w:val="16"/>
                <w:szCs w:val="16"/>
              </w:rPr>
              <w:t>применение</w:t>
            </w:r>
            <w:r w:rsidRPr="00C145E4">
              <w:rPr>
                <w:sz w:val="16"/>
                <w:szCs w:val="16"/>
              </w:rPr>
              <w:t xml:space="preserve"> </w:t>
            </w:r>
            <w:r>
              <w:rPr>
                <w:sz w:val="16"/>
                <w:szCs w:val="16"/>
              </w:rPr>
              <w:t xml:space="preserve">чередования </w:t>
            </w:r>
            <w:r w:rsidRPr="00C145E4">
              <w:rPr>
                <w:sz w:val="16"/>
                <w:szCs w:val="16"/>
              </w:rPr>
              <w:t>культур</w:t>
            </w:r>
            <w:r>
              <w:rPr>
                <w:sz w:val="16"/>
                <w:szCs w:val="16"/>
              </w:rPr>
              <w:t xml:space="preserve"> </w:t>
            </w:r>
            <w:r w:rsidRPr="00C145E4">
              <w:rPr>
                <w:sz w:val="16"/>
                <w:szCs w:val="16"/>
              </w:rPr>
              <w:t xml:space="preserve">и </w:t>
            </w:r>
            <w:r>
              <w:rPr>
                <w:sz w:val="16"/>
                <w:szCs w:val="16"/>
              </w:rPr>
              <w:t>других мер, нацеленных</w:t>
            </w:r>
            <w:r w:rsidRPr="00C145E4">
              <w:rPr>
                <w:sz w:val="16"/>
                <w:szCs w:val="16"/>
              </w:rPr>
              <w:t xml:space="preserve"> на улучшение </w:t>
            </w:r>
            <w:r>
              <w:rPr>
                <w:sz w:val="16"/>
                <w:szCs w:val="16"/>
              </w:rPr>
              <w:t>качества</w:t>
            </w:r>
            <w:r w:rsidRPr="00C145E4">
              <w:rPr>
                <w:sz w:val="16"/>
                <w:szCs w:val="16"/>
              </w:rPr>
              <w:t xml:space="preserve"> </w:t>
            </w:r>
            <w:r>
              <w:rPr>
                <w:sz w:val="16"/>
                <w:szCs w:val="16"/>
              </w:rPr>
              <w:t>почвы</w:t>
            </w:r>
            <w:r w:rsidRPr="00C145E4">
              <w:rPr>
                <w:sz w:val="16"/>
                <w:szCs w:val="16"/>
              </w:rPr>
              <w:t xml:space="preserve">, сокращение </w:t>
            </w:r>
            <w:r>
              <w:rPr>
                <w:sz w:val="16"/>
                <w:szCs w:val="16"/>
              </w:rPr>
              <w:t>эрозии почвы</w:t>
            </w:r>
            <w:r w:rsidRPr="00C145E4">
              <w:rPr>
                <w:sz w:val="16"/>
                <w:szCs w:val="16"/>
              </w:rPr>
              <w:t xml:space="preserve"> </w:t>
            </w:r>
            <w:r>
              <w:rPr>
                <w:sz w:val="16"/>
                <w:szCs w:val="16"/>
              </w:rPr>
              <w:t>и опустынивания</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Увеличить</w:t>
            </w:r>
            <w:r w:rsidRPr="00331B85">
              <w:rPr>
                <w:sz w:val="16"/>
                <w:szCs w:val="16"/>
              </w:rPr>
              <w:t xml:space="preserve"> </w:t>
            </w:r>
            <w:r>
              <w:rPr>
                <w:sz w:val="16"/>
                <w:szCs w:val="16"/>
              </w:rPr>
              <w:t>посевные</w:t>
            </w:r>
            <w:r w:rsidRPr="00331B85">
              <w:rPr>
                <w:sz w:val="16"/>
                <w:szCs w:val="16"/>
              </w:rPr>
              <w:t xml:space="preserve"> площад</w:t>
            </w:r>
            <w:r>
              <w:rPr>
                <w:sz w:val="16"/>
                <w:szCs w:val="16"/>
              </w:rPr>
              <w:t>и</w:t>
            </w:r>
            <w:r w:rsidRPr="00331B85">
              <w:rPr>
                <w:sz w:val="16"/>
                <w:szCs w:val="16"/>
              </w:rPr>
              <w:t xml:space="preserve"> </w:t>
            </w:r>
            <w:r>
              <w:rPr>
                <w:sz w:val="16"/>
                <w:szCs w:val="16"/>
              </w:rPr>
              <w:t>и</w:t>
            </w:r>
            <w:r w:rsidRPr="00331B85">
              <w:rPr>
                <w:sz w:val="16"/>
                <w:szCs w:val="16"/>
              </w:rPr>
              <w:t xml:space="preserve"> улучшить </w:t>
            </w:r>
            <w:r>
              <w:rPr>
                <w:sz w:val="16"/>
                <w:szCs w:val="16"/>
              </w:rPr>
              <w:t xml:space="preserve">их продуктивность </w:t>
            </w:r>
          </w:p>
        </w:tc>
        <w:tc>
          <w:tcPr>
            <w:tcW w:w="1223" w:type="dxa"/>
            <w:tcBorders>
              <w:top w:val="nil"/>
              <w:left w:val="nil"/>
              <w:bottom w:val="single" w:sz="4" w:space="0" w:color="auto"/>
              <w:right w:val="single" w:sz="4" w:space="0" w:color="auto"/>
            </w:tcBorders>
            <w:vAlign w:val="center"/>
          </w:tcPr>
          <w:p w:rsidR="002C7DFF" w:rsidRPr="00F3706F" w:rsidRDefault="002C7DFF" w:rsidP="007D48F5">
            <w:pPr>
              <w:jc w:val="center"/>
              <w:rPr>
                <w:sz w:val="16"/>
                <w:szCs w:val="16"/>
              </w:rPr>
            </w:pPr>
            <w:r>
              <w:rPr>
                <w:sz w:val="16"/>
                <w:szCs w:val="16"/>
              </w:rPr>
              <w:t>Комитет по землеустройству</w:t>
            </w:r>
            <w:r w:rsidRPr="00F3706F">
              <w:rPr>
                <w:sz w:val="16"/>
                <w:szCs w:val="16"/>
              </w:rPr>
              <w:t xml:space="preserve">, МСХ, </w:t>
            </w:r>
            <w:r>
              <w:rPr>
                <w:sz w:val="16"/>
                <w:szCs w:val="16"/>
              </w:rPr>
              <w:t>Местные органы власти</w:t>
            </w:r>
          </w:p>
        </w:tc>
        <w:tc>
          <w:tcPr>
            <w:tcW w:w="865"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4,2</w:t>
            </w:r>
          </w:p>
        </w:tc>
        <w:tc>
          <w:tcPr>
            <w:tcW w:w="786" w:type="dxa"/>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858" w:type="dxa"/>
            <w:gridSpan w:val="2"/>
            <w:tcBorders>
              <w:top w:val="nil"/>
              <w:left w:val="nil"/>
              <w:bottom w:val="single" w:sz="4" w:space="0" w:color="auto"/>
              <w:right w:val="single" w:sz="4" w:space="0" w:color="auto"/>
            </w:tcBorders>
            <w:noWrap/>
            <w:vAlign w:val="center"/>
          </w:tcPr>
          <w:p w:rsidR="002C7DFF" w:rsidRPr="00B10661" w:rsidRDefault="002C7DFF" w:rsidP="007D48F5">
            <w:pPr>
              <w:jc w:val="center"/>
              <w:rPr>
                <w:sz w:val="16"/>
                <w:szCs w:val="16"/>
              </w:rPr>
            </w:pPr>
            <w:r w:rsidRPr="00B10661">
              <w:rPr>
                <w:sz w:val="16"/>
                <w:szCs w:val="16"/>
              </w:rPr>
              <w:t>4,2</w:t>
            </w:r>
          </w:p>
        </w:tc>
      </w:tr>
      <w:tr w:rsidR="002C7DFF" w:rsidRPr="00B10661" w:rsidTr="007D48F5">
        <w:trPr>
          <w:trHeight w:val="82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lang w:val="en-US"/>
              </w:rPr>
            </w:pPr>
          </w:p>
        </w:tc>
        <w:tc>
          <w:tcPr>
            <w:tcW w:w="1578" w:type="dxa"/>
            <w:vMerge/>
            <w:tcBorders>
              <w:left w:val="nil"/>
              <w:right w:val="single" w:sz="4" w:space="0" w:color="auto"/>
            </w:tcBorders>
          </w:tcPr>
          <w:p w:rsidR="002C7DFF" w:rsidRPr="00B10661" w:rsidRDefault="002C7DFF" w:rsidP="007D48F5">
            <w:pPr>
              <w:rPr>
                <w:sz w:val="16"/>
                <w:szCs w:val="16"/>
                <w:lang w:val="en-US"/>
              </w:rPr>
            </w:pPr>
          </w:p>
        </w:tc>
        <w:tc>
          <w:tcPr>
            <w:tcW w:w="2923" w:type="dxa"/>
            <w:tcBorders>
              <w:top w:val="nil"/>
              <w:left w:val="nil"/>
              <w:bottom w:val="single" w:sz="4" w:space="0" w:color="auto"/>
              <w:right w:val="single" w:sz="4" w:space="0" w:color="auto"/>
            </w:tcBorders>
          </w:tcPr>
          <w:p w:rsidR="002C7DFF" w:rsidRPr="003B3E32" w:rsidRDefault="002C7DFF" w:rsidP="007D48F5">
            <w:pPr>
              <w:rPr>
                <w:sz w:val="16"/>
                <w:szCs w:val="16"/>
              </w:rPr>
            </w:pPr>
            <w:r w:rsidRPr="003B3E32">
              <w:rPr>
                <w:sz w:val="16"/>
                <w:szCs w:val="16"/>
              </w:rPr>
              <w:t xml:space="preserve"> </w:t>
            </w:r>
            <w:r w:rsidRPr="00331B85">
              <w:rPr>
                <w:sz w:val="16"/>
                <w:szCs w:val="16"/>
              </w:rPr>
              <w:t>Укрепление</w:t>
            </w:r>
            <w:r w:rsidRPr="003B3E32">
              <w:rPr>
                <w:sz w:val="16"/>
                <w:szCs w:val="16"/>
              </w:rPr>
              <w:t xml:space="preserve"> </w:t>
            </w:r>
            <w:r>
              <w:rPr>
                <w:sz w:val="16"/>
                <w:szCs w:val="16"/>
              </w:rPr>
              <w:t>нормативно-правовой</w:t>
            </w:r>
            <w:r w:rsidRPr="003B3E32">
              <w:rPr>
                <w:sz w:val="16"/>
                <w:szCs w:val="16"/>
              </w:rPr>
              <w:t xml:space="preserve"> баз</w:t>
            </w:r>
            <w:r>
              <w:rPr>
                <w:sz w:val="16"/>
                <w:szCs w:val="16"/>
              </w:rPr>
              <w:t>ы</w:t>
            </w:r>
          </w:p>
        </w:tc>
        <w:tc>
          <w:tcPr>
            <w:tcW w:w="2339" w:type="dxa"/>
            <w:tcBorders>
              <w:top w:val="nil"/>
              <w:left w:val="nil"/>
              <w:bottom w:val="single" w:sz="4" w:space="0" w:color="auto"/>
              <w:right w:val="single" w:sz="4" w:space="0" w:color="auto"/>
            </w:tcBorders>
          </w:tcPr>
          <w:p w:rsidR="002C7DFF" w:rsidRPr="000B54FE" w:rsidRDefault="002C7DFF" w:rsidP="007D48F5">
            <w:pPr>
              <w:rPr>
                <w:sz w:val="16"/>
                <w:szCs w:val="16"/>
              </w:rPr>
            </w:pPr>
            <w:r>
              <w:rPr>
                <w:sz w:val="16"/>
                <w:szCs w:val="16"/>
              </w:rPr>
              <w:t>Разработка</w:t>
            </w:r>
            <w:r w:rsidRPr="000B54FE">
              <w:rPr>
                <w:sz w:val="16"/>
                <w:szCs w:val="16"/>
              </w:rPr>
              <w:t xml:space="preserve"> </w:t>
            </w:r>
            <w:r>
              <w:rPr>
                <w:sz w:val="16"/>
                <w:szCs w:val="16"/>
              </w:rPr>
              <w:t>нормативных</w:t>
            </w:r>
            <w:r w:rsidRPr="000B54FE">
              <w:rPr>
                <w:sz w:val="16"/>
                <w:szCs w:val="16"/>
              </w:rPr>
              <w:t xml:space="preserve"> документ</w:t>
            </w:r>
            <w:r>
              <w:rPr>
                <w:sz w:val="16"/>
                <w:szCs w:val="16"/>
              </w:rPr>
              <w:t>ов</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5C0464">
              <w:rPr>
                <w:sz w:val="16"/>
                <w:szCs w:val="16"/>
              </w:rPr>
              <w:t>МЗ</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0,013</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0,02</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0,011</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sidRPr="00B10661">
              <w:rPr>
                <w:sz w:val="16"/>
                <w:szCs w:val="16"/>
                <w:lang w:val="en-US"/>
              </w:rPr>
              <w:t>-</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w:t>
            </w:r>
          </w:p>
        </w:tc>
      </w:tr>
      <w:tr w:rsidR="002C7DFF" w:rsidRPr="00B10661" w:rsidTr="007D48F5">
        <w:trPr>
          <w:trHeight w:val="41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vMerge/>
            <w:tcBorders>
              <w:left w:val="nil"/>
              <w:right w:val="single" w:sz="4" w:space="0" w:color="auto"/>
            </w:tcBorders>
          </w:tcPr>
          <w:p w:rsidR="002C7DFF" w:rsidRPr="00B10661" w:rsidRDefault="002C7DFF" w:rsidP="007D48F5">
            <w:pPr>
              <w:rPr>
                <w:sz w:val="16"/>
                <w:szCs w:val="16"/>
              </w:rPr>
            </w:pPr>
          </w:p>
        </w:tc>
        <w:tc>
          <w:tcPr>
            <w:tcW w:w="1578" w:type="dxa"/>
            <w:vMerge/>
            <w:tcBorders>
              <w:left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331B85" w:rsidRDefault="002C7DFF" w:rsidP="007D48F5">
            <w:pPr>
              <w:rPr>
                <w:sz w:val="16"/>
                <w:szCs w:val="16"/>
              </w:rPr>
            </w:pPr>
            <w:r w:rsidRPr="00331B85">
              <w:rPr>
                <w:sz w:val="16"/>
                <w:szCs w:val="16"/>
              </w:rPr>
              <w:t>У</w:t>
            </w:r>
            <w:r>
              <w:rPr>
                <w:sz w:val="16"/>
                <w:szCs w:val="16"/>
              </w:rPr>
              <w:t xml:space="preserve">силение лабораторной базы и </w:t>
            </w:r>
            <w:r w:rsidRPr="00331B85">
              <w:rPr>
                <w:sz w:val="16"/>
                <w:szCs w:val="16"/>
              </w:rPr>
              <w:t xml:space="preserve">поддержка </w:t>
            </w:r>
            <w:r>
              <w:rPr>
                <w:sz w:val="16"/>
                <w:szCs w:val="16"/>
              </w:rPr>
              <w:t xml:space="preserve">научных исследований </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Обеспечение</w:t>
            </w:r>
            <w:r w:rsidRPr="00331B85">
              <w:rPr>
                <w:sz w:val="16"/>
                <w:szCs w:val="16"/>
              </w:rPr>
              <w:t xml:space="preserve"> </w:t>
            </w:r>
            <w:r>
              <w:rPr>
                <w:sz w:val="16"/>
                <w:szCs w:val="16"/>
              </w:rPr>
              <w:t xml:space="preserve">оборудованием и </w:t>
            </w:r>
            <w:r w:rsidRPr="00331B85">
              <w:rPr>
                <w:sz w:val="16"/>
                <w:szCs w:val="16"/>
              </w:rPr>
              <w:t xml:space="preserve">проведение </w:t>
            </w:r>
            <w:r>
              <w:rPr>
                <w:sz w:val="16"/>
                <w:szCs w:val="16"/>
              </w:rPr>
              <w:t>научных исследований</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5C0464">
              <w:rPr>
                <w:sz w:val="16"/>
                <w:szCs w:val="16"/>
              </w:rPr>
              <w:t>МЗ</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rPr>
              <w:t>0</w:t>
            </w:r>
            <w:r w:rsidRPr="00B10661">
              <w:rPr>
                <w:sz w:val="16"/>
                <w:szCs w:val="16"/>
                <w:lang w:val="en-US"/>
              </w:rPr>
              <w:t>,089</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rPr>
              <w:t>0</w:t>
            </w:r>
            <w:r w:rsidRPr="00B10661">
              <w:rPr>
                <w:sz w:val="16"/>
                <w:szCs w:val="16"/>
                <w:lang w:val="en-US"/>
              </w:rPr>
              <w:t>,008</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rPr>
              <w:t>0</w:t>
            </w:r>
            <w:r w:rsidRPr="00B10661">
              <w:rPr>
                <w:sz w:val="16"/>
                <w:szCs w:val="16"/>
                <w:lang w:val="en-US"/>
              </w:rPr>
              <w:t>,081</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sidRPr="00B10661">
              <w:rPr>
                <w:sz w:val="16"/>
                <w:szCs w:val="16"/>
                <w:lang w:val="en-US"/>
              </w:rPr>
              <w:t>-</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w:t>
            </w:r>
          </w:p>
        </w:tc>
      </w:tr>
      <w:tr w:rsidR="002C7DFF" w:rsidRPr="00B10661" w:rsidTr="007D48F5">
        <w:trPr>
          <w:trHeight w:val="417"/>
        </w:trPr>
        <w:tc>
          <w:tcPr>
            <w:tcW w:w="1334" w:type="dxa"/>
            <w:gridSpan w:val="2"/>
            <w:tcBorders>
              <w:top w:val="nil"/>
              <w:left w:val="single" w:sz="4" w:space="0" w:color="auto"/>
              <w:bottom w:val="nil"/>
              <w:right w:val="single" w:sz="4" w:space="0" w:color="auto"/>
            </w:tcBorders>
          </w:tcPr>
          <w:p w:rsidR="002C7DFF" w:rsidRPr="00B10661" w:rsidRDefault="002C7DFF" w:rsidP="007D48F5">
            <w:pPr>
              <w:rPr>
                <w:sz w:val="16"/>
                <w:szCs w:val="16"/>
              </w:rPr>
            </w:pPr>
          </w:p>
        </w:tc>
        <w:tc>
          <w:tcPr>
            <w:tcW w:w="1320" w:type="dxa"/>
            <w:vMerge/>
            <w:tcBorders>
              <w:left w:val="nil"/>
              <w:bottom w:val="nil"/>
              <w:right w:val="single" w:sz="4" w:space="0" w:color="auto"/>
            </w:tcBorders>
          </w:tcPr>
          <w:p w:rsidR="002C7DFF" w:rsidRPr="00B10661" w:rsidRDefault="002C7DFF" w:rsidP="007D48F5">
            <w:pPr>
              <w:rPr>
                <w:sz w:val="16"/>
                <w:szCs w:val="16"/>
              </w:rPr>
            </w:pPr>
          </w:p>
        </w:tc>
        <w:tc>
          <w:tcPr>
            <w:tcW w:w="1578" w:type="dxa"/>
            <w:vMerge/>
            <w:tcBorders>
              <w:left w:val="nil"/>
              <w:bottom w:val="nil"/>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C3459A" w:rsidRDefault="002C7DFF" w:rsidP="007D48F5">
            <w:pPr>
              <w:rPr>
                <w:sz w:val="16"/>
                <w:szCs w:val="16"/>
              </w:rPr>
            </w:pPr>
            <w:r w:rsidRPr="00331B85">
              <w:rPr>
                <w:sz w:val="16"/>
                <w:szCs w:val="16"/>
              </w:rPr>
              <w:t xml:space="preserve">Снижение </w:t>
            </w:r>
            <w:r>
              <w:rPr>
                <w:sz w:val="16"/>
                <w:szCs w:val="16"/>
              </w:rPr>
              <w:t>числа заболеваний</w:t>
            </w:r>
            <w:r w:rsidRPr="00331B85">
              <w:rPr>
                <w:sz w:val="16"/>
                <w:szCs w:val="16"/>
              </w:rPr>
              <w:t xml:space="preserve">, связанных с </w:t>
            </w:r>
            <w:r>
              <w:rPr>
                <w:sz w:val="16"/>
                <w:szCs w:val="16"/>
              </w:rPr>
              <w:t>проблемами питания</w:t>
            </w:r>
          </w:p>
        </w:tc>
        <w:tc>
          <w:tcPr>
            <w:tcW w:w="2339" w:type="dxa"/>
            <w:tcBorders>
              <w:top w:val="nil"/>
              <w:left w:val="nil"/>
              <w:bottom w:val="single" w:sz="4" w:space="0" w:color="auto"/>
              <w:right w:val="single" w:sz="4" w:space="0" w:color="auto"/>
            </w:tcBorders>
          </w:tcPr>
          <w:p w:rsidR="002C7DFF" w:rsidRPr="008827C5" w:rsidRDefault="002C7DFF" w:rsidP="007D48F5">
            <w:pPr>
              <w:rPr>
                <w:sz w:val="16"/>
                <w:szCs w:val="16"/>
              </w:rPr>
            </w:pPr>
            <w:r>
              <w:rPr>
                <w:sz w:val="16"/>
                <w:szCs w:val="16"/>
              </w:rPr>
              <w:t>Предоставление информации</w:t>
            </w:r>
            <w:r w:rsidRPr="008827C5">
              <w:rPr>
                <w:sz w:val="16"/>
                <w:szCs w:val="16"/>
              </w:rPr>
              <w:t xml:space="preserve"> в соответствии с </w:t>
            </w:r>
            <w:r>
              <w:rPr>
                <w:sz w:val="16"/>
                <w:szCs w:val="16"/>
              </w:rPr>
              <w:t>одобренными</w:t>
            </w:r>
            <w:r w:rsidRPr="008827C5">
              <w:rPr>
                <w:sz w:val="16"/>
                <w:szCs w:val="16"/>
              </w:rPr>
              <w:t xml:space="preserve"> </w:t>
            </w:r>
            <w:r>
              <w:rPr>
                <w:sz w:val="16"/>
                <w:szCs w:val="16"/>
              </w:rPr>
              <w:t xml:space="preserve">индикаторами на регулярной </w:t>
            </w:r>
            <w:r w:rsidRPr="000C6FC2">
              <w:rPr>
                <w:sz w:val="16"/>
                <w:szCs w:val="16"/>
              </w:rPr>
              <w:t>основ</w:t>
            </w:r>
            <w:r>
              <w:rPr>
                <w:sz w:val="16"/>
                <w:szCs w:val="16"/>
              </w:rPr>
              <w:t>е</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5C0464">
              <w:rPr>
                <w:sz w:val="16"/>
                <w:szCs w:val="16"/>
              </w:rPr>
              <w:t>МЗ</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0,059</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0,012</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lang w:val="en-US"/>
              </w:rPr>
            </w:pPr>
            <w:r w:rsidRPr="00B10661">
              <w:rPr>
                <w:sz w:val="16"/>
                <w:szCs w:val="16"/>
                <w:lang w:val="en-US"/>
              </w:rPr>
              <w:t>0,047</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lang w:val="en-US"/>
              </w:rPr>
            </w:pPr>
            <w:r w:rsidRPr="00B10661">
              <w:rPr>
                <w:sz w:val="16"/>
                <w:szCs w:val="16"/>
                <w:lang w:val="en-US"/>
              </w:rPr>
              <w:t>-</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417"/>
        </w:trPr>
        <w:tc>
          <w:tcPr>
            <w:tcW w:w="1334" w:type="dxa"/>
            <w:gridSpan w:val="2"/>
            <w:tcBorders>
              <w:top w:val="nil"/>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2923" w:type="dxa"/>
            <w:tcBorders>
              <w:top w:val="nil"/>
              <w:left w:val="nil"/>
              <w:bottom w:val="single" w:sz="4" w:space="0" w:color="auto"/>
              <w:right w:val="single" w:sz="4" w:space="0" w:color="auto"/>
            </w:tcBorders>
          </w:tcPr>
          <w:p w:rsidR="002C7DFF" w:rsidRPr="00171283" w:rsidRDefault="002C7DFF" w:rsidP="007D48F5">
            <w:pPr>
              <w:rPr>
                <w:sz w:val="16"/>
                <w:szCs w:val="16"/>
              </w:rPr>
            </w:pPr>
            <w:r>
              <w:rPr>
                <w:sz w:val="16"/>
                <w:szCs w:val="16"/>
              </w:rPr>
              <w:t>Разработка</w:t>
            </w:r>
            <w:r w:rsidRPr="00171283">
              <w:rPr>
                <w:sz w:val="16"/>
                <w:szCs w:val="16"/>
              </w:rPr>
              <w:t xml:space="preserve"> </w:t>
            </w:r>
            <w:r>
              <w:rPr>
                <w:sz w:val="16"/>
                <w:szCs w:val="16"/>
              </w:rPr>
              <w:t>и</w:t>
            </w:r>
            <w:r w:rsidRPr="00171283">
              <w:rPr>
                <w:sz w:val="16"/>
                <w:szCs w:val="16"/>
              </w:rPr>
              <w:t xml:space="preserve"> реализация </w:t>
            </w:r>
            <w:r>
              <w:rPr>
                <w:sz w:val="16"/>
                <w:szCs w:val="16"/>
              </w:rPr>
              <w:t>научно обоснованной стратегии</w:t>
            </w:r>
            <w:r w:rsidRPr="00171283">
              <w:rPr>
                <w:sz w:val="16"/>
                <w:szCs w:val="16"/>
              </w:rPr>
              <w:t xml:space="preserve"> </w:t>
            </w:r>
            <w:r>
              <w:rPr>
                <w:sz w:val="16"/>
                <w:szCs w:val="16"/>
              </w:rPr>
              <w:t>по организации</w:t>
            </w:r>
            <w:r w:rsidRPr="00171283">
              <w:rPr>
                <w:sz w:val="16"/>
                <w:szCs w:val="16"/>
              </w:rPr>
              <w:t xml:space="preserve"> </w:t>
            </w:r>
            <w:r>
              <w:rPr>
                <w:sz w:val="16"/>
                <w:szCs w:val="16"/>
              </w:rPr>
              <w:t>здорового питания</w:t>
            </w:r>
            <w:r w:rsidRPr="00171283">
              <w:rPr>
                <w:sz w:val="16"/>
                <w:szCs w:val="16"/>
              </w:rPr>
              <w:t xml:space="preserve"> </w:t>
            </w:r>
            <w:r>
              <w:rPr>
                <w:sz w:val="16"/>
                <w:szCs w:val="16"/>
              </w:rPr>
              <w:t xml:space="preserve">для учащихся школ </w:t>
            </w:r>
          </w:p>
        </w:tc>
        <w:tc>
          <w:tcPr>
            <w:tcW w:w="2339" w:type="dxa"/>
            <w:tcBorders>
              <w:top w:val="nil"/>
              <w:left w:val="nil"/>
              <w:bottom w:val="single" w:sz="4" w:space="0" w:color="auto"/>
              <w:right w:val="single" w:sz="4" w:space="0" w:color="auto"/>
            </w:tcBorders>
          </w:tcPr>
          <w:p w:rsidR="002C7DFF" w:rsidRPr="00331B85" w:rsidRDefault="002C7DFF" w:rsidP="007D48F5">
            <w:pPr>
              <w:rPr>
                <w:sz w:val="16"/>
                <w:szCs w:val="16"/>
              </w:rPr>
            </w:pPr>
            <w:r>
              <w:rPr>
                <w:sz w:val="16"/>
                <w:szCs w:val="16"/>
              </w:rPr>
              <w:t>Наличие</w:t>
            </w:r>
            <w:r w:rsidRPr="00B10661">
              <w:rPr>
                <w:sz w:val="16"/>
                <w:szCs w:val="16"/>
                <w:lang w:val="en-US"/>
              </w:rPr>
              <w:t xml:space="preserve"> </w:t>
            </w:r>
            <w:r>
              <w:rPr>
                <w:sz w:val="16"/>
                <w:szCs w:val="16"/>
                <w:lang w:val="en-US"/>
              </w:rPr>
              <w:t>одобрен</w:t>
            </w:r>
            <w:r>
              <w:rPr>
                <w:sz w:val="16"/>
                <w:szCs w:val="16"/>
              </w:rPr>
              <w:t>ных</w:t>
            </w:r>
            <w:r w:rsidRPr="00B10661">
              <w:rPr>
                <w:sz w:val="16"/>
                <w:szCs w:val="16"/>
                <w:lang w:val="en-US"/>
              </w:rPr>
              <w:t xml:space="preserve"> </w:t>
            </w:r>
            <w:r>
              <w:rPr>
                <w:sz w:val="16"/>
                <w:szCs w:val="16"/>
                <w:lang w:val="en-US"/>
              </w:rPr>
              <w:t>документ</w:t>
            </w:r>
            <w:r>
              <w:rPr>
                <w:sz w:val="16"/>
                <w:szCs w:val="16"/>
              </w:rPr>
              <w:t>ов</w:t>
            </w:r>
          </w:p>
        </w:tc>
        <w:tc>
          <w:tcPr>
            <w:tcW w:w="1223"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5C0464">
              <w:rPr>
                <w:sz w:val="16"/>
                <w:szCs w:val="16"/>
              </w:rPr>
              <w:t>МЗ</w:t>
            </w:r>
          </w:p>
        </w:tc>
        <w:tc>
          <w:tcPr>
            <w:tcW w:w="865"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86"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920" w:type="dxa"/>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r w:rsidRPr="00B10661">
              <w:rPr>
                <w:sz w:val="16"/>
                <w:szCs w:val="16"/>
              </w:rPr>
              <w:t>00</w:t>
            </w:r>
          </w:p>
        </w:tc>
        <w:tc>
          <w:tcPr>
            <w:tcW w:w="858" w:type="dxa"/>
            <w:gridSpan w:val="2"/>
            <w:tcBorders>
              <w:top w:val="nil"/>
              <w:left w:val="nil"/>
              <w:bottom w:val="single" w:sz="4" w:space="0" w:color="auto"/>
              <w:right w:val="single" w:sz="4" w:space="0" w:color="auto"/>
            </w:tcBorders>
            <w:noWrap/>
          </w:tcPr>
          <w:p w:rsidR="002C7DFF" w:rsidRPr="00B10661" w:rsidRDefault="002C7DFF" w:rsidP="007D48F5">
            <w:pPr>
              <w:jc w:val="center"/>
              <w:rPr>
                <w:sz w:val="16"/>
                <w:szCs w:val="16"/>
              </w:rPr>
            </w:pPr>
            <w:r w:rsidRPr="00B10661">
              <w:rPr>
                <w:sz w:val="16"/>
                <w:szCs w:val="16"/>
              </w:rPr>
              <w:t>00</w:t>
            </w:r>
          </w:p>
        </w:tc>
      </w:tr>
      <w:tr w:rsidR="002C7DFF" w:rsidRPr="00B10661" w:rsidTr="007D48F5">
        <w:trPr>
          <w:trHeight w:val="417"/>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lang w:val="en-US"/>
              </w:rPr>
              <w:t>ИТОГО</w:t>
            </w:r>
          </w:p>
        </w:tc>
        <w:tc>
          <w:tcPr>
            <w:tcW w:w="13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p>
        </w:tc>
        <w:tc>
          <w:tcPr>
            <w:tcW w:w="2923" w:type="dxa"/>
            <w:tcBorders>
              <w:top w:val="nil"/>
              <w:left w:val="nil"/>
              <w:bottom w:val="single" w:sz="4" w:space="0" w:color="auto"/>
              <w:right w:val="single" w:sz="4" w:space="0" w:color="auto"/>
            </w:tcBorders>
          </w:tcPr>
          <w:p w:rsidR="002C7DFF" w:rsidRPr="00B10661" w:rsidRDefault="002C7DFF" w:rsidP="007D48F5">
            <w:pPr>
              <w:rPr>
                <w:sz w:val="16"/>
                <w:szCs w:val="16"/>
                <w:lang w:val="en-US"/>
              </w:rPr>
            </w:pPr>
          </w:p>
        </w:tc>
        <w:tc>
          <w:tcPr>
            <w:tcW w:w="2339" w:type="dxa"/>
            <w:tcBorders>
              <w:top w:val="nil"/>
              <w:left w:val="nil"/>
              <w:bottom w:val="single" w:sz="4" w:space="0" w:color="auto"/>
              <w:right w:val="single" w:sz="4" w:space="0" w:color="auto"/>
            </w:tcBorders>
          </w:tcPr>
          <w:p w:rsidR="002C7DFF" w:rsidRPr="00B10661" w:rsidRDefault="002C7DFF" w:rsidP="007D48F5">
            <w:pPr>
              <w:rPr>
                <w:sz w:val="16"/>
                <w:szCs w:val="16"/>
                <w:lang w:val="en-US"/>
              </w:rPr>
            </w:pPr>
          </w:p>
        </w:tc>
        <w:tc>
          <w:tcPr>
            <w:tcW w:w="1223" w:type="dxa"/>
            <w:tcBorders>
              <w:top w:val="nil"/>
              <w:left w:val="nil"/>
              <w:bottom w:val="single" w:sz="4" w:space="0" w:color="auto"/>
              <w:right w:val="single" w:sz="4" w:space="0" w:color="auto"/>
            </w:tcBorders>
          </w:tcPr>
          <w:p w:rsidR="002C7DFF" w:rsidRPr="00012DE5" w:rsidRDefault="002C7DFF" w:rsidP="007D48F5">
            <w:pPr>
              <w:jc w:val="center"/>
              <w:rPr>
                <w:sz w:val="16"/>
                <w:szCs w:val="16"/>
                <w:lang w:val="en-US"/>
              </w:rPr>
            </w:pPr>
          </w:p>
        </w:tc>
        <w:tc>
          <w:tcPr>
            <w:tcW w:w="865" w:type="dxa"/>
            <w:tcBorders>
              <w:top w:val="nil"/>
              <w:left w:val="nil"/>
              <w:bottom w:val="single" w:sz="4" w:space="0" w:color="auto"/>
              <w:right w:val="single" w:sz="4" w:space="0" w:color="auto"/>
            </w:tcBorders>
            <w:noWrap/>
          </w:tcPr>
          <w:p w:rsidR="002C7DFF" w:rsidRPr="009F218C" w:rsidRDefault="002C7DFF" w:rsidP="007D48F5">
            <w:pPr>
              <w:jc w:val="center"/>
              <w:rPr>
                <w:rFonts w:ascii="Times New Roman Tj" w:hAnsi="Times New Roman Tj" w:cs="Arial"/>
                <w:b/>
                <w:sz w:val="16"/>
                <w:szCs w:val="12"/>
              </w:rPr>
            </w:pPr>
            <w:r w:rsidRPr="009F218C">
              <w:rPr>
                <w:rFonts w:ascii="Times New Roman Tj" w:hAnsi="Times New Roman Tj" w:cs="Arial"/>
                <w:b/>
                <w:sz w:val="16"/>
                <w:szCs w:val="12"/>
              </w:rPr>
              <w:t>478,921</w:t>
            </w:r>
          </w:p>
          <w:p w:rsidR="002C7DFF" w:rsidRPr="00B10661" w:rsidRDefault="002C7DFF" w:rsidP="007D48F5">
            <w:pPr>
              <w:jc w:val="center"/>
              <w:rPr>
                <w:sz w:val="16"/>
                <w:szCs w:val="16"/>
                <w:lang w:val="en-US"/>
              </w:rPr>
            </w:pPr>
          </w:p>
        </w:tc>
        <w:tc>
          <w:tcPr>
            <w:tcW w:w="786" w:type="dxa"/>
            <w:tcBorders>
              <w:top w:val="nil"/>
              <w:left w:val="nil"/>
              <w:bottom w:val="single" w:sz="4" w:space="0" w:color="auto"/>
              <w:right w:val="single" w:sz="4" w:space="0" w:color="auto"/>
            </w:tcBorders>
            <w:noWrap/>
          </w:tcPr>
          <w:p w:rsidR="002C7DFF" w:rsidRPr="009F218C" w:rsidRDefault="002C7DFF" w:rsidP="007D48F5">
            <w:pPr>
              <w:jc w:val="center"/>
              <w:rPr>
                <w:rFonts w:ascii="Times New Roman Tj" w:hAnsi="Times New Roman Tj" w:cs="Arial"/>
                <w:b/>
                <w:sz w:val="16"/>
                <w:szCs w:val="12"/>
              </w:rPr>
            </w:pPr>
            <w:r w:rsidRPr="009F218C">
              <w:rPr>
                <w:rFonts w:ascii="Times New Roman Tj" w:hAnsi="Times New Roman Tj" w:cs="Arial"/>
                <w:b/>
                <w:sz w:val="16"/>
                <w:szCs w:val="12"/>
              </w:rPr>
              <w:t>77,553</w:t>
            </w:r>
          </w:p>
          <w:p w:rsidR="002C7DFF" w:rsidRPr="00B10661" w:rsidRDefault="002C7DFF" w:rsidP="007D48F5">
            <w:pPr>
              <w:jc w:val="center"/>
              <w:rPr>
                <w:sz w:val="16"/>
                <w:szCs w:val="16"/>
              </w:rPr>
            </w:pPr>
          </w:p>
        </w:tc>
        <w:tc>
          <w:tcPr>
            <w:tcW w:w="920" w:type="dxa"/>
            <w:tcBorders>
              <w:top w:val="nil"/>
              <w:left w:val="nil"/>
              <w:bottom w:val="single" w:sz="4" w:space="0" w:color="auto"/>
              <w:right w:val="single" w:sz="4" w:space="0" w:color="auto"/>
            </w:tcBorders>
            <w:noWrap/>
          </w:tcPr>
          <w:p w:rsidR="002C7DFF" w:rsidRPr="009F218C" w:rsidRDefault="002C7DFF" w:rsidP="007D48F5">
            <w:pPr>
              <w:jc w:val="center"/>
              <w:rPr>
                <w:rFonts w:ascii="Times New Roman Tj" w:hAnsi="Times New Roman Tj" w:cs="Arial"/>
                <w:b/>
                <w:sz w:val="16"/>
                <w:szCs w:val="12"/>
              </w:rPr>
            </w:pPr>
            <w:r w:rsidRPr="009F218C">
              <w:rPr>
                <w:rFonts w:ascii="Times New Roman Tj" w:hAnsi="Times New Roman Tj" w:cs="Arial"/>
                <w:b/>
                <w:sz w:val="16"/>
                <w:szCs w:val="12"/>
              </w:rPr>
              <w:t>324,298</w:t>
            </w:r>
          </w:p>
          <w:p w:rsidR="002C7DFF" w:rsidRPr="00B10661" w:rsidRDefault="002C7DFF" w:rsidP="007D48F5">
            <w:pPr>
              <w:jc w:val="center"/>
              <w:rPr>
                <w:sz w:val="16"/>
                <w:szCs w:val="16"/>
              </w:rPr>
            </w:pPr>
          </w:p>
        </w:tc>
        <w:tc>
          <w:tcPr>
            <w:tcW w:w="752" w:type="dxa"/>
            <w:tcBorders>
              <w:top w:val="nil"/>
              <w:left w:val="nil"/>
              <w:bottom w:val="single" w:sz="4" w:space="0" w:color="auto"/>
              <w:right w:val="single" w:sz="4" w:space="0" w:color="auto"/>
            </w:tcBorders>
          </w:tcPr>
          <w:p w:rsidR="002C7DFF" w:rsidRPr="00B10661" w:rsidRDefault="002C7DFF" w:rsidP="007D48F5">
            <w:pPr>
              <w:jc w:val="center"/>
              <w:rPr>
                <w:sz w:val="16"/>
                <w:szCs w:val="16"/>
              </w:rPr>
            </w:pPr>
          </w:p>
        </w:tc>
        <w:tc>
          <w:tcPr>
            <w:tcW w:w="858" w:type="dxa"/>
            <w:gridSpan w:val="2"/>
            <w:tcBorders>
              <w:top w:val="nil"/>
              <w:left w:val="nil"/>
              <w:bottom w:val="single" w:sz="4" w:space="0" w:color="auto"/>
              <w:right w:val="single" w:sz="4" w:space="0" w:color="auto"/>
            </w:tcBorders>
            <w:noWrap/>
          </w:tcPr>
          <w:p w:rsidR="002C7DFF" w:rsidRPr="00012DE5" w:rsidRDefault="002C7DFF" w:rsidP="007D48F5">
            <w:pPr>
              <w:jc w:val="center"/>
              <w:rPr>
                <w:sz w:val="16"/>
                <w:szCs w:val="16"/>
                <w:lang w:val="en-US"/>
              </w:rPr>
            </w:pPr>
            <w:r>
              <w:rPr>
                <w:sz w:val="16"/>
                <w:szCs w:val="16"/>
                <w:lang w:val="en-US"/>
              </w:rPr>
              <w:t>77,07</w:t>
            </w:r>
          </w:p>
        </w:tc>
      </w:tr>
      <w:tr w:rsidR="002C7DFF" w:rsidRPr="00CD7AFB" w:rsidTr="007D48F5">
        <w:trPr>
          <w:trHeight w:val="201"/>
        </w:trPr>
        <w:tc>
          <w:tcPr>
            <w:tcW w:w="14898" w:type="dxa"/>
            <w:gridSpan w:val="13"/>
            <w:tcBorders>
              <w:top w:val="single" w:sz="4" w:space="0" w:color="auto"/>
              <w:left w:val="single" w:sz="4" w:space="0" w:color="auto"/>
              <w:bottom w:val="single" w:sz="4" w:space="0" w:color="auto"/>
              <w:right w:val="single" w:sz="4" w:space="0" w:color="auto"/>
            </w:tcBorders>
          </w:tcPr>
          <w:p w:rsidR="002C7DFF" w:rsidRPr="00CD7AFB" w:rsidRDefault="002C7DFF" w:rsidP="007D48F5">
            <w:pPr>
              <w:rPr>
                <w:b/>
              </w:rPr>
            </w:pPr>
            <w:r w:rsidRPr="00CD7AFB">
              <w:rPr>
                <w:b/>
                <w:bCs/>
                <w:iCs/>
              </w:rPr>
              <w:t xml:space="preserve">5. Развитие </w:t>
            </w:r>
            <w:r>
              <w:rPr>
                <w:b/>
                <w:bCs/>
                <w:iCs/>
              </w:rPr>
              <w:t>инфраструктуры</w:t>
            </w:r>
            <w:r w:rsidRPr="00CD7AFB">
              <w:rPr>
                <w:b/>
                <w:bCs/>
                <w:iCs/>
              </w:rPr>
              <w:t xml:space="preserve">, </w:t>
            </w:r>
            <w:r>
              <w:rPr>
                <w:b/>
                <w:bCs/>
                <w:iCs/>
              </w:rPr>
              <w:t>энергетики</w:t>
            </w:r>
            <w:r w:rsidRPr="00CD7AFB">
              <w:rPr>
                <w:b/>
                <w:bCs/>
                <w:iCs/>
              </w:rPr>
              <w:t xml:space="preserve"> </w:t>
            </w:r>
            <w:r>
              <w:rPr>
                <w:b/>
                <w:bCs/>
                <w:iCs/>
              </w:rPr>
              <w:t xml:space="preserve">и </w:t>
            </w:r>
            <w:r w:rsidRPr="00CD7AFB">
              <w:rPr>
                <w:b/>
                <w:bCs/>
                <w:iCs/>
              </w:rPr>
              <w:t>промышленност</w:t>
            </w:r>
            <w:r>
              <w:rPr>
                <w:b/>
                <w:bCs/>
                <w:iCs/>
              </w:rPr>
              <w:t>и</w:t>
            </w:r>
          </w:p>
        </w:tc>
      </w:tr>
      <w:tr w:rsidR="002C7DFF" w:rsidRPr="00CD7AFB" w:rsidTr="007D48F5">
        <w:trPr>
          <w:trHeight w:val="201"/>
        </w:trPr>
        <w:tc>
          <w:tcPr>
            <w:tcW w:w="14898" w:type="dxa"/>
            <w:gridSpan w:val="13"/>
            <w:tcBorders>
              <w:top w:val="single" w:sz="4" w:space="0" w:color="auto"/>
              <w:left w:val="single" w:sz="4" w:space="0" w:color="auto"/>
              <w:bottom w:val="single" w:sz="4" w:space="0" w:color="auto"/>
              <w:right w:val="single" w:sz="4" w:space="0" w:color="auto"/>
            </w:tcBorders>
          </w:tcPr>
          <w:p w:rsidR="002C7DFF" w:rsidRPr="00CD7AFB" w:rsidRDefault="002C7DFF" w:rsidP="007D48F5">
            <w:pPr>
              <w:rPr>
                <w:b/>
                <w:bCs/>
                <w:iCs/>
              </w:rPr>
            </w:pPr>
            <w:r w:rsidRPr="00CD7AFB">
              <w:rPr>
                <w:b/>
                <w:bCs/>
                <w:iCs/>
              </w:rPr>
              <w:t>5.1 Развитие инфраструктур</w:t>
            </w:r>
            <w:r>
              <w:rPr>
                <w:b/>
                <w:bCs/>
                <w:iCs/>
              </w:rPr>
              <w:t xml:space="preserve">ы </w:t>
            </w:r>
            <w:r w:rsidRPr="00CD7AFB">
              <w:rPr>
                <w:b/>
                <w:bCs/>
                <w:iCs/>
              </w:rPr>
              <w:t xml:space="preserve">(транспорт </w:t>
            </w:r>
            <w:r>
              <w:rPr>
                <w:b/>
                <w:bCs/>
                <w:iCs/>
              </w:rPr>
              <w:t xml:space="preserve">и </w:t>
            </w:r>
            <w:r w:rsidRPr="00CD7AFB">
              <w:rPr>
                <w:b/>
                <w:bCs/>
                <w:iCs/>
              </w:rPr>
              <w:t xml:space="preserve">коммуникация) </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F71F8" w:rsidRDefault="002C7DFF" w:rsidP="007D48F5">
            <w:pPr>
              <w:ind w:left="144"/>
              <w:rPr>
                <w:sz w:val="16"/>
                <w:szCs w:val="16"/>
              </w:rPr>
            </w:pPr>
            <w:r w:rsidRPr="00CD7AFB">
              <w:rPr>
                <w:sz w:val="16"/>
                <w:szCs w:val="16"/>
              </w:rPr>
              <w:t xml:space="preserve"> </w:t>
            </w:r>
            <w:r w:rsidRPr="00BF71F8">
              <w:rPr>
                <w:sz w:val="16"/>
                <w:szCs w:val="16"/>
              </w:rPr>
              <w:t xml:space="preserve">Повысить </w:t>
            </w:r>
            <w:r>
              <w:rPr>
                <w:sz w:val="16"/>
                <w:szCs w:val="16"/>
              </w:rPr>
              <w:t xml:space="preserve">объем перевозок товаров на </w:t>
            </w:r>
            <w:r w:rsidRPr="00BF71F8">
              <w:rPr>
                <w:sz w:val="16"/>
                <w:szCs w:val="16"/>
              </w:rPr>
              <w:t xml:space="preserve">11,3% </w:t>
            </w:r>
            <w:r w:rsidRPr="00BF71F8">
              <w:rPr>
                <w:sz w:val="16"/>
                <w:szCs w:val="16"/>
              </w:rPr>
              <w:br/>
            </w:r>
            <w:r w:rsidRPr="00BF71F8">
              <w:rPr>
                <w:sz w:val="16"/>
                <w:szCs w:val="16"/>
              </w:rPr>
              <w:br/>
              <w:t xml:space="preserve">Повысить пассажирооборот </w:t>
            </w:r>
            <w:r>
              <w:rPr>
                <w:sz w:val="16"/>
                <w:szCs w:val="16"/>
              </w:rPr>
              <w:t xml:space="preserve">на </w:t>
            </w:r>
            <w:r w:rsidRPr="00BF71F8">
              <w:rPr>
                <w:sz w:val="16"/>
                <w:szCs w:val="16"/>
              </w:rPr>
              <w:t>25,9%</w:t>
            </w:r>
          </w:p>
        </w:tc>
        <w:tc>
          <w:tcPr>
            <w:tcW w:w="1320" w:type="dxa"/>
            <w:tcBorders>
              <w:top w:val="single" w:sz="4" w:space="0" w:color="auto"/>
              <w:left w:val="single" w:sz="4" w:space="0" w:color="auto"/>
              <w:bottom w:val="single" w:sz="4" w:space="0" w:color="auto"/>
              <w:right w:val="single" w:sz="4" w:space="0" w:color="auto"/>
            </w:tcBorders>
          </w:tcPr>
          <w:p w:rsidR="002C7DFF" w:rsidRPr="00BF71F8" w:rsidRDefault="002C7DFF" w:rsidP="007D48F5">
            <w:pPr>
              <w:rPr>
                <w:sz w:val="16"/>
                <w:szCs w:val="16"/>
              </w:rPr>
            </w:pPr>
            <w:r w:rsidRPr="00B10661">
              <w:rPr>
                <w:sz w:val="16"/>
                <w:szCs w:val="16"/>
                <w:lang w:val="en-US"/>
              </w:rPr>
              <w:t xml:space="preserve">1.1. </w:t>
            </w:r>
            <w:r>
              <w:rPr>
                <w:sz w:val="16"/>
                <w:szCs w:val="16"/>
                <w:lang w:val="en-US"/>
              </w:rPr>
              <w:t>Развитие</w:t>
            </w:r>
            <w:r w:rsidRPr="00B10661">
              <w:rPr>
                <w:sz w:val="16"/>
                <w:szCs w:val="16"/>
                <w:lang w:val="en-US"/>
              </w:rPr>
              <w:t xml:space="preserve"> </w:t>
            </w:r>
            <w:r>
              <w:rPr>
                <w:sz w:val="16"/>
                <w:szCs w:val="16"/>
                <w:lang w:val="en-US"/>
              </w:rPr>
              <w:t>международн</w:t>
            </w:r>
            <w:r>
              <w:rPr>
                <w:sz w:val="16"/>
                <w:szCs w:val="16"/>
              </w:rPr>
              <w:t>ых перевозок</w:t>
            </w:r>
          </w:p>
        </w:tc>
        <w:tc>
          <w:tcPr>
            <w:tcW w:w="1578"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AF6191">
              <w:rPr>
                <w:sz w:val="16"/>
                <w:szCs w:val="16"/>
              </w:rPr>
              <w:t>Решение</w:t>
            </w:r>
            <w:r w:rsidRPr="000C6FC2">
              <w:rPr>
                <w:sz w:val="16"/>
                <w:szCs w:val="16"/>
              </w:rPr>
              <w:t xml:space="preserve"> </w:t>
            </w:r>
            <w:r>
              <w:rPr>
                <w:sz w:val="16"/>
                <w:szCs w:val="16"/>
              </w:rPr>
              <w:t>вопросов, ратифицированных</w:t>
            </w:r>
            <w:r w:rsidRPr="000C6FC2">
              <w:rPr>
                <w:sz w:val="16"/>
                <w:szCs w:val="16"/>
              </w:rPr>
              <w:t xml:space="preserve"> в рамках </w:t>
            </w:r>
            <w:r>
              <w:rPr>
                <w:sz w:val="16"/>
                <w:szCs w:val="16"/>
              </w:rPr>
              <w:t>межгосударственных</w:t>
            </w:r>
            <w:r w:rsidRPr="000C6FC2">
              <w:rPr>
                <w:sz w:val="16"/>
                <w:szCs w:val="16"/>
              </w:rPr>
              <w:t xml:space="preserve"> соглашени</w:t>
            </w:r>
            <w:r>
              <w:rPr>
                <w:sz w:val="16"/>
                <w:szCs w:val="16"/>
              </w:rPr>
              <w:t>й</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1.1.1. </w:t>
            </w:r>
            <w:r>
              <w:rPr>
                <w:sz w:val="16"/>
                <w:szCs w:val="16"/>
              </w:rPr>
              <w:t>Открытие международного</w:t>
            </w:r>
            <w:r w:rsidRPr="00AF6191">
              <w:rPr>
                <w:sz w:val="16"/>
                <w:szCs w:val="16"/>
              </w:rPr>
              <w:t xml:space="preserve"> </w:t>
            </w:r>
            <w:r>
              <w:rPr>
                <w:sz w:val="16"/>
                <w:szCs w:val="16"/>
              </w:rPr>
              <w:t>пассажирского</w:t>
            </w:r>
            <w:r w:rsidRPr="00AF6191">
              <w:rPr>
                <w:sz w:val="16"/>
                <w:szCs w:val="16"/>
              </w:rPr>
              <w:t xml:space="preserve"> маршрут</w:t>
            </w:r>
            <w:r>
              <w:rPr>
                <w:sz w:val="16"/>
                <w:szCs w:val="16"/>
              </w:rPr>
              <w:t xml:space="preserve">а в направлении </w:t>
            </w:r>
            <w:r w:rsidRPr="00AF6191">
              <w:rPr>
                <w:sz w:val="16"/>
                <w:szCs w:val="16"/>
              </w:rPr>
              <w:t>Душанбе-</w:t>
            </w:r>
            <w:r>
              <w:rPr>
                <w:sz w:val="16"/>
                <w:szCs w:val="16"/>
              </w:rPr>
              <w:t xml:space="preserve">Кабул и Хорог </w:t>
            </w:r>
            <w:r w:rsidRPr="00AF6191">
              <w:rPr>
                <w:sz w:val="16"/>
                <w:szCs w:val="16"/>
              </w:rPr>
              <w:t>(РТ)-</w:t>
            </w:r>
            <w:r>
              <w:rPr>
                <w:sz w:val="16"/>
                <w:szCs w:val="16"/>
              </w:rPr>
              <w:t xml:space="preserve">Кашгар </w:t>
            </w:r>
            <w:r w:rsidRPr="00AF6191">
              <w:rPr>
                <w:sz w:val="16"/>
                <w:szCs w:val="16"/>
              </w:rPr>
              <w:t>(КНР)</w:t>
            </w:r>
          </w:p>
        </w:tc>
        <w:tc>
          <w:tcPr>
            <w:tcW w:w="2339" w:type="dxa"/>
            <w:tcBorders>
              <w:top w:val="single" w:sz="4" w:space="0" w:color="auto"/>
              <w:left w:val="single" w:sz="4" w:space="0" w:color="auto"/>
              <w:bottom w:val="single" w:sz="4" w:space="0" w:color="auto"/>
              <w:right w:val="single" w:sz="4" w:space="0" w:color="auto"/>
            </w:tcBorders>
          </w:tcPr>
          <w:p w:rsidR="002C7DFF" w:rsidRPr="00CE5958" w:rsidRDefault="002C7DFF" w:rsidP="007D48F5">
            <w:pPr>
              <w:rPr>
                <w:sz w:val="16"/>
                <w:szCs w:val="16"/>
              </w:rPr>
            </w:pPr>
            <w:r w:rsidRPr="00CE5958">
              <w:rPr>
                <w:sz w:val="16"/>
                <w:szCs w:val="16"/>
              </w:rPr>
              <w:t xml:space="preserve">Развитие </w:t>
            </w:r>
            <w:r>
              <w:rPr>
                <w:sz w:val="16"/>
                <w:szCs w:val="16"/>
              </w:rPr>
              <w:t>малых</w:t>
            </w:r>
            <w:r w:rsidRPr="00CE5958">
              <w:rPr>
                <w:sz w:val="16"/>
                <w:szCs w:val="16"/>
              </w:rPr>
              <w:t xml:space="preserve"> </w:t>
            </w:r>
            <w:r>
              <w:rPr>
                <w:sz w:val="16"/>
                <w:szCs w:val="16"/>
              </w:rPr>
              <w:t>и средних</w:t>
            </w:r>
            <w:r w:rsidRPr="00CE5958">
              <w:rPr>
                <w:sz w:val="16"/>
                <w:szCs w:val="16"/>
              </w:rPr>
              <w:t xml:space="preserve"> предприятий, </w:t>
            </w:r>
            <w:r>
              <w:rPr>
                <w:sz w:val="16"/>
                <w:szCs w:val="16"/>
              </w:rPr>
              <w:t>экономия</w:t>
            </w:r>
            <w:r w:rsidRPr="00CE5958">
              <w:rPr>
                <w:sz w:val="16"/>
                <w:szCs w:val="16"/>
              </w:rPr>
              <w:t xml:space="preserve"> </w:t>
            </w:r>
            <w:r>
              <w:rPr>
                <w:sz w:val="16"/>
                <w:szCs w:val="16"/>
              </w:rPr>
              <w:t xml:space="preserve">средств населения, нацеленная на поиск </w:t>
            </w:r>
            <w:r w:rsidRPr="00CE5958">
              <w:rPr>
                <w:sz w:val="16"/>
                <w:szCs w:val="16"/>
              </w:rPr>
              <w:t>доступ</w:t>
            </w:r>
            <w:r>
              <w:rPr>
                <w:sz w:val="16"/>
                <w:szCs w:val="16"/>
              </w:rPr>
              <w:t>а</w:t>
            </w:r>
            <w:r w:rsidRPr="00CE5958">
              <w:rPr>
                <w:sz w:val="16"/>
                <w:szCs w:val="16"/>
              </w:rPr>
              <w:t xml:space="preserve"> к </w:t>
            </w:r>
            <w:r>
              <w:rPr>
                <w:sz w:val="16"/>
                <w:szCs w:val="16"/>
              </w:rPr>
              <w:t>рынкам</w:t>
            </w:r>
            <w:r w:rsidRPr="00CE5958">
              <w:rPr>
                <w:sz w:val="16"/>
                <w:szCs w:val="16"/>
              </w:rPr>
              <w:t xml:space="preserve"> </w:t>
            </w:r>
            <w:r>
              <w:rPr>
                <w:sz w:val="16"/>
                <w:szCs w:val="16"/>
              </w:rPr>
              <w:t>соседних стран</w:t>
            </w:r>
            <w:r w:rsidRPr="00CE5958">
              <w:rPr>
                <w:sz w:val="16"/>
                <w:szCs w:val="16"/>
              </w:rPr>
              <w:t xml:space="preserve"> (</w:t>
            </w:r>
            <w:r>
              <w:rPr>
                <w:sz w:val="16"/>
                <w:szCs w:val="16"/>
              </w:rPr>
              <w:t>ИРА</w:t>
            </w:r>
            <w:r w:rsidRPr="00CE5958">
              <w:rPr>
                <w:sz w:val="16"/>
                <w:szCs w:val="16"/>
              </w:rPr>
              <w:t>, КНР)</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vAlign w:val="center"/>
          </w:tcPr>
          <w:p w:rsidR="002C7DFF" w:rsidRPr="00B10661" w:rsidRDefault="002C7DFF" w:rsidP="007D48F5">
            <w:pPr>
              <w:rPr>
                <w:sz w:val="16"/>
                <w:szCs w:val="16"/>
                <w:lang w:val="en-US"/>
              </w:rPr>
            </w:pPr>
          </w:p>
        </w:tc>
        <w:tc>
          <w:tcPr>
            <w:tcW w:w="786" w:type="dxa"/>
            <w:tcBorders>
              <w:top w:val="nil"/>
              <w:left w:val="nil"/>
              <w:bottom w:val="nil"/>
              <w:right w:val="single" w:sz="4" w:space="0" w:color="auto"/>
            </w:tcBorders>
            <w:vAlign w:val="center"/>
          </w:tcPr>
          <w:p w:rsidR="002C7DFF" w:rsidRPr="00B10661" w:rsidRDefault="002C7DFF" w:rsidP="007D48F5">
            <w:pPr>
              <w:rPr>
                <w:sz w:val="16"/>
                <w:szCs w:val="16"/>
                <w:lang w:val="en-US"/>
              </w:rPr>
            </w:pPr>
          </w:p>
        </w:tc>
        <w:tc>
          <w:tcPr>
            <w:tcW w:w="920" w:type="dxa"/>
            <w:tcBorders>
              <w:top w:val="nil"/>
              <w:left w:val="nil"/>
              <w:bottom w:val="nil"/>
              <w:right w:val="single" w:sz="4" w:space="0" w:color="auto"/>
            </w:tcBorders>
            <w:vAlign w:val="center"/>
          </w:tcPr>
          <w:p w:rsidR="002C7DFF" w:rsidRPr="00B10661" w:rsidRDefault="002C7DFF" w:rsidP="007D48F5">
            <w:pPr>
              <w:rPr>
                <w:sz w:val="16"/>
                <w:szCs w:val="16"/>
                <w:lang w:val="en-US"/>
              </w:rPr>
            </w:pPr>
          </w:p>
        </w:tc>
        <w:tc>
          <w:tcPr>
            <w:tcW w:w="851" w:type="dxa"/>
            <w:gridSpan w:val="2"/>
            <w:tcBorders>
              <w:top w:val="nil"/>
              <w:left w:val="nil"/>
              <w:bottom w:val="nil"/>
              <w:right w:val="single" w:sz="4" w:space="0" w:color="auto"/>
            </w:tcBorders>
            <w:vAlign w:val="center"/>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vAlign w:val="center"/>
          </w:tcPr>
          <w:p w:rsidR="002C7DFF" w:rsidRPr="00B10661" w:rsidRDefault="002C7DFF" w:rsidP="007D48F5">
            <w:pPr>
              <w:rPr>
                <w:sz w:val="16"/>
                <w:szCs w:val="16"/>
                <w:lang w:val="en-US"/>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 </w:t>
            </w:r>
          </w:p>
        </w:tc>
        <w:tc>
          <w:tcPr>
            <w:tcW w:w="1320"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0C6FC2">
              <w:rPr>
                <w:sz w:val="16"/>
                <w:szCs w:val="16"/>
              </w:rPr>
              <w:t xml:space="preserve"> 1.2.</w:t>
            </w:r>
            <w:r>
              <w:rPr>
                <w:sz w:val="16"/>
                <w:szCs w:val="16"/>
              </w:rPr>
              <w:t>Содействие новым</w:t>
            </w:r>
            <w:r w:rsidRPr="000C6FC2">
              <w:rPr>
                <w:sz w:val="16"/>
                <w:szCs w:val="16"/>
              </w:rPr>
              <w:t xml:space="preserve"> </w:t>
            </w:r>
            <w:r>
              <w:rPr>
                <w:sz w:val="16"/>
                <w:szCs w:val="16"/>
              </w:rPr>
              <w:t>инвестиционным</w:t>
            </w:r>
            <w:r w:rsidRPr="000C6FC2">
              <w:rPr>
                <w:sz w:val="16"/>
                <w:szCs w:val="16"/>
              </w:rPr>
              <w:t xml:space="preserve"> проект</w:t>
            </w:r>
            <w:r>
              <w:rPr>
                <w:sz w:val="16"/>
                <w:szCs w:val="16"/>
              </w:rPr>
              <w:t>ам</w:t>
            </w:r>
            <w:r w:rsidRPr="000C6FC2">
              <w:rPr>
                <w:sz w:val="16"/>
                <w:szCs w:val="16"/>
              </w:rPr>
              <w:t xml:space="preserve"> </w:t>
            </w:r>
            <w:r>
              <w:rPr>
                <w:sz w:val="16"/>
                <w:szCs w:val="16"/>
              </w:rPr>
              <w:t xml:space="preserve">в </w:t>
            </w:r>
            <w:r w:rsidRPr="000C6FC2">
              <w:rPr>
                <w:sz w:val="16"/>
                <w:szCs w:val="16"/>
              </w:rPr>
              <w:t>транспорт</w:t>
            </w:r>
            <w:r>
              <w:rPr>
                <w:sz w:val="16"/>
                <w:szCs w:val="16"/>
              </w:rPr>
              <w:t>ном</w:t>
            </w:r>
            <w:r w:rsidRPr="000C6FC2">
              <w:rPr>
                <w:sz w:val="16"/>
                <w:szCs w:val="16"/>
              </w:rPr>
              <w:t xml:space="preserve"> сектор</w:t>
            </w:r>
            <w:r>
              <w:rPr>
                <w:sz w:val="16"/>
                <w:szCs w:val="16"/>
              </w:rPr>
              <w:t>е</w:t>
            </w:r>
          </w:p>
        </w:tc>
        <w:tc>
          <w:tcPr>
            <w:tcW w:w="1578"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Повысить </w:t>
            </w:r>
            <w:r>
              <w:rPr>
                <w:sz w:val="16"/>
                <w:szCs w:val="16"/>
              </w:rPr>
              <w:t xml:space="preserve">количество </w:t>
            </w:r>
            <w:r w:rsidRPr="00AF6191">
              <w:rPr>
                <w:sz w:val="16"/>
                <w:szCs w:val="16"/>
              </w:rPr>
              <w:t>качество</w:t>
            </w:r>
            <w:r>
              <w:rPr>
                <w:sz w:val="16"/>
                <w:szCs w:val="16"/>
              </w:rPr>
              <w:t xml:space="preserve"> </w:t>
            </w:r>
            <w:r w:rsidRPr="00AF6191">
              <w:rPr>
                <w:sz w:val="16"/>
                <w:szCs w:val="16"/>
              </w:rPr>
              <w:t>автодорог</w:t>
            </w:r>
            <w:r>
              <w:rPr>
                <w:sz w:val="16"/>
                <w:szCs w:val="16"/>
              </w:rPr>
              <w:t xml:space="preserve"> удовлетворительного качества</w:t>
            </w:r>
            <w:r w:rsidRPr="00AF6191">
              <w:rPr>
                <w:sz w:val="16"/>
                <w:szCs w:val="16"/>
              </w:rPr>
              <w:t xml:space="preserve"> </w:t>
            </w:r>
            <w:r w:rsidRPr="00AF6191">
              <w:rPr>
                <w:sz w:val="16"/>
                <w:szCs w:val="16"/>
              </w:rPr>
              <w:br/>
            </w:r>
            <w:r w:rsidRPr="00AF6191">
              <w:rPr>
                <w:sz w:val="16"/>
                <w:szCs w:val="16"/>
              </w:rPr>
              <w:br/>
            </w:r>
            <w:r>
              <w:rPr>
                <w:sz w:val="16"/>
                <w:szCs w:val="16"/>
              </w:rPr>
              <w:t>При</w:t>
            </w:r>
            <w:r w:rsidRPr="00AF6191">
              <w:rPr>
                <w:sz w:val="16"/>
                <w:szCs w:val="16"/>
              </w:rPr>
              <w:t xml:space="preserve">влечение </w:t>
            </w:r>
            <w:r>
              <w:rPr>
                <w:sz w:val="16"/>
                <w:szCs w:val="16"/>
              </w:rPr>
              <w:t>инвестиций для реализации</w:t>
            </w:r>
            <w:r w:rsidRPr="00AF6191">
              <w:rPr>
                <w:sz w:val="16"/>
                <w:szCs w:val="16"/>
              </w:rPr>
              <w:t xml:space="preserve"> транспорт</w:t>
            </w:r>
            <w:r>
              <w:rPr>
                <w:sz w:val="16"/>
                <w:szCs w:val="16"/>
              </w:rPr>
              <w:t>ных</w:t>
            </w:r>
            <w:r w:rsidRPr="00AF6191">
              <w:rPr>
                <w:sz w:val="16"/>
                <w:szCs w:val="16"/>
              </w:rPr>
              <w:t xml:space="preserve"> </w:t>
            </w:r>
            <w:r>
              <w:rPr>
                <w:sz w:val="16"/>
                <w:szCs w:val="16"/>
              </w:rPr>
              <w:t>проектов</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1.2.1. Содействие проект</w:t>
            </w:r>
            <w:r>
              <w:rPr>
                <w:sz w:val="16"/>
                <w:szCs w:val="16"/>
              </w:rPr>
              <w:t>у</w:t>
            </w:r>
            <w:r w:rsidRPr="00AF6191">
              <w:rPr>
                <w:sz w:val="16"/>
                <w:szCs w:val="16"/>
              </w:rPr>
              <w:t xml:space="preserve"> </w:t>
            </w:r>
            <w:r>
              <w:rPr>
                <w:sz w:val="16"/>
                <w:szCs w:val="16"/>
              </w:rPr>
              <w:t xml:space="preserve">строительства автодороги </w:t>
            </w:r>
            <w:r w:rsidRPr="00AF6191">
              <w:rPr>
                <w:sz w:val="16"/>
                <w:szCs w:val="16"/>
              </w:rPr>
              <w:t>Душанбе-</w:t>
            </w:r>
            <w:r>
              <w:rPr>
                <w:sz w:val="16"/>
                <w:szCs w:val="16"/>
              </w:rPr>
              <w:t xml:space="preserve">Дангара </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154,6</w:t>
            </w:r>
          </w:p>
        </w:tc>
        <w:tc>
          <w:tcPr>
            <w:tcW w:w="786"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2,6</w:t>
            </w:r>
          </w:p>
        </w:tc>
        <w:tc>
          <w:tcPr>
            <w:tcW w:w="920"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49,0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r>
              <w:rPr>
                <w:sz w:val="16"/>
                <w:szCs w:val="16"/>
              </w:rPr>
              <w:t xml:space="preserve">Китайский «Эксимбанк»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103,0</w:t>
            </w:r>
          </w:p>
        </w:tc>
      </w:tr>
      <w:tr w:rsidR="002C7DFF" w:rsidRPr="00B10661" w:rsidTr="007D48F5">
        <w:trPr>
          <w:trHeight w:val="512"/>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CB09D4">
              <w:rPr>
                <w:sz w:val="16"/>
                <w:szCs w:val="16"/>
              </w:rPr>
              <w:t xml:space="preserve">1.2.2. </w:t>
            </w:r>
            <w:r w:rsidRPr="00AF6191">
              <w:rPr>
                <w:sz w:val="16"/>
                <w:szCs w:val="16"/>
              </w:rPr>
              <w:t>Содействие проект</w:t>
            </w:r>
            <w:r>
              <w:rPr>
                <w:sz w:val="16"/>
                <w:szCs w:val="16"/>
              </w:rPr>
              <w:t xml:space="preserve">у </w:t>
            </w:r>
            <w:r w:rsidRPr="00AF6191">
              <w:rPr>
                <w:sz w:val="16"/>
                <w:szCs w:val="16"/>
              </w:rPr>
              <w:t>реконструкци</w:t>
            </w:r>
            <w:r>
              <w:rPr>
                <w:sz w:val="16"/>
                <w:szCs w:val="16"/>
              </w:rPr>
              <w:t>и</w:t>
            </w:r>
            <w:r w:rsidRPr="00AF6191">
              <w:rPr>
                <w:sz w:val="16"/>
                <w:szCs w:val="16"/>
              </w:rPr>
              <w:t xml:space="preserve"> </w:t>
            </w:r>
            <w:r>
              <w:rPr>
                <w:sz w:val="16"/>
                <w:szCs w:val="16"/>
              </w:rPr>
              <w:t xml:space="preserve">автодороги </w:t>
            </w:r>
            <w:r w:rsidRPr="00B10661">
              <w:rPr>
                <w:sz w:val="16"/>
                <w:szCs w:val="16"/>
              </w:rPr>
              <w:t>“</w:t>
            </w:r>
            <w:r>
              <w:rPr>
                <w:sz w:val="16"/>
                <w:szCs w:val="16"/>
              </w:rPr>
              <w:t>Курган-тюбе-Дусти</w:t>
            </w:r>
            <w:r w:rsidRPr="00B10661">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smartTag w:uri="urn:schemas-microsoft-com:office:smarttags" w:element="metricconverter">
              <w:smartTagPr>
                <w:attr w:name="ProductID" w:val="42 км"/>
              </w:smartTagPr>
              <w:r w:rsidRPr="00AF6191">
                <w:rPr>
                  <w:sz w:val="16"/>
                  <w:szCs w:val="16"/>
                </w:rPr>
                <w:t>42 км</w:t>
              </w:r>
            </w:smartTag>
            <w:r w:rsidRPr="00AF6191">
              <w:rPr>
                <w:sz w:val="16"/>
                <w:szCs w:val="16"/>
              </w:rPr>
              <w:t xml:space="preserve">. </w:t>
            </w:r>
            <w:r>
              <w:rPr>
                <w:sz w:val="16"/>
                <w:szCs w:val="16"/>
              </w:rPr>
              <w:t xml:space="preserve">дороги будет </w:t>
            </w:r>
            <w:r>
              <w:rPr>
                <w:sz w:val="16"/>
                <w:szCs w:val="16"/>
                <w:lang w:val="en-US"/>
              </w:rPr>
              <w:t>реконструирова</w:t>
            </w:r>
            <w:r>
              <w:rPr>
                <w:sz w:val="16"/>
                <w:szCs w:val="16"/>
              </w:rPr>
              <w:t>но</w:t>
            </w:r>
            <w:r w:rsidRPr="00AF6191">
              <w:rPr>
                <w:sz w:val="16"/>
                <w:szCs w:val="16"/>
              </w:rPr>
              <w:t>.</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32,755 (342000.0</w:t>
            </w:r>
            <w:r>
              <w:rPr>
                <w:sz w:val="16"/>
                <w:szCs w:val="16"/>
                <w:lang w:val="en-US"/>
              </w:rPr>
              <w:t xml:space="preserve"> </w:t>
            </w:r>
            <w:r>
              <w:rPr>
                <w:sz w:val="16"/>
                <w:szCs w:val="16"/>
              </w:rPr>
              <w:t>Япония</w:t>
            </w:r>
            <w:r w:rsidRPr="00B10661">
              <w:rPr>
                <w:sz w:val="16"/>
                <w:szCs w:val="16"/>
              </w:rPr>
              <w:t>)</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32,755</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Правительство Японии</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758"/>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CB09D4">
              <w:rPr>
                <w:sz w:val="16"/>
                <w:szCs w:val="16"/>
              </w:rPr>
              <w:t xml:space="preserve">1.2.3. </w:t>
            </w:r>
            <w:r w:rsidRPr="00AF6191">
              <w:rPr>
                <w:sz w:val="16"/>
                <w:szCs w:val="16"/>
              </w:rPr>
              <w:t>Реализация проект</w:t>
            </w:r>
            <w:r>
              <w:rPr>
                <w:sz w:val="16"/>
                <w:szCs w:val="16"/>
              </w:rPr>
              <w:t>а</w:t>
            </w:r>
            <w:r w:rsidRPr="00B10661">
              <w:rPr>
                <w:sz w:val="16"/>
                <w:szCs w:val="16"/>
              </w:rPr>
              <w:t xml:space="preserve"> “</w:t>
            </w:r>
            <w:r w:rsidRPr="00AF6191">
              <w:rPr>
                <w:sz w:val="16"/>
                <w:szCs w:val="16"/>
              </w:rPr>
              <w:t xml:space="preserve">Строительство </w:t>
            </w:r>
            <w:r>
              <w:rPr>
                <w:sz w:val="16"/>
                <w:szCs w:val="16"/>
              </w:rPr>
              <w:t>автодороги</w:t>
            </w:r>
            <w:r w:rsidRPr="00B10661">
              <w:rPr>
                <w:sz w:val="16"/>
                <w:szCs w:val="16"/>
              </w:rPr>
              <w:t xml:space="preserve"> </w:t>
            </w:r>
            <w:r>
              <w:rPr>
                <w:sz w:val="16"/>
                <w:szCs w:val="16"/>
              </w:rPr>
              <w:t>Куляб-Калайхумб</w:t>
            </w:r>
            <w:r w:rsidRPr="00B10661">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158,09</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7,9</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150,19</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ИБР</w:t>
            </w:r>
            <w:r w:rsidRPr="00B10661">
              <w:rPr>
                <w:sz w:val="16"/>
                <w:szCs w:val="16"/>
                <w:lang w:val="en-US"/>
              </w:rPr>
              <w:t xml:space="preserve">, </w:t>
            </w:r>
            <w:r>
              <w:rPr>
                <w:sz w:val="16"/>
                <w:szCs w:val="16"/>
              </w:rPr>
              <w:t>и Арабские Фонды</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65,19</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vAlign w:val="center"/>
          </w:tcPr>
          <w:p w:rsidR="002C7DFF" w:rsidRPr="00AF6191" w:rsidRDefault="002C7DFF" w:rsidP="007D48F5">
            <w:pPr>
              <w:rPr>
                <w:sz w:val="16"/>
                <w:szCs w:val="16"/>
              </w:rPr>
            </w:pPr>
            <w:r w:rsidRPr="00CB09D4">
              <w:rPr>
                <w:sz w:val="16"/>
                <w:szCs w:val="16"/>
              </w:rPr>
              <w:t xml:space="preserve">1.2.4. </w:t>
            </w:r>
            <w:r w:rsidRPr="00AF6191">
              <w:rPr>
                <w:sz w:val="16"/>
                <w:szCs w:val="16"/>
              </w:rPr>
              <w:t>Содействие проект</w:t>
            </w:r>
            <w:r>
              <w:rPr>
                <w:sz w:val="16"/>
                <w:szCs w:val="16"/>
              </w:rPr>
              <w:t>у</w:t>
            </w:r>
            <w:r w:rsidRPr="00B10661">
              <w:rPr>
                <w:sz w:val="16"/>
                <w:szCs w:val="16"/>
              </w:rPr>
              <w:t xml:space="preserve"> “</w:t>
            </w:r>
            <w:r>
              <w:rPr>
                <w:sz w:val="16"/>
                <w:szCs w:val="16"/>
              </w:rPr>
              <w:t>Р</w:t>
            </w:r>
            <w:r w:rsidRPr="00AF6191">
              <w:rPr>
                <w:sz w:val="16"/>
                <w:szCs w:val="16"/>
              </w:rPr>
              <w:t xml:space="preserve">еконструкция </w:t>
            </w:r>
            <w:r>
              <w:rPr>
                <w:sz w:val="16"/>
                <w:szCs w:val="16"/>
              </w:rPr>
              <w:t>автодороги</w:t>
            </w:r>
            <w:r w:rsidRPr="00B10661">
              <w:rPr>
                <w:sz w:val="16"/>
                <w:szCs w:val="16"/>
              </w:rPr>
              <w:t xml:space="preserve"> </w:t>
            </w:r>
            <w:r w:rsidRPr="00AF6191">
              <w:rPr>
                <w:sz w:val="16"/>
                <w:szCs w:val="16"/>
              </w:rPr>
              <w:t>Душанбе</w:t>
            </w:r>
            <w:r w:rsidRPr="00B10661">
              <w:rPr>
                <w:sz w:val="16"/>
                <w:szCs w:val="16"/>
              </w:rPr>
              <w:t>-</w:t>
            </w:r>
            <w:r>
              <w:rPr>
                <w:sz w:val="16"/>
                <w:szCs w:val="16"/>
              </w:rPr>
              <w:t>граница с Кыргызстаном</w:t>
            </w:r>
            <w:r w:rsidRPr="00B10661">
              <w:rPr>
                <w:sz w:val="16"/>
                <w:szCs w:val="16"/>
              </w:rPr>
              <w:t>” 3</w:t>
            </w:r>
            <w:r w:rsidRPr="00AF6191">
              <w:rPr>
                <w:sz w:val="16"/>
                <w:szCs w:val="16"/>
              </w:rPr>
              <w:t xml:space="preserve"> фаза</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smartTag w:uri="urn:schemas-microsoft-com:office:smarttags" w:element="metricconverter">
              <w:smartTagPr>
                <w:attr w:name="ProductID" w:val="114 км"/>
              </w:smartTagPr>
              <w:r w:rsidRPr="00B10661">
                <w:rPr>
                  <w:sz w:val="16"/>
                  <w:szCs w:val="16"/>
                  <w:lang w:val="en-US"/>
                </w:rPr>
                <w:t xml:space="preserve">114 </w:t>
              </w:r>
              <w:r>
                <w:rPr>
                  <w:sz w:val="16"/>
                  <w:szCs w:val="16"/>
                  <w:lang w:val="en-US"/>
                </w:rPr>
                <w:t>км</w:t>
              </w:r>
            </w:smartTag>
            <w:r>
              <w:rPr>
                <w:sz w:val="16"/>
                <w:szCs w:val="16"/>
                <w:lang w:val="en-US"/>
              </w:rPr>
              <w:t>.</w:t>
            </w:r>
            <w:r w:rsidRPr="00B10661">
              <w:rPr>
                <w:sz w:val="16"/>
                <w:szCs w:val="16"/>
                <w:lang w:val="en-US"/>
              </w:rPr>
              <w:t xml:space="preserve"> </w:t>
            </w:r>
            <w:r>
              <w:rPr>
                <w:sz w:val="16"/>
                <w:szCs w:val="16"/>
              </w:rPr>
              <w:t xml:space="preserve">дороги будет </w:t>
            </w:r>
            <w:r>
              <w:rPr>
                <w:sz w:val="16"/>
                <w:szCs w:val="16"/>
                <w:lang w:val="en-US"/>
              </w:rPr>
              <w:t>реконструирова</w:t>
            </w:r>
            <w:r>
              <w:rPr>
                <w:sz w:val="16"/>
                <w:szCs w:val="16"/>
              </w:rPr>
              <w:t>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76,6</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23,2</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53,4</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sidRPr="001A5881">
              <w:rPr>
                <w:sz w:val="16"/>
                <w:szCs w:val="16"/>
                <w:lang w:val="en-US"/>
              </w:rPr>
              <w:t>АБР</w:t>
            </w:r>
            <w:r>
              <w:rPr>
                <w:sz w:val="16"/>
                <w:szCs w:val="16"/>
                <w:lang w:val="en-US"/>
              </w:rPr>
              <w:t xml:space="preserve">, </w:t>
            </w:r>
            <w:r>
              <w:rPr>
                <w:sz w:val="16"/>
                <w:szCs w:val="16"/>
              </w:rPr>
              <w:t>РТ</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1.2.5. </w:t>
            </w:r>
            <w:r>
              <w:rPr>
                <w:sz w:val="16"/>
                <w:szCs w:val="16"/>
              </w:rPr>
              <w:t>Т</w:t>
            </w:r>
            <w:r w:rsidRPr="00AF6191">
              <w:rPr>
                <w:sz w:val="16"/>
                <w:szCs w:val="16"/>
              </w:rPr>
              <w:t>ехнико-экономическ</w:t>
            </w:r>
            <w:r>
              <w:rPr>
                <w:sz w:val="16"/>
                <w:szCs w:val="16"/>
              </w:rPr>
              <w:t>ое</w:t>
            </w:r>
            <w:r w:rsidRPr="00AF6191">
              <w:rPr>
                <w:sz w:val="16"/>
                <w:szCs w:val="16"/>
              </w:rPr>
              <w:t xml:space="preserve"> </w:t>
            </w:r>
            <w:r>
              <w:rPr>
                <w:sz w:val="16"/>
                <w:szCs w:val="16"/>
              </w:rPr>
              <w:t>обоснование</w:t>
            </w:r>
            <w:r w:rsidRPr="00AF6191">
              <w:rPr>
                <w:sz w:val="16"/>
                <w:szCs w:val="16"/>
              </w:rPr>
              <w:t xml:space="preserve"> проект</w:t>
            </w:r>
            <w:r>
              <w:rPr>
                <w:sz w:val="16"/>
                <w:szCs w:val="16"/>
              </w:rPr>
              <w:t>а</w:t>
            </w:r>
            <w:r w:rsidRPr="00B10661">
              <w:rPr>
                <w:sz w:val="16"/>
                <w:szCs w:val="16"/>
              </w:rPr>
              <w:t xml:space="preserve"> “</w:t>
            </w:r>
            <w:r>
              <w:rPr>
                <w:sz w:val="16"/>
                <w:szCs w:val="16"/>
              </w:rPr>
              <w:t>Реконструкция</w:t>
            </w:r>
            <w:r w:rsidRPr="00AF6191">
              <w:rPr>
                <w:sz w:val="16"/>
                <w:szCs w:val="16"/>
              </w:rPr>
              <w:t xml:space="preserve"> </w:t>
            </w:r>
            <w:r>
              <w:rPr>
                <w:sz w:val="16"/>
                <w:szCs w:val="16"/>
              </w:rPr>
              <w:t>автодороги</w:t>
            </w:r>
            <w:r w:rsidRPr="00AF6191">
              <w:rPr>
                <w:sz w:val="16"/>
                <w:szCs w:val="16"/>
              </w:rPr>
              <w:t xml:space="preserve"> Душанбе-</w:t>
            </w:r>
            <w:r>
              <w:rPr>
                <w:sz w:val="16"/>
                <w:szCs w:val="16"/>
              </w:rPr>
              <w:t>Турсунзода</w:t>
            </w:r>
            <w:r w:rsidRPr="00B10661">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09251C" w:rsidRDefault="002C7DFF" w:rsidP="007D48F5">
            <w:pPr>
              <w:rPr>
                <w:sz w:val="16"/>
                <w:szCs w:val="16"/>
              </w:rPr>
            </w:pPr>
            <w:r w:rsidRPr="0009251C">
              <w:rPr>
                <w:sz w:val="16"/>
                <w:szCs w:val="16"/>
              </w:rPr>
              <w:t>Проект</w:t>
            </w:r>
            <w:r>
              <w:rPr>
                <w:sz w:val="16"/>
                <w:szCs w:val="16"/>
              </w:rPr>
              <w:t xml:space="preserve"> буде</w:t>
            </w:r>
            <w:r w:rsidRPr="0009251C">
              <w:rPr>
                <w:sz w:val="16"/>
                <w:szCs w:val="16"/>
              </w:rPr>
              <w:t xml:space="preserve">т </w:t>
            </w:r>
            <w:r>
              <w:rPr>
                <w:sz w:val="16"/>
                <w:szCs w:val="16"/>
              </w:rPr>
              <w:t>подготовлен для реализации</w:t>
            </w:r>
            <w:r w:rsidRPr="0009251C">
              <w:rPr>
                <w:sz w:val="16"/>
                <w:szCs w:val="16"/>
              </w:rPr>
              <w:t>.</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0,800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0,150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0,650</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sidRPr="001A5881">
              <w:rPr>
                <w:sz w:val="16"/>
                <w:szCs w:val="16"/>
                <w:lang w:val="en-US"/>
              </w:rPr>
              <w:t>АБР</w:t>
            </w:r>
            <w:r>
              <w:rPr>
                <w:sz w:val="16"/>
                <w:szCs w:val="16"/>
                <w:lang w:val="en-US"/>
              </w:rPr>
              <w:t xml:space="preserve">, </w:t>
            </w:r>
            <w:r>
              <w:rPr>
                <w:sz w:val="16"/>
                <w:szCs w:val="16"/>
              </w:rPr>
              <w:t>РТ</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CB09D4">
              <w:rPr>
                <w:sz w:val="16"/>
                <w:szCs w:val="16"/>
              </w:rPr>
              <w:t xml:space="preserve">1.2.6. </w:t>
            </w:r>
            <w:r w:rsidRPr="00AF6191">
              <w:rPr>
                <w:sz w:val="16"/>
                <w:szCs w:val="16"/>
              </w:rPr>
              <w:t>Реализация проект</w:t>
            </w:r>
            <w:r>
              <w:rPr>
                <w:sz w:val="16"/>
                <w:szCs w:val="16"/>
              </w:rPr>
              <w:t>а</w:t>
            </w:r>
            <w:r w:rsidRPr="00B10661">
              <w:rPr>
                <w:sz w:val="16"/>
                <w:szCs w:val="16"/>
              </w:rPr>
              <w:t xml:space="preserve"> “</w:t>
            </w:r>
            <w:r>
              <w:rPr>
                <w:sz w:val="16"/>
                <w:szCs w:val="16"/>
              </w:rPr>
              <w:t>Строительство</w:t>
            </w:r>
            <w:r w:rsidRPr="00AF6191">
              <w:rPr>
                <w:sz w:val="16"/>
                <w:szCs w:val="16"/>
              </w:rPr>
              <w:t xml:space="preserve"> </w:t>
            </w:r>
            <w:r>
              <w:rPr>
                <w:sz w:val="16"/>
                <w:szCs w:val="16"/>
              </w:rPr>
              <w:t>автодороги</w:t>
            </w:r>
            <w:r w:rsidRPr="00AF6191">
              <w:rPr>
                <w:sz w:val="16"/>
                <w:szCs w:val="16"/>
              </w:rPr>
              <w:t xml:space="preserve"> </w:t>
            </w:r>
            <w:r>
              <w:rPr>
                <w:sz w:val="16"/>
                <w:szCs w:val="16"/>
              </w:rPr>
              <w:t>Шохон-Зигар</w:t>
            </w:r>
            <w:r w:rsidRPr="00B10661">
              <w:rPr>
                <w:sz w:val="16"/>
                <w:szCs w:val="16"/>
              </w:rPr>
              <w:t xml:space="preserve">” </w:t>
            </w:r>
            <w:r w:rsidRPr="00AF6191">
              <w:rPr>
                <w:sz w:val="16"/>
                <w:szCs w:val="16"/>
              </w:rPr>
              <w:t>3 фаза</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smartTag w:uri="urn:schemas-microsoft-com:office:smarttags" w:element="metricconverter">
              <w:smartTagPr>
                <w:attr w:name="ProductID" w:val="18,1 км"/>
              </w:smartTagPr>
              <w:r w:rsidRPr="00B10661">
                <w:rPr>
                  <w:sz w:val="16"/>
                  <w:szCs w:val="16"/>
                  <w:lang w:val="en-US"/>
                </w:rPr>
                <w:t xml:space="preserve">18,1 </w:t>
              </w:r>
              <w:r>
                <w:rPr>
                  <w:sz w:val="16"/>
                  <w:szCs w:val="16"/>
                  <w:lang w:val="en-US"/>
                </w:rPr>
                <w:t>км</w:t>
              </w:r>
            </w:smartTag>
            <w:r>
              <w:rPr>
                <w:sz w:val="16"/>
                <w:szCs w:val="16"/>
                <w:lang w:val="en-US"/>
              </w:rPr>
              <w:t>.</w:t>
            </w:r>
            <w:r w:rsidRPr="00B10661">
              <w:rPr>
                <w:sz w:val="16"/>
                <w:szCs w:val="16"/>
                <w:lang w:val="en-US"/>
              </w:rPr>
              <w:t xml:space="preserve"> </w:t>
            </w:r>
            <w:r>
              <w:rPr>
                <w:sz w:val="16"/>
                <w:szCs w:val="16"/>
              </w:rPr>
              <w:t xml:space="preserve">дороги будет </w:t>
            </w:r>
            <w:r>
              <w:rPr>
                <w:sz w:val="16"/>
                <w:szCs w:val="16"/>
                <w:lang w:val="en-US"/>
              </w:rPr>
              <w:t>реконструирова</w:t>
            </w:r>
            <w:r>
              <w:rPr>
                <w:sz w:val="16"/>
                <w:szCs w:val="16"/>
              </w:rPr>
              <w:t>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20,3</w:t>
            </w:r>
          </w:p>
        </w:tc>
        <w:tc>
          <w:tcPr>
            <w:tcW w:w="786"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20,3</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r w:rsidRPr="001A5881">
              <w:rPr>
                <w:sz w:val="16"/>
                <w:szCs w:val="16"/>
                <w:lang w:val="en-US"/>
              </w:rPr>
              <w:t>АБР</w:t>
            </w:r>
            <w:r>
              <w:rPr>
                <w:sz w:val="16"/>
                <w:szCs w:val="16"/>
                <w:lang w:val="en-US"/>
              </w:rPr>
              <w:t>, РТ</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vAlign w:val="center"/>
          </w:tcPr>
          <w:p w:rsidR="002C7DFF" w:rsidRPr="00AF6191" w:rsidRDefault="002C7DFF" w:rsidP="007D48F5">
            <w:pPr>
              <w:rPr>
                <w:sz w:val="16"/>
                <w:szCs w:val="16"/>
              </w:rPr>
            </w:pPr>
            <w:r w:rsidRPr="00CB09D4">
              <w:rPr>
                <w:sz w:val="16"/>
                <w:szCs w:val="16"/>
              </w:rPr>
              <w:t xml:space="preserve">1.2.7. </w:t>
            </w:r>
            <w:r w:rsidRPr="00AF6191">
              <w:rPr>
                <w:sz w:val="16"/>
                <w:szCs w:val="16"/>
              </w:rPr>
              <w:t>Реализация проект</w:t>
            </w:r>
            <w:r>
              <w:rPr>
                <w:sz w:val="16"/>
                <w:szCs w:val="16"/>
              </w:rPr>
              <w:t>а</w:t>
            </w:r>
            <w:r w:rsidRPr="00B10661">
              <w:rPr>
                <w:sz w:val="16"/>
                <w:szCs w:val="16"/>
              </w:rPr>
              <w:t xml:space="preserve"> “</w:t>
            </w:r>
            <w:r w:rsidRPr="00AF6191">
              <w:rPr>
                <w:sz w:val="16"/>
                <w:szCs w:val="16"/>
              </w:rPr>
              <w:t>Реконструкци</w:t>
            </w:r>
            <w:r>
              <w:rPr>
                <w:sz w:val="16"/>
                <w:szCs w:val="16"/>
              </w:rPr>
              <w:t>и</w:t>
            </w:r>
            <w:r w:rsidRPr="00AF6191">
              <w:rPr>
                <w:sz w:val="16"/>
                <w:szCs w:val="16"/>
              </w:rPr>
              <w:t xml:space="preserve"> автодорог</w:t>
            </w:r>
            <w:r>
              <w:rPr>
                <w:sz w:val="16"/>
                <w:szCs w:val="16"/>
              </w:rPr>
              <w:t>и Дусти-Пянджи Поён</w:t>
            </w:r>
            <w:r w:rsidRPr="00B10661">
              <w:rPr>
                <w:sz w:val="16"/>
                <w:szCs w:val="16"/>
              </w:rPr>
              <w:t>” 2</w:t>
            </w:r>
            <w:r w:rsidRPr="00AF6191">
              <w:rPr>
                <w:sz w:val="16"/>
                <w:szCs w:val="16"/>
              </w:rPr>
              <w:t xml:space="preserve"> фаза</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smartTag w:uri="urn:schemas-microsoft-com:office:smarttags" w:element="metricconverter">
              <w:smartTagPr>
                <w:attr w:name="ProductID" w:val="15,36 км"/>
              </w:smartTagPr>
              <w:r w:rsidRPr="00B10661">
                <w:rPr>
                  <w:sz w:val="16"/>
                  <w:szCs w:val="16"/>
                  <w:lang w:val="en-US"/>
                </w:rPr>
                <w:t xml:space="preserve">15,36 </w:t>
              </w:r>
              <w:r>
                <w:rPr>
                  <w:sz w:val="16"/>
                  <w:szCs w:val="16"/>
                  <w:lang w:val="en-US"/>
                </w:rPr>
                <w:t>км</w:t>
              </w:r>
            </w:smartTag>
            <w:r>
              <w:rPr>
                <w:sz w:val="16"/>
                <w:szCs w:val="16"/>
                <w:lang w:val="en-US"/>
              </w:rPr>
              <w:t>.</w:t>
            </w:r>
            <w:r w:rsidRPr="00B10661">
              <w:rPr>
                <w:sz w:val="16"/>
                <w:szCs w:val="16"/>
                <w:lang w:val="en-US"/>
              </w:rPr>
              <w:t xml:space="preserve"> </w:t>
            </w:r>
            <w:r>
              <w:rPr>
                <w:sz w:val="16"/>
                <w:szCs w:val="16"/>
              </w:rPr>
              <w:t xml:space="preserve">дороги будет </w:t>
            </w:r>
            <w:r>
              <w:rPr>
                <w:sz w:val="16"/>
                <w:szCs w:val="16"/>
                <w:lang w:val="en-US"/>
              </w:rPr>
              <w:t>реконструирова</w:t>
            </w:r>
            <w:r>
              <w:rPr>
                <w:sz w:val="16"/>
                <w:szCs w:val="16"/>
              </w:rPr>
              <w:t>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12,2</w:t>
            </w:r>
          </w:p>
        </w:tc>
        <w:tc>
          <w:tcPr>
            <w:tcW w:w="786"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12,2</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Япония</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CB09D4">
              <w:rPr>
                <w:sz w:val="16"/>
                <w:szCs w:val="16"/>
              </w:rPr>
              <w:t xml:space="preserve">1.2.8. </w:t>
            </w:r>
            <w:r w:rsidRPr="00AF6191">
              <w:rPr>
                <w:sz w:val="16"/>
                <w:szCs w:val="16"/>
              </w:rPr>
              <w:t>Содействие проект</w:t>
            </w:r>
            <w:r>
              <w:rPr>
                <w:sz w:val="16"/>
                <w:szCs w:val="16"/>
              </w:rPr>
              <w:t>у</w:t>
            </w:r>
            <w:r w:rsidRPr="00AF6191">
              <w:rPr>
                <w:sz w:val="16"/>
                <w:szCs w:val="16"/>
              </w:rPr>
              <w:t xml:space="preserve"> </w:t>
            </w:r>
            <w:r>
              <w:rPr>
                <w:sz w:val="16"/>
                <w:szCs w:val="16"/>
              </w:rPr>
              <w:t>строительства</w:t>
            </w:r>
            <w:r w:rsidRPr="00AF6191">
              <w:rPr>
                <w:sz w:val="16"/>
                <w:szCs w:val="16"/>
              </w:rPr>
              <w:t xml:space="preserve"> </w:t>
            </w:r>
            <w:r>
              <w:rPr>
                <w:sz w:val="16"/>
                <w:szCs w:val="16"/>
              </w:rPr>
              <w:t>н</w:t>
            </w:r>
            <w:r w:rsidRPr="00AF6191">
              <w:rPr>
                <w:sz w:val="16"/>
                <w:szCs w:val="16"/>
              </w:rPr>
              <w:t>ов</w:t>
            </w:r>
            <w:r>
              <w:rPr>
                <w:sz w:val="16"/>
                <w:szCs w:val="16"/>
              </w:rPr>
              <w:t>ой</w:t>
            </w:r>
            <w:r w:rsidRPr="00AF6191">
              <w:rPr>
                <w:sz w:val="16"/>
                <w:szCs w:val="16"/>
              </w:rPr>
              <w:t xml:space="preserve"> </w:t>
            </w:r>
            <w:r>
              <w:rPr>
                <w:sz w:val="16"/>
                <w:szCs w:val="16"/>
              </w:rPr>
              <w:t>железнодорожной ветки</w:t>
            </w:r>
            <w:r w:rsidRPr="00AF6191">
              <w:rPr>
                <w:sz w:val="16"/>
                <w:szCs w:val="16"/>
              </w:rPr>
              <w:t xml:space="preserve"> Душанбе-</w:t>
            </w:r>
            <w:r>
              <w:rPr>
                <w:sz w:val="16"/>
                <w:szCs w:val="16"/>
              </w:rPr>
              <w:t xml:space="preserve">Курган-тюбе и ветки Вахдат-Яван </w:t>
            </w:r>
          </w:p>
        </w:tc>
        <w:tc>
          <w:tcPr>
            <w:tcW w:w="2339" w:type="dxa"/>
            <w:tcBorders>
              <w:top w:val="single" w:sz="4" w:space="0" w:color="auto"/>
              <w:left w:val="single" w:sz="4" w:space="0" w:color="auto"/>
              <w:bottom w:val="single" w:sz="4" w:space="0" w:color="auto"/>
              <w:right w:val="single" w:sz="4" w:space="0" w:color="auto"/>
            </w:tcBorders>
          </w:tcPr>
          <w:p w:rsidR="002C7DFF" w:rsidRPr="00275249" w:rsidRDefault="002C7DFF" w:rsidP="007D48F5">
            <w:pPr>
              <w:rPr>
                <w:sz w:val="16"/>
                <w:szCs w:val="16"/>
              </w:rPr>
            </w:pPr>
            <w:r>
              <w:rPr>
                <w:sz w:val="16"/>
                <w:szCs w:val="16"/>
              </w:rPr>
              <w:t>Меры по строительству</w:t>
            </w:r>
            <w:r w:rsidRPr="00AF6191">
              <w:rPr>
                <w:sz w:val="16"/>
                <w:szCs w:val="16"/>
              </w:rPr>
              <w:t xml:space="preserve"> </w:t>
            </w:r>
            <w:smartTag w:uri="urn:schemas-microsoft-com:office:smarttags" w:element="metricconverter">
              <w:smartTagPr>
                <w:attr w:name="ProductID" w:val="46 км"/>
              </w:smartTagPr>
              <w:r w:rsidRPr="00AF6191">
                <w:rPr>
                  <w:sz w:val="16"/>
                  <w:szCs w:val="16"/>
                </w:rPr>
                <w:t>46 км</w:t>
              </w:r>
            </w:smartTag>
            <w:r w:rsidRPr="00AF6191">
              <w:rPr>
                <w:sz w:val="16"/>
                <w:szCs w:val="16"/>
              </w:rPr>
              <w:t xml:space="preserve">. </w:t>
            </w:r>
            <w:r>
              <w:rPr>
                <w:sz w:val="16"/>
                <w:szCs w:val="16"/>
              </w:rPr>
              <w:t>новой</w:t>
            </w:r>
            <w:r w:rsidRPr="00AF6191">
              <w:rPr>
                <w:sz w:val="16"/>
                <w:szCs w:val="16"/>
              </w:rPr>
              <w:t xml:space="preserve"> </w:t>
            </w:r>
            <w:r>
              <w:rPr>
                <w:sz w:val="16"/>
                <w:szCs w:val="16"/>
              </w:rPr>
              <w:t xml:space="preserve">железной дороги </w:t>
            </w:r>
            <w:r w:rsidRPr="00AF6191">
              <w:rPr>
                <w:sz w:val="16"/>
                <w:szCs w:val="16"/>
              </w:rPr>
              <w:t>предприн</w:t>
            </w:r>
            <w:r>
              <w:rPr>
                <w:sz w:val="16"/>
                <w:szCs w:val="16"/>
              </w:rPr>
              <w:t>имаются</w:t>
            </w:r>
          </w:p>
        </w:tc>
        <w:tc>
          <w:tcPr>
            <w:tcW w:w="1223" w:type="dxa"/>
            <w:tcBorders>
              <w:top w:val="single" w:sz="4" w:space="0" w:color="auto"/>
              <w:left w:val="single" w:sz="4" w:space="0" w:color="auto"/>
              <w:bottom w:val="single" w:sz="4" w:space="0" w:color="auto"/>
              <w:right w:val="single" w:sz="4" w:space="0" w:color="auto"/>
            </w:tcBorders>
          </w:tcPr>
          <w:p w:rsidR="002C7DFF" w:rsidRPr="00E07400" w:rsidRDefault="002C7DFF" w:rsidP="007D48F5">
            <w:pPr>
              <w:rPr>
                <w:sz w:val="16"/>
                <w:szCs w:val="16"/>
              </w:rPr>
            </w:pPr>
            <w:r w:rsidRPr="00F3706F">
              <w:rPr>
                <w:sz w:val="16"/>
                <w:szCs w:val="16"/>
                <w:lang w:val="en-US"/>
              </w:rPr>
              <w:t>МТС</w:t>
            </w:r>
            <w:r w:rsidRPr="00B10661">
              <w:rPr>
                <w:sz w:val="16"/>
                <w:szCs w:val="16"/>
                <w:lang w:val="en-US"/>
              </w:rPr>
              <w:t xml:space="preserve">, </w:t>
            </w:r>
            <w:r>
              <w:rPr>
                <w:sz w:val="16"/>
                <w:szCs w:val="16"/>
              </w:rPr>
              <w:t>«Железная дорога»</w:t>
            </w:r>
          </w:p>
        </w:tc>
        <w:tc>
          <w:tcPr>
            <w:tcW w:w="865"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130,0</w:t>
            </w:r>
          </w:p>
        </w:tc>
        <w:tc>
          <w:tcPr>
            <w:tcW w:w="786"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920" w:type="dxa"/>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851" w:type="dxa"/>
            <w:gridSpan w:val="2"/>
            <w:tcBorders>
              <w:top w:val="nil"/>
              <w:left w:val="nil"/>
              <w:bottom w:val="single" w:sz="4" w:space="0" w:color="auto"/>
              <w:right w:val="single" w:sz="4" w:space="0" w:color="auto"/>
            </w:tcBorders>
          </w:tcPr>
          <w:p w:rsidR="002C7DFF" w:rsidRPr="00B10661" w:rsidRDefault="002C7DFF" w:rsidP="007D48F5">
            <w:pPr>
              <w:rPr>
                <w:sz w:val="16"/>
                <w:szCs w:val="16"/>
              </w:rPr>
            </w:pPr>
          </w:p>
        </w:tc>
        <w:tc>
          <w:tcPr>
            <w:tcW w:w="759"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130,0</w:t>
            </w:r>
          </w:p>
        </w:tc>
      </w:tr>
      <w:tr w:rsidR="002C7DFF" w:rsidRPr="00E07400"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1.2.9. </w:t>
            </w:r>
            <w:r>
              <w:rPr>
                <w:sz w:val="16"/>
                <w:szCs w:val="16"/>
              </w:rPr>
              <w:t xml:space="preserve">Реализация </w:t>
            </w:r>
            <w:r w:rsidRPr="00AF6191">
              <w:rPr>
                <w:sz w:val="16"/>
                <w:szCs w:val="16"/>
              </w:rPr>
              <w:t>проект</w:t>
            </w:r>
            <w:r>
              <w:rPr>
                <w:sz w:val="16"/>
                <w:szCs w:val="16"/>
              </w:rPr>
              <w:t>а</w:t>
            </w:r>
            <w:r w:rsidRPr="00B10661">
              <w:rPr>
                <w:sz w:val="16"/>
                <w:szCs w:val="16"/>
              </w:rPr>
              <w:t xml:space="preserve"> “</w:t>
            </w:r>
            <w:r>
              <w:rPr>
                <w:sz w:val="16"/>
                <w:szCs w:val="16"/>
              </w:rPr>
              <w:t>Строительство</w:t>
            </w:r>
            <w:r w:rsidRPr="00AF6191">
              <w:rPr>
                <w:sz w:val="16"/>
                <w:szCs w:val="16"/>
              </w:rPr>
              <w:t xml:space="preserve"> </w:t>
            </w:r>
            <w:r>
              <w:rPr>
                <w:sz w:val="16"/>
                <w:szCs w:val="16"/>
              </w:rPr>
              <w:t>международного терминала в аэропорту г.</w:t>
            </w:r>
            <w:r w:rsidRPr="00AF6191">
              <w:rPr>
                <w:sz w:val="16"/>
                <w:szCs w:val="16"/>
              </w:rPr>
              <w:t>Душанбе</w:t>
            </w:r>
            <w:r w:rsidRPr="00B10661">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Pr>
                <w:sz w:val="16"/>
                <w:szCs w:val="16"/>
              </w:rPr>
              <w:t>ГУП</w:t>
            </w:r>
            <w:r w:rsidRPr="00E07400">
              <w:rPr>
                <w:sz w:val="16"/>
                <w:szCs w:val="16"/>
                <w:lang w:val="en-US"/>
              </w:rPr>
              <w:t xml:space="preserve"> «</w:t>
            </w:r>
            <w:r>
              <w:rPr>
                <w:sz w:val="16"/>
                <w:szCs w:val="16"/>
              </w:rPr>
              <w:t>Аэропорт</w:t>
            </w:r>
            <w:r w:rsidRPr="00E07400">
              <w:rPr>
                <w:sz w:val="16"/>
                <w:szCs w:val="16"/>
                <w:lang w:val="en-US"/>
              </w:rPr>
              <w:t xml:space="preserve"> </w:t>
            </w:r>
            <w:r>
              <w:rPr>
                <w:sz w:val="16"/>
                <w:szCs w:val="16"/>
              </w:rPr>
              <w:t>Душанбе</w:t>
            </w:r>
            <w:r w:rsidRPr="00E07400">
              <w:rPr>
                <w:sz w:val="16"/>
                <w:szCs w:val="16"/>
                <w:lang w:val="en-US"/>
              </w:rPr>
              <w:t>»</w:t>
            </w:r>
            <w:r w:rsidRPr="00B10661">
              <w:rPr>
                <w:sz w:val="16"/>
                <w:szCs w:val="16"/>
                <w:lang w:val="en-US"/>
              </w:rPr>
              <w:t xml:space="preserve"> </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27,</w:t>
            </w:r>
            <w:r w:rsidRPr="00B10661">
              <w:rPr>
                <w:sz w:val="16"/>
                <w:szCs w:val="16"/>
                <w:lang w:val="en-US"/>
              </w:rPr>
              <w:t>5</w:t>
            </w:r>
            <w:r w:rsidRPr="00B10661">
              <w:rPr>
                <w:sz w:val="16"/>
                <w:szCs w:val="16"/>
              </w:rPr>
              <w:t xml:space="preserve"> млн. евро</w:t>
            </w:r>
          </w:p>
        </w:tc>
        <w:tc>
          <w:tcPr>
            <w:tcW w:w="786" w:type="dxa"/>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r w:rsidRPr="00B10661">
              <w:rPr>
                <w:sz w:val="16"/>
                <w:szCs w:val="16"/>
              </w:rPr>
              <w:t>€</w:t>
            </w:r>
            <w:r w:rsidRPr="00B10661">
              <w:rPr>
                <w:sz w:val="16"/>
                <w:szCs w:val="16"/>
                <w:lang w:val="en-US"/>
              </w:rPr>
              <w:t>7,5</w:t>
            </w:r>
            <w:r>
              <w:rPr>
                <w:sz w:val="16"/>
                <w:szCs w:val="16"/>
              </w:rPr>
              <w:t>млн</w:t>
            </w:r>
          </w:p>
        </w:tc>
        <w:tc>
          <w:tcPr>
            <w:tcW w:w="920" w:type="dxa"/>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r w:rsidRPr="00B10661">
              <w:rPr>
                <w:sz w:val="16"/>
                <w:szCs w:val="16"/>
              </w:rPr>
              <w:t>€20,0</w:t>
            </w:r>
            <w:r>
              <w:rPr>
                <w:sz w:val="16"/>
                <w:szCs w:val="16"/>
              </w:rPr>
              <w:t>млн</w:t>
            </w:r>
          </w:p>
        </w:tc>
        <w:tc>
          <w:tcPr>
            <w:tcW w:w="851" w:type="dxa"/>
            <w:gridSpan w:val="2"/>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r>
              <w:rPr>
                <w:sz w:val="16"/>
                <w:szCs w:val="16"/>
              </w:rPr>
              <w:t>Правительство Франции, ГУП</w:t>
            </w:r>
            <w:r w:rsidRPr="00E07400">
              <w:rPr>
                <w:sz w:val="16"/>
                <w:szCs w:val="16"/>
              </w:rPr>
              <w:t xml:space="preserve"> «</w:t>
            </w:r>
            <w:r>
              <w:rPr>
                <w:sz w:val="16"/>
                <w:szCs w:val="16"/>
              </w:rPr>
              <w:t>Аэропорт</w:t>
            </w:r>
            <w:r w:rsidRPr="00E07400">
              <w:rPr>
                <w:sz w:val="16"/>
                <w:szCs w:val="16"/>
              </w:rPr>
              <w:t xml:space="preserve"> </w:t>
            </w:r>
            <w:r>
              <w:rPr>
                <w:sz w:val="16"/>
                <w:szCs w:val="16"/>
              </w:rPr>
              <w:t>Душанбе</w:t>
            </w:r>
            <w:r w:rsidRPr="00E07400">
              <w:rPr>
                <w:sz w:val="16"/>
                <w:szCs w:val="16"/>
              </w:rPr>
              <w:t>»</w:t>
            </w:r>
          </w:p>
        </w:tc>
        <w:tc>
          <w:tcPr>
            <w:tcW w:w="759" w:type="dxa"/>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E07400" w:rsidRDefault="002C7DFF" w:rsidP="007D48F5">
            <w:pPr>
              <w:rPr>
                <w:sz w:val="16"/>
                <w:szCs w:val="16"/>
              </w:rPr>
            </w:pPr>
            <w:r w:rsidRPr="00B10661">
              <w:rPr>
                <w:sz w:val="16"/>
                <w:szCs w:val="16"/>
                <w:lang w:val="en-US"/>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E07400"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E07400"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760B1C" w:rsidRDefault="002C7DFF" w:rsidP="007D48F5">
            <w:pPr>
              <w:rPr>
                <w:sz w:val="16"/>
                <w:szCs w:val="16"/>
              </w:rPr>
            </w:pPr>
            <w:smartTag w:uri="urn:schemas-microsoft-com:office:smarttags" w:element="date">
              <w:smartTagPr>
                <w:attr w:name="ls" w:val="trans"/>
                <w:attr w:name="Month" w:val="2"/>
                <w:attr w:name="Day" w:val="1"/>
                <w:attr w:name="Year" w:val="10"/>
              </w:smartTagPr>
              <w:r w:rsidRPr="00CB09D4">
                <w:rPr>
                  <w:sz w:val="16"/>
                  <w:szCs w:val="16"/>
                </w:rPr>
                <w:t>1.2.10.</w:t>
              </w:r>
            </w:smartTag>
            <w:r w:rsidRPr="00CB09D4">
              <w:rPr>
                <w:sz w:val="16"/>
                <w:szCs w:val="16"/>
              </w:rPr>
              <w:t xml:space="preserve"> </w:t>
            </w:r>
            <w:r w:rsidRPr="00A361B7">
              <w:rPr>
                <w:sz w:val="16"/>
                <w:szCs w:val="16"/>
              </w:rPr>
              <w:t>Содействие инвестиционны</w:t>
            </w:r>
            <w:r>
              <w:rPr>
                <w:sz w:val="16"/>
                <w:szCs w:val="16"/>
              </w:rPr>
              <w:t>м</w:t>
            </w:r>
            <w:r w:rsidRPr="00A361B7">
              <w:rPr>
                <w:sz w:val="16"/>
                <w:szCs w:val="16"/>
              </w:rPr>
              <w:t xml:space="preserve"> проект</w:t>
            </w:r>
            <w:r>
              <w:rPr>
                <w:sz w:val="16"/>
                <w:szCs w:val="16"/>
              </w:rPr>
              <w:t>ам</w:t>
            </w:r>
            <w:r w:rsidRPr="00A361B7">
              <w:rPr>
                <w:sz w:val="16"/>
                <w:szCs w:val="16"/>
              </w:rPr>
              <w:t xml:space="preserve"> </w:t>
            </w:r>
            <w:r>
              <w:rPr>
                <w:sz w:val="16"/>
                <w:szCs w:val="16"/>
              </w:rPr>
              <w:t>для</w:t>
            </w:r>
            <w:r w:rsidRPr="00A361B7">
              <w:rPr>
                <w:sz w:val="16"/>
                <w:szCs w:val="16"/>
              </w:rPr>
              <w:t xml:space="preserve"> </w:t>
            </w:r>
            <w:r>
              <w:rPr>
                <w:sz w:val="16"/>
                <w:szCs w:val="16"/>
              </w:rPr>
              <w:t xml:space="preserve">капитального ремонта </w:t>
            </w:r>
            <w:smartTag w:uri="urn:schemas-microsoft-com:office:smarttags" w:element="metricconverter">
              <w:smartTagPr>
                <w:attr w:name="ProductID" w:val="142 км"/>
              </w:smartTagPr>
              <w:r w:rsidRPr="00A361B7">
                <w:rPr>
                  <w:sz w:val="16"/>
                  <w:szCs w:val="16"/>
                </w:rPr>
                <w:t>142 км</w:t>
              </w:r>
            </w:smartTag>
            <w:r w:rsidRPr="00A361B7">
              <w:rPr>
                <w:sz w:val="16"/>
                <w:szCs w:val="16"/>
              </w:rPr>
              <w:t>. железн</w:t>
            </w:r>
            <w:r>
              <w:rPr>
                <w:sz w:val="16"/>
                <w:szCs w:val="16"/>
              </w:rPr>
              <w:t>ой</w:t>
            </w:r>
            <w:r w:rsidRPr="00A361B7">
              <w:rPr>
                <w:sz w:val="16"/>
                <w:szCs w:val="16"/>
              </w:rPr>
              <w:t xml:space="preserve"> дорог</w:t>
            </w:r>
            <w:r>
              <w:rPr>
                <w:sz w:val="16"/>
                <w:szCs w:val="16"/>
              </w:rPr>
              <w:t>и</w:t>
            </w:r>
            <w:r w:rsidRPr="00A361B7">
              <w:rPr>
                <w:sz w:val="16"/>
                <w:szCs w:val="16"/>
              </w:rPr>
              <w:t xml:space="preserve"> и </w:t>
            </w:r>
            <w:r>
              <w:rPr>
                <w:sz w:val="16"/>
                <w:szCs w:val="16"/>
              </w:rPr>
              <w:t xml:space="preserve">прокладывания </w:t>
            </w:r>
            <w:smartTag w:uri="urn:schemas-microsoft-com:office:smarttags" w:element="metricconverter">
              <w:smartTagPr>
                <w:attr w:name="ProductID" w:val="135 км"/>
              </w:smartTagPr>
              <w:r w:rsidRPr="00A361B7">
                <w:rPr>
                  <w:sz w:val="16"/>
                  <w:szCs w:val="16"/>
                </w:rPr>
                <w:t>135 км</w:t>
              </w:r>
            </w:smartTag>
            <w:r>
              <w:rPr>
                <w:sz w:val="16"/>
                <w:szCs w:val="16"/>
              </w:rPr>
              <w:t>. линий коммуникаций</w:t>
            </w:r>
            <w:r w:rsidRPr="00A361B7">
              <w:rPr>
                <w:sz w:val="16"/>
                <w:szCs w:val="16"/>
              </w:rPr>
              <w:t xml:space="preserve">, 1 фаза </w:t>
            </w:r>
            <w:r>
              <w:rPr>
                <w:sz w:val="16"/>
                <w:szCs w:val="16"/>
              </w:rPr>
              <w:t>ИПИ</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Завершение </w:t>
            </w:r>
            <w:r>
              <w:rPr>
                <w:sz w:val="16"/>
                <w:szCs w:val="16"/>
              </w:rPr>
              <w:t xml:space="preserve">первоначальных плановых работ </w:t>
            </w:r>
          </w:p>
          <w:p w:rsidR="002C7DFF" w:rsidRPr="00AF619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Pr>
                <w:sz w:val="16"/>
                <w:szCs w:val="16"/>
              </w:rPr>
              <w:t>«Железная дорога»</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8,5</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851" w:type="dxa"/>
            <w:gridSpan w:val="2"/>
            <w:tcBorders>
              <w:top w:val="single" w:sz="4" w:space="0" w:color="auto"/>
              <w:left w:val="nil"/>
              <w:bottom w:val="single" w:sz="4" w:space="0" w:color="auto"/>
              <w:right w:val="single" w:sz="4" w:space="0" w:color="auto"/>
            </w:tcBorders>
          </w:tcPr>
          <w:p w:rsidR="002C7DFF" w:rsidRPr="00FF3E4D" w:rsidRDefault="002C7DFF" w:rsidP="007D48F5">
            <w:pPr>
              <w:rPr>
                <w:sz w:val="16"/>
                <w:szCs w:val="16"/>
                <w:lang w:val="en-US"/>
              </w:rPr>
            </w:pPr>
            <w:r>
              <w:rPr>
                <w:sz w:val="16"/>
                <w:szCs w:val="16"/>
              </w:rPr>
              <w:t>Требует подтверждения (</w:t>
            </w:r>
            <w:r>
              <w:rPr>
                <w:sz w:val="16"/>
                <w:szCs w:val="16"/>
                <w:lang w:val="en-US"/>
              </w:rPr>
              <w:t>TBC)</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8,5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A361B7" w:rsidRDefault="002C7DFF" w:rsidP="007D48F5">
            <w:pPr>
              <w:rPr>
                <w:sz w:val="16"/>
                <w:szCs w:val="16"/>
              </w:rPr>
            </w:pPr>
            <w:smartTag w:uri="urn:schemas-microsoft-com:office:smarttags" w:element="date">
              <w:smartTagPr>
                <w:attr w:name="Year" w:val="11"/>
                <w:attr w:name="Day" w:val="1"/>
                <w:attr w:name="Month" w:val="2"/>
                <w:attr w:name="ls" w:val="trans"/>
              </w:smartTagPr>
              <w:r w:rsidRPr="00CB09D4">
                <w:rPr>
                  <w:sz w:val="16"/>
                  <w:szCs w:val="16"/>
                </w:rPr>
                <w:t>1.2.11.</w:t>
              </w:r>
            </w:smartTag>
            <w:r w:rsidRPr="00CB09D4">
              <w:rPr>
                <w:sz w:val="16"/>
                <w:szCs w:val="16"/>
              </w:rPr>
              <w:t xml:space="preserve"> </w:t>
            </w:r>
            <w:r>
              <w:rPr>
                <w:sz w:val="16"/>
                <w:szCs w:val="16"/>
              </w:rPr>
              <w:t xml:space="preserve">Продвижение </w:t>
            </w:r>
            <w:r w:rsidRPr="00A361B7">
              <w:rPr>
                <w:sz w:val="16"/>
                <w:szCs w:val="16"/>
              </w:rPr>
              <w:t xml:space="preserve"> инвестиционны</w:t>
            </w:r>
            <w:r>
              <w:rPr>
                <w:sz w:val="16"/>
                <w:szCs w:val="16"/>
              </w:rPr>
              <w:t xml:space="preserve">х </w:t>
            </w:r>
            <w:r w:rsidRPr="00A361B7">
              <w:rPr>
                <w:sz w:val="16"/>
                <w:szCs w:val="16"/>
              </w:rPr>
              <w:t>проект</w:t>
            </w:r>
            <w:r>
              <w:rPr>
                <w:sz w:val="16"/>
                <w:szCs w:val="16"/>
              </w:rPr>
              <w:t xml:space="preserve">ов </w:t>
            </w:r>
            <w:r w:rsidRPr="00A361B7">
              <w:rPr>
                <w:sz w:val="16"/>
                <w:szCs w:val="16"/>
              </w:rPr>
              <w:t>строительств</w:t>
            </w:r>
            <w:r>
              <w:rPr>
                <w:sz w:val="16"/>
                <w:szCs w:val="16"/>
              </w:rPr>
              <w:t>а</w:t>
            </w:r>
            <w:r w:rsidRPr="00A361B7">
              <w:rPr>
                <w:sz w:val="16"/>
                <w:szCs w:val="16"/>
              </w:rPr>
              <w:t xml:space="preserve"> железн</w:t>
            </w:r>
            <w:r>
              <w:rPr>
                <w:sz w:val="16"/>
                <w:szCs w:val="16"/>
              </w:rPr>
              <w:t>ой</w:t>
            </w:r>
            <w:r w:rsidRPr="00A361B7">
              <w:rPr>
                <w:sz w:val="16"/>
                <w:szCs w:val="16"/>
              </w:rPr>
              <w:t xml:space="preserve"> дорог</w:t>
            </w:r>
            <w:r>
              <w:rPr>
                <w:sz w:val="16"/>
                <w:szCs w:val="16"/>
              </w:rPr>
              <w:t>и</w:t>
            </w:r>
            <w:r w:rsidRPr="00A361B7">
              <w:rPr>
                <w:sz w:val="16"/>
                <w:szCs w:val="16"/>
              </w:rPr>
              <w:t xml:space="preserve"> «</w:t>
            </w:r>
            <w:r>
              <w:rPr>
                <w:sz w:val="16"/>
                <w:szCs w:val="16"/>
              </w:rPr>
              <w:t>Колхозабад</w:t>
            </w:r>
            <w:r w:rsidRPr="00A361B7">
              <w:rPr>
                <w:sz w:val="16"/>
                <w:szCs w:val="16"/>
              </w:rPr>
              <w:t>-</w:t>
            </w:r>
            <w:r>
              <w:rPr>
                <w:sz w:val="16"/>
                <w:szCs w:val="16"/>
              </w:rPr>
              <w:t>Пянджи Поён</w:t>
            </w:r>
            <w:r w:rsidRPr="00A361B7">
              <w:rPr>
                <w:sz w:val="16"/>
                <w:szCs w:val="16"/>
              </w:rPr>
              <w:t xml:space="preserve">», </w:t>
            </w:r>
            <w:r>
              <w:rPr>
                <w:sz w:val="16"/>
                <w:szCs w:val="16"/>
              </w:rPr>
              <w:t xml:space="preserve">первая </w:t>
            </w:r>
            <w:r w:rsidRPr="00A361B7">
              <w:rPr>
                <w:sz w:val="16"/>
                <w:szCs w:val="16"/>
              </w:rPr>
              <w:t>фаза</w:t>
            </w:r>
          </w:p>
        </w:tc>
        <w:tc>
          <w:tcPr>
            <w:tcW w:w="2339" w:type="dxa"/>
            <w:tcBorders>
              <w:top w:val="single" w:sz="4" w:space="0" w:color="auto"/>
              <w:left w:val="single" w:sz="4" w:space="0" w:color="auto"/>
              <w:bottom w:val="single" w:sz="4" w:space="0" w:color="auto"/>
              <w:right w:val="single" w:sz="4" w:space="0" w:color="auto"/>
            </w:tcBorders>
          </w:tcPr>
          <w:p w:rsidR="002C7DFF" w:rsidRPr="00A361B7"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Pr>
                <w:sz w:val="16"/>
                <w:szCs w:val="16"/>
              </w:rPr>
              <w:t>«Железная дорога»</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55,0</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TBC</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55,0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760B1C" w:rsidRDefault="002C7DFF" w:rsidP="007D48F5">
            <w:pPr>
              <w:rPr>
                <w:sz w:val="16"/>
                <w:szCs w:val="16"/>
              </w:rPr>
            </w:pPr>
            <w:smartTag w:uri="urn:schemas-microsoft-com:office:smarttags" w:element="date">
              <w:smartTagPr>
                <w:attr w:name="Year" w:val="12"/>
                <w:attr w:name="Day" w:val="1"/>
                <w:attr w:name="Month" w:val="2"/>
                <w:attr w:name="ls" w:val="trans"/>
              </w:smartTagPr>
              <w:r w:rsidRPr="00CB09D4">
                <w:rPr>
                  <w:sz w:val="16"/>
                  <w:szCs w:val="16"/>
                </w:rPr>
                <w:t>1.2.12.</w:t>
              </w:r>
            </w:smartTag>
            <w:r w:rsidRPr="00CB09D4">
              <w:rPr>
                <w:sz w:val="16"/>
                <w:szCs w:val="16"/>
              </w:rPr>
              <w:t xml:space="preserve"> </w:t>
            </w:r>
            <w:r>
              <w:rPr>
                <w:sz w:val="16"/>
                <w:szCs w:val="16"/>
              </w:rPr>
              <w:t xml:space="preserve">Продвижение </w:t>
            </w:r>
            <w:r w:rsidRPr="00A361B7">
              <w:rPr>
                <w:sz w:val="16"/>
                <w:szCs w:val="16"/>
              </w:rPr>
              <w:t xml:space="preserve"> инвестиционны</w:t>
            </w:r>
            <w:r>
              <w:rPr>
                <w:sz w:val="16"/>
                <w:szCs w:val="16"/>
              </w:rPr>
              <w:t xml:space="preserve">х </w:t>
            </w:r>
            <w:r w:rsidRPr="00A361B7">
              <w:rPr>
                <w:sz w:val="16"/>
                <w:szCs w:val="16"/>
              </w:rPr>
              <w:t>проект</w:t>
            </w:r>
            <w:r>
              <w:rPr>
                <w:sz w:val="16"/>
                <w:szCs w:val="16"/>
              </w:rPr>
              <w:t>ов</w:t>
            </w:r>
            <w:r w:rsidRPr="00AF6191">
              <w:rPr>
                <w:sz w:val="16"/>
                <w:szCs w:val="16"/>
              </w:rPr>
              <w:t xml:space="preserve"> </w:t>
            </w:r>
            <w:r>
              <w:rPr>
                <w:sz w:val="16"/>
                <w:szCs w:val="16"/>
              </w:rPr>
              <w:t>по повышению</w:t>
            </w:r>
            <w:r w:rsidRPr="00AF6191">
              <w:rPr>
                <w:sz w:val="16"/>
                <w:szCs w:val="16"/>
              </w:rPr>
              <w:t xml:space="preserve"> </w:t>
            </w:r>
            <w:r>
              <w:rPr>
                <w:sz w:val="16"/>
                <w:szCs w:val="16"/>
              </w:rPr>
              <w:t>парка товарных</w:t>
            </w:r>
            <w:r w:rsidRPr="00A361B7">
              <w:rPr>
                <w:sz w:val="16"/>
                <w:szCs w:val="16"/>
              </w:rPr>
              <w:t xml:space="preserve"> вагон</w:t>
            </w:r>
            <w:r>
              <w:rPr>
                <w:sz w:val="16"/>
                <w:szCs w:val="16"/>
              </w:rPr>
              <w:t xml:space="preserve">ов </w:t>
            </w:r>
            <w:r w:rsidRPr="00AF6191">
              <w:rPr>
                <w:sz w:val="16"/>
                <w:szCs w:val="16"/>
              </w:rPr>
              <w:t xml:space="preserve">(600 </w:t>
            </w:r>
            <w:r>
              <w:rPr>
                <w:sz w:val="16"/>
                <w:szCs w:val="16"/>
              </w:rPr>
              <w:t>единиц</w:t>
            </w:r>
            <w:r w:rsidRPr="00AF6191">
              <w:rPr>
                <w:sz w:val="16"/>
                <w:szCs w:val="16"/>
              </w:rPr>
              <w:t xml:space="preserve">) </w:t>
            </w:r>
            <w:r>
              <w:rPr>
                <w:sz w:val="16"/>
                <w:szCs w:val="16"/>
              </w:rPr>
              <w:t>ИПИ</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Pr>
                <w:sz w:val="16"/>
                <w:szCs w:val="16"/>
              </w:rPr>
              <w:t xml:space="preserve">Начальное </w:t>
            </w:r>
            <w:r w:rsidRPr="00AF6191">
              <w:rPr>
                <w:sz w:val="16"/>
                <w:szCs w:val="16"/>
              </w:rPr>
              <w:t xml:space="preserve">количество </w:t>
            </w:r>
            <w:r>
              <w:rPr>
                <w:sz w:val="16"/>
                <w:szCs w:val="16"/>
              </w:rPr>
              <w:t xml:space="preserve">вагонов закуплено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rPr>
              <w:t>33</w:t>
            </w:r>
            <w:r w:rsidRPr="00B10661">
              <w:rPr>
                <w:sz w:val="16"/>
                <w:szCs w:val="16"/>
                <w:lang w:val="en-US"/>
              </w:rPr>
              <w:t>,0</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rPr>
              <w:t>0</w:t>
            </w:r>
            <w:r w:rsidRPr="00B10661">
              <w:rPr>
                <w:sz w:val="16"/>
                <w:szCs w:val="16"/>
                <w:lang w:val="en-US"/>
              </w:rPr>
              <w:t>,0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rPr>
              <w:t> </w:t>
            </w:r>
            <w:r w:rsidRPr="00B10661">
              <w:rPr>
                <w:sz w:val="16"/>
                <w:szCs w:val="16"/>
                <w:lang w:val="en-US"/>
              </w:rPr>
              <w:t>TBC</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33</w:t>
            </w:r>
          </w:p>
        </w:tc>
      </w:tr>
      <w:tr w:rsidR="002C7DFF" w:rsidRPr="00E07400"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A361B7" w:rsidRDefault="002C7DFF" w:rsidP="007D48F5">
            <w:pPr>
              <w:rPr>
                <w:sz w:val="16"/>
                <w:szCs w:val="16"/>
              </w:rPr>
            </w:pPr>
            <w:smartTag w:uri="urn:schemas-microsoft-com:office:smarttags" w:element="date">
              <w:smartTagPr>
                <w:attr w:name="Year" w:val="13"/>
                <w:attr w:name="Day" w:val="1"/>
                <w:attr w:name="Month" w:val="2"/>
                <w:attr w:name="ls" w:val="trans"/>
              </w:smartTagPr>
              <w:r w:rsidRPr="00A361B7">
                <w:rPr>
                  <w:sz w:val="16"/>
                  <w:szCs w:val="16"/>
                </w:rPr>
                <w:t>1.2.13</w:t>
              </w:r>
            </w:smartTag>
            <w:r w:rsidRPr="00A361B7">
              <w:rPr>
                <w:sz w:val="16"/>
                <w:szCs w:val="16"/>
              </w:rPr>
              <w:t xml:space="preserve"> </w:t>
            </w:r>
            <w:r>
              <w:rPr>
                <w:sz w:val="16"/>
                <w:szCs w:val="16"/>
              </w:rPr>
              <w:t xml:space="preserve">Общинный </w:t>
            </w:r>
            <w:r w:rsidRPr="00A361B7">
              <w:rPr>
                <w:sz w:val="16"/>
                <w:szCs w:val="16"/>
              </w:rPr>
              <w:t xml:space="preserve">Проект </w:t>
            </w:r>
            <w:r>
              <w:rPr>
                <w:sz w:val="16"/>
                <w:szCs w:val="16"/>
              </w:rPr>
              <w:t>по техобслуживанию сельских</w:t>
            </w:r>
            <w:r w:rsidRPr="00A361B7">
              <w:rPr>
                <w:sz w:val="16"/>
                <w:szCs w:val="16"/>
              </w:rPr>
              <w:t xml:space="preserve"> </w:t>
            </w:r>
            <w:r>
              <w:rPr>
                <w:sz w:val="16"/>
                <w:szCs w:val="16"/>
              </w:rPr>
              <w:t>дорог</w:t>
            </w:r>
          </w:p>
        </w:tc>
        <w:tc>
          <w:tcPr>
            <w:tcW w:w="2339" w:type="dxa"/>
            <w:tcBorders>
              <w:top w:val="single" w:sz="4" w:space="0" w:color="auto"/>
              <w:left w:val="single" w:sz="4" w:space="0" w:color="auto"/>
              <w:bottom w:val="single" w:sz="4" w:space="0" w:color="auto"/>
              <w:right w:val="single" w:sz="4" w:space="0" w:color="auto"/>
            </w:tcBorders>
          </w:tcPr>
          <w:p w:rsidR="002C7DFF" w:rsidRPr="00AF6191" w:rsidRDefault="002C7DFF" w:rsidP="007D48F5">
            <w:pPr>
              <w:rPr>
                <w:sz w:val="16"/>
                <w:szCs w:val="16"/>
              </w:rPr>
            </w:pPr>
            <w:r w:rsidRPr="00AF6191">
              <w:rPr>
                <w:sz w:val="16"/>
                <w:szCs w:val="16"/>
              </w:rPr>
              <w:t xml:space="preserve">75% </w:t>
            </w:r>
            <w:r>
              <w:rPr>
                <w:sz w:val="16"/>
                <w:szCs w:val="16"/>
              </w:rPr>
              <w:t>средств</w:t>
            </w:r>
            <w:r w:rsidRPr="00AF6191">
              <w:rPr>
                <w:sz w:val="16"/>
                <w:szCs w:val="16"/>
              </w:rPr>
              <w:t xml:space="preserve"> </w:t>
            </w:r>
            <w:r>
              <w:rPr>
                <w:sz w:val="16"/>
                <w:szCs w:val="16"/>
              </w:rPr>
              <w:t>освоено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F3706F">
              <w:rPr>
                <w:sz w:val="16"/>
                <w:szCs w:val="16"/>
                <w:lang w:val="en-US"/>
              </w:rPr>
              <w:t>МТС</w:t>
            </w:r>
            <w:r w:rsidRPr="00B10661">
              <w:rPr>
                <w:sz w:val="16"/>
                <w:szCs w:val="16"/>
                <w:lang w:val="en-US"/>
              </w:rPr>
              <w:t xml:space="preserve">, </w:t>
            </w:r>
            <w:r>
              <w:rPr>
                <w:sz w:val="16"/>
                <w:szCs w:val="16"/>
              </w:rPr>
              <w:t>«Железная дорога»</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2,3</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0,5</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1,8</w:t>
            </w:r>
          </w:p>
        </w:tc>
        <w:tc>
          <w:tcPr>
            <w:tcW w:w="851" w:type="dxa"/>
            <w:gridSpan w:val="2"/>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r>
              <w:rPr>
                <w:sz w:val="16"/>
                <w:szCs w:val="16"/>
              </w:rPr>
              <w:t>Правительство</w:t>
            </w:r>
            <w:r w:rsidRPr="00E07400">
              <w:rPr>
                <w:sz w:val="16"/>
                <w:szCs w:val="16"/>
              </w:rPr>
              <w:t xml:space="preserve"> </w:t>
            </w:r>
            <w:r>
              <w:rPr>
                <w:sz w:val="16"/>
                <w:szCs w:val="16"/>
              </w:rPr>
              <w:t>Японии</w:t>
            </w:r>
            <w:r w:rsidRPr="00E07400">
              <w:rPr>
                <w:sz w:val="16"/>
                <w:szCs w:val="16"/>
              </w:rPr>
              <w:t xml:space="preserve"> </w:t>
            </w:r>
            <w:r>
              <w:rPr>
                <w:sz w:val="16"/>
                <w:szCs w:val="16"/>
              </w:rPr>
              <w:t>при участии</w:t>
            </w:r>
            <w:r w:rsidRPr="00E07400">
              <w:rPr>
                <w:sz w:val="16"/>
                <w:szCs w:val="16"/>
              </w:rPr>
              <w:t xml:space="preserve"> </w:t>
            </w:r>
            <w:r>
              <w:rPr>
                <w:sz w:val="16"/>
                <w:szCs w:val="16"/>
              </w:rPr>
              <w:t>ПРТ</w:t>
            </w:r>
            <w:r w:rsidRPr="00E07400">
              <w:rPr>
                <w:sz w:val="16"/>
                <w:szCs w:val="16"/>
              </w:rPr>
              <w:t xml:space="preserve"> </w:t>
            </w:r>
          </w:p>
        </w:tc>
        <w:tc>
          <w:tcPr>
            <w:tcW w:w="759" w:type="dxa"/>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right w:val="single" w:sz="4" w:space="0" w:color="auto"/>
            </w:tcBorders>
          </w:tcPr>
          <w:p w:rsidR="002C7DFF" w:rsidRPr="00CD7AFB" w:rsidRDefault="002C7DFF" w:rsidP="007D48F5">
            <w:pPr>
              <w:ind w:left="2"/>
              <w:rPr>
                <w:sz w:val="16"/>
                <w:szCs w:val="16"/>
              </w:rPr>
            </w:pPr>
            <w:r w:rsidRPr="00B10661">
              <w:rPr>
                <w:sz w:val="16"/>
                <w:szCs w:val="16"/>
                <w:lang w:val="en-US"/>
              </w:rPr>
              <w:t> </w:t>
            </w:r>
            <w:r w:rsidRPr="00CD7AFB">
              <w:rPr>
                <w:sz w:val="16"/>
                <w:szCs w:val="16"/>
              </w:rPr>
              <w:t xml:space="preserve">Повысить </w:t>
            </w:r>
            <w:r>
              <w:rPr>
                <w:sz w:val="16"/>
                <w:szCs w:val="16"/>
              </w:rPr>
              <w:t xml:space="preserve">коммуникационный охват </w:t>
            </w:r>
            <w:r w:rsidRPr="00CD7AFB">
              <w:rPr>
                <w:sz w:val="16"/>
                <w:szCs w:val="16"/>
              </w:rPr>
              <w:t>до 50%</w:t>
            </w:r>
          </w:p>
          <w:p w:rsidR="002C7DFF" w:rsidRPr="00CD7AFB" w:rsidRDefault="002C7DFF" w:rsidP="007D48F5">
            <w:pPr>
              <w:rPr>
                <w:sz w:val="16"/>
                <w:szCs w:val="16"/>
              </w:rPr>
            </w:pPr>
            <w:r w:rsidRPr="00B10661">
              <w:rPr>
                <w:sz w:val="16"/>
                <w:szCs w:val="16"/>
                <w:lang w:val="en-US"/>
              </w:rPr>
              <w:t> </w:t>
            </w:r>
          </w:p>
        </w:tc>
        <w:tc>
          <w:tcPr>
            <w:tcW w:w="1320" w:type="dxa"/>
            <w:tcBorders>
              <w:top w:val="single" w:sz="4" w:space="0" w:color="auto"/>
              <w:left w:val="single" w:sz="4" w:space="0" w:color="auto"/>
              <w:right w:val="single" w:sz="4" w:space="0" w:color="auto"/>
            </w:tcBorders>
          </w:tcPr>
          <w:p w:rsidR="002C7DFF" w:rsidRPr="00760B1C" w:rsidRDefault="002C7DFF" w:rsidP="007D48F5">
            <w:pPr>
              <w:rPr>
                <w:sz w:val="16"/>
                <w:szCs w:val="16"/>
              </w:rPr>
            </w:pPr>
            <w:r w:rsidRPr="00BF71F8">
              <w:rPr>
                <w:sz w:val="16"/>
                <w:szCs w:val="16"/>
              </w:rPr>
              <w:t xml:space="preserve">2.1. Повышение </w:t>
            </w:r>
            <w:r>
              <w:rPr>
                <w:sz w:val="16"/>
                <w:szCs w:val="16"/>
              </w:rPr>
              <w:t>охвата электрокоммуникациями</w:t>
            </w:r>
          </w:p>
          <w:p w:rsidR="002C7DFF" w:rsidRPr="00BF71F8" w:rsidRDefault="002C7DFF" w:rsidP="007D48F5">
            <w:pPr>
              <w:rPr>
                <w:sz w:val="16"/>
                <w:szCs w:val="16"/>
              </w:rPr>
            </w:pPr>
            <w:r w:rsidRPr="00B10661">
              <w:rPr>
                <w:sz w:val="16"/>
                <w:szCs w:val="16"/>
                <w:lang w:val="en-US"/>
              </w:rPr>
              <w:t> </w:t>
            </w:r>
          </w:p>
        </w:tc>
        <w:tc>
          <w:tcPr>
            <w:tcW w:w="1578" w:type="dxa"/>
            <w:tcBorders>
              <w:top w:val="single" w:sz="4" w:space="0" w:color="auto"/>
              <w:left w:val="single" w:sz="4" w:space="0" w:color="auto"/>
              <w:right w:val="single" w:sz="4" w:space="0" w:color="auto"/>
            </w:tcBorders>
          </w:tcPr>
          <w:p w:rsidR="002C7DFF" w:rsidRPr="00BF71F8" w:rsidRDefault="002C7DFF" w:rsidP="007D48F5">
            <w:pPr>
              <w:rPr>
                <w:sz w:val="16"/>
                <w:szCs w:val="16"/>
              </w:rPr>
            </w:pPr>
            <w:r w:rsidRPr="00BF71F8">
              <w:rPr>
                <w:sz w:val="16"/>
                <w:szCs w:val="16"/>
              </w:rPr>
              <w:t xml:space="preserve"> </w:t>
            </w:r>
          </w:p>
        </w:tc>
        <w:tc>
          <w:tcPr>
            <w:tcW w:w="2923" w:type="dxa"/>
            <w:tcBorders>
              <w:top w:val="single" w:sz="4" w:space="0" w:color="auto"/>
              <w:left w:val="single" w:sz="4" w:space="0" w:color="auto"/>
              <w:right w:val="single" w:sz="4" w:space="0" w:color="auto"/>
            </w:tcBorders>
          </w:tcPr>
          <w:p w:rsidR="002C7DFF" w:rsidRPr="00AF6191" w:rsidRDefault="002C7DFF" w:rsidP="007D48F5">
            <w:pPr>
              <w:rPr>
                <w:sz w:val="16"/>
                <w:szCs w:val="16"/>
              </w:rPr>
            </w:pPr>
            <w:r w:rsidRPr="00CB09D4">
              <w:rPr>
                <w:sz w:val="16"/>
                <w:szCs w:val="16"/>
              </w:rPr>
              <w:t xml:space="preserve">2..1.1. </w:t>
            </w:r>
            <w:r w:rsidRPr="00AF6191">
              <w:rPr>
                <w:sz w:val="16"/>
                <w:szCs w:val="16"/>
              </w:rPr>
              <w:t xml:space="preserve">Содействие </w:t>
            </w:r>
            <w:r>
              <w:rPr>
                <w:sz w:val="16"/>
                <w:szCs w:val="16"/>
              </w:rPr>
              <w:t>инвестиционному</w:t>
            </w:r>
            <w:r w:rsidRPr="00AF6191">
              <w:rPr>
                <w:sz w:val="16"/>
                <w:szCs w:val="16"/>
              </w:rPr>
              <w:t xml:space="preserve"> проект</w:t>
            </w:r>
            <w:r>
              <w:rPr>
                <w:sz w:val="16"/>
                <w:szCs w:val="16"/>
              </w:rPr>
              <w:t xml:space="preserve">у </w:t>
            </w:r>
            <w:r w:rsidRPr="00AF6191">
              <w:rPr>
                <w:sz w:val="16"/>
                <w:szCs w:val="16"/>
              </w:rPr>
              <w:t>«Транспорт</w:t>
            </w:r>
            <w:r>
              <w:rPr>
                <w:sz w:val="16"/>
                <w:szCs w:val="16"/>
              </w:rPr>
              <w:t>ная и телекоммуникационная сети</w:t>
            </w:r>
            <w:r w:rsidRPr="00AF6191">
              <w:rPr>
                <w:sz w:val="16"/>
                <w:szCs w:val="16"/>
              </w:rPr>
              <w:t>» 3 фаза</w:t>
            </w:r>
          </w:p>
        </w:tc>
        <w:tc>
          <w:tcPr>
            <w:tcW w:w="2339" w:type="dxa"/>
            <w:tcBorders>
              <w:top w:val="single" w:sz="4" w:space="0" w:color="auto"/>
              <w:left w:val="single" w:sz="4" w:space="0" w:color="auto"/>
              <w:right w:val="single" w:sz="4" w:space="0" w:color="auto"/>
            </w:tcBorders>
          </w:tcPr>
          <w:p w:rsidR="002C7DFF" w:rsidRPr="00AF6191" w:rsidRDefault="002C7DFF" w:rsidP="007D48F5">
            <w:pPr>
              <w:rPr>
                <w:sz w:val="16"/>
                <w:szCs w:val="16"/>
              </w:rPr>
            </w:pPr>
            <w:r>
              <w:rPr>
                <w:sz w:val="16"/>
                <w:szCs w:val="16"/>
              </w:rPr>
              <w:t xml:space="preserve">Работы в этой сфере проводятся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AF6191">
              <w:rPr>
                <w:sz w:val="16"/>
                <w:szCs w:val="16"/>
              </w:rPr>
              <w:t xml:space="preserve"> </w:t>
            </w:r>
            <w:r w:rsidRPr="00F3706F">
              <w:rPr>
                <w:sz w:val="16"/>
                <w:szCs w:val="16"/>
                <w:lang w:val="en-US"/>
              </w:rPr>
              <w:t>МТС</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2,47</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2,47</w:t>
            </w:r>
          </w:p>
        </w:tc>
        <w:tc>
          <w:tcPr>
            <w:tcW w:w="851" w:type="dxa"/>
            <w:gridSpan w:val="2"/>
            <w:tcBorders>
              <w:top w:val="single" w:sz="4" w:space="0" w:color="auto"/>
              <w:left w:val="nil"/>
              <w:bottom w:val="single" w:sz="4" w:space="0" w:color="auto"/>
              <w:right w:val="single" w:sz="4" w:space="0" w:color="auto"/>
            </w:tcBorders>
          </w:tcPr>
          <w:p w:rsidR="002C7DFF" w:rsidRPr="00E07400" w:rsidRDefault="002C7DFF" w:rsidP="007D48F5">
            <w:pPr>
              <w:rPr>
                <w:sz w:val="16"/>
                <w:szCs w:val="16"/>
              </w:rPr>
            </w:pPr>
            <w:r>
              <w:rPr>
                <w:sz w:val="16"/>
                <w:szCs w:val="16"/>
              </w:rPr>
              <w:t>ЕБРР</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w:t>
            </w:r>
          </w:p>
        </w:tc>
      </w:tr>
      <w:tr w:rsidR="002C7DFF" w:rsidRPr="00B10661" w:rsidTr="007D48F5">
        <w:trPr>
          <w:trHeight w:val="459"/>
        </w:trPr>
        <w:tc>
          <w:tcPr>
            <w:tcW w:w="1334" w:type="dxa"/>
            <w:gridSpan w:val="2"/>
            <w:tcBorders>
              <w:top w:val="single" w:sz="4" w:space="0" w:color="auto"/>
              <w:left w:val="single" w:sz="4" w:space="0" w:color="auto"/>
              <w:right w:val="single" w:sz="4" w:space="0" w:color="auto"/>
            </w:tcBorders>
          </w:tcPr>
          <w:p w:rsidR="002C7DFF" w:rsidRPr="00B10661" w:rsidRDefault="002C7DFF" w:rsidP="007D48F5">
            <w:pPr>
              <w:ind w:left="2"/>
              <w:rPr>
                <w:sz w:val="16"/>
                <w:szCs w:val="16"/>
                <w:lang w:val="en-US"/>
              </w:rPr>
            </w:pPr>
          </w:p>
        </w:tc>
        <w:tc>
          <w:tcPr>
            <w:tcW w:w="1320" w:type="dxa"/>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578" w:type="dxa"/>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2923" w:type="dxa"/>
            <w:tcBorders>
              <w:top w:val="single" w:sz="4" w:space="0" w:color="auto"/>
              <w:left w:val="single" w:sz="4" w:space="0" w:color="auto"/>
              <w:right w:val="single" w:sz="4" w:space="0" w:color="auto"/>
            </w:tcBorders>
          </w:tcPr>
          <w:p w:rsidR="002C7DFF" w:rsidRPr="00A361B7" w:rsidRDefault="002C7DFF" w:rsidP="007D48F5">
            <w:pPr>
              <w:rPr>
                <w:sz w:val="16"/>
                <w:szCs w:val="16"/>
              </w:rPr>
            </w:pPr>
            <w:r w:rsidRPr="00CB09D4">
              <w:rPr>
                <w:sz w:val="16"/>
                <w:szCs w:val="16"/>
              </w:rPr>
              <w:t xml:space="preserve">2.1.2. </w:t>
            </w:r>
            <w:r w:rsidRPr="00A361B7">
              <w:rPr>
                <w:sz w:val="16"/>
                <w:szCs w:val="16"/>
              </w:rPr>
              <w:t xml:space="preserve">Реконструкция </w:t>
            </w:r>
            <w:r>
              <w:rPr>
                <w:sz w:val="16"/>
                <w:szCs w:val="16"/>
              </w:rPr>
              <w:t>внутренних</w:t>
            </w:r>
            <w:r w:rsidRPr="00A361B7">
              <w:rPr>
                <w:sz w:val="16"/>
                <w:szCs w:val="16"/>
              </w:rPr>
              <w:t xml:space="preserve"> радио </w:t>
            </w:r>
            <w:r>
              <w:rPr>
                <w:sz w:val="16"/>
                <w:szCs w:val="16"/>
              </w:rPr>
              <w:t xml:space="preserve">релейных </w:t>
            </w:r>
            <w:r w:rsidRPr="00A361B7">
              <w:rPr>
                <w:sz w:val="16"/>
                <w:szCs w:val="16"/>
              </w:rPr>
              <w:t>лини</w:t>
            </w:r>
            <w:r>
              <w:rPr>
                <w:sz w:val="16"/>
                <w:szCs w:val="16"/>
              </w:rPr>
              <w:t>й</w:t>
            </w:r>
          </w:p>
        </w:tc>
        <w:tc>
          <w:tcPr>
            <w:tcW w:w="2339" w:type="dxa"/>
            <w:tcBorders>
              <w:top w:val="single" w:sz="4" w:space="0" w:color="auto"/>
              <w:left w:val="single" w:sz="4" w:space="0" w:color="auto"/>
              <w:right w:val="single" w:sz="4" w:space="0" w:color="auto"/>
            </w:tcBorders>
          </w:tcPr>
          <w:p w:rsidR="002C7DFF" w:rsidRPr="00AF6191" w:rsidRDefault="002C7DFF" w:rsidP="007D48F5">
            <w:pPr>
              <w:rPr>
                <w:sz w:val="16"/>
                <w:szCs w:val="16"/>
              </w:rPr>
            </w:pPr>
            <w:r>
              <w:rPr>
                <w:sz w:val="16"/>
                <w:szCs w:val="16"/>
              </w:rPr>
              <w:t>Возможность</w:t>
            </w:r>
            <w:r w:rsidRPr="00AF6191">
              <w:rPr>
                <w:sz w:val="16"/>
                <w:szCs w:val="16"/>
              </w:rPr>
              <w:t xml:space="preserve"> </w:t>
            </w:r>
            <w:r>
              <w:rPr>
                <w:sz w:val="16"/>
                <w:szCs w:val="16"/>
              </w:rPr>
              <w:t>учреждения</w:t>
            </w:r>
            <w:r w:rsidRPr="00AF6191">
              <w:rPr>
                <w:sz w:val="16"/>
                <w:szCs w:val="16"/>
              </w:rPr>
              <w:t xml:space="preserve"> 180 </w:t>
            </w:r>
            <w:r>
              <w:rPr>
                <w:sz w:val="16"/>
                <w:szCs w:val="16"/>
              </w:rPr>
              <w:t>линий трафика</w:t>
            </w:r>
            <w:r w:rsidRPr="00AF6191">
              <w:rPr>
                <w:sz w:val="16"/>
                <w:szCs w:val="16"/>
              </w:rPr>
              <w:t xml:space="preserve"> </w:t>
            </w:r>
            <w:r>
              <w:rPr>
                <w:sz w:val="16"/>
                <w:szCs w:val="16"/>
              </w:rPr>
              <w:t>формата</w:t>
            </w:r>
            <w:r w:rsidRPr="00AF6191">
              <w:rPr>
                <w:sz w:val="16"/>
                <w:szCs w:val="16"/>
              </w:rPr>
              <w:t xml:space="preserve"> </w:t>
            </w:r>
            <w:r w:rsidRPr="00B10661">
              <w:rPr>
                <w:sz w:val="16"/>
                <w:szCs w:val="16"/>
                <w:lang w:val="en-US"/>
              </w:rPr>
              <w:t>E</w:t>
            </w:r>
            <w:r w:rsidRPr="00AF6191">
              <w:rPr>
                <w:sz w:val="16"/>
                <w:szCs w:val="16"/>
              </w:rPr>
              <w:t xml:space="preserve">1 </w:t>
            </w:r>
            <w:r>
              <w:rPr>
                <w:sz w:val="16"/>
                <w:szCs w:val="16"/>
              </w:rPr>
              <w:t>для</w:t>
            </w:r>
            <w:r w:rsidRPr="00AF6191">
              <w:rPr>
                <w:sz w:val="16"/>
                <w:szCs w:val="16"/>
              </w:rPr>
              <w:t xml:space="preserve"> </w:t>
            </w:r>
            <w:r>
              <w:rPr>
                <w:sz w:val="16"/>
                <w:szCs w:val="16"/>
              </w:rPr>
              <w:t>удовлетворения</w:t>
            </w:r>
            <w:r w:rsidRPr="00AF6191">
              <w:rPr>
                <w:sz w:val="16"/>
                <w:szCs w:val="16"/>
              </w:rPr>
              <w:t xml:space="preserve"> </w:t>
            </w:r>
            <w:r>
              <w:rPr>
                <w:sz w:val="16"/>
                <w:szCs w:val="16"/>
              </w:rPr>
              <w:t>нужд</w:t>
            </w:r>
            <w:r w:rsidRPr="00AF6191">
              <w:rPr>
                <w:sz w:val="16"/>
                <w:szCs w:val="16"/>
              </w:rPr>
              <w:t xml:space="preserve"> </w:t>
            </w:r>
            <w:r>
              <w:rPr>
                <w:sz w:val="16"/>
                <w:szCs w:val="16"/>
              </w:rPr>
              <w:t xml:space="preserve">крупных потребителей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1,97</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w:t>
            </w:r>
          </w:p>
        </w:tc>
        <w:tc>
          <w:tcPr>
            <w:tcW w:w="920" w:type="dxa"/>
            <w:tcBorders>
              <w:top w:val="single" w:sz="4" w:space="0" w:color="auto"/>
              <w:left w:val="nil"/>
              <w:bottom w:val="single" w:sz="4" w:space="0" w:color="auto"/>
              <w:right w:val="single" w:sz="4" w:space="0" w:color="auto"/>
            </w:tcBorders>
          </w:tcPr>
          <w:p w:rsidR="002C7DFF" w:rsidRPr="00FF3E4D" w:rsidRDefault="002C7DFF" w:rsidP="007D48F5">
            <w:pPr>
              <w:rPr>
                <w:sz w:val="16"/>
                <w:szCs w:val="16"/>
                <w:lang w:val="en-US"/>
              </w:rPr>
            </w:pPr>
            <w:r w:rsidRPr="00FF3E4D">
              <w:rPr>
                <w:sz w:val="16"/>
                <w:szCs w:val="16"/>
                <w:lang w:val="en-US"/>
              </w:rPr>
              <w:t>TBC</w:t>
            </w:r>
          </w:p>
        </w:tc>
        <w:tc>
          <w:tcPr>
            <w:tcW w:w="851" w:type="dxa"/>
            <w:gridSpan w:val="2"/>
            <w:tcBorders>
              <w:top w:val="single" w:sz="4" w:space="0" w:color="auto"/>
              <w:left w:val="nil"/>
              <w:bottom w:val="single" w:sz="4" w:space="0" w:color="auto"/>
              <w:right w:val="single" w:sz="4" w:space="0" w:color="auto"/>
            </w:tcBorders>
          </w:tcPr>
          <w:p w:rsidR="002C7DFF" w:rsidRPr="00FF3E4D" w:rsidRDefault="002C7DFF" w:rsidP="007D48F5">
            <w:pPr>
              <w:rPr>
                <w:sz w:val="16"/>
                <w:szCs w:val="16"/>
                <w:lang w:val="en-US"/>
              </w:rPr>
            </w:pPr>
            <w:r w:rsidRPr="00FF3E4D">
              <w:rPr>
                <w:sz w:val="16"/>
                <w:szCs w:val="16"/>
                <w:lang w:val="en-US"/>
              </w:rPr>
              <w:t>1.97</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p>
        </w:tc>
      </w:tr>
      <w:tr w:rsidR="002C7DFF" w:rsidRPr="00B10661" w:rsidTr="007D48F5">
        <w:trPr>
          <w:trHeight w:val="459"/>
        </w:trPr>
        <w:tc>
          <w:tcPr>
            <w:tcW w:w="1334" w:type="dxa"/>
            <w:gridSpan w:val="2"/>
            <w:tcBorders>
              <w:top w:val="single" w:sz="4" w:space="0" w:color="auto"/>
              <w:left w:val="single" w:sz="4" w:space="0" w:color="auto"/>
              <w:right w:val="single" w:sz="4" w:space="0" w:color="auto"/>
            </w:tcBorders>
          </w:tcPr>
          <w:p w:rsidR="002C7DFF" w:rsidRPr="00B10661" w:rsidRDefault="002C7DFF" w:rsidP="007D48F5">
            <w:pPr>
              <w:ind w:left="2"/>
              <w:rPr>
                <w:sz w:val="16"/>
                <w:szCs w:val="16"/>
                <w:lang w:val="en-US"/>
              </w:rPr>
            </w:pPr>
          </w:p>
        </w:tc>
        <w:tc>
          <w:tcPr>
            <w:tcW w:w="1320" w:type="dxa"/>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1578" w:type="dxa"/>
            <w:tcBorders>
              <w:top w:val="single" w:sz="4" w:space="0" w:color="auto"/>
              <w:left w:val="single" w:sz="4" w:space="0" w:color="auto"/>
              <w:right w:val="single" w:sz="4" w:space="0" w:color="auto"/>
            </w:tcBorders>
          </w:tcPr>
          <w:p w:rsidR="002C7DFF" w:rsidRPr="00B10661" w:rsidRDefault="002C7DFF" w:rsidP="007D48F5">
            <w:pPr>
              <w:rPr>
                <w:sz w:val="16"/>
                <w:szCs w:val="16"/>
                <w:lang w:val="en-US"/>
              </w:rPr>
            </w:pPr>
          </w:p>
        </w:tc>
        <w:tc>
          <w:tcPr>
            <w:tcW w:w="2923" w:type="dxa"/>
            <w:tcBorders>
              <w:top w:val="single" w:sz="4" w:space="0" w:color="auto"/>
              <w:left w:val="single" w:sz="4" w:space="0" w:color="auto"/>
              <w:right w:val="single" w:sz="4" w:space="0" w:color="auto"/>
            </w:tcBorders>
          </w:tcPr>
          <w:p w:rsidR="002C7DFF" w:rsidRPr="00A361B7" w:rsidRDefault="002C7DFF" w:rsidP="007D48F5">
            <w:pPr>
              <w:rPr>
                <w:sz w:val="16"/>
                <w:szCs w:val="16"/>
              </w:rPr>
            </w:pPr>
            <w:r w:rsidRPr="00A361B7">
              <w:rPr>
                <w:sz w:val="16"/>
                <w:szCs w:val="16"/>
              </w:rPr>
              <w:t xml:space="preserve">2.1.3 Создание </w:t>
            </w:r>
            <w:r w:rsidRPr="00AF6191">
              <w:rPr>
                <w:sz w:val="16"/>
                <w:szCs w:val="16"/>
              </w:rPr>
              <w:t>системы подвижной спутниковой связи</w:t>
            </w:r>
            <w:r w:rsidRPr="00A361B7">
              <w:rPr>
                <w:sz w:val="16"/>
                <w:szCs w:val="16"/>
              </w:rPr>
              <w:t xml:space="preserve"> </w:t>
            </w:r>
            <w:r>
              <w:rPr>
                <w:sz w:val="16"/>
                <w:szCs w:val="16"/>
              </w:rPr>
              <w:t>для прямой трансляции национальных</w:t>
            </w:r>
            <w:r w:rsidRPr="00A361B7">
              <w:rPr>
                <w:sz w:val="16"/>
                <w:szCs w:val="16"/>
              </w:rPr>
              <w:t xml:space="preserve"> </w:t>
            </w:r>
            <w:r>
              <w:rPr>
                <w:sz w:val="16"/>
                <w:szCs w:val="16"/>
              </w:rPr>
              <w:t xml:space="preserve">событий во </w:t>
            </w:r>
            <w:r w:rsidRPr="00A361B7">
              <w:rPr>
                <w:sz w:val="16"/>
                <w:szCs w:val="16"/>
              </w:rPr>
              <w:t>все</w:t>
            </w:r>
            <w:r>
              <w:rPr>
                <w:sz w:val="16"/>
                <w:szCs w:val="16"/>
              </w:rPr>
              <w:t xml:space="preserve"> части мира </w:t>
            </w:r>
          </w:p>
        </w:tc>
        <w:tc>
          <w:tcPr>
            <w:tcW w:w="2339" w:type="dxa"/>
            <w:tcBorders>
              <w:top w:val="single" w:sz="4" w:space="0" w:color="auto"/>
              <w:left w:val="single" w:sz="4" w:space="0" w:color="auto"/>
              <w:right w:val="single" w:sz="4" w:space="0" w:color="auto"/>
            </w:tcBorders>
          </w:tcPr>
          <w:p w:rsidR="002C7DFF" w:rsidRPr="00AF6191" w:rsidRDefault="002C7DFF" w:rsidP="007D48F5">
            <w:pPr>
              <w:rPr>
                <w:sz w:val="16"/>
                <w:szCs w:val="16"/>
              </w:rPr>
            </w:pPr>
            <w:r w:rsidRPr="00AF6191">
              <w:rPr>
                <w:sz w:val="16"/>
                <w:szCs w:val="16"/>
              </w:rPr>
              <w:t>Создание системы подвижной спутниковой связи</w:t>
            </w:r>
          </w:p>
        </w:tc>
        <w:tc>
          <w:tcPr>
            <w:tcW w:w="1223" w:type="dxa"/>
            <w:tcBorders>
              <w:top w:val="single" w:sz="4" w:space="0" w:color="auto"/>
              <w:left w:val="single" w:sz="4" w:space="0" w:color="auto"/>
              <w:bottom w:val="single" w:sz="4" w:space="0" w:color="auto"/>
              <w:right w:val="single" w:sz="4" w:space="0" w:color="auto"/>
            </w:tcBorders>
          </w:tcPr>
          <w:p w:rsidR="002C7DFF" w:rsidRPr="00E07400" w:rsidRDefault="002C7DFF" w:rsidP="007D48F5">
            <w:pPr>
              <w:rPr>
                <w:sz w:val="16"/>
                <w:szCs w:val="16"/>
              </w:rPr>
            </w:pPr>
            <w:r>
              <w:rPr>
                <w:sz w:val="16"/>
                <w:szCs w:val="16"/>
              </w:rPr>
              <w:t>МТС</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0,43</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single" w:sz="4" w:space="0" w:color="auto"/>
              <w:left w:val="nil"/>
              <w:bottom w:val="single" w:sz="4" w:space="0" w:color="auto"/>
              <w:right w:val="single" w:sz="4" w:space="0" w:color="auto"/>
            </w:tcBorders>
          </w:tcPr>
          <w:p w:rsidR="002C7DFF" w:rsidRPr="00FF3E4D" w:rsidRDefault="002C7DFF" w:rsidP="007D48F5">
            <w:pPr>
              <w:rPr>
                <w:sz w:val="16"/>
                <w:szCs w:val="16"/>
                <w:lang w:val="en-US"/>
              </w:rPr>
            </w:pPr>
            <w:r w:rsidRPr="00FF3E4D">
              <w:rPr>
                <w:sz w:val="16"/>
                <w:szCs w:val="16"/>
                <w:lang w:val="en-US"/>
              </w:rPr>
              <w:t>0.00</w:t>
            </w:r>
          </w:p>
        </w:tc>
        <w:tc>
          <w:tcPr>
            <w:tcW w:w="851" w:type="dxa"/>
            <w:gridSpan w:val="2"/>
            <w:tcBorders>
              <w:top w:val="single" w:sz="4" w:space="0" w:color="auto"/>
              <w:left w:val="nil"/>
              <w:bottom w:val="single" w:sz="4" w:space="0" w:color="auto"/>
              <w:right w:val="single" w:sz="4" w:space="0" w:color="auto"/>
            </w:tcBorders>
          </w:tcPr>
          <w:p w:rsidR="002C7DFF" w:rsidRPr="00FF3E4D" w:rsidRDefault="002C7DFF" w:rsidP="007D48F5">
            <w:pPr>
              <w:rPr>
                <w:sz w:val="16"/>
                <w:szCs w:val="16"/>
                <w:lang w:val="en-US"/>
              </w:rPr>
            </w:pPr>
            <w:r w:rsidRPr="00FF3E4D">
              <w:rPr>
                <w:sz w:val="16"/>
                <w:szCs w:val="16"/>
                <w:lang w:val="en-US"/>
              </w:rPr>
              <w:t>TBC</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0,43</w:t>
            </w:r>
          </w:p>
        </w:tc>
      </w:tr>
      <w:tr w:rsidR="002C7DFF" w:rsidRPr="00B10661" w:rsidTr="007D48F5">
        <w:trPr>
          <w:trHeight w:val="277"/>
        </w:trPr>
        <w:tc>
          <w:tcPr>
            <w:tcW w:w="9494" w:type="dxa"/>
            <w:gridSpan w:val="6"/>
            <w:tcBorders>
              <w:top w:val="single" w:sz="4" w:space="0" w:color="auto"/>
              <w:left w:val="single" w:sz="4" w:space="0" w:color="auto"/>
              <w:right w:val="single" w:sz="4" w:space="0" w:color="auto"/>
            </w:tcBorders>
          </w:tcPr>
          <w:p w:rsidR="002C7DFF" w:rsidRPr="00B10661" w:rsidRDefault="002C7DFF" w:rsidP="007D48F5">
            <w:pPr>
              <w:rPr>
                <w:b/>
                <w:lang w:val="en-US"/>
              </w:rPr>
            </w:pPr>
            <w:r w:rsidRPr="00CD7AFB">
              <w:rPr>
                <w:b/>
                <w:bCs/>
                <w:iCs/>
                <w:sz w:val="16"/>
                <w:szCs w:val="16"/>
                <w:lang w:val="en-US"/>
              </w:rPr>
              <w:t>ИТОГО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865" w:type="dxa"/>
            <w:tcBorders>
              <w:top w:val="single" w:sz="4" w:space="0" w:color="auto"/>
              <w:left w:val="nil"/>
              <w:bottom w:val="single" w:sz="4" w:space="0" w:color="auto"/>
              <w:right w:val="single" w:sz="4" w:space="0" w:color="auto"/>
            </w:tcBorders>
          </w:tcPr>
          <w:p w:rsidR="002C7DFF" w:rsidRPr="00A361B7" w:rsidRDefault="002C7DFF" w:rsidP="007D48F5">
            <w:pPr>
              <w:jc w:val="center"/>
              <w:rPr>
                <w:bCs/>
                <w:sz w:val="16"/>
                <w:szCs w:val="16"/>
              </w:rPr>
            </w:pPr>
            <w:r w:rsidRPr="00A361B7">
              <w:rPr>
                <w:bCs/>
                <w:sz w:val="16"/>
                <w:szCs w:val="16"/>
              </w:rPr>
              <w:t>689.0</w:t>
            </w:r>
          </w:p>
          <w:p w:rsidR="002C7DFF" w:rsidRPr="00A361B7" w:rsidRDefault="002C7DFF" w:rsidP="007D48F5">
            <w:pPr>
              <w:jc w:val="center"/>
              <w:rPr>
                <w:bCs/>
                <w:sz w:val="16"/>
                <w:szCs w:val="16"/>
              </w:rPr>
            </w:pPr>
            <w:r w:rsidRPr="00A361B7">
              <w:rPr>
                <w:bCs/>
                <w:sz w:val="16"/>
                <w:szCs w:val="16"/>
              </w:rPr>
              <w:t>€27,5</w:t>
            </w:r>
            <w:r>
              <w:rPr>
                <w:bCs/>
                <w:sz w:val="16"/>
                <w:szCs w:val="16"/>
              </w:rPr>
              <w:t xml:space="preserve"> млн. </w:t>
            </w:r>
          </w:p>
          <w:p w:rsidR="002C7DFF" w:rsidRPr="00B10661" w:rsidRDefault="002C7DFF" w:rsidP="007D48F5">
            <w:pPr>
              <w:jc w:val="center"/>
              <w:rPr>
                <w:sz w:val="16"/>
                <w:szCs w:val="16"/>
              </w:rPr>
            </w:pPr>
          </w:p>
        </w:tc>
        <w:tc>
          <w:tcPr>
            <w:tcW w:w="786" w:type="dxa"/>
            <w:tcBorders>
              <w:top w:val="single" w:sz="4" w:space="0" w:color="auto"/>
              <w:left w:val="nil"/>
              <w:bottom w:val="single" w:sz="4" w:space="0" w:color="auto"/>
              <w:right w:val="single" w:sz="4" w:space="0" w:color="auto"/>
            </w:tcBorders>
          </w:tcPr>
          <w:p w:rsidR="002C7DFF" w:rsidRPr="00A361B7" w:rsidRDefault="002C7DFF" w:rsidP="007D48F5">
            <w:pPr>
              <w:jc w:val="center"/>
              <w:rPr>
                <w:bCs/>
                <w:sz w:val="16"/>
                <w:szCs w:val="16"/>
              </w:rPr>
            </w:pPr>
            <w:r w:rsidRPr="00A361B7">
              <w:rPr>
                <w:bCs/>
                <w:sz w:val="16"/>
                <w:szCs w:val="16"/>
              </w:rPr>
              <w:t>34,3</w:t>
            </w:r>
          </w:p>
          <w:p w:rsidR="002C7DFF" w:rsidRPr="00A361B7" w:rsidRDefault="002C7DFF" w:rsidP="007D48F5">
            <w:pPr>
              <w:jc w:val="center"/>
              <w:rPr>
                <w:bCs/>
                <w:sz w:val="16"/>
                <w:szCs w:val="16"/>
              </w:rPr>
            </w:pPr>
            <w:r w:rsidRPr="00A361B7">
              <w:rPr>
                <w:bCs/>
                <w:sz w:val="16"/>
                <w:szCs w:val="16"/>
              </w:rPr>
              <w:t>€7,5</w:t>
            </w:r>
            <w:r>
              <w:rPr>
                <w:bCs/>
                <w:sz w:val="16"/>
                <w:szCs w:val="16"/>
              </w:rPr>
              <w:t xml:space="preserve"> млн.</w:t>
            </w:r>
          </w:p>
          <w:p w:rsidR="002C7DFF" w:rsidRPr="00B10661" w:rsidRDefault="002C7DFF" w:rsidP="007D48F5">
            <w:pPr>
              <w:jc w:val="center"/>
              <w:rPr>
                <w:sz w:val="16"/>
                <w:szCs w:val="16"/>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jc w:val="center"/>
              <w:rPr>
                <w:sz w:val="16"/>
                <w:szCs w:val="16"/>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759" w:type="dxa"/>
            <w:tcBorders>
              <w:top w:val="single" w:sz="4" w:space="0" w:color="auto"/>
              <w:left w:val="nil"/>
              <w:bottom w:val="single" w:sz="4" w:space="0" w:color="auto"/>
              <w:right w:val="single" w:sz="4" w:space="0" w:color="auto"/>
            </w:tcBorders>
          </w:tcPr>
          <w:p w:rsidR="002C7DFF" w:rsidRPr="00A361B7" w:rsidRDefault="002C7DFF" w:rsidP="007D48F5">
            <w:pPr>
              <w:jc w:val="center"/>
              <w:rPr>
                <w:bCs/>
                <w:sz w:val="16"/>
                <w:szCs w:val="16"/>
              </w:rPr>
            </w:pPr>
            <w:r w:rsidRPr="00A361B7">
              <w:rPr>
                <w:bCs/>
                <w:sz w:val="16"/>
                <w:szCs w:val="16"/>
              </w:rPr>
              <w:t>331,9</w:t>
            </w:r>
          </w:p>
          <w:p w:rsidR="002C7DFF" w:rsidRPr="00B10661" w:rsidRDefault="002C7DFF" w:rsidP="007D48F5">
            <w:pPr>
              <w:jc w:val="center"/>
              <w:rPr>
                <w:sz w:val="16"/>
                <w:szCs w:val="16"/>
              </w:rPr>
            </w:pPr>
          </w:p>
        </w:tc>
      </w:tr>
      <w:tr w:rsidR="002C7DFF" w:rsidRPr="00B10661" w:rsidTr="007D48F5">
        <w:trPr>
          <w:trHeight w:val="238"/>
        </w:trPr>
        <w:tc>
          <w:tcPr>
            <w:tcW w:w="14898" w:type="dxa"/>
            <w:gridSpan w:val="13"/>
            <w:tcBorders>
              <w:left w:val="single" w:sz="4" w:space="0" w:color="auto"/>
              <w:bottom w:val="single" w:sz="4" w:space="0" w:color="auto"/>
            </w:tcBorders>
          </w:tcPr>
          <w:p w:rsidR="002C7DFF" w:rsidRPr="00B10661" w:rsidRDefault="002C7DFF" w:rsidP="007D48F5">
            <w:pPr>
              <w:rPr>
                <w:b/>
              </w:rPr>
            </w:pPr>
            <w:r w:rsidRPr="00B10661">
              <w:rPr>
                <w:b/>
                <w:bCs/>
                <w:iCs/>
              </w:rPr>
              <w:t xml:space="preserve">5.2 </w:t>
            </w:r>
            <w:r w:rsidRPr="00A361B7">
              <w:rPr>
                <w:b/>
                <w:bCs/>
                <w:iCs/>
              </w:rPr>
              <w:t>Развитие энергетического сектора</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490CE4" w:rsidRDefault="002C7DFF" w:rsidP="007D48F5">
            <w:pPr>
              <w:rPr>
                <w:sz w:val="16"/>
                <w:szCs w:val="16"/>
              </w:rPr>
            </w:pPr>
            <w:r w:rsidRPr="00BA1F6C">
              <w:rPr>
                <w:sz w:val="16"/>
                <w:szCs w:val="16"/>
              </w:rPr>
              <w:t xml:space="preserve">1. </w:t>
            </w:r>
            <w:r>
              <w:rPr>
                <w:sz w:val="16"/>
                <w:szCs w:val="16"/>
              </w:rPr>
              <w:t>Продление</w:t>
            </w:r>
            <w:r w:rsidRPr="00BA1F6C">
              <w:rPr>
                <w:sz w:val="16"/>
                <w:szCs w:val="16"/>
              </w:rPr>
              <w:t xml:space="preserve"> </w:t>
            </w:r>
            <w:r>
              <w:rPr>
                <w:sz w:val="16"/>
                <w:szCs w:val="16"/>
              </w:rPr>
              <w:t>времени</w:t>
            </w:r>
            <w:r w:rsidRPr="00BA1F6C">
              <w:rPr>
                <w:sz w:val="16"/>
                <w:szCs w:val="16"/>
              </w:rPr>
              <w:t xml:space="preserve"> </w:t>
            </w:r>
            <w:r>
              <w:rPr>
                <w:sz w:val="16"/>
                <w:szCs w:val="16"/>
              </w:rPr>
              <w:t xml:space="preserve">непрерывной подачи электроэнергии </w:t>
            </w:r>
            <w:r w:rsidRPr="00A361B7">
              <w:rPr>
                <w:sz w:val="16"/>
                <w:szCs w:val="16"/>
              </w:rPr>
              <w:t>населени</w:t>
            </w:r>
            <w:r>
              <w:rPr>
                <w:sz w:val="16"/>
                <w:szCs w:val="16"/>
              </w:rPr>
              <w:t xml:space="preserve">ю с </w:t>
            </w:r>
            <w:r w:rsidRPr="00BA1F6C">
              <w:rPr>
                <w:sz w:val="16"/>
                <w:szCs w:val="16"/>
              </w:rPr>
              <w:t xml:space="preserve">16 </w:t>
            </w:r>
            <w:r>
              <w:rPr>
                <w:sz w:val="16"/>
                <w:szCs w:val="16"/>
              </w:rPr>
              <w:t xml:space="preserve">до </w:t>
            </w:r>
            <w:r w:rsidRPr="00BA1F6C">
              <w:rPr>
                <w:sz w:val="16"/>
                <w:szCs w:val="16"/>
              </w:rPr>
              <w:t xml:space="preserve">20 </w:t>
            </w:r>
            <w:r>
              <w:rPr>
                <w:sz w:val="16"/>
                <w:szCs w:val="16"/>
              </w:rPr>
              <w:t>часов в сутки</w:t>
            </w:r>
          </w:p>
        </w:tc>
        <w:tc>
          <w:tcPr>
            <w:tcW w:w="1320" w:type="dxa"/>
            <w:tcBorders>
              <w:top w:val="single" w:sz="4" w:space="0" w:color="auto"/>
              <w:left w:val="single" w:sz="4" w:space="0" w:color="auto"/>
              <w:bottom w:val="single" w:sz="4" w:space="0" w:color="auto"/>
              <w:right w:val="single" w:sz="4" w:space="0" w:color="auto"/>
            </w:tcBorders>
          </w:tcPr>
          <w:p w:rsidR="002C7DFF" w:rsidRPr="0009251C" w:rsidRDefault="002C7DFF" w:rsidP="007D48F5">
            <w:pPr>
              <w:rPr>
                <w:sz w:val="16"/>
                <w:szCs w:val="16"/>
              </w:rPr>
            </w:pPr>
            <w:r w:rsidRPr="0009251C">
              <w:rPr>
                <w:sz w:val="16"/>
                <w:szCs w:val="16"/>
              </w:rPr>
              <w:t>3.1</w:t>
            </w:r>
            <w:r>
              <w:rPr>
                <w:sz w:val="16"/>
                <w:szCs w:val="16"/>
              </w:rPr>
              <w:t>. Проведение институциональной</w:t>
            </w:r>
            <w:r w:rsidRPr="0009251C">
              <w:rPr>
                <w:sz w:val="16"/>
                <w:szCs w:val="16"/>
              </w:rPr>
              <w:t xml:space="preserve"> </w:t>
            </w:r>
            <w:r>
              <w:rPr>
                <w:sz w:val="16"/>
                <w:szCs w:val="16"/>
              </w:rPr>
              <w:t>реф</w:t>
            </w:r>
            <w:r w:rsidRPr="0009251C">
              <w:rPr>
                <w:sz w:val="16"/>
                <w:szCs w:val="16"/>
              </w:rPr>
              <w:t>орм</w:t>
            </w:r>
            <w:r>
              <w:rPr>
                <w:sz w:val="16"/>
                <w:szCs w:val="16"/>
              </w:rPr>
              <w:t>ы</w:t>
            </w:r>
            <w:r w:rsidRPr="0009251C">
              <w:rPr>
                <w:sz w:val="16"/>
                <w:szCs w:val="16"/>
              </w:rPr>
              <w:t xml:space="preserve"> </w:t>
            </w:r>
            <w:r>
              <w:rPr>
                <w:sz w:val="16"/>
                <w:szCs w:val="16"/>
              </w:rPr>
              <w:t>в энергетическом секторе</w:t>
            </w:r>
          </w:p>
        </w:tc>
        <w:tc>
          <w:tcPr>
            <w:tcW w:w="1578"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rPr>
            </w:pPr>
            <w:r>
              <w:rPr>
                <w:sz w:val="16"/>
                <w:szCs w:val="16"/>
              </w:rPr>
              <w:t>Положение</w:t>
            </w:r>
            <w:r w:rsidRPr="00CD7AFB">
              <w:rPr>
                <w:sz w:val="16"/>
                <w:szCs w:val="16"/>
              </w:rPr>
              <w:t xml:space="preserve"> </w:t>
            </w:r>
            <w:r>
              <w:rPr>
                <w:sz w:val="16"/>
                <w:szCs w:val="16"/>
              </w:rPr>
              <w:t xml:space="preserve">улучшено и </w:t>
            </w:r>
            <w:r w:rsidRPr="00BA1F6C">
              <w:rPr>
                <w:sz w:val="16"/>
                <w:szCs w:val="16"/>
              </w:rPr>
              <w:t>реконструкция</w:t>
            </w:r>
            <w:r w:rsidRPr="00CD7AFB">
              <w:rPr>
                <w:sz w:val="16"/>
                <w:szCs w:val="16"/>
              </w:rPr>
              <w:t xml:space="preserve"> </w:t>
            </w:r>
            <w:r>
              <w:rPr>
                <w:sz w:val="16"/>
                <w:szCs w:val="16"/>
              </w:rPr>
              <w:t>энергетического</w:t>
            </w:r>
            <w:r w:rsidRPr="00CD7AFB">
              <w:rPr>
                <w:sz w:val="16"/>
                <w:szCs w:val="16"/>
              </w:rPr>
              <w:t xml:space="preserve"> сектор</w:t>
            </w:r>
            <w:r>
              <w:rPr>
                <w:sz w:val="16"/>
                <w:szCs w:val="16"/>
              </w:rPr>
              <w:t xml:space="preserve">а проводится </w:t>
            </w:r>
          </w:p>
        </w:tc>
        <w:tc>
          <w:tcPr>
            <w:tcW w:w="2923"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rPr>
            </w:pPr>
            <w:r w:rsidRPr="00692892">
              <w:rPr>
                <w:sz w:val="16"/>
                <w:szCs w:val="16"/>
              </w:rPr>
              <w:t xml:space="preserve">3.1.1. </w:t>
            </w:r>
            <w:r w:rsidRPr="00CD7AFB">
              <w:rPr>
                <w:sz w:val="16"/>
                <w:szCs w:val="16"/>
              </w:rPr>
              <w:t xml:space="preserve">Проведение </w:t>
            </w:r>
            <w:r>
              <w:rPr>
                <w:sz w:val="16"/>
                <w:szCs w:val="16"/>
              </w:rPr>
              <w:t>функционального</w:t>
            </w:r>
            <w:r w:rsidRPr="00CD7AFB">
              <w:rPr>
                <w:sz w:val="16"/>
                <w:szCs w:val="16"/>
              </w:rPr>
              <w:t xml:space="preserve"> обзор</w:t>
            </w:r>
            <w:r>
              <w:rPr>
                <w:sz w:val="16"/>
                <w:szCs w:val="16"/>
              </w:rPr>
              <w:t>а</w:t>
            </w:r>
            <w:r w:rsidRPr="00CD7AFB">
              <w:rPr>
                <w:sz w:val="16"/>
                <w:szCs w:val="16"/>
              </w:rPr>
              <w:t xml:space="preserve"> </w:t>
            </w:r>
            <w:r>
              <w:rPr>
                <w:sz w:val="16"/>
                <w:szCs w:val="16"/>
              </w:rPr>
              <w:t xml:space="preserve">органов, </w:t>
            </w:r>
            <w:r w:rsidRPr="00CD7AFB">
              <w:rPr>
                <w:sz w:val="16"/>
                <w:szCs w:val="16"/>
              </w:rPr>
              <w:t xml:space="preserve">ответственных за </w:t>
            </w:r>
            <w:r>
              <w:rPr>
                <w:sz w:val="16"/>
                <w:szCs w:val="16"/>
              </w:rPr>
              <w:t>разработку и реализацию мер политики в энергетическом</w:t>
            </w:r>
            <w:r w:rsidRPr="00CD7AFB">
              <w:rPr>
                <w:sz w:val="16"/>
                <w:szCs w:val="16"/>
              </w:rPr>
              <w:t xml:space="preserve"> сектор</w:t>
            </w:r>
            <w:r>
              <w:rPr>
                <w:sz w:val="16"/>
                <w:szCs w:val="16"/>
              </w:rPr>
              <w:t>е</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0C6FC2">
              <w:rPr>
                <w:sz w:val="16"/>
                <w:szCs w:val="16"/>
              </w:rPr>
              <w:t xml:space="preserve">Отчет </w:t>
            </w:r>
            <w:r>
              <w:rPr>
                <w:sz w:val="16"/>
                <w:szCs w:val="16"/>
                <w:lang w:val="en-US"/>
              </w:rPr>
              <w:t>c</w:t>
            </w:r>
            <w:r w:rsidRPr="00B56C43">
              <w:rPr>
                <w:sz w:val="16"/>
                <w:szCs w:val="16"/>
              </w:rPr>
              <w:t xml:space="preserve"> </w:t>
            </w:r>
            <w:r>
              <w:rPr>
                <w:sz w:val="16"/>
                <w:szCs w:val="16"/>
              </w:rPr>
              <w:t>практическими</w:t>
            </w:r>
            <w:r w:rsidRPr="000C6FC2">
              <w:rPr>
                <w:sz w:val="16"/>
                <w:szCs w:val="16"/>
              </w:rPr>
              <w:t xml:space="preserve"> рекомендаци</w:t>
            </w:r>
            <w:r>
              <w:rPr>
                <w:sz w:val="16"/>
                <w:szCs w:val="16"/>
              </w:rPr>
              <w:t>ями</w:t>
            </w:r>
            <w:r w:rsidRPr="00B56C43">
              <w:rPr>
                <w:sz w:val="16"/>
                <w:szCs w:val="16"/>
              </w:rPr>
              <w:t xml:space="preserve"> </w:t>
            </w:r>
            <w:r>
              <w:rPr>
                <w:sz w:val="16"/>
                <w:szCs w:val="16"/>
              </w:rPr>
              <w:t>подготовлен</w:t>
            </w:r>
            <w:r w:rsidRPr="000C6FC2">
              <w:rPr>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5C0464">
              <w:rPr>
                <w:bCs/>
                <w:sz w:val="16"/>
                <w:szCs w:val="16"/>
              </w:rPr>
              <w:t>ИАП</w:t>
            </w:r>
          </w:p>
        </w:tc>
        <w:tc>
          <w:tcPr>
            <w:tcW w:w="865" w:type="dxa"/>
            <w:tcBorders>
              <w:top w:val="nil"/>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tabs>
                <w:tab w:val="left" w:pos="710"/>
              </w:tabs>
              <w:rPr>
                <w:sz w:val="16"/>
                <w:szCs w:val="16"/>
              </w:rPr>
            </w:pPr>
            <w:r w:rsidRPr="00B10661">
              <w:rPr>
                <w:sz w:val="16"/>
                <w:szCs w:val="16"/>
              </w:rPr>
              <w:tab/>
            </w:r>
          </w:p>
          <w:p w:rsidR="002C7DFF" w:rsidRPr="00B10661" w:rsidRDefault="002C7DFF" w:rsidP="007D48F5">
            <w:pPr>
              <w:rPr>
                <w:sz w:val="16"/>
                <w:szCs w:val="16"/>
              </w:rPr>
            </w:pPr>
            <w:r>
              <w:rPr>
                <w:sz w:val="16"/>
                <w:szCs w:val="16"/>
              </w:rPr>
              <w:t xml:space="preserve"> </w:t>
            </w:r>
            <w:r w:rsidRPr="00B10661">
              <w:rPr>
                <w:sz w:val="16"/>
                <w:szCs w:val="16"/>
              </w:rPr>
              <w:t>0,25</w:t>
            </w:r>
          </w:p>
        </w:tc>
        <w:tc>
          <w:tcPr>
            <w:tcW w:w="786" w:type="dxa"/>
            <w:tcBorders>
              <w:top w:val="nil"/>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920" w:type="dxa"/>
            <w:tcBorders>
              <w:top w:val="nil"/>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851" w:type="dxa"/>
            <w:gridSpan w:val="2"/>
            <w:tcBorders>
              <w:top w:val="nil"/>
              <w:left w:val="nil"/>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0,00</w:t>
            </w:r>
          </w:p>
        </w:tc>
        <w:tc>
          <w:tcPr>
            <w:tcW w:w="759" w:type="dxa"/>
            <w:tcBorders>
              <w:top w:val="nil"/>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0,25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3.1.2. Повышение </w:t>
            </w:r>
            <w:r>
              <w:rPr>
                <w:sz w:val="16"/>
                <w:szCs w:val="16"/>
              </w:rPr>
              <w:t>потенциала</w:t>
            </w:r>
            <w:r w:rsidRPr="00AB1E6D">
              <w:rPr>
                <w:sz w:val="16"/>
                <w:szCs w:val="16"/>
              </w:rPr>
              <w:t xml:space="preserve"> </w:t>
            </w:r>
            <w:r>
              <w:rPr>
                <w:sz w:val="16"/>
                <w:szCs w:val="16"/>
              </w:rPr>
              <w:t xml:space="preserve">органов, </w:t>
            </w:r>
            <w:r w:rsidRPr="00AB1E6D">
              <w:rPr>
                <w:sz w:val="16"/>
                <w:szCs w:val="16"/>
              </w:rPr>
              <w:t>ответственных за раз</w:t>
            </w:r>
            <w:r>
              <w:rPr>
                <w:sz w:val="16"/>
                <w:szCs w:val="16"/>
              </w:rPr>
              <w:t>работку и реализацию</w:t>
            </w:r>
            <w:r w:rsidRPr="00AB1E6D">
              <w:rPr>
                <w:sz w:val="16"/>
                <w:szCs w:val="16"/>
              </w:rPr>
              <w:t xml:space="preserve"> </w:t>
            </w:r>
            <w:r>
              <w:rPr>
                <w:sz w:val="16"/>
                <w:szCs w:val="16"/>
              </w:rPr>
              <w:t>мер политики</w:t>
            </w:r>
            <w:r w:rsidRPr="00AB1E6D">
              <w:rPr>
                <w:sz w:val="16"/>
                <w:szCs w:val="16"/>
              </w:rPr>
              <w:t xml:space="preserve"> </w:t>
            </w:r>
            <w:r>
              <w:rPr>
                <w:sz w:val="16"/>
                <w:szCs w:val="16"/>
              </w:rPr>
              <w:t>в энергетическом секторе</w:t>
            </w:r>
            <w:r w:rsidRPr="00AB1E6D">
              <w:rPr>
                <w:sz w:val="16"/>
                <w:szCs w:val="16"/>
              </w:rPr>
              <w:t xml:space="preserve">, в том числе создание </w:t>
            </w:r>
            <w:r>
              <w:rPr>
                <w:sz w:val="16"/>
                <w:szCs w:val="16"/>
              </w:rPr>
              <w:t>системы</w:t>
            </w:r>
            <w:r w:rsidRPr="00AB1E6D">
              <w:rPr>
                <w:sz w:val="16"/>
                <w:szCs w:val="16"/>
              </w:rPr>
              <w:t xml:space="preserve"> мониторинг</w:t>
            </w:r>
            <w:r>
              <w:rPr>
                <w:sz w:val="16"/>
                <w:szCs w:val="16"/>
              </w:rPr>
              <w:t>а</w:t>
            </w:r>
            <w:r w:rsidRPr="00AB1E6D">
              <w:rPr>
                <w:sz w:val="16"/>
                <w:szCs w:val="16"/>
              </w:rPr>
              <w:t xml:space="preserve"> </w:t>
            </w:r>
            <w:r>
              <w:rPr>
                <w:sz w:val="16"/>
                <w:szCs w:val="16"/>
              </w:rPr>
              <w:t>реализуемых мер</w:t>
            </w:r>
            <w:r w:rsidRPr="00AB1E6D">
              <w:rPr>
                <w:sz w:val="16"/>
                <w:szCs w:val="16"/>
              </w:rPr>
              <w:t xml:space="preserve"> </w:t>
            </w:r>
            <w:r w:rsidRPr="00CB58A1">
              <w:rPr>
                <w:sz w:val="16"/>
                <w:szCs w:val="16"/>
              </w:rPr>
              <w:t>политик</w:t>
            </w:r>
            <w:r>
              <w:rPr>
                <w:sz w:val="16"/>
                <w:szCs w:val="16"/>
              </w:rPr>
              <w:t>и</w:t>
            </w:r>
          </w:p>
        </w:tc>
        <w:tc>
          <w:tcPr>
            <w:tcW w:w="2339" w:type="dxa"/>
            <w:tcBorders>
              <w:top w:val="single" w:sz="4" w:space="0" w:color="auto"/>
              <w:left w:val="single" w:sz="4" w:space="0" w:color="auto"/>
              <w:bottom w:val="single" w:sz="4" w:space="0" w:color="auto"/>
              <w:right w:val="single" w:sz="4" w:space="0" w:color="auto"/>
            </w:tcBorders>
          </w:tcPr>
          <w:p w:rsidR="002C7DFF" w:rsidRPr="006C6217" w:rsidRDefault="002C7DFF" w:rsidP="007D48F5">
            <w:pPr>
              <w:rPr>
                <w:sz w:val="16"/>
                <w:szCs w:val="16"/>
              </w:rPr>
            </w:pPr>
            <w:r w:rsidRPr="00AB1E6D">
              <w:rPr>
                <w:sz w:val="16"/>
                <w:szCs w:val="16"/>
              </w:rPr>
              <w:t xml:space="preserve"> </w:t>
            </w:r>
            <w:r>
              <w:rPr>
                <w:sz w:val="16"/>
                <w:szCs w:val="16"/>
              </w:rPr>
              <w:t>Центр м</w:t>
            </w:r>
            <w:r w:rsidRPr="00AB1E6D">
              <w:rPr>
                <w:sz w:val="16"/>
                <w:szCs w:val="16"/>
              </w:rPr>
              <w:t>ониторинг</w:t>
            </w:r>
            <w:r>
              <w:rPr>
                <w:sz w:val="16"/>
                <w:szCs w:val="16"/>
              </w:rPr>
              <w:t>а</w:t>
            </w:r>
            <w:r w:rsidRPr="00AB1E6D">
              <w:rPr>
                <w:sz w:val="16"/>
                <w:szCs w:val="16"/>
              </w:rPr>
              <w:t xml:space="preserve"> </w:t>
            </w:r>
            <w:r>
              <w:rPr>
                <w:sz w:val="16"/>
                <w:szCs w:val="16"/>
              </w:rPr>
              <w:t>создан,</w:t>
            </w:r>
          </w:p>
          <w:p w:rsidR="002C7DFF" w:rsidRPr="00AB1E6D" w:rsidRDefault="002C7DFF" w:rsidP="007D48F5">
            <w:pPr>
              <w:rPr>
                <w:sz w:val="16"/>
                <w:szCs w:val="16"/>
              </w:rPr>
            </w:pPr>
            <w:r w:rsidRPr="00AB1E6D">
              <w:rPr>
                <w:sz w:val="16"/>
                <w:szCs w:val="16"/>
              </w:rPr>
              <w:t xml:space="preserve">% </w:t>
            </w:r>
            <w:r>
              <w:rPr>
                <w:sz w:val="16"/>
                <w:szCs w:val="16"/>
              </w:rPr>
              <w:t xml:space="preserve">работников обучено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0,25</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lang w:val="en-US"/>
              </w:rPr>
              <w:t>0,00</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lang w:val="en-US"/>
              </w:rPr>
              <w:t>0,00</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0,00</w:t>
            </w:r>
          </w:p>
          <w:p w:rsidR="002C7DFF" w:rsidRPr="00B10661" w:rsidRDefault="002C7DFF" w:rsidP="007D48F5">
            <w:pPr>
              <w:rPr>
                <w:sz w:val="16"/>
                <w:szCs w:val="16"/>
                <w:lang w:val="en-US"/>
              </w:rPr>
            </w:pP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0,25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3.1.3. </w:t>
            </w:r>
            <w:r w:rsidRPr="00692892">
              <w:rPr>
                <w:sz w:val="16"/>
                <w:szCs w:val="16"/>
              </w:rPr>
              <w:t xml:space="preserve">Разработка и реализация </w:t>
            </w:r>
            <w:r>
              <w:rPr>
                <w:sz w:val="16"/>
                <w:szCs w:val="16"/>
              </w:rPr>
              <w:t>плана</w:t>
            </w:r>
            <w:r w:rsidRPr="00692892">
              <w:rPr>
                <w:sz w:val="16"/>
                <w:szCs w:val="16"/>
              </w:rPr>
              <w:t xml:space="preserve"> </w:t>
            </w:r>
            <w:r>
              <w:rPr>
                <w:sz w:val="16"/>
                <w:szCs w:val="16"/>
              </w:rPr>
              <w:t>реструктуризации</w:t>
            </w:r>
            <w:r w:rsidRPr="00692892">
              <w:rPr>
                <w:sz w:val="16"/>
                <w:szCs w:val="16"/>
              </w:rPr>
              <w:t xml:space="preserve"> «Барки Точик»</w:t>
            </w:r>
            <w:r>
              <w:rPr>
                <w:sz w:val="16"/>
                <w:szCs w:val="16"/>
              </w:rPr>
              <w:t>, предусматривающего разделение функций выработки</w:t>
            </w:r>
            <w:r w:rsidRPr="00692892">
              <w:rPr>
                <w:sz w:val="16"/>
                <w:szCs w:val="16"/>
              </w:rPr>
              <w:t xml:space="preserve">, </w:t>
            </w:r>
            <w:r>
              <w:rPr>
                <w:sz w:val="16"/>
                <w:szCs w:val="16"/>
              </w:rPr>
              <w:t xml:space="preserve">передачи и распределения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Pr>
                <w:sz w:val="16"/>
                <w:szCs w:val="16"/>
              </w:rPr>
              <w:t>План реструктуризации принят</w:t>
            </w:r>
            <w:r w:rsidRPr="00B56C43">
              <w:rPr>
                <w:sz w:val="16"/>
                <w:szCs w:val="16"/>
              </w:rPr>
              <w:t xml:space="preserve"> </w:t>
            </w:r>
            <w:r>
              <w:rPr>
                <w:sz w:val="16"/>
                <w:szCs w:val="16"/>
              </w:rPr>
              <w:t>и находится на стадии практическо</w:t>
            </w:r>
            <w:r w:rsidRPr="00B56C43">
              <w:rPr>
                <w:sz w:val="16"/>
                <w:szCs w:val="16"/>
              </w:rPr>
              <w:t>й реализаци</w:t>
            </w:r>
            <w:r>
              <w:rPr>
                <w:sz w:val="16"/>
                <w:szCs w:val="16"/>
              </w:rPr>
              <w:t>и</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0,45</w:t>
            </w:r>
          </w:p>
        </w:tc>
        <w:tc>
          <w:tcPr>
            <w:tcW w:w="786" w:type="dxa"/>
            <w:tcBorders>
              <w:top w:val="nil"/>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r w:rsidRPr="00B10661">
              <w:rPr>
                <w:sz w:val="16"/>
                <w:szCs w:val="16"/>
                <w:lang w:val="en-US"/>
              </w:rPr>
              <w:t>0,00</w:t>
            </w:r>
          </w:p>
        </w:tc>
        <w:tc>
          <w:tcPr>
            <w:tcW w:w="920" w:type="dxa"/>
            <w:tcBorders>
              <w:top w:val="nil"/>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0,00</w:t>
            </w:r>
          </w:p>
        </w:tc>
        <w:tc>
          <w:tcPr>
            <w:tcW w:w="851" w:type="dxa"/>
            <w:gridSpan w:val="2"/>
            <w:tcBorders>
              <w:top w:val="nil"/>
              <w:left w:val="nil"/>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0,00</w:t>
            </w:r>
          </w:p>
        </w:tc>
        <w:tc>
          <w:tcPr>
            <w:tcW w:w="759" w:type="dxa"/>
            <w:tcBorders>
              <w:top w:val="nil"/>
              <w:left w:val="nil"/>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0,450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3.1.4. </w:t>
            </w:r>
            <w:r w:rsidRPr="00692892">
              <w:rPr>
                <w:sz w:val="16"/>
                <w:szCs w:val="16"/>
              </w:rPr>
              <w:t xml:space="preserve">Разработка и реализация </w:t>
            </w:r>
            <w:r>
              <w:rPr>
                <w:sz w:val="16"/>
                <w:szCs w:val="16"/>
              </w:rPr>
              <w:t>плана</w:t>
            </w:r>
            <w:r w:rsidRPr="00692892">
              <w:rPr>
                <w:sz w:val="16"/>
                <w:szCs w:val="16"/>
              </w:rPr>
              <w:t xml:space="preserve"> </w:t>
            </w:r>
            <w:r>
              <w:rPr>
                <w:sz w:val="16"/>
                <w:szCs w:val="16"/>
              </w:rPr>
              <w:t>реструктуризации</w:t>
            </w:r>
            <w:r w:rsidRPr="00692892">
              <w:rPr>
                <w:sz w:val="16"/>
                <w:szCs w:val="16"/>
              </w:rPr>
              <w:t xml:space="preserve"> «</w:t>
            </w:r>
            <w:r>
              <w:rPr>
                <w:sz w:val="16"/>
                <w:szCs w:val="16"/>
              </w:rPr>
              <w:t>Точикгаз</w:t>
            </w:r>
            <w:r w:rsidRPr="00692892">
              <w:rPr>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Pr>
                <w:sz w:val="16"/>
                <w:szCs w:val="16"/>
              </w:rPr>
              <w:t>План реструктуризации принят</w:t>
            </w:r>
            <w:r w:rsidRPr="00B56C43">
              <w:rPr>
                <w:sz w:val="16"/>
                <w:szCs w:val="16"/>
              </w:rPr>
              <w:t xml:space="preserve"> </w:t>
            </w:r>
            <w:r>
              <w:rPr>
                <w:sz w:val="16"/>
                <w:szCs w:val="16"/>
              </w:rPr>
              <w:t>и находится на стадии практическо</w:t>
            </w:r>
            <w:r w:rsidRPr="00B56C43">
              <w:rPr>
                <w:sz w:val="16"/>
                <w:szCs w:val="16"/>
              </w:rPr>
              <w:t>й реализаци</w:t>
            </w:r>
            <w:r>
              <w:rPr>
                <w:sz w:val="16"/>
                <w:szCs w:val="16"/>
              </w:rPr>
              <w:t>и</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single" w:sz="4" w:space="0" w:color="auto"/>
              <w:left w:val="nil"/>
              <w:bottom w:val="nil"/>
              <w:right w:val="single" w:sz="4" w:space="0" w:color="auto"/>
            </w:tcBorders>
          </w:tcPr>
          <w:p w:rsidR="002C7DFF" w:rsidRPr="00B10661" w:rsidRDefault="002C7DFF" w:rsidP="007D48F5">
            <w:pPr>
              <w:rPr>
                <w:sz w:val="16"/>
                <w:szCs w:val="16"/>
              </w:rPr>
            </w:pPr>
            <w:r w:rsidRPr="00B10661">
              <w:rPr>
                <w:sz w:val="16"/>
                <w:szCs w:val="16"/>
              </w:rPr>
              <w:t>0,30</w:t>
            </w:r>
          </w:p>
        </w:tc>
        <w:tc>
          <w:tcPr>
            <w:tcW w:w="786" w:type="dxa"/>
            <w:tcBorders>
              <w:top w:val="single" w:sz="4" w:space="0" w:color="auto"/>
              <w:left w:val="nil"/>
              <w:bottom w:val="nil"/>
              <w:right w:val="single" w:sz="4" w:space="0" w:color="auto"/>
            </w:tcBorders>
          </w:tcPr>
          <w:p w:rsidR="002C7DFF" w:rsidRPr="00B10661" w:rsidRDefault="002C7DFF" w:rsidP="007D48F5">
            <w:pPr>
              <w:rPr>
                <w:sz w:val="16"/>
                <w:szCs w:val="16"/>
              </w:rPr>
            </w:pPr>
          </w:p>
        </w:tc>
        <w:tc>
          <w:tcPr>
            <w:tcW w:w="920" w:type="dxa"/>
            <w:tcBorders>
              <w:top w:val="single" w:sz="4" w:space="0" w:color="auto"/>
              <w:left w:val="nil"/>
              <w:bottom w:val="nil"/>
              <w:right w:val="single" w:sz="4" w:space="0" w:color="auto"/>
            </w:tcBorders>
          </w:tcPr>
          <w:p w:rsidR="002C7DFF" w:rsidRPr="00B10661" w:rsidRDefault="002C7DFF" w:rsidP="007D48F5">
            <w:pPr>
              <w:rPr>
                <w:sz w:val="16"/>
                <w:szCs w:val="16"/>
              </w:rPr>
            </w:pPr>
          </w:p>
        </w:tc>
        <w:tc>
          <w:tcPr>
            <w:tcW w:w="851" w:type="dxa"/>
            <w:gridSpan w:val="2"/>
            <w:tcBorders>
              <w:top w:val="single" w:sz="4" w:space="0" w:color="auto"/>
              <w:left w:val="nil"/>
              <w:bottom w:val="nil"/>
              <w:right w:val="single" w:sz="4" w:space="0" w:color="auto"/>
            </w:tcBorders>
          </w:tcPr>
          <w:p w:rsidR="002C7DFF" w:rsidRPr="00B10661" w:rsidRDefault="002C7DFF" w:rsidP="007D48F5">
            <w:pPr>
              <w:rPr>
                <w:sz w:val="16"/>
                <w:szCs w:val="16"/>
              </w:rPr>
            </w:pPr>
          </w:p>
        </w:tc>
        <w:tc>
          <w:tcPr>
            <w:tcW w:w="759" w:type="dxa"/>
            <w:tcBorders>
              <w:top w:val="single" w:sz="4" w:space="0" w:color="auto"/>
              <w:left w:val="nil"/>
              <w:bottom w:val="nil"/>
              <w:right w:val="single" w:sz="4" w:space="0" w:color="auto"/>
            </w:tcBorders>
          </w:tcPr>
          <w:p w:rsidR="002C7DFF" w:rsidRPr="00B10661" w:rsidRDefault="002C7DFF" w:rsidP="007D48F5">
            <w:pPr>
              <w:rPr>
                <w:sz w:val="16"/>
                <w:szCs w:val="16"/>
                <w:lang w:val="en-US"/>
              </w:rPr>
            </w:pPr>
            <w:r w:rsidRPr="00B10661">
              <w:rPr>
                <w:sz w:val="16"/>
                <w:szCs w:val="16"/>
              </w:rPr>
              <w:t>0,</w:t>
            </w:r>
            <w:r w:rsidRPr="00B10661">
              <w:rPr>
                <w:sz w:val="16"/>
                <w:szCs w:val="16"/>
                <w:lang w:val="en-US"/>
              </w:rPr>
              <w:t>300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3.1.5. </w:t>
            </w:r>
            <w:r w:rsidRPr="00692892">
              <w:rPr>
                <w:sz w:val="16"/>
                <w:szCs w:val="16"/>
              </w:rPr>
              <w:t>Раз</w:t>
            </w:r>
            <w:r>
              <w:rPr>
                <w:sz w:val="16"/>
                <w:szCs w:val="16"/>
              </w:rPr>
              <w:t>работка программы защиты бедных слоев населения, нацеленной</w:t>
            </w:r>
            <w:r w:rsidRPr="00692892">
              <w:rPr>
                <w:sz w:val="16"/>
                <w:szCs w:val="16"/>
              </w:rPr>
              <w:t xml:space="preserve"> на </w:t>
            </w:r>
            <w:r>
              <w:rPr>
                <w:sz w:val="16"/>
                <w:szCs w:val="16"/>
              </w:rPr>
              <w:t>последствия п</w:t>
            </w:r>
            <w:r w:rsidRPr="00692892">
              <w:rPr>
                <w:sz w:val="16"/>
                <w:szCs w:val="16"/>
              </w:rPr>
              <w:t>овышени</w:t>
            </w:r>
            <w:r>
              <w:rPr>
                <w:sz w:val="16"/>
                <w:szCs w:val="16"/>
              </w:rPr>
              <w:t>я</w:t>
            </w:r>
            <w:r w:rsidRPr="00692892">
              <w:rPr>
                <w:sz w:val="16"/>
                <w:szCs w:val="16"/>
              </w:rPr>
              <w:t xml:space="preserve"> </w:t>
            </w:r>
            <w:r>
              <w:rPr>
                <w:sz w:val="16"/>
                <w:szCs w:val="16"/>
              </w:rPr>
              <w:t xml:space="preserve">тарифов на </w:t>
            </w:r>
            <w:r w:rsidRPr="00692892">
              <w:rPr>
                <w:sz w:val="16"/>
                <w:szCs w:val="16"/>
              </w:rPr>
              <w:t xml:space="preserve">электричество </w:t>
            </w:r>
            <w:r>
              <w:rPr>
                <w:sz w:val="16"/>
                <w:szCs w:val="16"/>
              </w:rPr>
              <w:t xml:space="preserve">и газ </w:t>
            </w:r>
          </w:p>
        </w:tc>
        <w:tc>
          <w:tcPr>
            <w:tcW w:w="2339" w:type="dxa"/>
            <w:tcBorders>
              <w:top w:val="single" w:sz="4" w:space="0" w:color="auto"/>
              <w:left w:val="single" w:sz="4" w:space="0" w:color="auto"/>
              <w:bottom w:val="single" w:sz="4" w:space="0" w:color="auto"/>
              <w:right w:val="single" w:sz="4" w:space="0" w:color="auto"/>
            </w:tcBorders>
          </w:tcPr>
          <w:p w:rsidR="002C7DFF" w:rsidRPr="00B7505D" w:rsidRDefault="002C7DFF" w:rsidP="007D48F5">
            <w:pPr>
              <w:rPr>
                <w:sz w:val="16"/>
                <w:szCs w:val="16"/>
              </w:rPr>
            </w:pPr>
            <w:r w:rsidRPr="00B7505D">
              <w:rPr>
                <w:sz w:val="16"/>
                <w:szCs w:val="16"/>
              </w:rPr>
              <w:t>Механизм</w:t>
            </w:r>
            <w:r>
              <w:rPr>
                <w:sz w:val="16"/>
                <w:szCs w:val="16"/>
              </w:rPr>
              <w:t>ы</w:t>
            </w:r>
            <w:r w:rsidRPr="00B7505D">
              <w:rPr>
                <w:sz w:val="16"/>
                <w:szCs w:val="16"/>
              </w:rPr>
              <w:t xml:space="preserve"> разработаны </w:t>
            </w:r>
            <w:r>
              <w:rPr>
                <w:sz w:val="16"/>
                <w:szCs w:val="16"/>
              </w:rPr>
              <w:t xml:space="preserve">и </w:t>
            </w:r>
            <w:r w:rsidRPr="00B7505D">
              <w:rPr>
                <w:sz w:val="16"/>
                <w:szCs w:val="16"/>
              </w:rPr>
              <w:t>одобрен</w:t>
            </w:r>
            <w:r>
              <w:rPr>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5C0464" w:rsidRDefault="002C7DFF" w:rsidP="007D48F5">
            <w:pPr>
              <w:jc w:val="both"/>
              <w:rPr>
                <w:sz w:val="16"/>
                <w:szCs w:val="16"/>
                <w:lang w:val="en-US"/>
              </w:rPr>
            </w:pPr>
            <w:r w:rsidRPr="00F3706F">
              <w:rPr>
                <w:sz w:val="16"/>
                <w:szCs w:val="16"/>
                <w:lang w:val="en-US"/>
              </w:rPr>
              <w:t>МЭП</w:t>
            </w:r>
            <w:r w:rsidRPr="005C0464">
              <w:rPr>
                <w:sz w:val="16"/>
                <w:szCs w:val="16"/>
                <w:lang w:val="en-US"/>
              </w:rPr>
              <w:t xml:space="preserve">, </w:t>
            </w:r>
            <w:r w:rsidRPr="00AA63E7">
              <w:rPr>
                <w:sz w:val="16"/>
                <w:szCs w:val="16"/>
                <w:lang w:val="nl-NL"/>
              </w:rPr>
              <w:t>МТСЗН</w:t>
            </w:r>
            <w:r w:rsidRPr="005C0464">
              <w:rPr>
                <w:sz w:val="16"/>
                <w:szCs w:val="16"/>
                <w:lang w:val="en-US"/>
              </w:rPr>
              <w:t xml:space="preserve">, </w:t>
            </w:r>
            <w:r w:rsidRPr="005C0464">
              <w:rPr>
                <w:sz w:val="16"/>
                <w:szCs w:val="16"/>
                <w:lang w:val="nl-NL"/>
              </w:rPr>
              <w:t>МФ</w:t>
            </w:r>
            <w:r w:rsidRPr="005C0464">
              <w:rPr>
                <w:sz w:val="16"/>
                <w:szCs w:val="16"/>
                <w:lang w:val="en-US"/>
              </w:rPr>
              <w:t>, МЭРТ</w:t>
            </w:r>
          </w:p>
        </w:tc>
        <w:tc>
          <w:tcPr>
            <w:tcW w:w="865" w:type="dxa"/>
            <w:tcBorders>
              <w:top w:val="nil"/>
              <w:left w:val="nil"/>
              <w:bottom w:val="nil"/>
              <w:right w:val="single" w:sz="4" w:space="0" w:color="auto"/>
            </w:tcBorders>
          </w:tcPr>
          <w:p w:rsidR="002C7DFF" w:rsidRPr="005C0464" w:rsidRDefault="002C7DFF" w:rsidP="007D48F5">
            <w:pPr>
              <w:rPr>
                <w:sz w:val="16"/>
                <w:szCs w:val="16"/>
                <w:lang w:val="en-US"/>
              </w:rPr>
            </w:pPr>
          </w:p>
          <w:p w:rsidR="002C7DFF" w:rsidRPr="005C0464" w:rsidRDefault="002C7DFF" w:rsidP="007D48F5">
            <w:pPr>
              <w:rPr>
                <w:sz w:val="16"/>
                <w:szCs w:val="16"/>
                <w:lang w:val="en-US"/>
              </w:rPr>
            </w:pPr>
          </w:p>
          <w:p w:rsidR="002C7DFF" w:rsidRPr="00B10661" w:rsidRDefault="002C7DFF" w:rsidP="007D48F5">
            <w:pPr>
              <w:rPr>
                <w:sz w:val="16"/>
                <w:szCs w:val="16"/>
              </w:rPr>
            </w:pPr>
            <w:r w:rsidRPr="00B10661">
              <w:rPr>
                <w:sz w:val="16"/>
                <w:szCs w:val="16"/>
              </w:rPr>
              <w:t>0,40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r w:rsidRPr="00B10661">
              <w:rPr>
                <w:sz w:val="16"/>
                <w:szCs w:val="16"/>
              </w:rPr>
              <w:t>0,40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3.1.6. </w:t>
            </w:r>
            <w:r w:rsidRPr="00CD7AFB">
              <w:rPr>
                <w:sz w:val="16"/>
                <w:szCs w:val="16"/>
              </w:rPr>
              <w:t xml:space="preserve">Развитие </w:t>
            </w:r>
            <w:r>
              <w:rPr>
                <w:sz w:val="16"/>
                <w:szCs w:val="16"/>
              </w:rPr>
              <w:t>долгосрочной концепции развития</w:t>
            </w:r>
            <w:r w:rsidRPr="00CD7AFB">
              <w:rPr>
                <w:sz w:val="16"/>
                <w:szCs w:val="16"/>
              </w:rPr>
              <w:t xml:space="preserve"> </w:t>
            </w:r>
            <w:r>
              <w:rPr>
                <w:sz w:val="16"/>
                <w:szCs w:val="16"/>
              </w:rPr>
              <w:t>энергетического</w:t>
            </w:r>
            <w:r w:rsidRPr="00CD7AFB">
              <w:rPr>
                <w:sz w:val="16"/>
                <w:szCs w:val="16"/>
              </w:rPr>
              <w:t xml:space="preserve"> сектор</w:t>
            </w:r>
            <w:r>
              <w:rPr>
                <w:sz w:val="16"/>
                <w:szCs w:val="16"/>
              </w:rPr>
              <w:t>а</w:t>
            </w:r>
            <w:r w:rsidRPr="00CD7AFB">
              <w:rPr>
                <w:sz w:val="16"/>
                <w:szCs w:val="16"/>
              </w:rPr>
              <w:t xml:space="preserve"> на период до 2025</w:t>
            </w:r>
            <w:r>
              <w:rPr>
                <w:sz w:val="16"/>
                <w:szCs w:val="16"/>
              </w:rPr>
              <w:t>г</w:t>
            </w:r>
            <w:r w:rsidRPr="00CD7AFB">
              <w:rPr>
                <w:sz w:val="16"/>
                <w:szCs w:val="16"/>
              </w:rPr>
              <w:t xml:space="preserve">. </w:t>
            </w:r>
            <w:r>
              <w:rPr>
                <w:sz w:val="16"/>
                <w:szCs w:val="16"/>
              </w:rPr>
              <w:t>В ходе создания энергетической концепции, рассмотрение варианта развития</w:t>
            </w:r>
            <w:r w:rsidRPr="00692892">
              <w:rPr>
                <w:sz w:val="16"/>
                <w:szCs w:val="16"/>
              </w:rPr>
              <w:t xml:space="preserve"> </w:t>
            </w:r>
            <w:r>
              <w:rPr>
                <w:sz w:val="16"/>
                <w:szCs w:val="16"/>
              </w:rPr>
              <w:t>промышленного, водно- энергетического комплекса</w:t>
            </w:r>
            <w:r w:rsidRPr="00692892">
              <w:rPr>
                <w:sz w:val="16"/>
                <w:szCs w:val="16"/>
              </w:rPr>
              <w:t xml:space="preserve">, </w:t>
            </w:r>
            <w:r>
              <w:rPr>
                <w:sz w:val="16"/>
                <w:szCs w:val="16"/>
              </w:rPr>
              <w:t>регионального</w:t>
            </w:r>
            <w:r w:rsidRPr="00692892">
              <w:rPr>
                <w:sz w:val="16"/>
                <w:szCs w:val="16"/>
              </w:rPr>
              <w:t xml:space="preserve"> </w:t>
            </w:r>
            <w:r>
              <w:rPr>
                <w:sz w:val="16"/>
                <w:szCs w:val="16"/>
              </w:rPr>
              <w:t>энергетического консорциума</w:t>
            </w:r>
            <w:r w:rsidRPr="00692892">
              <w:rPr>
                <w:sz w:val="16"/>
                <w:szCs w:val="16"/>
              </w:rPr>
              <w:t xml:space="preserve">, постепенное изменение посредством </w:t>
            </w:r>
            <w:r>
              <w:rPr>
                <w:sz w:val="16"/>
                <w:szCs w:val="16"/>
              </w:rPr>
              <w:t xml:space="preserve">газоснабжения в обмен на </w:t>
            </w:r>
            <w:r w:rsidRPr="00692892">
              <w:rPr>
                <w:sz w:val="16"/>
                <w:szCs w:val="16"/>
              </w:rPr>
              <w:t>электричество</w:t>
            </w:r>
          </w:p>
        </w:tc>
        <w:tc>
          <w:tcPr>
            <w:tcW w:w="2339" w:type="dxa"/>
            <w:tcBorders>
              <w:top w:val="single" w:sz="4" w:space="0" w:color="auto"/>
              <w:left w:val="single" w:sz="4" w:space="0" w:color="auto"/>
              <w:bottom w:val="single" w:sz="4" w:space="0" w:color="auto"/>
              <w:right w:val="single" w:sz="4" w:space="0" w:color="auto"/>
            </w:tcBorders>
          </w:tcPr>
          <w:p w:rsidR="002C7DFF" w:rsidRPr="006C6217" w:rsidRDefault="002C7DFF" w:rsidP="007D48F5">
            <w:pPr>
              <w:rPr>
                <w:sz w:val="16"/>
                <w:szCs w:val="16"/>
              </w:rPr>
            </w:pPr>
            <w:r>
              <w:rPr>
                <w:sz w:val="16"/>
                <w:szCs w:val="16"/>
              </w:rPr>
              <w:t>Концепция</w:t>
            </w:r>
            <w:r w:rsidRPr="00B56C43">
              <w:rPr>
                <w:sz w:val="16"/>
                <w:szCs w:val="16"/>
              </w:rPr>
              <w:t xml:space="preserve"> </w:t>
            </w:r>
            <w:r>
              <w:rPr>
                <w:sz w:val="16"/>
                <w:szCs w:val="16"/>
              </w:rPr>
              <w:t>плана</w:t>
            </w:r>
            <w:r w:rsidRPr="00B56C43">
              <w:rPr>
                <w:sz w:val="16"/>
                <w:szCs w:val="16"/>
              </w:rPr>
              <w:t xml:space="preserve"> развити</w:t>
            </w:r>
            <w:r>
              <w:rPr>
                <w:sz w:val="16"/>
                <w:szCs w:val="16"/>
              </w:rPr>
              <w:t>я</w:t>
            </w:r>
            <w:r w:rsidRPr="00B56C43">
              <w:rPr>
                <w:sz w:val="16"/>
                <w:szCs w:val="16"/>
              </w:rPr>
              <w:t xml:space="preserve"> </w:t>
            </w:r>
            <w:r>
              <w:rPr>
                <w:sz w:val="16"/>
                <w:szCs w:val="16"/>
              </w:rPr>
              <w:t>ОАХК</w:t>
            </w:r>
          </w:p>
          <w:p w:rsidR="002C7DFF" w:rsidRPr="00B56C43" w:rsidRDefault="002C7DFF" w:rsidP="007D48F5">
            <w:pPr>
              <w:rPr>
                <w:sz w:val="16"/>
                <w:szCs w:val="16"/>
              </w:rPr>
            </w:pPr>
            <w:r w:rsidRPr="00B56C43">
              <w:rPr>
                <w:sz w:val="16"/>
                <w:szCs w:val="16"/>
              </w:rPr>
              <w:t xml:space="preserve">“Барки Точик” </w:t>
            </w:r>
            <w:r>
              <w:rPr>
                <w:sz w:val="16"/>
                <w:szCs w:val="16"/>
              </w:rPr>
              <w:t>на</w:t>
            </w:r>
            <w:r w:rsidRPr="00B56C43">
              <w:rPr>
                <w:sz w:val="16"/>
                <w:szCs w:val="16"/>
              </w:rPr>
              <w:t xml:space="preserve"> </w:t>
            </w:r>
            <w:r>
              <w:rPr>
                <w:sz w:val="16"/>
                <w:szCs w:val="16"/>
              </w:rPr>
              <w:t xml:space="preserve">период </w:t>
            </w:r>
            <w:r w:rsidRPr="00B56C43">
              <w:rPr>
                <w:sz w:val="16"/>
                <w:szCs w:val="16"/>
              </w:rPr>
              <w:t>2009-2020</w:t>
            </w:r>
            <w:r>
              <w:rPr>
                <w:sz w:val="16"/>
                <w:szCs w:val="16"/>
              </w:rPr>
              <w:t>гг.</w:t>
            </w:r>
            <w:r w:rsidRPr="00B56C43">
              <w:rPr>
                <w:sz w:val="16"/>
                <w:szCs w:val="16"/>
              </w:rPr>
              <w:t xml:space="preserve"> </w:t>
            </w:r>
            <w:r>
              <w:rPr>
                <w:sz w:val="16"/>
                <w:szCs w:val="16"/>
              </w:rPr>
              <w:t>разработана</w:t>
            </w:r>
            <w:r w:rsidRPr="00B56C43">
              <w:rPr>
                <w:sz w:val="16"/>
                <w:szCs w:val="16"/>
              </w:rPr>
              <w:t xml:space="preserve"> </w:t>
            </w:r>
            <w:r>
              <w:rPr>
                <w:sz w:val="16"/>
                <w:szCs w:val="16"/>
              </w:rPr>
              <w:t>и передана на одобрение</w:t>
            </w:r>
            <w:r w:rsidRPr="00B56C43">
              <w:rPr>
                <w:sz w:val="16"/>
                <w:szCs w:val="16"/>
              </w:rPr>
              <w:t>.</w:t>
            </w:r>
          </w:p>
        </w:tc>
        <w:tc>
          <w:tcPr>
            <w:tcW w:w="1223"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jc w:val="both"/>
              <w:rPr>
                <w:sz w:val="16"/>
                <w:szCs w:val="16"/>
              </w:rPr>
            </w:pPr>
            <w:r w:rsidRPr="00B56C43">
              <w:rPr>
                <w:sz w:val="16"/>
                <w:szCs w:val="16"/>
              </w:rPr>
              <w:t>МЭП</w:t>
            </w:r>
          </w:p>
        </w:tc>
        <w:tc>
          <w:tcPr>
            <w:tcW w:w="865" w:type="dxa"/>
            <w:tcBorders>
              <w:top w:val="nil"/>
              <w:left w:val="nil"/>
              <w:bottom w:val="nil"/>
              <w:right w:val="single" w:sz="4" w:space="0" w:color="auto"/>
            </w:tcBorders>
          </w:tcPr>
          <w:p w:rsidR="002C7DFF" w:rsidRPr="00B56C43" w:rsidRDefault="002C7DFF" w:rsidP="007D48F5">
            <w:pPr>
              <w:rPr>
                <w:sz w:val="16"/>
                <w:szCs w:val="16"/>
              </w:rPr>
            </w:pPr>
          </w:p>
          <w:p w:rsidR="002C7DFF" w:rsidRPr="00B56C43" w:rsidRDefault="002C7DFF" w:rsidP="007D48F5">
            <w:pPr>
              <w:rPr>
                <w:sz w:val="16"/>
                <w:szCs w:val="16"/>
              </w:rPr>
            </w:pPr>
          </w:p>
          <w:p w:rsidR="002C7DFF" w:rsidRPr="00B56C43" w:rsidRDefault="002C7DFF" w:rsidP="007D48F5">
            <w:pPr>
              <w:rPr>
                <w:sz w:val="16"/>
                <w:szCs w:val="16"/>
              </w:rPr>
            </w:pPr>
          </w:p>
          <w:p w:rsidR="002C7DFF" w:rsidRPr="00B10661" w:rsidRDefault="002C7DFF" w:rsidP="007D48F5">
            <w:pPr>
              <w:rPr>
                <w:sz w:val="16"/>
                <w:szCs w:val="16"/>
              </w:rPr>
            </w:pPr>
            <w:r w:rsidRPr="00B10661">
              <w:rPr>
                <w:sz w:val="16"/>
                <w:szCs w:val="16"/>
              </w:rPr>
              <w:t>0,20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0,20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CB58A1" w:rsidRDefault="002C7DFF" w:rsidP="007D48F5">
            <w:pPr>
              <w:ind w:left="144"/>
              <w:rPr>
                <w:sz w:val="16"/>
                <w:szCs w:val="16"/>
              </w:rPr>
            </w:pPr>
            <w:r w:rsidRPr="00CB58A1">
              <w:rPr>
                <w:sz w:val="16"/>
                <w:szCs w:val="16"/>
              </w:rPr>
              <w:t xml:space="preserve">Сокращение </w:t>
            </w:r>
            <w:r>
              <w:rPr>
                <w:sz w:val="16"/>
                <w:szCs w:val="16"/>
              </w:rPr>
              <w:t xml:space="preserve">квазифискального дефицита с </w:t>
            </w:r>
            <w:r w:rsidRPr="00CB58A1">
              <w:rPr>
                <w:sz w:val="16"/>
                <w:szCs w:val="16"/>
              </w:rPr>
              <w:t xml:space="preserve">20,5% </w:t>
            </w:r>
            <w:r>
              <w:rPr>
                <w:sz w:val="16"/>
                <w:szCs w:val="16"/>
              </w:rPr>
              <w:t xml:space="preserve">до </w:t>
            </w:r>
            <w:r w:rsidRPr="00CB58A1">
              <w:rPr>
                <w:sz w:val="16"/>
                <w:szCs w:val="16"/>
              </w:rPr>
              <w:t>0%</w:t>
            </w:r>
          </w:p>
        </w:tc>
        <w:tc>
          <w:tcPr>
            <w:tcW w:w="1320"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3.2. Улучшить </w:t>
            </w:r>
            <w:r>
              <w:rPr>
                <w:sz w:val="16"/>
                <w:szCs w:val="16"/>
              </w:rPr>
              <w:t>эффективность</w:t>
            </w:r>
            <w:r w:rsidRPr="00AB1E6D">
              <w:rPr>
                <w:sz w:val="16"/>
                <w:szCs w:val="16"/>
              </w:rPr>
              <w:t xml:space="preserve"> </w:t>
            </w:r>
            <w:r>
              <w:rPr>
                <w:sz w:val="16"/>
                <w:szCs w:val="16"/>
              </w:rPr>
              <w:t>при использовании</w:t>
            </w:r>
            <w:r w:rsidRPr="00AB1E6D">
              <w:rPr>
                <w:sz w:val="16"/>
                <w:szCs w:val="16"/>
              </w:rPr>
              <w:t xml:space="preserve"> </w:t>
            </w:r>
            <w:r w:rsidRPr="00CD7AFB">
              <w:rPr>
                <w:sz w:val="16"/>
                <w:szCs w:val="16"/>
              </w:rPr>
              <w:t>существующ</w:t>
            </w:r>
            <w:r>
              <w:rPr>
                <w:sz w:val="16"/>
                <w:szCs w:val="16"/>
              </w:rPr>
              <w:t>их</w:t>
            </w:r>
            <w:r w:rsidRPr="00AB1E6D">
              <w:rPr>
                <w:sz w:val="16"/>
                <w:szCs w:val="16"/>
              </w:rPr>
              <w:t xml:space="preserve"> ресурс</w:t>
            </w:r>
            <w:r>
              <w:rPr>
                <w:sz w:val="16"/>
                <w:szCs w:val="16"/>
              </w:rPr>
              <w:t>ов</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pStyle w:val="af2"/>
              <w:rPr>
                <w:rFonts w:ascii="Times New Roman" w:hAnsi="Times New Roman" w:cs="Times New Roman"/>
              </w:rPr>
            </w:pPr>
            <w:r w:rsidRPr="00B10661">
              <w:rPr>
                <w:rFonts w:ascii="Times New Roman" w:hAnsi="Times New Roman" w:cs="Times New Roman"/>
              </w:rPr>
              <w:t xml:space="preserve">1. </w:t>
            </w:r>
            <w:r>
              <w:rPr>
                <w:rFonts w:ascii="Times New Roman" w:hAnsi="Times New Roman" w:cs="Times New Roman"/>
              </w:rPr>
              <w:t>Сократить</w:t>
            </w:r>
            <w:r w:rsidRPr="00B10661">
              <w:rPr>
                <w:rFonts w:ascii="Times New Roman" w:hAnsi="Times New Roman" w:cs="Times New Roman"/>
              </w:rPr>
              <w:t xml:space="preserve"> </w:t>
            </w:r>
            <w:r>
              <w:rPr>
                <w:rFonts w:ascii="Times New Roman" w:hAnsi="Times New Roman" w:cs="Times New Roman"/>
              </w:rPr>
              <w:t>уровень</w:t>
            </w:r>
            <w:r w:rsidRPr="00B10661">
              <w:rPr>
                <w:rFonts w:ascii="Times New Roman" w:hAnsi="Times New Roman" w:cs="Times New Roman"/>
              </w:rPr>
              <w:t xml:space="preserve"> </w:t>
            </w:r>
            <w:r>
              <w:rPr>
                <w:rFonts w:ascii="Times New Roman" w:hAnsi="Times New Roman" w:cs="Times New Roman"/>
              </w:rPr>
              <w:t>электрических</w:t>
            </w:r>
            <w:r w:rsidRPr="00CB58A1">
              <w:rPr>
                <w:rFonts w:ascii="Times New Roman" w:hAnsi="Times New Roman" w:cs="Times New Roman"/>
              </w:rPr>
              <w:t xml:space="preserve"> </w:t>
            </w:r>
            <w:r>
              <w:rPr>
                <w:rFonts w:ascii="Times New Roman" w:hAnsi="Times New Roman" w:cs="Times New Roman"/>
              </w:rPr>
              <w:t>потерь</w:t>
            </w:r>
            <w:r w:rsidRPr="00B10661">
              <w:rPr>
                <w:rFonts w:ascii="Times New Roman" w:hAnsi="Times New Roman" w:cs="Times New Roman"/>
              </w:rPr>
              <w:br/>
            </w:r>
            <w:r w:rsidRPr="00B10661">
              <w:rPr>
                <w:rFonts w:ascii="Times New Roman" w:hAnsi="Times New Roman" w:cs="Times New Roman"/>
              </w:rPr>
              <w:br/>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3.2.1. </w:t>
            </w:r>
            <w:r>
              <w:rPr>
                <w:sz w:val="16"/>
                <w:szCs w:val="16"/>
              </w:rPr>
              <w:t>Р</w:t>
            </w:r>
            <w:r w:rsidRPr="00692892">
              <w:rPr>
                <w:sz w:val="16"/>
                <w:szCs w:val="16"/>
              </w:rPr>
              <w:t>еализация стратеги</w:t>
            </w:r>
            <w:r>
              <w:rPr>
                <w:sz w:val="16"/>
                <w:szCs w:val="16"/>
              </w:rPr>
              <w:t>и периодического повышениея</w:t>
            </w:r>
            <w:r w:rsidRPr="00692892">
              <w:rPr>
                <w:sz w:val="16"/>
                <w:szCs w:val="16"/>
              </w:rPr>
              <w:t xml:space="preserve"> </w:t>
            </w:r>
            <w:r>
              <w:rPr>
                <w:sz w:val="16"/>
                <w:szCs w:val="16"/>
              </w:rPr>
              <w:t xml:space="preserve">тарифов  в период </w:t>
            </w:r>
            <w:r w:rsidRPr="00692892">
              <w:rPr>
                <w:sz w:val="16"/>
                <w:szCs w:val="16"/>
              </w:rPr>
              <w:t>2007-2010</w:t>
            </w:r>
            <w:r>
              <w:rPr>
                <w:sz w:val="16"/>
                <w:szCs w:val="16"/>
              </w:rPr>
              <w:t>гг.</w:t>
            </w:r>
          </w:p>
        </w:tc>
        <w:tc>
          <w:tcPr>
            <w:tcW w:w="2339" w:type="dxa"/>
            <w:tcBorders>
              <w:top w:val="single" w:sz="4" w:space="0" w:color="auto"/>
              <w:left w:val="single" w:sz="4" w:space="0" w:color="auto"/>
              <w:bottom w:val="single" w:sz="4" w:space="0" w:color="auto"/>
              <w:right w:val="single" w:sz="4" w:space="0" w:color="auto"/>
            </w:tcBorders>
          </w:tcPr>
          <w:p w:rsidR="002C7DFF" w:rsidRPr="0009251C" w:rsidRDefault="002C7DFF" w:rsidP="007D48F5">
            <w:pPr>
              <w:rPr>
                <w:sz w:val="16"/>
                <w:szCs w:val="16"/>
              </w:rPr>
            </w:pPr>
            <w:r>
              <w:rPr>
                <w:sz w:val="16"/>
                <w:szCs w:val="16"/>
              </w:rPr>
              <w:t>Ежегодное</w:t>
            </w:r>
            <w:r w:rsidRPr="0009251C">
              <w:rPr>
                <w:sz w:val="16"/>
                <w:szCs w:val="16"/>
              </w:rPr>
              <w:t xml:space="preserve"> </w:t>
            </w:r>
            <w:r>
              <w:rPr>
                <w:sz w:val="16"/>
                <w:szCs w:val="16"/>
              </w:rPr>
              <w:t>повышение</w:t>
            </w:r>
            <w:r w:rsidRPr="0009251C">
              <w:rPr>
                <w:sz w:val="16"/>
                <w:szCs w:val="16"/>
              </w:rPr>
              <w:t xml:space="preserve"> </w:t>
            </w:r>
            <w:r>
              <w:rPr>
                <w:sz w:val="16"/>
                <w:szCs w:val="16"/>
              </w:rPr>
              <w:t>тарифов буде</w:t>
            </w:r>
            <w:r w:rsidRPr="0009251C">
              <w:rPr>
                <w:sz w:val="16"/>
                <w:szCs w:val="16"/>
              </w:rPr>
              <w:t xml:space="preserve">т </w:t>
            </w:r>
            <w:r>
              <w:rPr>
                <w:sz w:val="16"/>
                <w:szCs w:val="16"/>
              </w:rPr>
              <w:t xml:space="preserve">реализовываться практическим образом </w:t>
            </w:r>
            <w:r w:rsidRPr="0009251C">
              <w:rPr>
                <w:sz w:val="16"/>
                <w:szCs w:val="16"/>
              </w:rPr>
              <w:t xml:space="preserve"> в соответствии с</w:t>
            </w:r>
            <w:r>
              <w:rPr>
                <w:sz w:val="16"/>
                <w:szCs w:val="16"/>
              </w:rPr>
              <w:t>о</w:t>
            </w:r>
            <w:r w:rsidRPr="0009251C">
              <w:rPr>
                <w:sz w:val="16"/>
                <w:szCs w:val="16"/>
              </w:rPr>
              <w:t xml:space="preserve"> </w:t>
            </w:r>
            <w:r w:rsidRPr="000C6FC2">
              <w:rPr>
                <w:sz w:val="16"/>
                <w:szCs w:val="16"/>
              </w:rPr>
              <w:t>Стратеги</w:t>
            </w:r>
            <w:r>
              <w:rPr>
                <w:sz w:val="16"/>
                <w:szCs w:val="16"/>
              </w:rPr>
              <w:t>ей</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tc>
        <w:tc>
          <w:tcPr>
            <w:tcW w:w="786" w:type="dxa"/>
            <w:tcBorders>
              <w:top w:val="nil"/>
              <w:left w:val="nil"/>
              <w:bottom w:val="nil"/>
              <w:right w:val="single" w:sz="4" w:space="0" w:color="auto"/>
            </w:tcBorders>
          </w:tcPr>
          <w:p w:rsidR="002C7DFF" w:rsidRPr="00B10661" w:rsidRDefault="002C7DFF" w:rsidP="007D48F5">
            <w:pPr>
              <w:rPr>
                <w:sz w:val="16"/>
                <w:szCs w:val="16"/>
                <w:lang w:val="en-US"/>
              </w:rPr>
            </w:pPr>
          </w:p>
        </w:tc>
        <w:tc>
          <w:tcPr>
            <w:tcW w:w="920" w:type="dxa"/>
            <w:tcBorders>
              <w:top w:val="nil"/>
              <w:left w:val="nil"/>
              <w:bottom w:val="nil"/>
              <w:right w:val="single" w:sz="4" w:space="0" w:color="auto"/>
            </w:tcBorders>
          </w:tcPr>
          <w:p w:rsidR="002C7DFF" w:rsidRPr="00B10661" w:rsidRDefault="002C7DFF" w:rsidP="007D48F5">
            <w:pPr>
              <w:rPr>
                <w:sz w:val="16"/>
                <w:szCs w:val="16"/>
                <w:lang w:val="en-US"/>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Pr="00B10661" w:rsidRDefault="002C7DFF" w:rsidP="007D48F5">
            <w:pPr>
              <w:rPr>
                <w:sz w:val="16"/>
                <w:szCs w:val="16"/>
                <w:lang w:val="en-US"/>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3.2.3. </w:t>
            </w:r>
            <w:r>
              <w:rPr>
                <w:sz w:val="16"/>
                <w:szCs w:val="16"/>
              </w:rPr>
              <w:t>Изучение</w:t>
            </w:r>
            <w:r w:rsidRPr="00692892">
              <w:rPr>
                <w:sz w:val="16"/>
                <w:szCs w:val="16"/>
              </w:rPr>
              <w:t xml:space="preserve"> </w:t>
            </w:r>
            <w:r>
              <w:rPr>
                <w:sz w:val="16"/>
                <w:szCs w:val="16"/>
              </w:rPr>
              <w:t>возможностей</w:t>
            </w:r>
            <w:r w:rsidRPr="00692892">
              <w:rPr>
                <w:sz w:val="16"/>
                <w:szCs w:val="16"/>
              </w:rPr>
              <w:t xml:space="preserve"> </w:t>
            </w:r>
            <w:r>
              <w:rPr>
                <w:sz w:val="16"/>
                <w:szCs w:val="16"/>
              </w:rPr>
              <w:t>и</w:t>
            </w:r>
            <w:r w:rsidRPr="00692892">
              <w:rPr>
                <w:sz w:val="16"/>
                <w:szCs w:val="16"/>
              </w:rPr>
              <w:t xml:space="preserve"> </w:t>
            </w:r>
            <w:r>
              <w:rPr>
                <w:sz w:val="16"/>
                <w:szCs w:val="16"/>
              </w:rPr>
              <w:t>с</w:t>
            </w:r>
            <w:r w:rsidRPr="00692892">
              <w:rPr>
                <w:sz w:val="16"/>
                <w:szCs w:val="16"/>
              </w:rPr>
              <w:t>одействие инвестиционны</w:t>
            </w:r>
            <w:r>
              <w:rPr>
                <w:sz w:val="16"/>
                <w:szCs w:val="16"/>
              </w:rPr>
              <w:t>м</w:t>
            </w:r>
            <w:r w:rsidRPr="00692892">
              <w:rPr>
                <w:sz w:val="16"/>
                <w:szCs w:val="16"/>
              </w:rPr>
              <w:t xml:space="preserve"> проект</w:t>
            </w:r>
            <w:r>
              <w:rPr>
                <w:sz w:val="16"/>
                <w:szCs w:val="16"/>
              </w:rPr>
              <w:t>ам</w:t>
            </w:r>
            <w:r w:rsidRPr="00692892">
              <w:rPr>
                <w:sz w:val="16"/>
                <w:szCs w:val="16"/>
              </w:rPr>
              <w:t xml:space="preserve"> </w:t>
            </w:r>
            <w:r>
              <w:rPr>
                <w:sz w:val="16"/>
                <w:szCs w:val="16"/>
              </w:rPr>
              <w:t>для</w:t>
            </w:r>
            <w:r w:rsidRPr="00692892">
              <w:rPr>
                <w:sz w:val="16"/>
                <w:szCs w:val="16"/>
              </w:rPr>
              <w:t xml:space="preserve"> </w:t>
            </w:r>
            <w:r>
              <w:rPr>
                <w:sz w:val="16"/>
                <w:szCs w:val="16"/>
              </w:rPr>
              <w:t>перехода</w:t>
            </w:r>
            <w:r w:rsidRPr="00692892">
              <w:rPr>
                <w:sz w:val="16"/>
                <w:szCs w:val="16"/>
              </w:rPr>
              <w:t xml:space="preserve"> </w:t>
            </w:r>
            <w:r>
              <w:rPr>
                <w:sz w:val="16"/>
                <w:szCs w:val="16"/>
              </w:rPr>
              <w:t xml:space="preserve">теплоэлектростанций на </w:t>
            </w:r>
            <w:r w:rsidRPr="00692892">
              <w:rPr>
                <w:sz w:val="16"/>
                <w:szCs w:val="16"/>
              </w:rPr>
              <w:lastRenderedPageBreak/>
              <w:t xml:space="preserve">использование </w:t>
            </w:r>
            <w:r>
              <w:rPr>
                <w:sz w:val="16"/>
                <w:szCs w:val="16"/>
              </w:rPr>
              <w:t xml:space="preserve">угля </w:t>
            </w:r>
            <w:r w:rsidRPr="00692892">
              <w:rPr>
                <w:sz w:val="16"/>
                <w:szCs w:val="16"/>
              </w:rPr>
              <w:t>(</w:t>
            </w:r>
            <w:r>
              <w:rPr>
                <w:sz w:val="16"/>
                <w:szCs w:val="16"/>
              </w:rPr>
              <w:t>помимо мер в секторе водоснабжения</w:t>
            </w:r>
            <w:r w:rsidRPr="00692892">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3561E7">
              <w:rPr>
                <w:sz w:val="16"/>
                <w:szCs w:val="16"/>
              </w:rPr>
              <w:lastRenderedPageBreak/>
              <w:t xml:space="preserve">Отчет </w:t>
            </w:r>
            <w:r>
              <w:rPr>
                <w:sz w:val="16"/>
                <w:szCs w:val="16"/>
              </w:rPr>
              <w:t>и</w:t>
            </w:r>
            <w:r w:rsidRPr="003561E7">
              <w:rPr>
                <w:sz w:val="16"/>
                <w:szCs w:val="16"/>
              </w:rPr>
              <w:t xml:space="preserve"> рекомендации предоставлены. </w:t>
            </w:r>
            <w:r>
              <w:rPr>
                <w:sz w:val="16"/>
                <w:szCs w:val="16"/>
              </w:rPr>
              <w:t>Проведены</w:t>
            </w:r>
            <w:r w:rsidRPr="00B56C43">
              <w:rPr>
                <w:sz w:val="16"/>
                <w:szCs w:val="16"/>
              </w:rPr>
              <w:t xml:space="preserve"> </w:t>
            </w:r>
            <w:r>
              <w:rPr>
                <w:sz w:val="16"/>
                <w:szCs w:val="16"/>
              </w:rPr>
              <w:t>п</w:t>
            </w:r>
            <w:r w:rsidRPr="00B56C43">
              <w:rPr>
                <w:sz w:val="16"/>
                <w:szCs w:val="16"/>
              </w:rPr>
              <w:t xml:space="preserve">ереговоры </w:t>
            </w:r>
            <w:r>
              <w:rPr>
                <w:sz w:val="16"/>
                <w:szCs w:val="16"/>
              </w:rPr>
              <w:t>с</w:t>
            </w:r>
            <w:r w:rsidRPr="00B56C43">
              <w:rPr>
                <w:sz w:val="16"/>
                <w:szCs w:val="16"/>
              </w:rPr>
              <w:t xml:space="preserve"> </w:t>
            </w:r>
            <w:r>
              <w:rPr>
                <w:sz w:val="16"/>
                <w:szCs w:val="16"/>
              </w:rPr>
              <w:t>инвесторами</w:t>
            </w:r>
            <w:r w:rsidRPr="00B56C43">
              <w:rPr>
                <w:sz w:val="16"/>
                <w:szCs w:val="16"/>
              </w:rPr>
              <w:t xml:space="preserve"> </w:t>
            </w:r>
            <w:r>
              <w:rPr>
                <w:sz w:val="16"/>
                <w:szCs w:val="16"/>
              </w:rPr>
              <w:lastRenderedPageBreak/>
              <w:t xml:space="preserve">относительно </w:t>
            </w:r>
            <w:r w:rsidRPr="00B56C43">
              <w:rPr>
                <w:sz w:val="16"/>
                <w:szCs w:val="16"/>
              </w:rPr>
              <w:t xml:space="preserve"> инвестици</w:t>
            </w:r>
            <w:r>
              <w:rPr>
                <w:sz w:val="16"/>
                <w:szCs w:val="16"/>
              </w:rPr>
              <w:t>й</w:t>
            </w:r>
            <w:r w:rsidRPr="00B56C43">
              <w:rPr>
                <w:sz w:val="16"/>
                <w:szCs w:val="16"/>
              </w:rPr>
              <w:t xml:space="preserve"> </w:t>
            </w:r>
            <w:r>
              <w:rPr>
                <w:sz w:val="16"/>
                <w:szCs w:val="16"/>
              </w:rPr>
              <w:t>в</w:t>
            </w:r>
            <w:r w:rsidRPr="00B56C43">
              <w:rPr>
                <w:sz w:val="16"/>
                <w:szCs w:val="16"/>
              </w:rPr>
              <w:t xml:space="preserve"> </w:t>
            </w:r>
            <w:r>
              <w:rPr>
                <w:sz w:val="16"/>
                <w:szCs w:val="16"/>
              </w:rPr>
              <w:t>теплоэлектростанции</w:t>
            </w:r>
            <w:r w:rsidRPr="00B56C43">
              <w:rPr>
                <w:sz w:val="16"/>
                <w:szCs w:val="16"/>
              </w:rPr>
              <w:t xml:space="preserve"> </w:t>
            </w:r>
            <w:r>
              <w:rPr>
                <w:sz w:val="16"/>
                <w:szCs w:val="16"/>
              </w:rPr>
              <w:t xml:space="preserve">с </w:t>
            </w:r>
            <w:r w:rsidRPr="00B56C43">
              <w:rPr>
                <w:sz w:val="16"/>
                <w:szCs w:val="16"/>
              </w:rPr>
              <w:t>использование</w:t>
            </w:r>
            <w:r>
              <w:rPr>
                <w:sz w:val="16"/>
                <w:szCs w:val="16"/>
              </w:rPr>
              <w:t xml:space="preserve">м угля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lastRenderedPageBreak/>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0,05</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3.2.4. </w:t>
            </w:r>
            <w:r w:rsidRPr="00692892">
              <w:rPr>
                <w:sz w:val="16"/>
                <w:szCs w:val="16"/>
              </w:rPr>
              <w:t>Содействие инвестици</w:t>
            </w:r>
            <w:r>
              <w:rPr>
                <w:sz w:val="16"/>
                <w:szCs w:val="16"/>
              </w:rPr>
              <w:t>онным</w:t>
            </w:r>
            <w:r w:rsidRPr="00692892">
              <w:rPr>
                <w:sz w:val="16"/>
                <w:szCs w:val="16"/>
              </w:rPr>
              <w:t xml:space="preserve"> проек</w:t>
            </w:r>
            <w:r>
              <w:rPr>
                <w:sz w:val="16"/>
                <w:szCs w:val="16"/>
              </w:rPr>
              <w:t>там</w:t>
            </w:r>
            <w:r w:rsidRPr="00692892">
              <w:rPr>
                <w:sz w:val="16"/>
                <w:szCs w:val="16"/>
              </w:rPr>
              <w:t xml:space="preserve"> </w:t>
            </w:r>
            <w:r>
              <w:rPr>
                <w:sz w:val="16"/>
                <w:szCs w:val="16"/>
              </w:rPr>
              <w:t>по</w:t>
            </w:r>
            <w:r w:rsidRPr="00692892">
              <w:rPr>
                <w:sz w:val="16"/>
                <w:szCs w:val="16"/>
              </w:rPr>
              <w:t xml:space="preserve"> строительств</w:t>
            </w:r>
            <w:r>
              <w:rPr>
                <w:sz w:val="16"/>
                <w:szCs w:val="16"/>
              </w:rPr>
              <w:t>у</w:t>
            </w:r>
            <w:r w:rsidRPr="00692892">
              <w:rPr>
                <w:sz w:val="16"/>
                <w:szCs w:val="16"/>
              </w:rPr>
              <w:t xml:space="preserve"> </w:t>
            </w:r>
            <w:r>
              <w:rPr>
                <w:sz w:val="16"/>
                <w:szCs w:val="16"/>
              </w:rPr>
              <w:t xml:space="preserve">электростанций на угле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B56C43">
              <w:rPr>
                <w:sz w:val="16"/>
                <w:szCs w:val="16"/>
              </w:rPr>
              <w:t xml:space="preserve">Технико-экономическое обоснование </w:t>
            </w:r>
            <w:r>
              <w:rPr>
                <w:sz w:val="16"/>
                <w:szCs w:val="16"/>
              </w:rPr>
              <w:t>строительства</w:t>
            </w:r>
            <w:r w:rsidRPr="00B56C43">
              <w:rPr>
                <w:sz w:val="16"/>
                <w:szCs w:val="16"/>
              </w:rPr>
              <w:t xml:space="preserve"> </w:t>
            </w:r>
            <w:r>
              <w:rPr>
                <w:sz w:val="16"/>
                <w:szCs w:val="16"/>
              </w:rPr>
              <w:t>первой теплоэлектростанции</w:t>
            </w:r>
            <w:r w:rsidRPr="00B56C43">
              <w:rPr>
                <w:sz w:val="16"/>
                <w:szCs w:val="16"/>
              </w:rPr>
              <w:t xml:space="preserve"> </w:t>
            </w:r>
            <w:r>
              <w:rPr>
                <w:sz w:val="16"/>
                <w:szCs w:val="16"/>
              </w:rPr>
              <w:t>проведено</w:t>
            </w:r>
            <w:r w:rsidRPr="00B56C43">
              <w:rPr>
                <w:sz w:val="16"/>
                <w:szCs w:val="16"/>
              </w:rPr>
              <w:t xml:space="preserve">. </w:t>
            </w:r>
            <w:r>
              <w:rPr>
                <w:sz w:val="16"/>
                <w:szCs w:val="16"/>
              </w:rPr>
              <w:t>Проведены п</w:t>
            </w:r>
            <w:r w:rsidRPr="00692892">
              <w:rPr>
                <w:sz w:val="16"/>
                <w:szCs w:val="16"/>
              </w:rPr>
              <w:t xml:space="preserve">ереговоры </w:t>
            </w:r>
            <w:r>
              <w:rPr>
                <w:sz w:val="16"/>
                <w:szCs w:val="16"/>
              </w:rPr>
              <w:t xml:space="preserve">с инвесторами и строительные работы начаты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57,52</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57,52</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rPr>
            </w:pPr>
            <w:r w:rsidRPr="00CD7AFB">
              <w:rPr>
                <w:sz w:val="16"/>
                <w:szCs w:val="16"/>
              </w:rPr>
              <w:t xml:space="preserve">3.3. </w:t>
            </w:r>
            <w:r>
              <w:rPr>
                <w:sz w:val="16"/>
                <w:szCs w:val="16"/>
              </w:rPr>
              <w:t>Содействие</w:t>
            </w:r>
            <w:r w:rsidRPr="00CD7AFB">
              <w:rPr>
                <w:sz w:val="16"/>
                <w:szCs w:val="16"/>
              </w:rPr>
              <w:t xml:space="preserve"> </w:t>
            </w:r>
            <w:r>
              <w:rPr>
                <w:sz w:val="16"/>
                <w:szCs w:val="16"/>
              </w:rPr>
              <w:t>инвестиционным проектам в энергетическом секторе</w:t>
            </w:r>
          </w:p>
        </w:tc>
        <w:tc>
          <w:tcPr>
            <w:tcW w:w="1578" w:type="dxa"/>
            <w:tcBorders>
              <w:top w:val="single" w:sz="4" w:space="0" w:color="auto"/>
              <w:left w:val="single" w:sz="4" w:space="0" w:color="auto"/>
              <w:bottom w:val="single" w:sz="4" w:space="0" w:color="auto"/>
              <w:right w:val="single" w:sz="4" w:space="0" w:color="auto"/>
            </w:tcBorders>
          </w:tcPr>
          <w:p w:rsidR="002C7DFF" w:rsidRPr="00BA1F6C" w:rsidRDefault="002C7DFF" w:rsidP="007D48F5">
            <w:pPr>
              <w:rPr>
                <w:sz w:val="16"/>
                <w:szCs w:val="16"/>
              </w:rPr>
            </w:pPr>
            <w:r>
              <w:rPr>
                <w:sz w:val="16"/>
                <w:szCs w:val="16"/>
              </w:rPr>
              <w:t>Повышение</w:t>
            </w:r>
            <w:r w:rsidRPr="00BA1F6C">
              <w:rPr>
                <w:sz w:val="16"/>
                <w:szCs w:val="16"/>
              </w:rPr>
              <w:t xml:space="preserve"> потенциал</w:t>
            </w:r>
            <w:r>
              <w:rPr>
                <w:sz w:val="16"/>
                <w:szCs w:val="16"/>
              </w:rPr>
              <w:t>а</w:t>
            </w:r>
            <w:r w:rsidRPr="00BA1F6C">
              <w:rPr>
                <w:sz w:val="16"/>
                <w:szCs w:val="16"/>
              </w:rPr>
              <w:t xml:space="preserve"> </w:t>
            </w:r>
            <w:r>
              <w:rPr>
                <w:sz w:val="16"/>
                <w:szCs w:val="16"/>
              </w:rPr>
              <w:t>выработки</w:t>
            </w:r>
            <w:r w:rsidRPr="00BA1F6C">
              <w:rPr>
                <w:sz w:val="16"/>
                <w:szCs w:val="16"/>
              </w:rPr>
              <w:t xml:space="preserve"> </w:t>
            </w:r>
            <w:r>
              <w:rPr>
                <w:sz w:val="16"/>
                <w:szCs w:val="16"/>
              </w:rPr>
              <w:t>электричества</w:t>
            </w:r>
            <w:r w:rsidRPr="00BA1F6C">
              <w:rPr>
                <w:sz w:val="16"/>
                <w:szCs w:val="16"/>
              </w:rPr>
              <w:t xml:space="preserve">, </w:t>
            </w:r>
            <w:r>
              <w:rPr>
                <w:sz w:val="16"/>
                <w:szCs w:val="16"/>
              </w:rPr>
              <w:t>повышение производства угля, нефти и газа</w:t>
            </w:r>
          </w:p>
        </w:tc>
        <w:tc>
          <w:tcPr>
            <w:tcW w:w="2923"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692892">
              <w:rPr>
                <w:sz w:val="16"/>
                <w:szCs w:val="16"/>
              </w:rPr>
              <w:t xml:space="preserve">3.3.3. </w:t>
            </w:r>
            <w:r w:rsidRPr="000C6FC2">
              <w:rPr>
                <w:sz w:val="16"/>
                <w:szCs w:val="16"/>
              </w:rPr>
              <w:t>Реализация проект</w:t>
            </w:r>
            <w:r>
              <w:rPr>
                <w:sz w:val="16"/>
                <w:szCs w:val="16"/>
              </w:rPr>
              <w:t>а</w:t>
            </w:r>
            <w:r w:rsidRPr="000C6FC2">
              <w:rPr>
                <w:sz w:val="16"/>
                <w:szCs w:val="16"/>
              </w:rPr>
              <w:t xml:space="preserve"> "Развитие </w:t>
            </w:r>
            <w:r>
              <w:rPr>
                <w:sz w:val="16"/>
                <w:szCs w:val="16"/>
              </w:rPr>
              <w:t>регионального</w:t>
            </w:r>
            <w:r w:rsidRPr="000C6FC2">
              <w:rPr>
                <w:sz w:val="16"/>
                <w:szCs w:val="16"/>
              </w:rPr>
              <w:t xml:space="preserve"> </w:t>
            </w:r>
            <w:r>
              <w:rPr>
                <w:sz w:val="16"/>
                <w:szCs w:val="16"/>
              </w:rPr>
              <w:t>электроэнергетического</w:t>
            </w:r>
            <w:r w:rsidRPr="000C6FC2">
              <w:rPr>
                <w:sz w:val="16"/>
                <w:szCs w:val="16"/>
              </w:rPr>
              <w:t xml:space="preserve"> </w:t>
            </w:r>
            <w:r>
              <w:rPr>
                <w:sz w:val="16"/>
                <w:szCs w:val="16"/>
              </w:rPr>
              <w:t>рын</w:t>
            </w:r>
            <w:r w:rsidRPr="00CE5958">
              <w:rPr>
                <w:sz w:val="16"/>
                <w:szCs w:val="16"/>
              </w:rPr>
              <w:t>к</w:t>
            </w:r>
            <w:r>
              <w:rPr>
                <w:sz w:val="16"/>
                <w:szCs w:val="16"/>
              </w:rPr>
              <w:t>а</w:t>
            </w:r>
            <w:r w:rsidRPr="000C6FC2">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Контракты</w:t>
            </w:r>
            <w:r w:rsidRPr="00692892">
              <w:rPr>
                <w:sz w:val="16"/>
                <w:szCs w:val="16"/>
              </w:rPr>
              <w:t xml:space="preserve"> </w:t>
            </w:r>
            <w:r>
              <w:rPr>
                <w:sz w:val="16"/>
                <w:szCs w:val="16"/>
              </w:rPr>
              <w:t>заключены</w:t>
            </w:r>
            <w:r w:rsidRPr="00692892">
              <w:rPr>
                <w:sz w:val="16"/>
                <w:szCs w:val="16"/>
              </w:rPr>
              <w:t>. Рынок</w:t>
            </w:r>
            <w:r>
              <w:rPr>
                <w:sz w:val="16"/>
                <w:szCs w:val="16"/>
              </w:rPr>
              <w:t xml:space="preserve"> для продажи электроэнергии определен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25,5</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25,5</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Pr>
                <w:sz w:val="16"/>
                <w:szCs w:val="16"/>
              </w:rPr>
              <w:t>ЮСАИД</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09251C" w:rsidRDefault="002C7DFF" w:rsidP="007D48F5">
            <w:pPr>
              <w:rPr>
                <w:sz w:val="16"/>
                <w:szCs w:val="16"/>
              </w:rPr>
            </w:pPr>
            <w:r w:rsidRPr="00AB1E6D">
              <w:rPr>
                <w:sz w:val="16"/>
                <w:szCs w:val="16"/>
              </w:rPr>
              <w:t xml:space="preserve">3.3.4. </w:t>
            </w:r>
            <w:r>
              <w:rPr>
                <w:sz w:val="16"/>
                <w:szCs w:val="16"/>
              </w:rPr>
              <w:t>Проведение</w:t>
            </w:r>
            <w:r w:rsidRPr="0009251C">
              <w:rPr>
                <w:sz w:val="16"/>
                <w:szCs w:val="16"/>
              </w:rPr>
              <w:t xml:space="preserve"> анализ</w:t>
            </w:r>
            <w:r>
              <w:rPr>
                <w:sz w:val="16"/>
                <w:szCs w:val="16"/>
              </w:rPr>
              <w:t>а</w:t>
            </w:r>
            <w:r w:rsidRPr="0009251C">
              <w:rPr>
                <w:sz w:val="16"/>
                <w:szCs w:val="16"/>
              </w:rPr>
              <w:t xml:space="preserve"> </w:t>
            </w:r>
            <w:r>
              <w:rPr>
                <w:sz w:val="16"/>
                <w:szCs w:val="16"/>
              </w:rPr>
              <w:t>и</w:t>
            </w:r>
            <w:r w:rsidRPr="0009251C">
              <w:rPr>
                <w:sz w:val="16"/>
                <w:szCs w:val="16"/>
              </w:rPr>
              <w:t xml:space="preserve"> реализация </w:t>
            </w:r>
            <w:r>
              <w:rPr>
                <w:sz w:val="16"/>
                <w:szCs w:val="16"/>
              </w:rPr>
              <w:t>мер по сокращению</w:t>
            </w:r>
            <w:r w:rsidRPr="0009251C">
              <w:rPr>
                <w:sz w:val="16"/>
                <w:szCs w:val="16"/>
              </w:rPr>
              <w:t xml:space="preserve"> </w:t>
            </w:r>
            <w:r>
              <w:rPr>
                <w:sz w:val="16"/>
                <w:szCs w:val="16"/>
              </w:rPr>
              <w:t>энергетических</w:t>
            </w:r>
            <w:r w:rsidRPr="0009251C">
              <w:rPr>
                <w:sz w:val="16"/>
                <w:szCs w:val="16"/>
              </w:rPr>
              <w:t xml:space="preserve"> </w:t>
            </w:r>
            <w:r w:rsidRPr="00692892">
              <w:rPr>
                <w:sz w:val="16"/>
                <w:szCs w:val="16"/>
              </w:rPr>
              <w:t>потер</w:t>
            </w:r>
            <w:r>
              <w:rPr>
                <w:sz w:val="16"/>
                <w:szCs w:val="16"/>
              </w:rPr>
              <w:t>ь</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2A1570">
              <w:rPr>
                <w:sz w:val="16"/>
                <w:szCs w:val="16"/>
              </w:rPr>
              <w:t>Анализ</w:t>
            </w:r>
            <w:r>
              <w:rPr>
                <w:sz w:val="16"/>
                <w:szCs w:val="16"/>
              </w:rPr>
              <w:t xml:space="preserve"> </w:t>
            </w:r>
            <w:r w:rsidRPr="002A1570">
              <w:rPr>
                <w:sz w:val="16"/>
                <w:szCs w:val="16"/>
              </w:rPr>
              <w:t xml:space="preserve">проведен </w:t>
            </w:r>
            <w:r>
              <w:rPr>
                <w:sz w:val="16"/>
                <w:szCs w:val="16"/>
              </w:rPr>
              <w:t>и практические</w:t>
            </w:r>
            <w:r w:rsidRPr="002A1570">
              <w:rPr>
                <w:sz w:val="16"/>
                <w:szCs w:val="16"/>
              </w:rPr>
              <w:t xml:space="preserve"> рекомендации </w:t>
            </w:r>
            <w:r>
              <w:rPr>
                <w:sz w:val="16"/>
                <w:szCs w:val="16"/>
              </w:rPr>
              <w:t>предоставлены</w:t>
            </w:r>
          </w:p>
        </w:tc>
        <w:tc>
          <w:tcPr>
            <w:tcW w:w="1223" w:type="dxa"/>
            <w:tcBorders>
              <w:top w:val="single" w:sz="4" w:space="0" w:color="auto"/>
              <w:left w:val="single" w:sz="4" w:space="0" w:color="auto"/>
              <w:bottom w:val="single" w:sz="4" w:space="0" w:color="auto"/>
              <w:right w:val="single" w:sz="4" w:space="0" w:color="auto"/>
            </w:tcBorders>
          </w:tcPr>
          <w:p w:rsidR="002C7DFF" w:rsidRPr="002A1570" w:rsidRDefault="002C7DFF" w:rsidP="007D48F5">
            <w:pPr>
              <w:rPr>
                <w:sz w:val="16"/>
                <w:szCs w:val="16"/>
              </w:rPr>
            </w:pPr>
          </w:p>
          <w:p w:rsidR="002C7DFF" w:rsidRPr="002A1570" w:rsidRDefault="002C7DFF" w:rsidP="007D48F5">
            <w:pPr>
              <w:rPr>
                <w:sz w:val="16"/>
                <w:szCs w:val="16"/>
              </w:rPr>
            </w:pPr>
          </w:p>
          <w:p w:rsidR="002C7DFF" w:rsidRPr="002A1570"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w:t>
            </w:r>
          </w:p>
        </w:tc>
        <w:tc>
          <w:tcPr>
            <w:tcW w:w="865" w:type="dxa"/>
            <w:tcBorders>
              <w:top w:val="nil"/>
              <w:left w:val="nil"/>
              <w:bottom w:val="nil"/>
              <w:right w:val="single" w:sz="4" w:space="0" w:color="auto"/>
            </w:tcBorders>
          </w:tcPr>
          <w:p w:rsidR="002C7DFF" w:rsidRPr="00E235EF" w:rsidRDefault="002C7DFF" w:rsidP="007D48F5">
            <w:pPr>
              <w:rPr>
                <w:sz w:val="16"/>
                <w:szCs w:val="16"/>
                <w:lang w:val="en-US"/>
              </w:rPr>
            </w:pPr>
            <w:r>
              <w:rPr>
                <w:sz w:val="16"/>
                <w:szCs w:val="16"/>
                <w:lang w:val="en-US"/>
              </w:rPr>
              <w:t>48</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E235EF" w:rsidRDefault="002C7DFF" w:rsidP="007D48F5">
            <w:pPr>
              <w:rPr>
                <w:sz w:val="16"/>
                <w:szCs w:val="16"/>
                <w:lang w:val="en-US"/>
              </w:rPr>
            </w:pPr>
            <w:r>
              <w:rPr>
                <w:sz w:val="16"/>
                <w:szCs w:val="16"/>
                <w:lang w:val="en-US"/>
              </w:rPr>
              <w:t>48</w:t>
            </w:r>
          </w:p>
        </w:tc>
      </w:tr>
      <w:tr w:rsidR="002C7DFF" w:rsidRPr="00C851EB"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3.3.5 </w:t>
            </w:r>
            <w:r>
              <w:rPr>
                <w:sz w:val="16"/>
                <w:szCs w:val="16"/>
              </w:rPr>
              <w:t>Определение</w:t>
            </w:r>
            <w:r w:rsidRPr="00692892">
              <w:rPr>
                <w:sz w:val="16"/>
                <w:szCs w:val="16"/>
              </w:rPr>
              <w:t xml:space="preserve"> </w:t>
            </w:r>
            <w:r>
              <w:rPr>
                <w:sz w:val="16"/>
                <w:szCs w:val="16"/>
              </w:rPr>
              <w:t>и</w:t>
            </w:r>
            <w:r w:rsidRPr="00692892">
              <w:rPr>
                <w:sz w:val="16"/>
                <w:szCs w:val="16"/>
              </w:rPr>
              <w:t xml:space="preserve"> </w:t>
            </w:r>
            <w:r>
              <w:rPr>
                <w:sz w:val="16"/>
                <w:szCs w:val="16"/>
              </w:rPr>
              <w:t>точная</w:t>
            </w:r>
            <w:r w:rsidRPr="00692892">
              <w:rPr>
                <w:sz w:val="16"/>
                <w:szCs w:val="16"/>
              </w:rPr>
              <w:t xml:space="preserve"> реализация </w:t>
            </w:r>
            <w:r>
              <w:rPr>
                <w:sz w:val="16"/>
                <w:szCs w:val="16"/>
              </w:rPr>
              <w:t>потребительского графика тепл-о</w:t>
            </w:r>
            <w:r w:rsidRPr="00692892">
              <w:rPr>
                <w:sz w:val="16"/>
                <w:szCs w:val="16"/>
              </w:rPr>
              <w:t>, электр</w:t>
            </w:r>
            <w:r>
              <w:rPr>
                <w:sz w:val="16"/>
                <w:szCs w:val="16"/>
              </w:rPr>
              <w:t>о- и газо- снабжения</w:t>
            </w:r>
            <w:r w:rsidRPr="00692892">
              <w:rPr>
                <w:sz w:val="16"/>
                <w:szCs w:val="16"/>
              </w:rPr>
              <w:t xml:space="preserve">, </w:t>
            </w:r>
            <w:r>
              <w:rPr>
                <w:sz w:val="16"/>
                <w:szCs w:val="16"/>
              </w:rPr>
              <w:t xml:space="preserve">главным образом, в зимний период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Потребительский г</w:t>
            </w:r>
            <w:r w:rsidRPr="00692892">
              <w:rPr>
                <w:sz w:val="16"/>
                <w:szCs w:val="16"/>
              </w:rPr>
              <w:t xml:space="preserve">рафик </w:t>
            </w:r>
            <w:r>
              <w:rPr>
                <w:sz w:val="16"/>
                <w:szCs w:val="16"/>
              </w:rPr>
              <w:t xml:space="preserve">тепло-, </w:t>
            </w:r>
            <w:r w:rsidRPr="00692892">
              <w:rPr>
                <w:sz w:val="16"/>
                <w:szCs w:val="16"/>
              </w:rPr>
              <w:t>электр</w:t>
            </w:r>
            <w:r>
              <w:rPr>
                <w:sz w:val="16"/>
                <w:szCs w:val="16"/>
              </w:rPr>
              <w:t>о- и газо- снабжения принят</w:t>
            </w:r>
            <w:r w:rsidRPr="00692892">
              <w:rPr>
                <w:sz w:val="16"/>
                <w:szCs w:val="16"/>
              </w:rPr>
              <w:t xml:space="preserve"> </w:t>
            </w:r>
            <w:r>
              <w:rPr>
                <w:sz w:val="16"/>
                <w:szCs w:val="16"/>
              </w:rPr>
              <w:t>и буде</w:t>
            </w:r>
            <w:r w:rsidRPr="00692892">
              <w:rPr>
                <w:sz w:val="16"/>
                <w:szCs w:val="16"/>
              </w:rPr>
              <w:t>т реализован</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Pr>
                <w:sz w:val="16"/>
                <w:szCs w:val="16"/>
                <w:lang w:val="en-US"/>
              </w:rPr>
              <w:t xml:space="preserve">, </w:t>
            </w:r>
            <w:r w:rsidRPr="005C0464">
              <w:rPr>
                <w:sz w:val="16"/>
                <w:szCs w:val="16"/>
                <w:lang w:val="en-US"/>
              </w:rPr>
              <w:t>МЭРТ</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r>
              <w:rPr>
                <w:sz w:val="16"/>
                <w:szCs w:val="16"/>
                <w:lang w:val="en-US"/>
              </w:rPr>
              <w:t>0,50</w:t>
            </w:r>
          </w:p>
        </w:tc>
        <w:tc>
          <w:tcPr>
            <w:tcW w:w="786" w:type="dxa"/>
            <w:tcBorders>
              <w:top w:val="nil"/>
              <w:left w:val="nil"/>
              <w:bottom w:val="nil"/>
              <w:right w:val="single" w:sz="4" w:space="0" w:color="auto"/>
            </w:tcBorders>
          </w:tcPr>
          <w:p w:rsidR="002C7DFF" w:rsidRPr="00C851EB" w:rsidRDefault="002C7DFF" w:rsidP="007D48F5">
            <w:pPr>
              <w:rPr>
                <w:sz w:val="16"/>
                <w:szCs w:val="16"/>
                <w:lang w:val="en-US"/>
              </w:rPr>
            </w:pPr>
            <w:r>
              <w:rPr>
                <w:sz w:val="16"/>
                <w:szCs w:val="16"/>
                <w:lang w:val="en-US"/>
              </w:rPr>
              <w:t>0,00</w:t>
            </w:r>
          </w:p>
        </w:tc>
        <w:tc>
          <w:tcPr>
            <w:tcW w:w="920" w:type="dxa"/>
            <w:tcBorders>
              <w:top w:val="nil"/>
              <w:left w:val="nil"/>
              <w:bottom w:val="nil"/>
              <w:right w:val="single" w:sz="4" w:space="0" w:color="auto"/>
            </w:tcBorders>
          </w:tcPr>
          <w:p w:rsidR="002C7DFF" w:rsidRPr="00C851EB" w:rsidRDefault="002C7DFF" w:rsidP="007D48F5">
            <w:pPr>
              <w:rPr>
                <w:sz w:val="16"/>
                <w:szCs w:val="16"/>
                <w:lang w:val="en-US"/>
              </w:rPr>
            </w:pPr>
            <w:r>
              <w:rPr>
                <w:sz w:val="16"/>
                <w:szCs w:val="16"/>
                <w:lang w:val="en-US"/>
              </w:rPr>
              <w:t>0,00</w:t>
            </w:r>
          </w:p>
        </w:tc>
        <w:tc>
          <w:tcPr>
            <w:tcW w:w="851" w:type="dxa"/>
            <w:gridSpan w:val="2"/>
            <w:tcBorders>
              <w:top w:val="nil"/>
              <w:left w:val="nil"/>
              <w:bottom w:val="nil"/>
              <w:right w:val="single" w:sz="4" w:space="0" w:color="auto"/>
            </w:tcBorders>
          </w:tcPr>
          <w:p w:rsidR="002C7DFF" w:rsidRPr="00C851EB" w:rsidRDefault="002C7DFF" w:rsidP="007D48F5">
            <w:pPr>
              <w:rPr>
                <w:sz w:val="16"/>
                <w:szCs w:val="16"/>
                <w:lang w:val="en-US"/>
              </w:rPr>
            </w:pPr>
            <w:r>
              <w:rPr>
                <w:sz w:val="16"/>
                <w:szCs w:val="16"/>
                <w:lang w:val="en-US"/>
              </w:rPr>
              <w:t>0,00</w:t>
            </w:r>
          </w:p>
        </w:tc>
        <w:tc>
          <w:tcPr>
            <w:tcW w:w="759" w:type="dxa"/>
            <w:tcBorders>
              <w:top w:val="nil"/>
              <w:left w:val="nil"/>
              <w:bottom w:val="nil"/>
              <w:right w:val="single" w:sz="4" w:space="0" w:color="auto"/>
            </w:tcBorders>
          </w:tcPr>
          <w:p w:rsidR="002C7DFF" w:rsidRPr="00C851EB" w:rsidRDefault="002C7DFF" w:rsidP="007D48F5">
            <w:pPr>
              <w:rPr>
                <w:sz w:val="16"/>
                <w:szCs w:val="16"/>
                <w:lang w:val="en-US"/>
              </w:rPr>
            </w:pPr>
            <w:r>
              <w:rPr>
                <w:sz w:val="16"/>
                <w:szCs w:val="16"/>
                <w:lang w:val="en-US"/>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C851EB" w:rsidRDefault="002C7DFF" w:rsidP="007D48F5">
            <w:pPr>
              <w:rPr>
                <w:sz w:val="16"/>
                <w:szCs w:val="16"/>
                <w:lang w:val="en-US"/>
              </w:rPr>
            </w:pPr>
            <w:r w:rsidRPr="00C851EB">
              <w:rPr>
                <w:sz w:val="16"/>
                <w:szCs w:val="16"/>
                <w:lang w:val="en-US"/>
              </w:rPr>
              <w:t> </w:t>
            </w:r>
          </w:p>
        </w:tc>
        <w:tc>
          <w:tcPr>
            <w:tcW w:w="1320" w:type="dxa"/>
            <w:tcBorders>
              <w:top w:val="single" w:sz="4" w:space="0" w:color="auto"/>
              <w:left w:val="single" w:sz="4" w:space="0" w:color="auto"/>
              <w:bottom w:val="single" w:sz="4" w:space="0" w:color="auto"/>
              <w:right w:val="single" w:sz="4" w:space="0" w:color="auto"/>
            </w:tcBorders>
          </w:tcPr>
          <w:p w:rsidR="002C7DFF" w:rsidRPr="00C851EB" w:rsidRDefault="002C7DFF" w:rsidP="007D48F5">
            <w:pPr>
              <w:rPr>
                <w:sz w:val="16"/>
                <w:szCs w:val="16"/>
                <w:lang w:val="en-US"/>
              </w:rPr>
            </w:pPr>
            <w:r w:rsidRPr="00C851EB">
              <w:rPr>
                <w:sz w:val="16"/>
                <w:szCs w:val="16"/>
                <w:lang w:val="en-US"/>
              </w:rPr>
              <w:t> </w:t>
            </w:r>
          </w:p>
        </w:tc>
        <w:tc>
          <w:tcPr>
            <w:tcW w:w="1578" w:type="dxa"/>
            <w:tcBorders>
              <w:top w:val="single" w:sz="4" w:space="0" w:color="auto"/>
              <w:left w:val="single" w:sz="4" w:space="0" w:color="auto"/>
              <w:bottom w:val="single" w:sz="4" w:space="0" w:color="auto"/>
              <w:right w:val="single" w:sz="4" w:space="0" w:color="auto"/>
            </w:tcBorders>
          </w:tcPr>
          <w:p w:rsidR="002C7DFF" w:rsidRPr="00C851EB" w:rsidRDefault="002C7DFF" w:rsidP="007D48F5">
            <w:pPr>
              <w:rPr>
                <w:sz w:val="16"/>
                <w:szCs w:val="16"/>
                <w:lang w:val="en-US"/>
              </w:rPr>
            </w:pPr>
            <w:r w:rsidRPr="00C851EB">
              <w:rPr>
                <w:sz w:val="16"/>
                <w:szCs w:val="16"/>
                <w:lang w:val="en-US"/>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3.3.6. </w:t>
            </w:r>
            <w:r>
              <w:rPr>
                <w:sz w:val="16"/>
                <w:szCs w:val="16"/>
              </w:rPr>
              <w:t>Проведение</w:t>
            </w:r>
            <w:r w:rsidRPr="00D3134C">
              <w:rPr>
                <w:sz w:val="16"/>
                <w:szCs w:val="16"/>
              </w:rPr>
              <w:t xml:space="preserve"> разведк</w:t>
            </w:r>
            <w:r>
              <w:rPr>
                <w:sz w:val="16"/>
                <w:szCs w:val="16"/>
              </w:rPr>
              <w:t>и</w:t>
            </w:r>
            <w:r w:rsidRPr="00D3134C">
              <w:rPr>
                <w:sz w:val="16"/>
                <w:szCs w:val="16"/>
              </w:rPr>
              <w:t xml:space="preserve"> залеж</w:t>
            </w:r>
            <w:r>
              <w:rPr>
                <w:sz w:val="16"/>
                <w:szCs w:val="16"/>
              </w:rPr>
              <w:t>ей</w:t>
            </w:r>
            <w:r w:rsidRPr="00D3134C">
              <w:rPr>
                <w:sz w:val="16"/>
                <w:szCs w:val="16"/>
              </w:rPr>
              <w:t xml:space="preserve"> газа, создание </w:t>
            </w:r>
            <w:r>
              <w:rPr>
                <w:sz w:val="16"/>
                <w:szCs w:val="16"/>
              </w:rPr>
              <w:t>сети</w:t>
            </w:r>
            <w:r w:rsidRPr="00D3134C">
              <w:rPr>
                <w:sz w:val="16"/>
                <w:szCs w:val="16"/>
              </w:rPr>
              <w:t xml:space="preserve"> </w:t>
            </w:r>
            <w:r>
              <w:rPr>
                <w:sz w:val="16"/>
                <w:szCs w:val="16"/>
              </w:rPr>
              <w:t>станций сжиженного</w:t>
            </w:r>
            <w:r w:rsidRPr="00D3134C">
              <w:rPr>
                <w:sz w:val="16"/>
                <w:szCs w:val="16"/>
              </w:rPr>
              <w:t xml:space="preserve"> газ</w:t>
            </w:r>
            <w:r>
              <w:rPr>
                <w:sz w:val="16"/>
                <w:szCs w:val="16"/>
              </w:rPr>
              <w:t>а</w:t>
            </w:r>
            <w:r w:rsidRPr="00D3134C">
              <w:rPr>
                <w:sz w:val="16"/>
                <w:szCs w:val="16"/>
              </w:rPr>
              <w:t xml:space="preserve"> (в соответствии с контракт</w:t>
            </w:r>
            <w:r>
              <w:rPr>
                <w:sz w:val="16"/>
                <w:szCs w:val="16"/>
              </w:rPr>
              <w:t>ос с Газпромом</w:t>
            </w:r>
            <w:r w:rsidRPr="00D3134C">
              <w:rPr>
                <w:sz w:val="16"/>
                <w:szCs w:val="16"/>
              </w:rPr>
              <w:t>) (</w:t>
            </w:r>
            <w:r>
              <w:rPr>
                <w:sz w:val="16"/>
                <w:szCs w:val="16"/>
              </w:rPr>
              <w:t>ИПИ</w:t>
            </w:r>
            <w:r w:rsidRPr="00D3134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 xml:space="preserve">Добыча </w:t>
            </w:r>
            <w:r w:rsidRPr="00692892">
              <w:rPr>
                <w:sz w:val="16"/>
                <w:szCs w:val="16"/>
              </w:rPr>
              <w:t>природн</w:t>
            </w:r>
            <w:r>
              <w:rPr>
                <w:sz w:val="16"/>
                <w:szCs w:val="16"/>
              </w:rPr>
              <w:t>ого</w:t>
            </w:r>
            <w:r w:rsidRPr="00692892">
              <w:rPr>
                <w:sz w:val="16"/>
                <w:szCs w:val="16"/>
              </w:rPr>
              <w:t xml:space="preserve"> газ</w:t>
            </w:r>
            <w:r>
              <w:rPr>
                <w:sz w:val="16"/>
                <w:szCs w:val="16"/>
              </w:rPr>
              <w:t xml:space="preserve">а выросла </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Pr>
                <w:sz w:val="16"/>
                <w:szCs w:val="16"/>
                <w:lang w:val="en-US"/>
              </w:rPr>
              <w:t xml:space="preserve"> </w:t>
            </w:r>
            <w:r w:rsidRPr="00B10661">
              <w:rPr>
                <w:sz w:val="16"/>
                <w:szCs w:val="16"/>
              </w:rPr>
              <w:t>8,00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8,00</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ОАО</w:t>
            </w:r>
            <w:r>
              <w:rPr>
                <w:sz w:val="16"/>
                <w:szCs w:val="16"/>
                <w:lang w:val="en-US"/>
              </w:rPr>
              <w:t xml:space="preserve"> </w:t>
            </w:r>
            <w:r>
              <w:rPr>
                <w:sz w:val="16"/>
                <w:szCs w:val="16"/>
              </w:rPr>
              <w:t>«Газпром»</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3.3.7. </w:t>
            </w:r>
            <w:r w:rsidRPr="000C6FC2">
              <w:rPr>
                <w:sz w:val="16"/>
                <w:szCs w:val="16"/>
              </w:rPr>
              <w:t>Реализация</w:t>
            </w:r>
            <w:r w:rsidRPr="00AB1E6D">
              <w:rPr>
                <w:sz w:val="16"/>
                <w:szCs w:val="16"/>
              </w:rPr>
              <w:t xml:space="preserve"> </w:t>
            </w:r>
            <w:r>
              <w:rPr>
                <w:sz w:val="16"/>
                <w:szCs w:val="16"/>
              </w:rPr>
              <w:t>инвестиционного</w:t>
            </w:r>
            <w:r w:rsidRPr="00AB1E6D">
              <w:rPr>
                <w:sz w:val="16"/>
                <w:szCs w:val="16"/>
              </w:rPr>
              <w:t xml:space="preserve"> проект</w:t>
            </w:r>
            <w:r>
              <w:rPr>
                <w:sz w:val="16"/>
                <w:szCs w:val="16"/>
              </w:rPr>
              <w:t>а</w:t>
            </w:r>
            <w:r w:rsidRPr="00AB1E6D">
              <w:rPr>
                <w:sz w:val="16"/>
                <w:szCs w:val="16"/>
              </w:rPr>
              <w:t xml:space="preserve"> </w:t>
            </w:r>
            <w:r>
              <w:rPr>
                <w:sz w:val="16"/>
                <w:szCs w:val="16"/>
              </w:rPr>
              <w:t>по строительству</w:t>
            </w:r>
            <w:r w:rsidRPr="00AB1E6D">
              <w:rPr>
                <w:sz w:val="16"/>
                <w:szCs w:val="16"/>
              </w:rPr>
              <w:t xml:space="preserve"> </w:t>
            </w:r>
            <w:r>
              <w:rPr>
                <w:sz w:val="16"/>
                <w:szCs w:val="16"/>
              </w:rPr>
              <w:t>ЛЭП</w:t>
            </w:r>
            <w:r w:rsidRPr="00AB1E6D">
              <w:rPr>
                <w:sz w:val="16"/>
                <w:szCs w:val="16"/>
              </w:rPr>
              <w:t xml:space="preserve">-220 </w:t>
            </w:r>
            <w:r>
              <w:rPr>
                <w:sz w:val="16"/>
                <w:szCs w:val="16"/>
              </w:rPr>
              <w:t xml:space="preserve">кВ </w:t>
            </w:r>
            <w:r w:rsidRPr="00AB1E6D">
              <w:rPr>
                <w:sz w:val="16"/>
                <w:szCs w:val="16"/>
              </w:rPr>
              <w:t>«</w:t>
            </w:r>
            <w:r>
              <w:rPr>
                <w:sz w:val="16"/>
                <w:szCs w:val="16"/>
              </w:rPr>
              <w:t>Лолазор-Куляб</w:t>
            </w:r>
            <w:r w:rsidRPr="00AB1E6D">
              <w:rPr>
                <w:sz w:val="16"/>
                <w:szCs w:val="16"/>
              </w:rPr>
              <w:t xml:space="preserve">», </w:t>
            </w:r>
            <w:r>
              <w:rPr>
                <w:sz w:val="16"/>
                <w:szCs w:val="16"/>
              </w:rPr>
              <w:t xml:space="preserve">подстанции </w:t>
            </w:r>
            <w:r w:rsidRPr="00AB1E6D">
              <w:rPr>
                <w:sz w:val="16"/>
                <w:szCs w:val="16"/>
              </w:rPr>
              <w:t>«</w:t>
            </w:r>
            <w:r>
              <w:rPr>
                <w:sz w:val="16"/>
                <w:szCs w:val="16"/>
              </w:rPr>
              <w:t>Хатлон</w:t>
            </w:r>
            <w:r w:rsidRPr="00AB1E6D">
              <w:rPr>
                <w:sz w:val="16"/>
                <w:szCs w:val="16"/>
              </w:rPr>
              <w:t xml:space="preserve">-220 </w:t>
            </w:r>
            <w:r w:rsidRPr="00D3134C">
              <w:rPr>
                <w:sz w:val="16"/>
                <w:szCs w:val="16"/>
              </w:rPr>
              <w:t>кВ</w:t>
            </w:r>
            <w:r w:rsidRPr="00AB1E6D">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692892">
              <w:rPr>
                <w:sz w:val="16"/>
                <w:szCs w:val="16"/>
              </w:rPr>
              <w:t xml:space="preserve">Сокращение </w:t>
            </w:r>
            <w:r>
              <w:rPr>
                <w:sz w:val="16"/>
                <w:szCs w:val="16"/>
              </w:rPr>
              <w:t xml:space="preserve">технических потерь на </w:t>
            </w:r>
            <w:r w:rsidRPr="00B10661">
              <w:rPr>
                <w:sz w:val="16"/>
                <w:szCs w:val="16"/>
              </w:rPr>
              <w:t>4-5%</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C851EB" w:rsidRDefault="002C7DFF" w:rsidP="007D48F5">
            <w:pPr>
              <w:rPr>
                <w:sz w:val="16"/>
                <w:szCs w:val="16"/>
                <w:lang w:val="en-US"/>
              </w:rPr>
            </w:pPr>
            <w:r w:rsidRPr="00B10661">
              <w:rPr>
                <w:sz w:val="16"/>
                <w:szCs w:val="16"/>
              </w:rPr>
              <w:t>58,</w:t>
            </w:r>
            <w:r>
              <w:rPr>
                <w:sz w:val="16"/>
                <w:szCs w:val="16"/>
                <w:lang w:val="en-US"/>
              </w:rPr>
              <w:t>2</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C851EB" w:rsidRDefault="002C7DFF" w:rsidP="007D48F5">
            <w:pPr>
              <w:rPr>
                <w:sz w:val="16"/>
                <w:szCs w:val="16"/>
                <w:lang w:val="en-US"/>
              </w:rPr>
            </w:pPr>
            <w:r w:rsidRPr="00B10661">
              <w:rPr>
                <w:sz w:val="16"/>
                <w:szCs w:val="16"/>
              </w:rPr>
              <w:t>58,</w:t>
            </w:r>
            <w:r>
              <w:rPr>
                <w:sz w:val="16"/>
                <w:szCs w:val="16"/>
                <w:lang w:val="en-US"/>
              </w:rPr>
              <w:t>2</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Китай</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3.3.8. </w:t>
            </w:r>
            <w:r w:rsidRPr="00692892">
              <w:rPr>
                <w:sz w:val="16"/>
                <w:szCs w:val="16"/>
              </w:rPr>
              <w:t>Реализация проект</w:t>
            </w:r>
            <w:r>
              <w:rPr>
                <w:sz w:val="16"/>
                <w:szCs w:val="16"/>
              </w:rPr>
              <w:t>а</w:t>
            </w:r>
            <w:r w:rsidRPr="00692892">
              <w:rPr>
                <w:sz w:val="16"/>
                <w:szCs w:val="16"/>
              </w:rPr>
              <w:t xml:space="preserve"> </w:t>
            </w:r>
            <w:r>
              <w:rPr>
                <w:sz w:val="16"/>
                <w:szCs w:val="16"/>
              </w:rPr>
              <w:t xml:space="preserve">ТЭЦ </w:t>
            </w:r>
            <w:r w:rsidRPr="00692892">
              <w:rPr>
                <w:sz w:val="16"/>
                <w:szCs w:val="16"/>
              </w:rPr>
              <w:t>“Душанбе-</w:t>
            </w:r>
            <w:smartTag w:uri="urn:schemas-microsoft-com:office:smarttags" w:element="metricconverter">
              <w:smartTagPr>
                <w:attr w:name="ProductID" w:val="2”"/>
              </w:smartTagPr>
              <w:r w:rsidRPr="00692892">
                <w:rPr>
                  <w:sz w:val="16"/>
                  <w:szCs w:val="16"/>
                </w:rPr>
                <w:t>2”</w:t>
              </w:r>
            </w:smartTag>
            <w:r w:rsidRPr="00692892">
              <w:rPr>
                <w:sz w:val="16"/>
                <w:szCs w:val="16"/>
              </w:rPr>
              <w:t xml:space="preserve"> (270</w:t>
            </w:r>
            <w:r>
              <w:rPr>
                <w:sz w:val="16"/>
                <w:szCs w:val="16"/>
              </w:rPr>
              <w:t xml:space="preserve"> МВт</w:t>
            </w:r>
            <w:r w:rsidRPr="00692892">
              <w:rPr>
                <w:sz w:val="16"/>
                <w:szCs w:val="16"/>
              </w:rPr>
              <w:t>) (</w:t>
            </w:r>
            <w:r>
              <w:rPr>
                <w:sz w:val="16"/>
                <w:szCs w:val="16"/>
              </w:rPr>
              <w:t>ИПИ</w:t>
            </w:r>
            <w:r w:rsidRPr="00692892">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Дополнительн</w:t>
            </w:r>
            <w:r>
              <w:rPr>
                <w:sz w:val="16"/>
                <w:szCs w:val="16"/>
              </w:rPr>
              <w:t>ая</w:t>
            </w:r>
            <w:r w:rsidRPr="00692892">
              <w:rPr>
                <w:sz w:val="16"/>
                <w:szCs w:val="16"/>
              </w:rPr>
              <w:t xml:space="preserve"> </w:t>
            </w:r>
            <w:r>
              <w:rPr>
                <w:sz w:val="16"/>
                <w:szCs w:val="16"/>
              </w:rPr>
              <w:t>выработка</w:t>
            </w:r>
            <w:r w:rsidRPr="00692892">
              <w:rPr>
                <w:sz w:val="16"/>
                <w:szCs w:val="16"/>
              </w:rPr>
              <w:t xml:space="preserve"> </w:t>
            </w:r>
            <w:r>
              <w:rPr>
                <w:sz w:val="16"/>
                <w:szCs w:val="16"/>
              </w:rPr>
              <w:t xml:space="preserve">около </w:t>
            </w:r>
            <w:r w:rsidRPr="00692892">
              <w:rPr>
                <w:sz w:val="16"/>
                <w:szCs w:val="16"/>
              </w:rPr>
              <w:t xml:space="preserve">1 </w:t>
            </w:r>
            <w:r>
              <w:rPr>
                <w:sz w:val="16"/>
                <w:szCs w:val="16"/>
              </w:rPr>
              <w:t>млрд. кВт.ч.</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B10661" w:rsidRDefault="002C7DFF" w:rsidP="007D48F5">
            <w:pPr>
              <w:jc w:val="both"/>
              <w:rPr>
                <w:sz w:val="16"/>
                <w:szCs w:val="16"/>
                <w:lang w:val="en-US"/>
              </w:rPr>
            </w:pPr>
            <w:r w:rsidRPr="00692892">
              <w:rPr>
                <w:sz w:val="16"/>
                <w:szCs w:val="16"/>
              </w:rPr>
              <w:t xml:space="preserve"> </w:t>
            </w:r>
            <w:r w:rsidRPr="00F3706F">
              <w:rPr>
                <w:sz w:val="16"/>
                <w:szCs w:val="16"/>
                <w:lang w:val="en-US"/>
              </w:rPr>
              <w:t>МЭП</w:t>
            </w:r>
          </w:p>
        </w:tc>
        <w:tc>
          <w:tcPr>
            <w:tcW w:w="865" w:type="dxa"/>
            <w:tcBorders>
              <w:top w:val="nil"/>
              <w:left w:val="nil"/>
              <w:bottom w:val="nil"/>
              <w:right w:val="single" w:sz="4" w:space="0" w:color="auto"/>
            </w:tcBorders>
          </w:tcPr>
          <w:p w:rsidR="002C7DFF" w:rsidRPr="00EE4F6F" w:rsidRDefault="002C7DFF" w:rsidP="007D48F5">
            <w:pPr>
              <w:rPr>
                <w:sz w:val="16"/>
                <w:szCs w:val="16"/>
                <w:lang w:val="en-US"/>
              </w:rPr>
            </w:pPr>
            <w:r>
              <w:rPr>
                <w:sz w:val="16"/>
                <w:szCs w:val="16"/>
                <w:lang w:val="en-US"/>
              </w:rPr>
              <w:t>400,00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lang w:val="en-US"/>
              </w:rPr>
              <w:t>0</w:t>
            </w:r>
            <w:r w:rsidRPr="00B10661">
              <w:rPr>
                <w:sz w:val="16"/>
                <w:szCs w:val="16"/>
              </w:rPr>
              <w:t>,00</w:t>
            </w:r>
          </w:p>
        </w:tc>
        <w:tc>
          <w:tcPr>
            <w:tcW w:w="920" w:type="dxa"/>
            <w:tcBorders>
              <w:top w:val="nil"/>
              <w:left w:val="nil"/>
              <w:bottom w:val="nil"/>
              <w:right w:val="single" w:sz="4" w:space="0" w:color="auto"/>
            </w:tcBorders>
          </w:tcPr>
          <w:p w:rsidR="002C7DFF" w:rsidRPr="00B10661" w:rsidRDefault="002C7DFF" w:rsidP="007D48F5">
            <w:pPr>
              <w:rPr>
                <w:sz w:val="16"/>
                <w:szCs w:val="16"/>
              </w:rPr>
            </w:pPr>
            <w:r>
              <w:rPr>
                <w:sz w:val="16"/>
                <w:szCs w:val="16"/>
                <w:lang w:val="en-US"/>
              </w:rPr>
              <w:t>400,00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r w:rsidRPr="00B10661" w:rsidDel="00C851EB">
              <w:rPr>
                <w:sz w:val="16"/>
                <w:szCs w:val="16"/>
                <w:lang w:val="en-US"/>
              </w:rPr>
              <w:t xml:space="preserve"> </w:t>
            </w: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3.3.9. </w:t>
            </w:r>
            <w:r w:rsidRPr="00D3134C">
              <w:rPr>
                <w:sz w:val="16"/>
                <w:szCs w:val="16"/>
              </w:rPr>
              <w:t xml:space="preserve">Реализация инвестиционного проекта </w:t>
            </w:r>
            <w:r>
              <w:rPr>
                <w:sz w:val="16"/>
                <w:szCs w:val="16"/>
              </w:rPr>
              <w:t>по строительству</w:t>
            </w:r>
            <w:r w:rsidRPr="00D3134C">
              <w:rPr>
                <w:sz w:val="16"/>
                <w:szCs w:val="16"/>
              </w:rPr>
              <w:t xml:space="preserve"> гидроэлектростанции </w:t>
            </w:r>
            <w:r>
              <w:rPr>
                <w:sz w:val="16"/>
                <w:szCs w:val="16"/>
              </w:rPr>
              <w:t>«Сангтуда-2»</w:t>
            </w:r>
            <w:r w:rsidRPr="00D3134C">
              <w:rPr>
                <w:sz w:val="16"/>
                <w:szCs w:val="16"/>
              </w:rPr>
              <w:t xml:space="preserve"> (</w:t>
            </w:r>
            <w:r>
              <w:rPr>
                <w:sz w:val="16"/>
                <w:szCs w:val="16"/>
              </w:rPr>
              <w:t>ИПИ</w:t>
            </w:r>
            <w:r w:rsidRPr="00D3134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Дополнительные </w:t>
            </w:r>
            <w:r>
              <w:rPr>
                <w:sz w:val="16"/>
                <w:szCs w:val="16"/>
              </w:rPr>
              <w:t>выработка</w:t>
            </w:r>
            <w:r w:rsidRPr="00692892">
              <w:rPr>
                <w:sz w:val="16"/>
                <w:szCs w:val="16"/>
              </w:rPr>
              <w:t xml:space="preserve"> 1 </w:t>
            </w:r>
            <w:r>
              <w:rPr>
                <w:sz w:val="16"/>
                <w:szCs w:val="16"/>
              </w:rPr>
              <w:t>млрд. кВт.ч.</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256,00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40,00</w:t>
            </w: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216,00</w:t>
            </w:r>
          </w:p>
        </w:tc>
        <w:tc>
          <w:tcPr>
            <w:tcW w:w="851" w:type="dxa"/>
            <w:gridSpan w:val="2"/>
            <w:tcBorders>
              <w:top w:val="nil"/>
              <w:left w:val="nil"/>
              <w:bottom w:val="nil"/>
              <w:right w:val="single" w:sz="4" w:space="0" w:color="auto"/>
            </w:tcBorders>
          </w:tcPr>
          <w:p w:rsidR="002C7DFF" w:rsidRPr="00EE4F6F" w:rsidRDefault="002C7DFF" w:rsidP="007D48F5">
            <w:pPr>
              <w:rPr>
                <w:sz w:val="16"/>
                <w:szCs w:val="16"/>
                <w:lang w:val="en-US"/>
              </w:rPr>
            </w:pPr>
            <w:r>
              <w:rPr>
                <w:sz w:val="16"/>
                <w:szCs w:val="16"/>
              </w:rPr>
              <w:t>Иран</w:t>
            </w:r>
            <w:r>
              <w:rPr>
                <w:sz w:val="16"/>
                <w:szCs w:val="16"/>
                <w:lang w:val="en-US"/>
              </w:rPr>
              <w:t xml:space="preserve"> </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10"/>
              </w:smartTagPr>
              <w:r w:rsidRPr="00CB09D4">
                <w:rPr>
                  <w:sz w:val="16"/>
                  <w:szCs w:val="16"/>
                </w:rPr>
                <w:t>3.3.10.</w:t>
              </w:r>
            </w:smartTag>
            <w:r w:rsidRPr="00CB09D4">
              <w:rPr>
                <w:sz w:val="16"/>
                <w:szCs w:val="16"/>
              </w:rPr>
              <w:t xml:space="preserve"> </w:t>
            </w:r>
            <w:r w:rsidRPr="00D3134C">
              <w:rPr>
                <w:sz w:val="16"/>
                <w:szCs w:val="16"/>
              </w:rPr>
              <w:t xml:space="preserve">Реализация инвестиционного проекта </w:t>
            </w:r>
            <w:r>
              <w:rPr>
                <w:sz w:val="16"/>
                <w:szCs w:val="16"/>
              </w:rPr>
              <w:t>первой фазы</w:t>
            </w:r>
            <w:r w:rsidRPr="00D3134C">
              <w:rPr>
                <w:sz w:val="16"/>
                <w:szCs w:val="16"/>
              </w:rPr>
              <w:t xml:space="preserve"> </w:t>
            </w:r>
            <w:r>
              <w:rPr>
                <w:sz w:val="16"/>
                <w:szCs w:val="16"/>
              </w:rPr>
              <w:t>строительства</w:t>
            </w:r>
            <w:r w:rsidRPr="00D3134C">
              <w:rPr>
                <w:sz w:val="16"/>
                <w:szCs w:val="16"/>
              </w:rPr>
              <w:t xml:space="preserve"> гидроэлектростанции </w:t>
            </w:r>
            <w:r>
              <w:rPr>
                <w:sz w:val="16"/>
                <w:szCs w:val="16"/>
              </w:rPr>
              <w:t>«Рогун»</w:t>
            </w:r>
            <w:r w:rsidRPr="00D3134C">
              <w:rPr>
                <w:sz w:val="16"/>
                <w:szCs w:val="16"/>
              </w:rPr>
              <w:t xml:space="preserve">, </w:t>
            </w:r>
            <w:r>
              <w:rPr>
                <w:sz w:val="16"/>
                <w:szCs w:val="16"/>
              </w:rPr>
              <w:t xml:space="preserve">начата </w:t>
            </w:r>
            <w:r w:rsidRPr="00D3134C">
              <w:rPr>
                <w:sz w:val="16"/>
                <w:szCs w:val="16"/>
              </w:rPr>
              <w:t>1</w:t>
            </w:r>
            <w:r>
              <w:rPr>
                <w:sz w:val="16"/>
                <w:szCs w:val="16"/>
              </w:rPr>
              <w:t xml:space="preserve"> </w:t>
            </w:r>
            <w:r w:rsidRPr="00D3134C">
              <w:rPr>
                <w:sz w:val="16"/>
                <w:szCs w:val="16"/>
              </w:rPr>
              <w:t xml:space="preserve">фаза </w:t>
            </w:r>
            <w:r>
              <w:rPr>
                <w:sz w:val="16"/>
                <w:szCs w:val="16"/>
              </w:rPr>
              <w:t>ИПИ</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p>
          <w:p w:rsidR="002C7DFF" w:rsidRPr="00692892" w:rsidRDefault="002C7DFF" w:rsidP="007D48F5">
            <w:pPr>
              <w:rPr>
                <w:sz w:val="16"/>
                <w:szCs w:val="16"/>
              </w:rPr>
            </w:pPr>
            <w:r>
              <w:rPr>
                <w:sz w:val="16"/>
                <w:szCs w:val="16"/>
                <w:lang w:val="en-US"/>
              </w:rPr>
              <w:t>Реализация</w:t>
            </w:r>
            <w:r>
              <w:rPr>
                <w:sz w:val="16"/>
                <w:szCs w:val="16"/>
              </w:rPr>
              <w:t xml:space="preserve"> началась</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280,00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Pr>
                <w:sz w:val="16"/>
                <w:szCs w:val="16"/>
              </w:rPr>
              <w:t xml:space="preserve"> </w:t>
            </w: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280,00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1"/>
              </w:smartTagPr>
              <w:r w:rsidRPr="00CB09D4">
                <w:rPr>
                  <w:sz w:val="16"/>
                  <w:szCs w:val="16"/>
                </w:rPr>
                <w:t>3.3.11.</w:t>
              </w:r>
            </w:smartTag>
            <w:r w:rsidRPr="00CB09D4">
              <w:rPr>
                <w:sz w:val="16"/>
                <w:szCs w:val="16"/>
              </w:rPr>
              <w:t xml:space="preserve"> </w:t>
            </w:r>
            <w:r w:rsidRPr="00D3134C">
              <w:rPr>
                <w:sz w:val="16"/>
                <w:szCs w:val="16"/>
              </w:rPr>
              <w:t xml:space="preserve">Проведение </w:t>
            </w:r>
            <w:r>
              <w:rPr>
                <w:sz w:val="16"/>
                <w:szCs w:val="16"/>
              </w:rPr>
              <w:t xml:space="preserve">независимой </w:t>
            </w:r>
            <w:r w:rsidRPr="00D3134C">
              <w:rPr>
                <w:sz w:val="16"/>
                <w:szCs w:val="16"/>
              </w:rPr>
              <w:t>эксперт</w:t>
            </w:r>
            <w:r>
              <w:rPr>
                <w:sz w:val="16"/>
                <w:szCs w:val="16"/>
              </w:rPr>
              <w:t>ной</w:t>
            </w:r>
            <w:r w:rsidRPr="00D3134C">
              <w:rPr>
                <w:sz w:val="16"/>
                <w:szCs w:val="16"/>
              </w:rPr>
              <w:t xml:space="preserve"> </w:t>
            </w:r>
            <w:r>
              <w:rPr>
                <w:sz w:val="16"/>
                <w:szCs w:val="16"/>
              </w:rPr>
              <w:t>оценки</w:t>
            </w:r>
            <w:r w:rsidRPr="00D3134C">
              <w:rPr>
                <w:sz w:val="16"/>
                <w:szCs w:val="16"/>
              </w:rPr>
              <w:t xml:space="preserve"> </w:t>
            </w:r>
            <w:r>
              <w:rPr>
                <w:sz w:val="16"/>
                <w:szCs w:val="16"/>
              </w:rPr>
              <w:t xml:space="preserve">в целях </w:t>
            </w:r>
            <w:r w:rsidRPr="00D3134C">
              <w:rPr>
                <w:sz w:val="16"/>
                <w:szCs w:val="16"/>
              </w:rPr>
              <w:t>т</w:t>
            </w:r>
            <w:r>
              <w:rPr>
                <w:sz w:val="16"/>
                <w:szCs w:val="16"/>
              </w:rPr>
              <w:t>ехнико-экономического обоснования предложенного</w:t>
            </w:r>
            <w:r w:rsidRPr="00D3134C">
              <w:rPr>
                <w:sz w:val="16"/>
                <w:szCs w:val="16"/>
              </w:rPr>
              <w:t xml:space="preserve"> проект</w:t>
            </w:r>
            <w:r>
              <w:rPr>
                <w:sz w:val="16"/>
                <w:szCs w:val="16"/>
              </w:rPr>
              <w:t>а</w:t>
            </w:r>
            <w:r w:rsidRPr="00D3134C">
              <w:rPr>
                <w:sz w:val="16"/>
                <w:szCs w:val="16"/>
              </w:rPr>
              <w:t xml:space="preserve"> гидроэлектростанции </w:t>
            </w:r>
            <w:r>
              <w:rPr>
                <w:sz w:val="16"/>
                <w:szCs w:val="16"/>
              </w:rPr>
              <w:t xml:space="preserve">«Рогун» </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0C6FC2">
              <w:rPr>
                <w:sz w:val="16"/>
                <w:szCs w:val="16"/>
              </w:rPr>
              <w:t xml:space="preserve">Отчет </w:t>
            </w:r>
            <w:r>
              <w:rPr>
                <w:sz w:val="16"/>
                <w:szCs w:val="16"/>
              </w:rPr>
              <w:t>с практическими</w:t>
            </w:r>
            <w:r w:rsidRPr="000C6FC2">
              <w:rPr>
                <w:sz w:val="16"/>
                <w:szCs w:val="16"/>
              </w:rPr>
              <w:t xml:space="preserve"> </w:t>
            </w:r>
            <w:r>
              <w:rPr>
                <w:sz w:val="16"/>
                <w:szCs w:val="16"/>
              </w:rPr>
              <w:t>рекомендациями</w:t>
            </w:r>
            <w:r w:rsidRPr="000C6FC2">
              <w:rPr>
                <w:sz w:val="16"/>
                <w:szCs w:val="16"/>
              </w:rPr>
              <w:t xml:space="preserve"> подготовлен</w:t>
            </w:r>
          </w:p>
        </w:tc>
        <w:tc>
          <w:tcPr>
            <w:tcW w:w="1223"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p>
          <w:p w:rsidR="002C7DFF" w:rsidRPr="000C6FC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0,700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0,700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12"/>
              </w:smartTagPr>
              <w:r w:rsidRPr="00CB09D4">
                <w:rPr>
                  <w:sz w:val="16"/>
                  <w:szCs w:val="16"/>
                </w:rPr>
                <w:t>3.3.12.</w:t>
              </w:r>
            </w:smartTag>
            <w:r w:rsidRPr="00CB09D4">
              <w:rPr>
                <w:sz w:val="16"/>
                <w:szCs w:val="16"/>
              </w:rPr>
              <w:t xml:space="preserve"> </w:t>
            </w:r>
            <w:r w:rsidRPr="00D3134C">
              <w:rPr>
                <w:sz w:val="16"/>
                <w:szCs w:val="16"/>
              </w:rPr>
              <w:t>Реализация концесси</w:t>
            </w:r>
            <w:r>
              <w:rPr>
                <w:sz w:val="16"/>
                <w:szCs w:val="16"/>
              </w:rPr>
              <w:t xml:space="preserve">онного </w:t>
            </w:r>
            <w:r w:rsidRPr="00D3134C">
              <w:rPr>
                <w:sz w:val="16"/>
                <w:szCs w:val="16"/>
              </w:rPr>
              <w:t>проект</w:t>
            </w:r>
            <w:r>
              <w:rPr>
                <w:sz w:val="16"/>
                <w:szCs w:val="16"/>
              </w:rPr>
              <w:t>а</w:t>
            </w:r>
            <w:r w:rsidRPr="00D3134C">
              <w:rPr>
                <w:sz w:val="16"/>
                <w:szCs w:val="16"/>
              </w:rPr>
              <w:t xml:space="preserve"> </w:t>
            </w:r>
            <w:r>
              <w:rPr>
                <w:sz w:val="16"/>
                <w:szCs w:val="16"/>
              </w:rPr>
              <w:t xml:space="preserve">электросетей в </w:t>
            </w:r>
            <w:r w:rsidRPr="00D3134C">
              <w:rPr>
                <w:sz w:val="16"/>
                <w:szCs w:val="16"/>
              </w:rPr>
              <w:t>ГБАО (</w:t>
            </w:r>
            <w:r>
              <w:rPr>
                <w:sz w:val="16"/>
                <w:szCs w:val="16"/>
              </w:rPr>
              <w:t xml:space="preserve">следующая </w:t>
            </w:r>
            <w:r w:rsidRPr="00D3134C">
              <w:rPr>
                <w:sz w:val="16"/>
                <w:szCs w:val="16"/>
              </w:rPr>
              <w:t xml:space="preserve">фаза) </w:t>
            </w:r>
            <w:r>
              <w:rPr>
                <w:sz w:val="16"/>
                <w:szCs w:val="16"/>
              </w:rPr>
              <w:t>ИПИ</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Технически</w:t>
            </w:r>
            <w:r>
              <w:rPr>
                <w:sz w:val="16"/>
                <w:szCs w:val="16"/>
              </w:rPr>
              <w:t>е</w:t>
            </w:r>
            <w:r w:rsidRPr="00692892">
              <w:rPr>
                <w:sz w:val="16"/>
                <w:szCs w:val="16"/>
              </w:rPr>
              <w:t xml:space="preserve"> потери </w:t>
            </w:r>
            <w:r>
              <w:rPr>
                <w:sz w:val="16"/>
                <w:szCs w:val="16"/>
              </w:rPr>
              <w:t>снижены</w:t>
            </w:r>
            <w:r w:rsidRPr="00692892">
              <w:rPr>
                <w:sz w:val="16"/>
                <w:szCs w:val="16"/>
              </w:rPr>
              <w:t xml:space="preserve">, контракт </w:t>
            </w:r>
            <w:r>
              <w:rPr>
                <w:sz w:val="16"/>
                <w:szCs w:val="16"/>
              </w:rPr>
              <w:t xml:space="preserve">на </w:t>
            </w:r>
            <w:r w:rsidRPr="00692892">
              <w:rPr>
                <w:sz w:val="16"/>
                <w:szCs w:val="16"/>
              </w:rPr>
              <w:t xml:space="preserve">экспорт </w:t>
            </w:r>
            <w:r>
              <w:rPr>
                <w:sz w:val="16"/>
                <w:szCs w:val="16"/>
              </w:rPr>
              <w:t>электричества</w:t>
            </w:r>
            <w:r w:rsidRPr="00692892">
              <w:rPr>
                <w:sz w:val="16"/>
                <w:szCs w:val="16"/>
              </w:rPr>
              <w:t xml:space="preserve"> </w:t>
            </w:r>
            <w:r>
              <w:rPr>
                <w:sz w:val="16"/>
                <w:szCs w:val="16"/>
              </w:rPr>
              <w:t>в Афганистан заключен</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26,50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26,50</w:t>
            </w:r>
          </w:p>
        </w:tc>
        <w:tc>
          <w:tcPr>
            <w:tcW w:w="851" w:type="dxa"/>
            <w:gridSpan w:val="2"/>
            <w:tcBorders>
              <w:top w:val="nil"/>
              <w:left w:val="nil"/>
              <w:bottom w:val="nil"/>
              <w:right w:val="single" w:sz="4" w:space="0" w:color="auto"/>
            </w:tcBorders>
          </w:tcPr>
          <w:p w:rsidR="002C7DFF" w:rsidRDefault="002C7DFF" w:rsidP="007D48F5">
            <w:pPr>
              <w:rPr>
                <w:sz w:val="16"/>
                <w:szCs w:val="16"/>
                <w:lang w:val="en-US"/>
              </w:rPr>
            </w:pPr>
          </w:p>
          <w:p w:rsidR="002C7DFF" w:rsidRDefault="002C7DFF" w:rsidP="007D48F5">
            <w:pPr>
              <w:rPr>
                <w:sz w:val="16"/>
                <w:szCs w:val="16"/>
                <w:lang w:val="en-US"/>
              </w:rPr>
            </w:pPr>
          </w:p>
          <w:p w:rsidR="002C7DFF" w:rsidRPr="00E07400" w:rsidRDefault="002C7DFF" w:rsidP="007D48F5">
            <w:pPr>
              <w:rPr>
                <w:sz w:val="16"/>
                <w:szCs w:val="16"/>
              </w:rPr>
            </w:pPr>
            <w:r>
              <w:rPr>
                <w:sz w:val="16"/>
                <w:szCs w:val="16"/>
              </w:rPr>
              <w:t>ФАХ</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3"/>
              </w:smartTagPr>
              <w:r w:rsidRPr="00CB09D4">
                <w:rPr>
                  <w:sz w:val="16"/>
                  <w:szCs w:val="16"/>
                </w:rPr>
                <w:t>3.3.13.</w:t>
              </w:r>
            </w:smartTag>
            <w:r w:rsidRPr="00CB09D4">
              <w:rPr>
                <w:sz w:val="16"/>
                <w:szCs w:val="16"/>
              </w:rPr>
              <w:t xml:space="preserve"> </w:t>
            </w:r>
            <w:r w:rsidRPr="00D3134C">
              <w:rPr>
                <w:sz w:val="16"/>
                <w:szCs w:val="16"/>
              </w:rPr>
              <w:t>Реализация</w:t>
            </w:r>
            <w:r>
              <w:rPr>
                <w:sz w:val="16"/>
                <w:szCs w:val="16"/>
              </w:rPr>
              <w:t xml:space="preserve"> экспертного экологического</w:t>
            </w:r>
            <w:r w:rsidRPr="00D3134C">
              <w:rPr>
                <w:sz w:val="16"/>
                <w:szCs w:val="16"/>
              </w:rPr>
              <w:t xml:space="preserve"> </w:t>
            </w:r>
            <w:r>
              <w:rPr>
                <w:sz w:val="16"/>
                <w:szCs w:val="16"/>
              </w:rPr>
              <w:t xml:space="preserve">обязательного требования </w:t>
            </w:r>
            <w:r>
              <w:rPr>
                <w:sz w:val="16"/>
                <w:szCs w:val="16"/>
              </w:rPr>
              <w:lastRenderedPageBreak/>
              <w:t xml:space="preserve">к крупным строящимся объектам с </w:t>
            </w:r>
            <w:r w:rsidRPr="00D3134C">
              <w:rPr>
                <w:sz w:val="16"/>
                <w:szCs w:val="16"/>
              </w:rPr>
              <w:t>участие</w:t>
            </w:r>
            <w:r>
              <w:rPr>
                <w:sz w:val="16"/>
                <w:szCs w:val="16"/>
              </w:rPr>
              <w:t>м</w:t>
            </w:r>
            <w:r w:rsidRPr="00D3134C">
              <w:rPr>
                <w:sz w:val="16"/>
                <w:szCs w:val="16"/>
              </w:rPr>
              <w:t xml:space="preserve"> </w:t>
            </w:r>
            <w:r>
              <w:rPr>
                <w:sz w:val="16"/>
                <w:szCs w:val="16"/>
              </w:rPr>
              <w:t>экспертов и национальных</w:t>
            </w:r>
            <w:r w:rsidRPr="00D3134C">
              <w:rPr>
                <w:sz w:val="16"/>
                <w:szCs w:val="16"/>
              </w:rPr>
              <w:t xml:space="preserve"> </w:t>
            </w:r>
            <w:r>
              <w:rPr>
                <w:sz w:val="16"/>
                <w:szCs w:val="16"/>
              </w:rPr>
              <w:t xml:space="preserve">научных </w:t>
            </w:r>
            <w:r w:rsidRPr="00D3134C">
              <w:rPr>
                <w:sz w:val="16"/>
                <w:szCs w:val="16"/>
              </w:rPr>
              <w:t>организаци</w:t>
            </w:r>
            <w:r>
              <w:rPr>
                <w:sz w:val="16"/>
                <w:szCs w:val="16"/>
              </w:rPr>
              <w:t>й</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lastRenderedPageBreak/>
              <w:t xml:space="preserve">Экологическая </w:t>
            </w:r>
            <w:r w:rsidRPr="00692892">
              <w:rPr>
                <w:sz w:val="16"/>
                <w:szCs w:val="16"/>
              </w:rPr>
              <w:t xml:space="preserve">экспертиза </w:t>
            </w:r>
            <w:r>
              <w:rPr>
                <w:sz w:val="16"/>
                <w:szCs w:val="16"/>
              </w:rPr>
              <w:t>буде</w:t>
            </w:r>
            <w:r w:rsidRPr="00692892">
              <w:rPr>
                <w:sz w:val="16"/>
                <w:szCs w:val="16"/>
              </w:rPr>
              <w:t xml:space="preserve">т </w:t>
            </w:r>
            <w:r>
              <w:rPr>
                <w:sz w:val="16"/>
                <w:szCs w:val="16"/>
              </w:rPr>
              <w:t>проводиться на всех новых</w:t>
            </w:r>
            <w:r w:rsidRPr="00692892">
              <w:rPr>
                <w:sz w:val="16"/>
                <w:szCs w:val="16"/>
              </w:rPr>
              <w:t xml:space="preserve"> </w:t>
            </w:r>
            <w:r>
              <w:rPr>
                <w:sz w:val="16"/>
                <w:szCs w:val="16"/>
              </w:rPr>
              <w:lastRenderedPageBreak/>
              <w:t>крупных строительствах</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692892" w:rsidRDefault="002C7DFF" w:rsidP="007D48F5">
            <w:pPr>
              <w:rPr>
                <w:sz w:val="16"/>
                <w:szCs w:val="16"/>
              </w:rPr>
            </w:pPr>
          </w:p>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B10661">
              <w:rPr>
                <w:sz w:val="16"/>
                <w:szCs w:val="16"/>
              </w:rPr>
              <w:t>АИ</w:t>
            </w:r>
            <w:r w:rsidRPr="00B10661">
              <w:rPr>
                <w:sz w:val="16"/>
                <w:szCs w:val="16"/>
                <w:lang w:val="en-US"/>
              </w:rPr>
              <w:t xml:space="preserve">, </w:t>
            </w:r>
            <w:r w:rsidRPr="00F3706F">
              <w:rPr>
                <w:sz w:val="16"/>
                <w:szCs w:val="16"/>
                <w:lang w:val="en-US"/>
              </w:rPr>
              <w:t>МСХ</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786" w:type="dxa"/>
            <w:tcBorders>
              <w:top w:val="nil"/>
              <w:left w:val="nil"/>
              <w:bottom w:val="nil"/>
              <w:right w:val="single" w:sz="4" w:space="0" w:color="auto"/>
            </w:tcBorders>
          </w:tcPr>
          <w:p w:rsidR="002C7DFF" w:rsidRPr="00B10661" w:rsidRDefault="002C7DFF" w:rsidP="007D48F5">
            <w:pPr>
              <w:rPr>
                <w:sz w:val="16"/>
                <w:szCs w:val="16"/>
                <w:lang w:val="en-US"/>
              </w:rPr>
            </w:pPr>
          </w:p>
        </w:tc>
        <w:tc>
          <w:tcPr>
            <w:tcW w:w="920"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Pr="00B10661" w:rsidRDefault="002C7DFF" w:rsidP="007D48F5">
            <w:pPr>
              <w:rPr>
                <w:sz w:val="16"/>
                <w:szCs w:val="16"/>
                <w:lang w:val="en-US"/>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sidRPr="00B10661">
              <w:rPr>
                <w:sz w:val="16"/>
                <w:szCs w:val="16"/>
                <w:lang w:val="en-US"/>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4"/>
              </w:smartTagPr>
              <w:r w:rsidRPr="00CB09D4">
                <w:rPr>
                  <w:sz w:val="16"/>
                  <w:szCs w:val="16"/>
                </w:rPr>
                <w:t>3.3.14.</w:t>
              </w:r>
            </w:smartTag>
            <w:r w:rsidRPr="00CB09D4">
              <w:rPr>
                <w:sz w:val="16"/>
                <w:szCs w:val="16"/>
              </w:rPr>
              <w:t xml:space="preserve"> </w:t>
            </w:r>
            <w:r w:rsidRPr="00D3134C">
              <w:rPr>
                <w:sz w:val="16"/>
                <w:szCs w:val="16"/>
              </w:rPr>
              <w:t>Содействие инвестици</w:t>
            </w:r>
            <w:r>
              <w:rPr>
                <w:sz w:val="16"/>
                <w:szCs w:val="16"/>
              </w:rPr>
              <w:t>онному</w:t>
            </w:r>
            <w:r w:rsidRPr="00D3134C">
              <w:rPr>
                <w:sz w:val="16"/>
                <w:szCs w:val="16"/>
              </w:rPr>
              <w:t xml:space="preserve"> проект</w:t>
            </w:r>
            <w:r>
              <w:rPr>
                <w:sz w:val="16"/>
                <w:szCs w:val="16"/>
              </w:rPr>
              <w:t>у</w:t>
            </w:r>
            <w:r w:rsidRPr="00D3134C">
              <w:rPr>
                <w:sz w:val="16"/>
                <w:szCs w:val="16"/>
              </w:rPr>
              <w:t xml:space="preserve"> </w:t>
            </w:r>
            <w:r>
              <w:rPr>
                <w:sz w:val="16"/>
                <w:szCs w:val="16"/>
              </w:rPr>
              <w:t xml:space="preserve">реконструкции </w:t>
            </w:r>
            <w:r w:rsidRPr="00D3134C">
              <w:rPr>
                <w:sz w:val="16"/>
                <w:szCs w:val="16"/>
              </w:rPr>
              <w:t xml:space="preserve">гидроэлектростанции </w:t>
            </w:r>
            <w:r>
              <w:rPr>
                <w:sz w:val="16"/>
                <w:szCs w:val="16"/>
              </w:rPr>
              <w:t xml:space="preserve">«Нурек»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возможными инвесторами проведены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p>
          <w:p w:rsidR="002C7DFF" w:rsidRPr="00B56C43"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405</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405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5"/>
              </w:smartTagPr>
              <w:r w:rsidRPr="00CB09D4">
                <w:rPr>
                  <w:sz w:val="16"/>
                  <w:szCs w:val="16"/>
                </w:rPr>
                <w:t>3.3.15.</w:t>
              </w:r>
            </w:smartTag>
            <w:r w:rsidRPr="00CB09D4">
              <w:rPr>
                <w:sz w:val="16"/>
                <w:szCs w:val="16"/>
              </w:rPr>
              <w:t xml:space="preserve"> </w:t>
            </w:r>
            <w:r>
              <w:rPr>
                <w:sz w:val="16"/>
                <w:szCs w:val="16"/>
              </w:rPr>
              <w:t>Р</w:t>
            </w:r>
            <w:r w:rsidRPr="00D3134C">
              <w:rPr>
                <w:sz w:val="16"/>
                <w:szCs w:val="16"/>
              </w:rPr>
              <w:t xml:space="preserve">еконструкция  </w:t>
            </w:r>
            <w:r>
              <w:rPr>
                <w:sz w:val="16"/>
                <w:szCs w:val="16"/>
              </w:rPr>
              <w:t xml:space="preserve">Нурекских подстанций </w:t>
            </w:r>
            <w:r w:rsidRPr="00D3134C">
              <w:rPr>
                <w:sz w:val="16"/>
                <w:szCs w:val="16"/>
              </w:rPr>
              <w:t xml:space="preserve">500/220 кВ (в рамках </w:t>
            </w:r>
            <w:r>
              <w:rPr>
                <w:sz w:val="16"/>
                <w:szCs w:val="16"/>
              </w:rPr>
              <w:t xml:space="preserve">пункта </w:t>
            </w:r>
            <w:smartTag w:uri="urn:schemas-microsoft-com:office:smarttags" w:element="date">
              <w:smartTagPr>
                <w:attr w:name="ls" w:val="trans"/>
                <w:attr w:name="Month" w:val="3"/>
                <w:attr w:name="Day" w:val="3"/>
                <w:attr w:name="Year" w:val="14"/>
              </w:smartTagPr>
              <w:r w:rsidRPr="00D3134C">
                <w:rPr>
                  <w:sz w:val="16"/>
                  <w:szCs w:val="16"/>
                </w:rPr>
                <w:t>3.3.14</w:t>
              </w:r>
            </w:smartTag>
            <w:r w:rsidRPr="00D3134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Международный </w:t>
            </w:r>
            <w:r>
              <w:rPr>
                <w:sz w:val="16"/>
                <w:szCs w:val="16"/>
              </w:rPr>
              <w:t xml:space="preserve">тендер объявлен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EE4F6F" w:rsidRDefault="002C7DFF" w:rsidP="007D48F5">
            <w:pPr>
              <w:rPr>
                <w:sz w:val="16"/>
                <w:szCs w:val="16"/>
                <w:lang w:val="en-US"/>
              </w:rPr>
            </w:pPr>
            <w:r>
              <w:rPr>
                <w:sz w:val="16"/>
                <w:szCs w:val="16"/>
                <w:lang w:val="en-US"/>
              </w:rPr>
              <w:t>87,5</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4,00</w:t>
            </w:r>
          </w:p>
        </w:tc>
        <w:tc>
          <w:tcPr>
            <w:tcW w:w="920" w:type="dxa"/>
            <w:tcBorders>
              <w:top w:val="nil"/>
              <w:left w:val="nil"/>
              <w:bottom w:val="nil"/>
              <w:right w:val="single" w:sz="4" w:space="0" w:color="auto"/>
            </w:tcBorders>
          </w:tcPr>
          <w:p w:rsidR="002C7DFF" w:rsidRPr="00EE4F6F" w:rsidRDefault="002C7DFF" w:rsidP="007D48F5">
            <w:pPr>
              <w:rPr>
                <w:sz w:val="16"/>
                <w:szCs w:val="16"/>
                <w:lang w:val="en-US"/>
              </w:rPr>
            </w:pPr>
            <w:r>
              <w:rPr>
                <w:sz w:val="16"/>
                <w:szCs w:val="16"/>
                <w:lang w:val="en-US"/>
              </w:rPr>
              <w:t>83,5</w:t>
            </w:r>
          </w:p>
        </w:tc>
        <w:tc>
          <w:tcPr>
            <w:tcW w:w="851" w:type="dxa"/>
            <w:gridSpan w:val="2"/>
            <w:tcBorders>
              <w:top w:val="nil"/>
              <w:left w:val="nil"/>
              <w:bottom w:val="nil"/>
              <w:right w:val="single" w:sz="4" w:space="0" w:color="auto"/>
            </w:tcBorders>
          </w:tcPr>
          <w:p w:rsidR="002C7DFF" w:rsidRPr="00EE4F6F" w:rsidRDefault="002C7DFF" w:rsidP="007D48F5">
            <w:pPr>
              <w:rPr>
                <w:sz w:val="16"/>
                <w:szCs w:val="16"/>
                <w:lang w:val="en-US"/>
              </w:rPr>
            </w:pPr>
            <w:r w:rsidRPr="001A5881">
              <w:rPr>
                <w:sz w:val="16"/>
                <w:szCs w:val="16"/>
                <w:lang w:val="en-US"/>
              </w:rPr>
              <w:t>АБР</w:t>
            </w:r>
            <w:r>
              <w:rPr>
                <w:sz w:val="16"/>
                <w:szCs w:val="16"/>
                <w:lang w:val="en-US"/>
              </w:rPr>
              <w:t>, KfW</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16"/>
              </w:smartTagPr>
              <w:r w:rsidRPr="00AB1E6D">
                <w:rPr>
                  <w:sz w:val="16"/>
                  <w:szCs w:val="16"/>
                </w:rPr>
                <w:t>3.3.16.</w:t>
              </w:r>
            </w:smartTag>
            <w:r w:rsidRPr="00AB1E6D">
              <w:rPr>
                <w:sz w:val="16"/>
                <w:szCs w:val="16"/>
              </w:rPr>
              <w:t xml:space="preserve"> </w:t>
            </w:r>
            <w:r w:rsidRPr="000C6FC2">
              <w:rPr>
                <w:sz w:val="16"/>
                <w:szCs w:val="16"/>
              </w:rPr>
              <w:t>Реализация</w:t>
            </w:r>
            <w:r w:rsidRPr="00AB1E6D">
              <w:rPr>
                <w:sz w:val="16"/>
                <w:szCs w:val="16"/>
              </w:rPr>
              <w:t xml:space="preserve"> инвестици</w:t>
            </w:r>
            <w:r>
              <w:rPr>
                <w:sz w:val="16"/>
                <w:szCs w:val="16"/>
              </w:rPr>
              <w:t xml:space="preserve">онного </w:t>
            </w:r>
            <w:r w:rsidRPr="00AB1E6D">
              <w:rPr>
                <w:sz w:val="16"/>
                <w:szCs w:val="16"/>
              </w:rPr>
              <w:t>проект</w:t>
            </w:r>
            <w:r>
              <w:rPr>
                <w:sz w:val="16"/>
                <w:szCs w:val="16"/>
              </w:rPr>
              <w:t>а</w:t>
            </w:r>
            <w:r w:rsidRPr="00AB1E6D">
              <w:rPr>
                <w:sz w:val="16"/>
                <w:szCs w:val="16"/>
              </w:rPr>
              <w:t xml:space="preserve"> </w:t>
            </w:r>
            <w:r>
              <w:rPr>
                <w:sz w:val="16"/>
                <w:szCs w:val="16"/>
              </w:rPr>
              <w:t xml:space="preserve">реконструкции Нурекской </w:t>
            </w:r>
            <w:r w:rsidRPr="00D3134C">
              <w:rPr>
                <w:sz w:val="16"/>
                <w:szCs w:val="16"/>
              </w:rPr>
              <w:t xml:space="preserve">гидроэлектростанции </w:t>
            </w:r>
            <w:r>
              <w:rPr>
                <w:sz w:val="16"/>
                <w:szCs w:val="16"/>
              </w:rPr>
              <w:t>, ИПИ</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Ожидается продление</w:t>
            </w:r>
            <w:r w:rsidRPr="00692892">
              <w:rPr>
                <w:sz w:val="16"/>
                <w:szCs w:val="16"/>
              </w:rPr>
              <w:t xml:space="preserve"> </w:t>
            </w:r>
            <w:r>
              <w:rPr>
                <w:sz w:val="16"/>
                <w:szCs w:val="16"/>
              </w:rPr>
              <w:t>срока</w:t>
            </w:r>
            <w:r w:rsidRPr="00692892">
              <w:rPr>
                <w:sz w:val="16"/>
                <w:szCs w:val="16"/>
              </w:rPr>
              <w:t xml:space="preserve"> </w:t>
            </w:r>
            <w:r>
              <w:rPr>
                <w:sz w:val="16"/>
                <w:szCs w:val="16"/>
              </w:rPr>
              <w:t>службы</w:t>
            </w:r>
            <w:r w:rsidRPr="00692892">
              <w:rPr>
                <w:sz w:val="16"/>
                <w:szCs w:val="16"/>
              </w:rPr>
              <w:t xml:space="preserve"> </w:t>
            </w:r>
            <w:r>
              <w:rPr>
                <w:sz w:val="16"/>
                <w:szCs w:val="16"/>
              </w:rPr>
              <w:t>на</w:t>
            </w:r>
            <w:r w:rsidRPr="00692892">
              <w:rPr>
                <w:sz w:val="16"/>
                <w:szCs w:val="16"/>
              </w:rPr>
              <w:t xml:space="preserve"> 35 </w:t>
            </w:r>
            <w:r>
              <w:rPr>
                <w:sz w:val="16"/>
                <w:szCs w:val="16"/>
              </w:rPr>
              <w:t>лет</w:t>
            </w:r>
            <w:r w:rsidRPr="00692892">
              <w:rPr>
                <w:sz w:val="16"/>
                <w:szCs w:val="16"/>
              </w:rPr>
              <w:t xml:space="preserve">, </w:t>
            </w:r>
            <w:r>
              <w:rPr>
                <w:sz w:val="16"/>
                <w:szCs w:val="16"/>
              </w:rPr>
              <w:t>п</w:t>
            </w:r>
            <w:r w:rsidRPr="00692892">
              <w:rPr>
                <w:sz w:val="16"/>
                <w:szCs w:val="16"/>
              </w:rPr>
              <w:t xml:space="preserve">овышение </w:t>
            </w:r>
            <w:r>
              <w:rPr>
                <w:sz w:val="16"/>
                <w:szCs w:val="16"/>
              </w:rPr>
              <w:t xml:space="preserve">мощности на </w:t>
            </w:r>
            <w:r w:rsidRPr="00692892">
              <w:rPr>
                <w:sz w:val="16"/>
                <w:szCs w:val="16"/>
              </w:rPr>
              <w:t>10%</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321,00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321,00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7"/>
              </w:smartTagPr>
              <w:r w:rsidRPr="00CB09D4">
                <w:rPr>
                  <w:sz w:val="16"/>
                  <w:szCs w:val="16"/>
                </w:rPr>
                <w:t>3.3.17.</w:t>
              </w:r>
            </w:smartTag>
            <w:r w:rsidRPr="00CB09D4">
              <w:rPr>
                <w:sz w:val="16"/>
                <w:szCs w:val="16"/>
              </w:rPr>
              <w:t xml:space="preserve"> </w:t>
            </w:r>
            <w:r w:rsidRPr="00D3134C">
              <w:rPr>
                <w:sz w:val="16"/>
                <w:szCs w:val="16"/>
              </w:rPr>
              <w:t>Реализация проект</w:t>
            </w:r>
            <w:r>
              <w:rPr>
                <w:sz w:val="16"/>
                <w:szCs w:val="16"/>
              </w:rPr>
              <w:t>а</w:t>
            </w:r>
            <w:r w:rsidRPr="00D3134C">
              <w:rPr>
                <w:sz w:val="16"/>
                <w:szCs w:val="16"/>
              </w:rPr>
              <w:t xml:space="preserve"> “</w:t>
            </w:r>
            <w:r>
              <w:rPr>
                <w:sz w:val="16"/>
                <w:szCs w:val="16"/>
              </w:rPr>
              <w:t>Строительство</w:t>
            </w:r>
            <w:r w:rsidRPr="00D3134C">
              <w:rPr>
                <w:sz w:val="16"/>
                <w:szCs w:val="16"/>
              </w:rPr>
              <w:t xml:space="preserve"> 220</w:t>
            </w:r>
            <w:r>
              <w:rPr>
                <w:sz w:val="16"/>
                <w:szCs w:val="16"/>
              </w:rPr>
              <w:t xml:space="preserve"> кВ  ЛЭП Худжанд-Айни </w:t>
            </w:r>
            <w:r w:rsidRPr="00D3134C">
              <w:rPr>
                <w:sz w:val="16"/>
                <w:szCs w:val="16"/>
              </w:rPr>
              <w:t>(</w:t>
            </w:r>
            <w:smartTag w:uri="urn:schemas-microsoft-com:office:smarttags" w:element="metricconverter">
              <w:smartTagPr>
                <w:attr w:name="ProductID" w:val="85 км"/>
              </w:smartTagPr>
              <w:r w:rsidRPr="00D3134C">
                <w:rPr>
                  <w:sz w:val="16"/>
                  <w:szCs w:val="16"/>
                </w:rPr>
                <w:t>85</w:t>
              </w:r>
              <w:r>
                <w:rPr>
                  <w:sz w:val="16"/>
                  <w:szCs w:val="16"/>
                </w:rPr>
                <w:t xml:space="preserve"> км</w:t>
              </w:r>
            </w:smartTag>
            <w:r w:rsidRPr="00D3134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Регулярн</w:t>
            </w:r>
            <w:r>
              <w:rPr>
                <w:sz w:val="16"/>
                <w:szCs w:val="16"/>
              </w:rPr>
              <w:t>ое</w:t>
            </w:r>
            <w:r w:rsidRPr="00692892">
              <w:rPr>
                <w:sz w:val="16"/>
                <w:szCs w:val="16"/>
              </w:rPr>
              <w:t xml:space="preserve"> электроснабжение </w:t>
            </w:r>
            <w:r>
              <w:rPr>
                <w:sz w:val="16"/>
                <w:szCs w:val="16"/>
              </w:rPr>
              <w:t xml:space="preserve">в </w:t>
            </w:r>
            <w:r w:rsidRPr="00692892">
              <w:rPr>
                <w:sz w:val="16"/>
                <w:szCs w:val="16"/>
              </w:rPr>
              <w:t>р</w:t>
            </w:r>
            <w:r>
              <w:rPr>
                <w:sz w:val="16"/>
                <w:szCs w:val="16"/>
              </w:rPr>
              <w:t>егионах</w:t>
            </w:r>
            <w:r w:rsidRPr="00692892">
              <w:rPr>
                <w:sz w:val="16"/>
                <w:szCs w:val="16"/>
              </w:rPr>
              <w:t xml:space="preserve"> </w:t>
            </w:r>
            <w:r>
              <w:rPr>
                <w:sz w:val="16"/>
                <w:szCs w:val="16"/>
              </w:rPr>
              <w:t>страны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21,6</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21,6</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8"/>
              </w:smartTagPr>
              <w:r w:rsidRPr="00CB09D4">
                <w:rPr>
                  <w:sz w:val="16"/>
                  <w:szCs w:val="16"/>
                </w:rPr>
                <w:t>3.3.18.</w:t>
              </w:r>
            </w:smartTag>
            <w:r w:rsidRPr="00CB09D4">
              <w:rPr>
                <w:sz w:val="16"/>
                <w:szCs w:val="16"/>
              </w:rPr>
              <w:t xml:space="preserve"> </w:t>
            </w:r>
            <w:r w:rsidRPr="00D3134C">
              <w:rPr>
                <w:sz w:val="16"/>
                <w:szCs w:val="16"/>
              </w:rPr>
              <w:t>Содействие инвестици</w:t>
            </w:r>
            <w:r>
              <w:rPr>
                <w:sz w:val="16"/>
                <w:szCs w:val="16"/>
              </w:rPr>
              <w:t>онному</w:t>
            </w:r>
            <w:r w:rsidRPr="00D3134C">
              <w:rPr>
                <w:sz w:val="16"/>
                <w:szCs w:val="16"/>
              </w:rPr>
              <w:t xml:space="preserve"> проект</w:t>
            </w:r>
            <w:r>
              <w:rPr>
                <w:sz w:val="16"/>
                <w:szCs w:val="16"/>
              </w:rPr>
              <w:t>у</w:t>
            </w:r>
            <w:r w:rsidRPr="00D3134C">
              <w:rPr>
                <w:sz w:val="16"/>
                <w:szCs w:val="16"/>
              </w:rPr>
              <w:t xml:space="preserve"> </w:t>
            </w:r>
            <w:r>
              <w:rPr>
                <w:sz w:val="16"/>
                <w:szCs w:val="16"/>
              </w:rPr>
              <w:t xml:space="preserve">реконструкции Кайраккумской </w:t>
            </w:r>
            <w:r w:rsidRPr="00D3134C">
              <w:rPr>
                <w:sz w:val="16"/>
                <w:szCs w:val="16"/>
              </w:rPr>
              <w:t>гидроэлектростанции</w:t>
            </w:r>
            <w:r>
              <w:rPr>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потенциальными</w:t>
            </w:r>
            <w:r w:rsidRPr="00B56C43">
              <w:rPr>
                <w:sz w:val="16"/>
                <w:szCs w:val="16"/>
              </w:rPr>
              <w:t xml:space="preserve"> </w:t>
            </w:r>
            <w:r>
              <w:rPr>
                <w:sz w:val="16"/>
                <w:szCs w:val="16"/>
              </w:rPr>
              <w:t>инвесторами</w:t>
            </w:r>
            <w:r w:rsidRPr="00B56C43">
              <w:rPr>
                <w:sz w:val="16"/>
                <w:szCs w:val="16"/>
              </w:rPr>
              <w:t xml:space="preserve"> проведен</w:t>
            </w:r>
            <w:r>
              <w:rPr>
                <w:sz w:val="16"/>
                <w:szCs w:val="16"/>
              </w:rPr>
              <w:t>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125,0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125,0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19"/>
              </w:smartTagPr>
              <w:r w:rsidRPr="00AB1E6D">
                <w:rPr>
                  <w:sz w:val="16"/>
                  <w:szCs w:val="16"/>
                </w:rPr>
                <w:t>3.3.19.</w:t>
              </w:r>
            </w:smartTag>
            <w:r w:rsidRPr="00AB1E6D">
              <w:rPr>
                <w:sz w:val="16"/>
                <w:szCs w:val="16"/>
              </w:rPr>
              <w:t xml:space="preserve"> </w:t>
            </w:r>
            <w:r w:rsidRPr="00D3134C">
              <w:rPr>
                <w:sz w:val="16"/>
                <w:szCs w:val="16"/>
              </w:rPr>
              <w:t>Содействие инвестици</w:t>
            </w:r>
            <w:r>
              <w:rPr>
                <w:sz w:val="16"/>
                <w:szCs w:val="16"/>
              </w:rPr>
              <w:t>онному</w:t>
            </w:r>
            <w:r w:rsidRPr="00D3134C">
              <w:rPr>
                <w:sz w:val="16"/>
                <w:szCs w:val="16"/>
              </w:rPr>
              <w:t xml:space="preserve"> проект</w:t>
            </w:r>
            <w:r>
              <w:rPr>
                <w:sz w:val="16"/>
                <w:szCs w:val="16"/>
              </w:rPr>
              <w:t>у</w:t>
            </w:r>
            <w:r w:rsidRPr="00D3134C">
              <w:rPr>
                <w:sz w:val="16"/>
                <w:szCs w:val="16"/>
              </w:rPr>
              <w:t xml:space="preserve"> </w:t>
            </w:r>
            <w:r>
              <w:rPr>
                <w:sz w:val="16"/>
                <w:szCs w:val="16"/>
              </w:rPr>
              <w:t xml:space="preserve">реконструкции Варзобской </w:t>
            </w:r>
            <w:r w:rsidRPr="00D3134C">
              <w:rPr>
                <w:sz w:val="16"/>
                <w:szCs w:val="16"/>
              </w:rPr>
              <w:t>гидроэлектростанции</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возможными инвесторами проведены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802624" w:rsidRDefault="002C7DFF" w:rsidP="007D48F5">
            <w:pPr>
              <w:rPr>
                <w:sz w:val="16"/>
                <w:szCs w:val="16"/>
                <w:lang w:val="en-US"/>
              </w:rPr>
            </w:pPr>
            <w:r w:rsidRPr="00B10661">
              <w:rPr>
                <w:sz w:val="16"/>
                <w:szCs w:val="16"/>
              </w:rPr>
              <w:t>0,2</w:t>
            </w:r>
            <w:r>
              <w:rPr>
                <w:sz w:val="16"/>
                <w:szCs w:val="16"/>
                <w:lang w:val="en-US"/>
              </w:rPr>
              <w:t>5</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802624" w:rsidRDefault="002C7DFF" w:rsidP="007D48F5">
            <w:pPr>
              <w:rPr>
                <w:sz w:val="16"/>
                <w:szCs w:val="16"/>
                <w:lang w:val="en-US"/>
              </w:rPr>
            </w:pPr>
            <w:r w:rsidRPr="00B10661">
              <w:rPr>
                <w:sz w:val="16"/>
                <w:szCs w:val="16"/>
              </w:rPr>
              <w:t>0,2</w:t>
            </w:r>
            <w:r>
              <w:rPr>
                <w:sz w:val="16"/>
                <w:szCs w:val="16"/>
                <w:lang w:val="en-US"/>
              </w:rPr>
              <w:t>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Year" w:val="20"/>
                <w:attr w:name="Day" w:val="3"/>
                <w:attr w:name="Month" w:val="3"/>
                <w:attr w:name="ls" w:val="trans"/>
              </w:smartTagPr>
              <w:r w:rsidRPr="00AB1E6D">
                <w:rPr>
                  <w:sz w:val="16"/>
                  <w:szCs w:val="16"/>
                </w:rPr>
                <w:t>3.3.20.</w:t>
              </w:r>
            </w:smartTag>
            <w:r w:rsidRPr="00AB1E6D">
              <w:rPr>
                <w:sz w:val="16"/>
                <w:szCs w:val="16"/>
              </w:rPr>
              <w:t xml:space="preserve"> </w:t>
            </w:r>
            <w:r w:rsidRPr="00D3134C">
              <w:rPr>
                <w:sz w:val="16"/>
                <w:szCs w:val="16"/>
              </w:rPr>
              <w:t xml:space="preserve">Реализация </w:t>
            </w:r>
            <w:r w:rsidRPr="00AB1E6D">
              <w:rPr>
                <w:sz w:val="16"/>
                <w:szCs w:val="16"/>
              </w:rPr>
              <w:t>инвестици</w:t>
            </w:r>
            <w:r>
              <w:rPr>
                <w:sz w:val="16"/>
                <w:szCs w:val="16"/>
              </w:rPr>
              <w:t xml:space="preserve">онного </w:t>
            </w:r>
            <w:r w:rsidRPr="00AB1E6D">
              <w:rPr>
                <w:sz w:val="16"/>
                <w:szCs w:val="16"/>
              </w:rPr>
              <w:t>проект</w:t>
            </w:r>
            <w:r>
              <w:rPr>
                <w:sz w:val="16"/>
                <w:szCs w:val="16"/>
              </w:rPr>
              <w:t>а</w:t>
            </w:r>
            <w:r w:rsidRPr="00AB1E6D">
              <w:rPr>
                <w:sz w:val="16"/>
                <w:szCs w:val="16"/>
              </w:rPr>
              <w:t xml:space="preserve"> </w:t>
            </w:r>
            <w:r>
              <w:rPr>
                <w:sz w:val="16"/>
                <w:szCs w:val="16"/>
              </w:rPr>
              <w:t xml:space="preserve">реконструкции Варзобской </w:t>
            </w:r>
            <w:r w:rsidRPr="00D3134C">
              <w:rPr>
                <w:sz w:val="16"/>
                <w:szCs w:val="16"/>
              </w:rPr>
              <w:t>гидроэлектростанции (</w:t>
            </w:r>
            <w:r>
              <w:rPr>
                <w:sz w:val="16"/>
                <w:szCs w:val="16"/>
              </w:rPr>
              <w:t>ИПИ</w:t>
            </w:r>
            <w:r w:rsidRPr="00D3134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продление</w:t>
            </w:r>
            <w:r w:rsidRPr="00692892">
              <w:rPr>
                <w:sz w:val="16"/>
                <w:szCs w:val="16"/>
              </w:rPr>
              <w:t xml:space="preserve"> </w:t>
            </w:r>
            <w:r>
              <w:rPr>
                <w:sz w:val="16"/>
                <w:szCs w:val="16"/>
              </w:rPr>
              <w:t>срока</w:t>
            </w:r>
            <w:r w:rsidRPr="00692892">
              <w:rPr>
                <w:sz w:val="16"/>
                <w:szCs w:val="16"/>
              </w:rPr>
              <w:t xml:space="preserve"> </w:t>
            </w:r>
            <w:r>
              <w:rPr>
                <w:sz w:val="16"/>
                <w:szCs w:val="16"/>
              </w:rPr>
              <w:t>службы</w:t>
            </w:r>
            <w:r w:rsidRPr="00692892">
              <w:rPr>
                <w:sz w:val="16"/>
                <w:szCs w:val="16"/>
              </w:rPr>
              <w:t xml:space="preserve"> </w:t>
            </w:r>
            <w:r>
              <w:rPr>
                <w:sz w:val="16"/>
                <w:szCs w:val="16"/>
              </w:rPr>
              <w:t>на</w:t>
            </w:r>
            <w:r w:rsidRPr="00692892">
              <w:rPr>
                <w:sz w:val="16"/>
                <w:szCs w:val="16"/>
              </w:rPr>
              <w:t xml:space="preserve"> </w:t>
            </w:r>
            <w:r>
              <w:rPr>
                <w:sz w:val="16"/>
                <w:szCs w:val="16"/>
              </w:rPr>
              <w:t>2</w:t>
            </w:r>
            <w:r w:rsidRPr="00692892">
              <w:rPr>
                <w:sz w:val="16"/>
                <w:szCs w:val="16"/>
              </w:rPr>
              <w:t xml:space="preserve">5 </w:t>
            </w:r>
            <w:r>
              <w:rPr>
                <w:sz w:val="16"/>
                <w:szCs w:val="16"/>
              </w:rPr>
              <w:t>лет</w:t>
            </w:r>
            <w:r w:rsidRPr="00692892">
              <w:rPr>
                <w:sz w:val="16"/>
                <w:szCs w:val="16"/>
              </w:rPr>
              <w:t xml:space="preserve">, </w:t>
            </w:r>
            <w:r>
              <w:rPr>
                <w:sz w:val="16"/>
                <w:szCs w:val="16"/>
              </w:rPr>
              <w:t>п</w:t>
            </w:r>
            <w:r w:rsidRPr="00692892">
              <w:rPr>
                <w:sz w:val="16"/>
                <w:szCs w:val="16"/>
              </w:rPr>
              <w:t xml:space="preserve">овышение </w:t>
            </w:r>
            <w:r>
              <w:rPr>
                <w:sz w:val="16"/>
                <w:szCs w:val="16"/>
              </w:rPr>
              <w:t xml:space="preserve">мощности до </w:t>
            </w:r>
            <w:r w:rsidRPr="00692892">
              <w:rPr>
                <w:sz w:val="16"/>
                <w:szCs w:val="16"/>
              </w:rPr>
              <w:t xml:space="preserve">5 </w:t>
            </w:r>
            <w:r>
              <w:rPr>
                <w:sz w:val="16"/>
                <w:szCs w:val="16"/>
              </w:rPr>
              <w:t>МВт</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40,0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17,0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23,0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21"/>
              </w:smartTagPr>
              <w:r w:rsidRPr="00CB09D4">
                <w:rPr>
                  <w:sz w:val="16"/>
                  <w:szCs w:val="16"/>
                </w:rPr>
                <w:t>3.3.21.</w:t>
              </w:r>
            </w:smartTag>
            <w:r w:rsidRPr="00CB09D4">
              <w:rPr>
                <w:sz w:val="16"/>
                <w:szCs w:val="16"/>
              </w:rPr>
              <w:t xml:space="preserve"> </w:t>
            </w:r>
            <w:r w:rsidRPr="00D3134C">
              <w:rPr>
                <w:sz w:val="16"/>
                <w:szCs w:val="16"/>
              </w:rPr>
              <w:t>Содействие инвестици</w:t>
            </w:r>
            <w:r>
              <w:rPr>
                <w:sz w:val="16"/>
                <w:szCs w:val="16"/>
              </w:rPr>
              <w:t>онному</w:t>
            </w:r>
            <w:r w:rsidRPr="00D3134C">
              <w:rPr>
                <w:sz w:val="16"/>
                <w:szCs w:val="16"/>
              </w:rPr>
              <w:t xml:space="preserve"> проект</w:t>
            </w:r>
            <w:r>
              <w:rPr>
                <w:sz w:val="16"/>
                <w:szCs w:val="16"/>
              </w:rPr>
              <w:t>у</w:t>
            </w:r>
            <w:r w:rsidRPr="00D3134C">
              <w:rPr>
                <w:sz w:val="16"/>
                <w:szCs w:val="16"/>
              </w:rPr>
              <w:t xml:space="preserve"> </w:t>
            </w:r>
            <w:r>
              <w:rPr>
                <w:sz w:val="16"/>
                <w:szCs w:val="16"/>
              </w:rPr>
              <w:t xml:space="preserve">реконструкции Вахшской </w:t>
            </w:r>
            <w:r w:rsidRPr="00D3134C">
              <w:rPr>
                <w:sz w:val="16"/>
                <w:szCs w:val="16"/>
              </w:rPr>
              <w:t>гидроэлектростанции</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возможными инвесторами проведены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802624" w:rsidRDefault="002C7DFF" w:rsidP="007D48F5">
            <w:pPr>
              <w:rPr>
                <w:sz w:val="16"/>
                <w:szCs w:val="16"/>
                <w:lang w:val="en-US"/>
              </w:rPr>
            </w:pPr>
            <w:r>
              <w:rPr>
                <w:sz w:val="16"/>
                <w:szCs w:val="16"/>
                <w:lang w:val="en-US"/>
              </w:rPr>
              <w:t>240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240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22"/>
              </w:smartTagPr>
              <w:r w:rsidRPr="00CB09D4">
                <w:rPr>
                  <w:sz w:val="16"/>
                  <w:szCs w:val="16"/>
                </w:rPr>
                <w:t>3.3.22.</w:t>
              </w:r>
            </w:smartTag>
            <w:r w:rsidRPr="00CB09D4">
              <w:rPr>
                <w:sz w:val="16"/>
                <w:szCs w:val="16"/>
              </w:rPr>
              <w:t xml:space="preserve"> </w:t>
            </w:r>
            <w:r w:rsidRPr="00D3134C">
              <w:rPr>
                <w:sz w:val="16"/>
                <w:szCs w:val="16"/>
              </w:rPr>
              <w:t xml:space="preserve">Реализация </w:t>
            </w:r>
            <w:r w:rsidRPr="00AB1E6D">
              <w:rPr>
                <w:sz w:val="16"/>
                <w:szCs w:val="16"/>
              </w:rPr>
              <w:t>инвестици</w:t>
            </w:r>
            <w:r>
              <w:rPr>
                <w:sz w:val="16"/>
                <w:szCs w:val="16"/>
              </w:rPr>
              <w:t xml:space="preserve">онного </w:t>
            </w:r>
            <w:r w:rsidRPr="00AB1E6D">
              <w:rPr>
                <w:sz w:val="16"/>
                <w:szCs w:val="16"/>
              </w:rPr>
              <w:t>проект</w:t>
            </w:r>
            <w:r>
              <w:rPr>
                <w:sz w:val="16"/>
                <w:szCs w:val="16"/>
              </w:rPr>
              <w:t>а</w:t>
            </w:r>
            <w:r w:rsidRPr="00AB1E6D">
              <w:rPr>
                <w:sz w:val="16"/>
                <w:szCs w:val="16"/>
              </w:rPr>
              <w:t xml:space="preserve"> </w:t>
            </w:r>
            <w:r>
              <w:rPr>
                <w:sz w:val="16"/>
                <w:szCs w:val="16"/>
              </w:rPr>
              <w:t xml:space="preserve">реконструкции Вахшской </w:t>
            </w:r>
            <w:r w:rsidRPr="00D3134C">
              <w:rPr>
                <w:sz w:val="16"/>
                <w:szCs w:val="16"/>
              </w:rPr>
              <w:t xml:space="preserve">гидроэлектростанции </w:t>
            </w:r>
            <w:r>
              <w:rPr>
                <w:sz w:val="16"/>
                <w:szCs w:val="16"/>
              </w:rPr>
              <w:t>, ИПИ</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продление</w:t>
            </w:r>
            <w:r w:rsidRPr="00692892">
              <w:rPr>
                <w:sz w:val="16"/>
                <w:szCs w:val="16"/>
              </w:rPr>
              <w:t xml:space="preserve"> </w:t>
            </w:r>
            <w:r>
              <w:rPr>
                <w:sz w:val="16"/>
                <w:szCs w:val="16"/>
              </w:rPr>
              <w:t>срока</w:t>
            </w:r>
            <w:r w:rsidRPr="00692892">
              <w:rPr>
                <w:sz w:val="16"/>
                <w:szCs w:val="16"/>
              </w:rPr>
              <w:t xml:space="preserve"> </w:t>
            </w:r>
            <w:r>
              <w:rPr>
                <w:sz w:val="16"/>
                <w:szCs w:val="16"/>
              </w:rPr>
              <w:t>службы</w:t>
            </w:r>
            <w:r w:rsidRPr="00692892">
              <w:rPr>
                <w:sz w:val="16"/>
                <w:szCs w:val="16"/>
              </w:rPr>
              <w:t xml:space="preserve"> </w:t>
            </w:r>
            <w:r>
              <w:rPr>
                <w:sz w:val="16"/>
                <w:szCs w:val="16"/>
              </w:rPr>
              <w:t>на</w:t>
            </w:r>
            <w:r w:rsidRPr="00692892">
              <w:rPr>
                <w:sz w:val="16"/>
                <w:szCs w:val="16"/>
              </w:rPr>
              <w:t xml:space="preserve"> 5</w:t>
            </w:r>
            <w:r>
              <w:rPr>
                <w:sz w:val="16"/>
                <w:szCs w:val="16"/>
              </w:rPr>
              <w:t>0</w:t>
            </w:r>
            <w:r w:rsidRPr="00692892">
              <w:rPr>
                <w:sz w:val="16"/>
                <w:szCs w:val="16"/>
              </w:rPr>
              <w:t xml:space="preserve"> </w:t>
            </w:r>
            <w:r>
              <w:rPr>
                <w:sz w:val="16"/>
                <w:szCs w:val="16"/>
              </w:rPr>
              <w:t>лет</w:t>
            </w:r>
            <w:r w:rsidRPr="00692892">
              <w:rPr>
                <w:sz w:val="16"/>
                <w:szCs w:val="16"/>
              </w:rPr>
              <w:t xml:space="preserve">, </w:t>
            </w:r>
            <w:r>
              <w:rPr>
                <w:sz w:val="16"/>
                <w:szCs w:val="16"/>
              </w:rPr>
              <w:t>п</w:t>
            </w:r>
            <w:r w:rsidRPr="00692892">
              <w:rPr>
                <w:sz w:val="16"/>
                <w:szCs w:val="16"/>
              </w:rPr>
              <w:t xml:space="preserve">овышение </w:t>
            </w:r>
            <w:r>
              <w:rPr>
                <w:sz w:val="16"/>
                <w:szCs w:val="16"/>
              </w:rPr>
              <w:t xml:space="preserve">мощности до </w:t>
            </w:r>
            <w:r w:rsidRPr="00692892">
              <w:rPr>
                <w:sz w:val="16"/>
                <w:szCs w:val="16"/>
              </w:rPr>
              <w:t xml:space="preserve">30 </w:t>
            </w:r>
            <w:r>
              <w:rPr>
                <w:sz w:val="16"/>
                <w:szCs w:val="16"/>
              </w:rPr>
              <w:t>МВт</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57,00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57,00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smartTag w:uri="urn:schemas-microsoft-com:office:smarttags" w:element="date">
              <w:smartTagPr>
                <w:attr w:name="ls" w:val="trans"/>
                <w:attr w:name="Month" w:val="3"/>
                <w:attr w:name="Day" w:val="3"/>
                <w:attr w:name="Year" w:val="23"/>
              </w:smartTagPr>
              <w:r w:rsidRPr="00AB1E6D">
                <w:rPr>
                  <w:sz w:val="16"/>
                  <w:szCs w:val="16"/>
                </w:rPr>
                <w:t>3.3.23.</w:t>
              </w:r>
            </w:smartTag>
            <w:r w:rsidRPr="00AB1E6D">
              <w:rPr>
                <w:sz w:val="16"/>
                <w:szCs w:val="16"/>
              </w:rPr>
              <w:t xml:space="preserve"> </w:t>
            </w:r>
            <w:r w:rsidRPr="00AF6191">
              <w:rPr>
                <w:sz w:val="16"/>
                <w:szCs w:val="16"/>
              </w:rPr>
              <w:t>Содействие</w:t>
            </w:r>
            <w:r w:rsidRPr="00AB1E6D">
              <w:rPr>
                <w:sz w:val="16"/>
                <w:szCs w:val="16"/>
              </w:rPr>
              <w:t xml:space="preserve"> </w:t>
            </w:r>
            <w:r>
              <w:rPr>
                <w:sz w:val="16"/>
                <w:szCs w:val="16"/>
              </w:rPr>
              <w:t>инвестиционному проекту, нацеленному</w:t>
            </w:r>
            <w:r w:rsidRPr="00AB1E6D">
              <w:rPr>
                <w:sz w:val="16"/>
                <w:szCs w:val="16"/>
              </w:rPr>
              <w:t xml:space="preserve"> на «</w:t>
            </w:r>
            <w:r>
              <w:rPr>
                <w:sz w:val="16"/>
                <w:szCs w:val="16"/>
              </w:rPr>
              <w:t>восточное</w:t>
            </w:r>
            <w:r w:rsidRPr="00AB1E6D">
              <w:rPr>
                <w:sz w:val="16"/>
                <w:szCs w:val="16"/>
              </w:rPr>
              <w:t xml:space="preserve">» </w:t>
            </w:r>
            <w:r>
              <w:rPr>
                <w:sz w:val="16"/>
                <w:szCs w:val="16"/>
              </w:rPr>
              <w:t xml:space="preserve">перфорационное </w:t>
            </w:r>
            <w:r w:rsidRPr="004714F7">
              <w:rPr>
                <w:sz w:val="16"/>
                <w:szCs w:val="16"/>
              </w:rPr>
              <w:t>строительство</w:t>
            </w:r>
            <w:r w:rsidRPr="00AB1E6D">
              <w:rPr>
                <w:sz w:val="16"/>
                <w:szCs w:val="16"/>
              </w:rPr>
              <w:t xml:space="preserve"> </w:t>
            </w:r>
            <w:r>
              <w:rPr>
                <w:sz w:val="16"/>
                <w:szCs w:val="16"/>
              </w:rPr>
              <w:t>угольной шахты</w:t>
            </w:r>
            <w:r w:rsidRPr="00D3134C">
              <w:rPr>
                <w:sz w:val="16"/>
                <w:szCs w:val="16"/>
              </w:rPr>
              <w:t xml:space="preserve"> </w:t>
            </w:r>
            <w:r>
              <w:rPr>
                <w:sz w:val="16"/>
                <w:szCs w:val="16"/>
              </w:rPr>
              <w:t xml:space="preserve">Фон-Ягноб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возможными инвесторами проведены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МТ</w:t>
            </w:r>
          </w:p>
        </w:tc>
        <w:tc>
          <w:tcPr>
            <w:tcW w:w="865"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0,15</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0,15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24"/>
              </w:smartTagPr>
              <w:r w:rsidRPr="00AB1E6D">
                <w:rPr>
                  <w:sz w:val="16"/>
                  <w:szCs w:val="16"/>
                </w:rPr>
                <w:t>3.3.24.</w:t>
              </w:r>
            </w:smartTag>
            <w:r w:rsidRPr="00AB1E6D">
              <w:rPr>
                <w:sz w:val="16"/>
                <w:szCs w:val="16"/>
              </w:rPr>
              <w:t xml:space="preserve"> </w:t>
            </w:r>
            <w:r w:rsidRPr="004714F7">
              <w:rPr>
                <w:sz w:val="16"/>
                <w:szCs w:val="16"/>
              </w:rPr>
              <w:t xml:space="preserve">Реализация </w:t>
            </w:r>
            <w:r>
              <w:rPr>
                <w:sz w:val="16"/>
                <w:szCs w:val="16"/>
              </w:rPr>
              <w:t>инвестиционного проекта</w:t>
            </w:r>
            <w:r w:rsidRPr="004714F7">
              <w:rPr>
                <w:sz w:val="16"/>
                <w:szCs w:val="16"/>
              </w:rPr>
              <w:t xml:space="preserve">, </w:t>
            </w:r>
            <w:r w:rsidRPr="00AB1E6D">
              <w:rPr>
                <w:sz w:val="16"/>
                <w:szCs w:val="16"/>
              </w:rPr>
              <w:t>нацеле</w:t>
            </w:r>
            <w:r>
              <w:rPr>
                <w:sz w:val="16"/>
                <w:szCs w:val="16"/>
              </w:rPr>
              <w:t>нного</w:t>
            </w:r>
            <w:r w:rsidRPr="004714F7">
              <w:rPr>
                <w:sz w:val="16"/>
                <w:szCs w:val="16"/>
              </w:rPr>
              <w:t xml:space="preserve"> </w:t>
            </w:r>
            <w:r w:rsidRPr="00AB1E6D">
              <w:rPr>
                <w:sz w:val="16"/>
                <w:szCs w:val="16"/>
              </w:rPr>
              <w:t>на «</w:t>
            </w:r>
            <w:r>
              <w:rPr>
                <w:sz w:val="16"/>
                <w:szCs w:val="16"/>
              </w:rPr>
              <w:t>восточное</w:t>
            </w:r>
            <w:r w:rsidRPr="00AB1E6D">
              <w:rPr>
                <w:sz w:val="16"/>
                <w:szCs w:val="16"/>
              </w:rPr>
              <w:t xml:space="preserve">» </w:t>
            </w:r>
            <w:r>
              <w:rPr>
                <w:sz w:val="16"/>
                <w:szCs w:val="16"/>
              </w:rPr>
              <w:t xml:space="preserve">перфорационное </w:t>
            </w:r>
            <w:r w:rsidRPr="004714F7">
              <w:rPr>
                <w:sz w:val="16"/>
                <w:szCs w:val="16"/>
              </w:rPr>
              <w:t>строительство</w:t>
            </w:r>
            <w:r w:rsidRPr="00AB1E6D">
              <w:rPr>
                <w:sz w:val="16"/>
                <w:szCs w:val="16"/>
              </w:rPr>
              <w:t xml:space="preserve"> </w:t>
            </w:r>
            <w:r>
              <w:rPr>
                <w:sz w:val="16"/>
                <w:szCs w:val="16"/>
              </w:rPr>
              <w:t>угольной шахты</w:t>
            </w:r>
            <w:r w:rsidRPr="00D3134C">
              <w:rPr>
                <w:sz w:val="16"/>
                <w:szCs w:val="16"/>
              </w:rPr>
              <w:t xml:space="preserve"> </w:t>
            </w:r>
            <w:r>
              <w:rPr>
                <w:sz w:val="16"/>
                <w:szCs w:val="16"/>
              </w:rPr>
              <w:t>Фон-Ягноб , ИПИ</w:t>
            </w:r>
          </w:p>
          <w:p w:rsidR="002C7DFF" w:rsidRPr="004714F7" w:rsidRDefault="002C7DFF" w:rsidP="007D48F5">
            <w:pPr>
              <w:rPr>
                <w:sz w:val="16"/>
                <w:szCs w:val="16"/>
              </w:rPr>
            </w:pP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Дополнительн</w:t>
            </w:r>
            <w:r>
              <w:rPr>
                <w:sz w:val="16"/>
                <w:szCs w:val="16"/>
              </w:rPr>
              <w:t xml:space="preserve">ая добыча  около </w:t>
            </w:r>
            <w:r w:rsidRPr="00692892">
              <w:rPr>
                <w:sz w:val="16"/>
                <w:szCs w:val="16"/>
              </w:rPr>
              <w:t xml:space="preserve">450 тысяч </w:t>
            </w:r>
            <w:r>
              <w:rPr>
                <w:sz w:val="16"/>
                <w:szCs w:val="16"/>
              </w:rPr>
              <w:t xml:space="preserve">тонн угля в год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МТ</w:t>
            </w:r>
          </w:p>
        </w:tc>
        <w:tc>
          <w:tcPr>
            <w:tcW w:w="865"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70,20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70,20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smartTag w:uri="urn:schemas-microsoft-com:office:smarttags" w:element="date">
              <w:smartTagPr>
                <w:attr w:name="ls" w:val="trans"/>
                <w:attr w:name="Month" w:val="3"/>
                <w:attr w:name="Day" w:val="3"/>
                <w:attr w:name="Year" w:val="25"/>
              </w:smartTagPr>
              <w:r w:rsidRPr="00CB09D4">
                <w:rPr>
                  <w:sz w:val="16"/>
                  <w:szCs w:val="16"/>
                </w:rPr>
                <w:t>3.3.25.</w:t>
              </w:r>
            </w:smartTag>
            <w:r w:rsidRPr="00CB09D4">
              <w:rPr>
                <w:sz w:val="16"/>
                <w:szCs w:val="16"/>
              </w:rPr>
              <w:t xml:space="preserve"> </w:t>
            </w:r>
            <w:r w:rsidRPr="00D3134C">
              <w:rPr>
                <w:sz w:val="16"/>
                <w:szCs w:val="16"/>
              </w:rPr>
              <w:t>Содействие инвестиционно</w:t>
            </w:r>
            <w:r>
              <w:rPr>
                <w:sz w:val="16"/>
                <w:szCs w:val="16"/>
              </w:rPr>
              <w:t>му проекту</w:t>
            </w:r>
            <w:r w:rsidRPr="00D3134C">
              <w:rPr>
                <w:sz w:val="16"/>
                <w:szCs w:val="16"/>
              </w:rPr>
              <w:t xml:space="preserve"> </w:t>
            </w:r>
            <w:r>
              <w:rPr>
                <w:sz w:val="16"/>
                <w:szCs w:val="16"/>
              </w:rPr>
              <w:t>по перфорационному строительству</w:t>
            </w:r>
            <w:r w:rsidRPr="00AB1E6D">
              <w:rPr>
                <w:sz w:val="16"/>
                <w:szCs w:val="16"/>
              </w:rPr>
              <w:t xml:space="preserve"> </w:t>
            </w:r>
            <w:r>
              <w:rPr>
                <w:sz w:val="16"/>
                <w:szCs w:val="16"/>
              </w:rPr>
              <w:t>угольной шахты «Зидды»</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t xml:space="preserve">Переговоры </w:t>
            </w:r>
            <w:r>
              <w:rPr>
                <w:sz w:val="16"/>
                <w:szCs w:val="16"/>
              </w:rPr>
              <w:t>с возможными инвесторами проведены</w:t>
            </w:r>
            <w:r w:rsidRPr="00B56C43">
              <w:rPr>
                <w:sz w:val="16"/>
                <w:szCs w:val="16"/>
              </w:rPr>
              <w:t>, технико-экономическое 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0,15</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0,15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smartTag w:uri="urn:schemas-microsoft-com:office:smarttags" w:element="date">
              <w:smartTagPr>
                <w:attr w:name="ls" w:val="trans"/>
                <w:attr w:name="Month" w:val="3"/>
                <w:attr w:name="Day" w:val="3"/>
                <w:attr w:name="Year" w:val="26"/>
              </w:smartTagPr>
              <w:r w:rsidRPr="00CB09D4">
                <w:rPr>
                  <w:sz w:val="16"/>
                  <w:szCs w:val="16"/>
                </w:rPr>
                <w:t>3.3.26.</w:t>
              </w:r>
            </w:smartTag>
            <w:r w:rsidRPr="00CB09D4">
              <w:rPr>
                <w:sz w:val="16"/>
                <w:szCs w:val="16"/>
              </w:rPr>
              <w:t xml:space="preserve"> </w:t>
            </w:r>
            <w:r w:rsidRPr="00D3134C">
              <w:rPr>
                <w:sz w:val="16"/>
                <w:szCs w:val="16"/>
              </w:rPr>
              <w:t xml:space="preserve">Реализация инвестиционного проекта </w:t>
            </w:r>
            <w:r>
              <w:rPr>
                <w:sz w:val="16"/>
                <w:szCs w:val="16"/>
              </w:rPr>
              <w:t>по перфорационному строительству</w:t>
            </w:r>
            <w:r w:rsidRPr="00AB1E6D">
              <w:rPr>
                <w:sz w:val="16"/>
                <w:szCs w:val="16"/>
              </w:rPr>
              <w:t xml:space="preserve"> </w:t>
            </w:r>
            <w:r>
              <w:rPr>
                <w:sz w:val="16"/>
                <w:szCs w:val="16"/>
              </w:rPr>
              <w:t>угольной шахты</w:t>
            </w:r>
            <w:r w:rsidRPr="00D3134C">
              <w:rPr>
                <w:sz w:val="16"/>
                <w:szCs w:val="16"/>
              </w:rPr>
              <w:t xml:space="preserve"> </w:t>
            </w:r>
            <w:r>
              <w:rPr>
                <w:sz w:val="16"/>
                <w:szCs w:val="16"/>
              </w:rPr>
              <w:t xml:space="preserve">«Зидды»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Дополнительн</w:t>
            </w:r>
            <w:r>
              <w:rPr>
                <w:sz w:val="16"/>
                <w:szCs w:val="16"/>
              </w:rPr>
              <w:t>ая добыча  около 40</w:t>
            </w:r>
            <w:r w:rsidRPr="00692892">
              <w:rPr>
                <w:sz w:val="16"/>
                <w:szCs w:val="16"/>
              </w:rPr>
              <w:t xml:space="preserve">0 тысяч </w:t>
            </w:r>
            <w:r>
              <w:rPr>
                <w:sz w:val="16"/>
                <w:szCs w:val="16"/>
              </w:rPr>
              <w:t>тонн угля в год</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63,50</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63,50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D3134C">
              <w:rPr>
                <w:sz w:val="16"/>
                <w:szCs w:val="16"/>
              </w:rPr>
              <w:t xml:space="preserve">3.3.27.Содействие </w:t>
            </w:r>
            <w:r>
              <w:rPr>
                <w:sz w:val="16"/>
                <w:szCs w:val="16"/>
              </w:rPr>
              <w:t>инвестиционному проекту</w:t>
            </w:r>
            <w:r w:rsidRPr="00D3134C">
              <w:rPr>
                <w:sz w:val="16"/>
                <w:szCs w:val="16"/>
              </w:rPr>
              <w:t xml:space="preserve"> </w:t>
            </w:r>
            <w:r>
              <w:rPr>
                <w:sz w:val="16"/>
                <w:szCs w:val="16"/>
              </w:rPr>
              <w:t>по перфорационному строительству</w:t>
            </w:r>
            <w:r w:rsidRPr="00AB1E6D">
              <w:rPr>
                <w:sz w:val="16"/>
                <w:szCs w:val="16"/>
              </w:rPr>
              <w:t xml:space="preserve"> </w:t>
            </w:r>
            <w:r>
              <w:rPr>
                <w:sz w:val="16"/>
                <w:szCs w:val="16"/>
              </w:rPr>
              <w:t>угольной шахты</w:t>
            </w:r>
            <w:r w:rsidRPr="00D3134C">
              <w:rPr>
                <w:sz w:val="16"/>
                <w:szCs w:val="16"/>
              </w:rPr>
              <w:t xml:space="preserve"> №8 </w:t>
            </w:r>
            <w:r>
              <w:rPr>
                <w:sz w:val="16"/>
                <w:szCs w:val="16"/>
              </w:rPr>
              <w:lastRenderedPageBreak/>
              <w:t xml:space="preserve">Шуроб </w:t>
            </w:r>
          </w:p>
        </w:tc>
        <w:tc>
          <w:tcPr>
            <w:tcW w:w="2339" w:type="dxa"/>
            <w:tcBorders>
              <w:top w:val="single" w:sz="4" w:space="0" w:color="auto"/>
              <w:left w:val="single" w:sz="4" w:space="0" w:color="auto"/>
              <w:bottom w:val="single" w:sz="4" w:space="0" w:color="auto"/>
              <w:right w:val="single" w:sz="4" w:space="0" w:color="auto"/>
            </w:tcBorders>
          </w:tcPr>
          <w:p w:rsidR="002C7DFF" w:rsidRPr="00B56C43" w:rsidRDefault="002C7DFF" w:rsidP="007D48F5">
            <w:pPr>
              <w:rPr>
                <w:sz w:val="16"/>
                <w:szCs w:val="16"/>
              </w:rPr>
            </w:pPr>
            <w:r w:rsidRPr="00B56C43">
              <w:rPr>
                <w:sz w:val="16"/>
                <w:szCs w:val="16"/>
              </w:rPr>
              <w:lastRenderedPageBreak/>
              <w:t xml:space="preserve">Переговоры </w:t>
            </w:r>
            <w:r>
              <w:rPr>
                <w:sz w:val="16"/>
                <w:szCs w:val="16"/>
              </w:rPr>
              <w:t>с возможными инвесторами проведены</w:t>
            </w:r>
            <w:r w:rsidRPr="00B56C43">
              <w:rPr>
                <w:sz w:val="16"/>
                <w:szCs w:val="16"/>
              </w:rPr>
              <w:t xml:space="preserve">, технико-экономическое </w:t>
            </w:r>
            <w:r w:rsidRPr="00B56C43">
              <w:rPr>
                <w:sz w:val="16"/>
                <w:szCs w:val="16"/>
              </w:rPr>
              <w:lastRenderedPageBreak/>
              <w:t>обоснование подготовлено</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lastRenderedPageBreak/>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0,15</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0,15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r w:rsidRPr="00D3134C">
              <w:rPr>
                <w:sz w:val="16"/>
                <w:szCs w:val="16"/>
              </w:rPr>
              <w:t xml:space="preserve">3.3.28.Реализация инвестиционного проекта </w:t>
            </w:r>
            <w:r>
              <w:rPr>
                <w:sz w:val="16"/>
                <w:szCs w:val="16"/>
              </w:rPr>
              <w:t>по перфорационному строительству</w:t>
            </w:r>
            <w:r w:rsidRPr="00AB1E6D">
              <w:rPr>
                <w:sz w:val="16"/>
                <w:szCs w:val="16"/>
              </w:rPr>
              <w:t xml:space="preserve"> </w:t>
            </w:r>
            <w:r>
              <w:rPr>
                <w:sz w:val="16"/>
                <w:szCs w:val="16"/>
              </w:rPr>
              <w:t>угольной шахты</w:t>
            </w:r>
            <w:r w:rsidRPr="00D3134C">
              <w:rPr>
                <w:sz w:val="16"/>
                <w:szCs w:val="16"/>
              </w:rPr>
              <w:t xml:space="preserve"> №8 </w:t>
            </w:r>
            <w:r>
              <w:rPr>
                <w:sz w:val="16"/>
                <w:szCs w:val="16"/>
              </w:rPr>
              <w:t>Шуроб</w:t>
            </w:r>
            <w:r w:rsidRPr="00D3134C">
              <w:rPr>
                <w:sz w:val="16"/>
                <w:szCs w:val="16"/>
              </w:rPr>
              <w:t xml:space="preserve"> </w:t>
            </w:r>
            <w:r>
              <w:rPr>
                <w:sz w:val="16"/>
                <w:szCs w:val="16"/>
              </w:rPr>
              <w:t>, ИПИ</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Повысить </w:t>
            </w:r>
            <w:r>
              <w:rPr>
                <w:sz w:val="16"/>
                <w:szCs w:val="16"/>
              </w:rPr>
              <w:t xml:space="preserve">добычу угля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1,78</w:t>
            </w:r>
          </w:p>
        </w:tc>
        <w:tc>
          <w:tcPr>
            <w:tcW w:w="786" w:type="dxa"/>
            <w:tcBorders>
              <w:top w:val="nil"/>
              <w:left w:val="nil"/>
              <w:bottom w:val="nil"/>
              <w:right w:val="single" w:sz="4" w:space="0" w:color="auto"/>
            </w:tcBorders>
          </w:tcPr>
          <w:p w:rsidR="002C7DFF" w:rsidRPr="00B10661" w:rsidRDefault="002C7DFF" w:rsidP="007D48F5">
            <w:pPr>
              <w:rPr>
                <w:sz w:val="16"/>
                <w:szCs w:val="16"/>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1,78</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smartTag w:uri="urn:schemas-microsoft-com:office:smarttags" w:element="date">
              <w:smartTagPr>
                <w:attr w:name="Year" w:val="29"/>
                <w:attr w:name="Day" w:val="3"/>
                <w:attr w:name="Month" w:val="3"/>
                <w:attr w:name="ls" w:val="trans"/>
              </w:smartTagPr>
              <w:r w:rsidRPr="00AB1E6D">
                <w:rPr>
                  <w:sz w:val="16"/>
                  <w:szCs w:val="16"/>
                </w:rPr>
                <w:t>3.3.29.</w:t>
              </w:r>
            </w:smartTag>
            <w:r w:rsidRPr="00AB1E6D">
              <w:rPr>
                <w:sz w:val="16"/>
                <w:szCs w:val="16"/>
              </w:rPr>
              <w:t xml:space="preserve"> </w:t>
            </w:r>
            <w:r w:rsidRPr="000C6FC2">
              <w:rPr>
                <w:sz w:val="16"/>
                <w:szCs w:val="16"/>
              </w:rPr>
              <w:t>Реализация</w:t>
            </w:r>
            <w:r w:rsidRPr="00AB1E6D">
              <w:rPr>
                <w:sz w:val="16"/>
                <w:szCs w:val="16"/>
              </w:rPr>
              <w:t xml:space="preserve"> </w:t>
            </w:r>
            <w:r>
              <w:rPr>
                <w:sz w:val="16"/>
                <w:szCs w:val="16"/>
              </w:rPr>
              <w:t>инвестиционного проекта</w:t>
            </w:r>
            <w:r w:rsidRPr="00AB1E6D">
              <w:rPr>
                <w:sz w:val="16"/>
                <w:szCs w:val="16"/>
              </w:rPr>
              <w:t xml:space="preserve"> “</w:t>
            </w:r>
            <w:r w:rsidRPr="004714F7">
              <w:rPr>
                <w:sz w:val="16"/>
                <w:szCs w:val="16"/>
              </w:rPr>
              <w:t>Строительство</w:t>
            </w:r>
            <w:r w:rsidRPr="00AB1E6D">
              <w:rPr>
                <w:sz w:val="16"/>
                <w:szCs w:val="16"/>
              </w:rPr>
              <w:t xml:space="preserve"> </w:t>
            </w:r>
            <w:r>
              <w:rPr>
                <w:sz w:val="16"/>
                <w:szCs w:val="16"/>
              </w:rPr>
              <w:t xml:space="preserve">ЛЭП </w:t>
            </w:r>
            <w:r w:rsidRPr="00AB1E6D">
              <w:rPr>
                <w:sz w:val="16"/>
                <w:szCs w:val="16"/>
              </w:rPr>
              <w:t xml:space="preserve">500 </w:t>
            </w:r>
            <w:r>
              <w:rPr>
                <w:sz w:val="16"/>
                <w:szCs w:val="16"/>
              </w:rPr>
              <w:t>кВ –</w:t>
            </w:r>
            <w:r w:rsidRPr="00AB1E6D">
              <w:rPr>
                <w:sz w:val="16"/>
                <w:szCs w:val="16"/>
              </w:rPr>
              <w:t xml:space="preserve"> </w:t>
            </w:r>
            <w:r>
              <w:rPr>
                <w:sz w:val="16"/>
                <w:szCs w:val="16"/>
              </w:rPr>
              <w:t>ГЭС Сангтуда</w:t>
            </w:r>
            <w:r w:rsidRPr="00AB1E6D">
              <w:rPr>
                <w:sz w:val="16"/>
                <w:szCs w:val="16"/>
              </w:rPr>
              <w:t xml:space="preserve">-1– </w:t>
            </w:r>
            <w:r>
              <w:rPr>
                <w:sz w:val="16"/>
                <w:szCs w:val="16"/>
              </w:rPr>
              <w:t>крупная ГЭС</w:t>
            </w:r>
            <w:r w:rsidRPr="00AB1E6D">
              <w:rPr>
                <w:sz w:val="16"/>
                <w:szCs w:val="16"/>
              </w:rPr>
              <w:t xml:space="preserve">– </w:t>
            </w:r>
            <w:r>
              <w:rPr>
                <w:sz w:val="16"/>
                <w:szCs w:val="16"/>
              </w:rPr>
              <w:t xml:space="preserve">граница Афганистана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Создание </w:t>
            </w:r>
            <w:r>
              <w:rPr>
                <w:sz w:val="16"/>
                <w:szCs w:val="16"/>
              </w:rPr>
              <w:t xml:space="preserve">условий для </w:t>
            </w:r>
            <w:r w:rsidRPr="00692892">
              <w:rPr>
                <w:sz w:val="16"/>
                <w:szCs w:val="16"/>
              </w:rPr>
              <w:t>экспорт</w:t>
            </w:r>
            <w:r>
              <w:rPr>
                <w:sz w:val="16"/>
                <w:szCs w:val="16"/>
              </w:rPr>
              <w:t>а</w:t>
            </w:r>
            <w:r w:rsidRPr="00692892">
              <w:rPr>
                <w:sz w:val="16"/>
                <w:szCs w:val="16"/>
              </w:rPr>
              <w:t xml:space="preserve"> электричест</w:t>
            </w:r>
            <w:r>
              <w:rPr>
                <w:sz w:val="16"/>
                <w:szCs w:val="16"/>
              </w:rPr>
              <w:t xml:space="preserve">ва летом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32,00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32,00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3.3.30. </w:t>
            </w:r>
            <w:r w:rsidRPr="00AF6191">
              <w:rPr>
                <w:sz w:val="16"/>
                <w:szCs w:val="16"/>
              </w:rPr>
              <w:t>Реконструкция</w:t>
            </w:r>
            <w:r w:rsidRPr="00CD7AFB">
              <w:rPr>
                <w:sz w:val="16"/>
                <w:szCs w:val="16"/>
              </w:rPr>
              <w:t xml:space="preserve"> </w:t>
            </w:r>
            <w:r>
              <w:rPr>
                <w:sz w:val="16"/>
                <w:szCs w:val="16"/>
              </w:rPr>
              <w:t>энергетического</w:t>
            </w:r>
            <w:r w:rsidRPr="00CD7AFB">
              <w:rPr>
                <w:sz w:val="16"/>
                <w:szCs w:val="16"/>
              </w:rPr>
              <w:t xml:space="preserve"> сектор</w:t>
            </w:r>
            <w:r>
              <w:rPr>
                <w:sz w:val="16"/>
                <w:szCs w:val="16"/>
              </w:rPr>
              <w:t xml:space="preserve">а в </w:t>
            </w:r>
            <w:r w:rsidRPr="00CD7AFB">
              <w:rPr>
                <w:sz w:val="16"/>
                <w:szCs w:val="16"/>
              </w:rPr>
              <w:t xml:space="preserve">2 </w:t>
            </w:r>
            <w:r>
              <w:rPr>
                <w:sz w:val="16"/>
                <w:szCs w:val="16"/>
              </w:rPr>
              <w:t>фазы</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Список</w:t>
            </w:r>
            <w:r w:rsidRPr="00692892">
              <w:rPr>
                <w:sz w:val="16"/>
                <w:szCs w:val="16"/>
              </w:rPr>
              <w:t xml:space="preserve"> установленны</w:t>
            </w:r>
            <w:r>
              <w:rPr>
                <w:sz w:val="16"/>
                <w:szCs w:val="16"/>
              </w:rPr>
              <w:t xml:space="preserve">х </w:t>
            </w:r>
            <w:r w:rsidRPr="00692892">
              <w:rPr>
                <w:sz w:val="16"/>
                <w:szCs w:val="16"/>
              </w:rPr>
              <w:t>действи</w:t>
            </w:r>
            <w:r>
              <w:rPr>
                <w:sz w:val="16"/>
                <w:szCs w:val="16"/>
              </w:rPr>
              <w:t>й осуществлен</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68,4</w:t>
            </w:r>
          </w:p>
        </w:tc>
        <w:tc>
          <w:tcPr>
            <w:tcW w:w="786"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5,9</w:t>
            </w: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p>
          <w:p w:rsidR="002C7DFF" w:rsidRPr="00802624" w:rsidRDefault="002C7DFF" w:rsidP="007D48F5">
            <w:pPr>
              <w:rPr>
                <w:sz w:val="16"/>
                <w:szCs w:val="16"/>
                <w:lang w:val="en-US"/>
              </w:rPr>
            </w:pPr>
            <w:r>
              <w:rPr>
                <w:sz w:val="16"/>
                <w:szCs w:val="16"/>
                <w:lang w:val="en-US"/>
              </w:rPr>
              <w:t>62,5</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sidRPr="001A5881">
              <w:rPr>
                <w:sz w:val="16"/>
                <w:szCs w:val="16"/>
                <w:lang w:val="de-DE"/>
              </w:rPr>
              <w:t>АБР</w:t>
            </w:r>
            <w:r w:rsidRPr="00E07400">
              <w:rPr>
                <w:sz w:val="16"/>
                <w:szCs w:val="16"/>
                <w:lang w:val="en-US"/>
              </w:rPr>
              <w:t xml:space="preserve">, </w:t>
            </w:r>
            <w:r>
              <w:rPr>
                <w:sz w:val="16"/>
                <w:szCs w:val="16"/>
              </w:rPr>
              <w:t>ИБР</w:t>
            </w:r>
            <w:r w:rsidRPr="00E07400">
              <w:rPr>
                <w:sz w:val="16"/>
                <w:szCs w:val="16"/>
                <w:lang w:val="en-US"/>
              </w:rPr>
              <w:t xml:space="preserve">, </w:t>
            </w:r>
            <w:r>
              <w:rPr>
                <w:sz w:val="16"/>
                <w:szCs w:val="16"/>
              </w:rPr>
              <w:t>Правительство Швейцарии</w:t>
            </w: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0,00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BA1F6C" w:rsidRDefault="002C7DFF" w:rsidP="007D48F5">
            <w:pPr>
              <w:rPr>
                <w:sz w:val="16"/>
                <w:szCs w:val="16"/>
              </w:rPr>
            </w:pPr>
            <w:r w:rsidRPr="00CB09D4">
              <w:rPr>
                <w:sz w:val="16"/>
                <w:szCs w:val="16"/>
              </w:rPr>
              <w:t xml:space="preserve">3.3.31. </w:t>
            </w:r>
            <w:r w:rsidRPr="00BA1F6C">
              <w:rPr>
                <w:sz w:val="16"/>
                <w:szCs w:val="16"/>
              </w:rPr>
              <w:t xml:space="preserve">Строительство </w:t>
            </w:r>
            <w:r>
              <w:rPr>
                <w:sz w:val="16"/>
                <w:szCs w:val="16"/>
              </w:rPr>
              <w:t>ВЛЭП</w:t>
            </w:r>
            <w:r w:rsidRPr="00BA1F6C">
              <w:rPr>
                <w:sz w:val="16"/>
                <w:szCs w:val="16"/>
              </w:rPr>
              <w:t xml:space="preserve">-220 </w:t>
            </w:r>
            <w:r>
              <w:rPr>
                <w:sz w:val="16"/>
                <w:szCs w:val="16"/>
              </w:rPr>
              <w:t xml:space="preserve">кВ </w:t>
            </w:r>
            <w:r w:rsidRPr="00BA1F6C">
              <w:rPr>
                <w:sz w:val="16"/>
                <w:szCs w:val="16"/>
              </w:rPr>
              <w:t>"</w:t>
            </w:r>
            <w:r>
              <w:rPr>
                <w:sz w:val="16"/>
                <w:szCs w:val="16"/>
              </w:rPr>
              <w:t>Лолазор</w:t>
            </w:r>
            <w:r w:rsidRPr="00BA1F6C">
              <w:rPr>
                <w:sz w:val="16"/>
                <w:szCs w:val="16"/>
              </w:rPr>
              <w:t>-</w:t>
            </w:r>
            <w:r>
              <w:rPr>
                <w:sz w:val="16"/>
                <w:szCs w:val="16"/>
              </w:rPr>
              <w:t>Оби</w:t>
            </w:r>
            <w:r w:rsidRPr="00BA1F6C">
              <w:rPr>
                <w:sz w:val="16"/>
                <w:szCs w:val="16"/>
              </w:rPr>
              <w:t xml:space="preserve"> </w:t>
            </w:r>
            <w:r>
              <w:rPr>
                <w:sz w:val="16"/>
                <w:szCs w:val="16"/>
              </w:rPr>
              <w:t>Мазор</w:t>
            </w:r>
            <w:r w:rsidRPr="00BA1F6C">
              <w:rPr>
                <w:sz w:val="16"/>
                <w:szCs w:val="16"/>
              </w:rPr>
              <w:t xml:space="preserve">" </w:t>
            </w:r>
            <w:r>
              <w:rPr>
                <w:sz w:val="16"/>
                <w:szCs w:val="16"/>
              </w:rPr>
              <w:t xml:space="preserve">и подстанции </w:t>
            </w:r>
            <w:r w:rsidRPr="00BA1F6C">
              <w:rPr>
                <w:sz w:val="16"/>
                <w:szCs w:val="16"/>
              </w:rPr>
              <w:t xml:space="preserve">220 </w:t>
            </w:r>
            <w:r w:rsidRPr="00B10661">
              <w:rPr>
                <w:sz w:val="16"/>
                <w:szCs w:val="16"/>
              </w:rPr>
              <w:t>кВ</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rPr>
              <w:t>Список</w:t>
            </w:r>
            <w:r w:rsidRPr="00692892">
              <w:rPr>
                <w:sz w:val="16"/>
                <w:szCs w:val="16"/>
              </w:rPr>
              <w:t xml:space="preserve"> установленны</w:t>
            </w:r>
            <w:r>
              <w:rPr>
                <w:sz w:val="16"/>
                <w:szCs w:val="16"/>
              </w:rPr>
              <w:t xml:space="preserve">х </w:t>
            </w:r>
            <w:r w:rsidRPr="00692892">
              <w:rPr>
                <w:sz w:val="16"/>
                <w:szCs w:val="16"/>
              </w:rPr>
              <w:t>действи</w:t>
            </w:r>
            <w:r>
              <w:rPr>
                <w:sz w:val="16"/>
                <w:szCs w:val="16"/>
              </w:rPr>
              <w:t>й осуществлен</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58,1</w:t>
            </w:r>
          </w:p>
        </w:tc>
        <w:tc>
          <w:tcPr>
            <w:tcW w:w="786"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2,9</w:t>
            </w:r>
          </w:p>
        </w:tc>
        <w:tc>
          <w:tcPr>
            <w:tcW w:w="920"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55,2</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lang w:val="en-US"/>
              </w:rPr>
            </w:pPr>
            <w:r>
              <w:rPr>
                <w:sz w:val="16"/>
                <w:szCs w:val="16"/>
                <w:lang w:val="en-US"/>
              </w:rPr>
              <w:t>0,00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0C6FC2">
              <w:rPr>
                <w:sz w:val="16"/>
                <w:szCs w:val="16"/>
              </w:rPr>
              <w:t>3.3.32.Реализация проект</w:t>
            </w:r>
            <w:r>
              <w:rPr>
                <w:sz w:val="16"/>
                <w:szCs w:val="16"/>
              </w:rPr>
              <w:t>а продажи</w:t>
            </w:r>
            <w:r w:rsidRPr="000C6FC2">
              <w:rPr>
                <w:sz w:val="16"/>
                <w:szCs w:val="16"/>
              </w:rPr>
              <w:t xml:space="preserve"> </w:t>
            </w:r>
            <w:r>
              <w:rPr>
                <w:sz w:val="16"/>
                <w:szCs w:val="16"/>
              </w:rPr>
              <w:t xml:space="preserve">электроэнергии </w:t>
            </w:r>
            <w:r w:rsidRPr="000C6FC2">
              <w:rPr>
                <w:sz w:val="16"/>
                <w:szCs w:val="16"/>
              </w:rPr>
              <w:t xml:space="preserve"> </w:t>
            </w:r>
            <w:r>
              <w:rPr>
                <w:sz w:val="16"/>
                <w:szCs w:val="16"/>
              </w:rPr>
              <w:t xml:space="preserve">между центральноазиатскими и южноазиатскими странами </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rPr>
              <w:t>Список</w:t>
            </w:r>
            <w:r w:rsidRPr="00692892">
              <w:rPr>
                <w:sz w:val="16"/>
                <w:szCs w:val="16"/>
              </w:rPr>
              <w:t xml:space="preserve"> установленны</w:t>
            </w:r>
            <w:r>
              <w:rPr>
                <w:sz w:val="16"/>
                <w:szCs w:val="16"/>
              </w:rPr>
              <w:t xml:space="preserve">х </w:t>
            </w:r>
            <w:r w:rsidRPr="00692892">
              <w:rPr>
                <w:sz w:val="16"/>
                <w:szCs w:val="16"/>
              </w:rPr>
              <w:t>действи</w:t>
            </w:r>
            <w:r>
              <w:rPr>
                <w:sz w:val="16"/>
                <w:szCs w:val="16"/>
              </w:rPr>
              <w:t>й осуществлен</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F3706F">
              <w:rPr>
                <w:sz w:val="16"/>
                <w:szCs w:val="16"/>
                <w:lang w:val="en-US"/>
              </w:rPr>
              <w:t>МИД</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3,00</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0,50</w:t>
            </w:r>
          </w:p>
        </w:tc>
        <w:tc>
          <w:tcPr>
            <w:tcW w:w="920" w:type="dxa"/>
            <w:tcBorders>
              <w:top w:val="nil"/>
              <w:left w:val="nil"/>
              <w:bottom w:val="nil"/>
              <w:right w:val="single" w:sz="4" w:space="0" w:color="auto"/>
            </w:tcBorders>
          </w:tcPr>
          <w:p w:rsidR="002C7DFF" w:rsidRPr="00B10661" w:rsidRDefault="002C7DFF" w:rsidP="007D48F5">
            <w:pPr>
              <w:rPr>
                <w:sz w:val="16"/>
                <w:szCs w:val="16"/>
              </w:rPr>
            </w:pP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AB1E6D">
              <w:rPr>
                <w:sz w:val="16"/>
                <w:szCs w:val="16"/>
              </w:rPr>
              <w:t xml:space="preserve">3.3.33. Региональный </w:t>
            </w:r>
            <w:r>
              <w:rPr>
                <w:sz w:val="16"/>
                <w:szCs w:val="16"/>
              </w:rPr>
              <w:t xml:space="preserve">проект по </w:t>
            </w:r>
            <w:r w:rsidRPr="00AB1E6D">
              <w:rPr>
                <w:sz w:val="16"/>
                <w:szCs w:val="16"/>
              </w:rPr>
              <w:t>улучшени</w:t>
            </w:r>
            <w:r>
              <w:rPr>
                <w:sz w:val="16"/>
                <w:szCs w:val="16"/>
              </w:rPr>
              <w:t>ю</w:t>
            </w:r>
            <w:r w:rsidRPr="00AB1E6D">
              <w:rPr>
                <w:sz w:val="16"/>
                <w:szCs w:val="16"/>
              </w:rPr>
              <w:t xml:space="preserve"> </w:t>
            </w:r>
            <w:r>
              <w:rPr>
                <w:sz w:val="16"/>
                <w:szCs w:val="16"/>
              </w:rPr>
              <w:t>газопередачи</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rPr>
              <w:t>Список</w:t>
            </w:r>
            <w:r w:rsidRPr="00692892">
              <w:rPr>
                <w:sz w:val="16"/>
                <w:szCs w:val="16"/>
              </w:rPr>
              <w:t xml:space="preserve"> установленны</w:t>
            </w:r>
            <w:r>
              <w:rPr>
                <w:sz w:val="16"/>
                <w:szCs w:val="16"/>
              </w:rPr>
              <w:t xml:space="preserve">х </w:t>
            </w:r>
            <w:r w:rsidRPr="00692892">
              <w:rPr>
                <w:sz w:val="16"/>
                <w:szCs w:val="16"/>
              </w:rPr>
              <w:t>действи</w:t>
            </w:r>
            <w:r>
              <w:rPr>
                <w:sz w:val="16"/>
                <w:szCs w:val="16"/>
              </w:rPr>
              <w:t>й осуществлен</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B10661" w:rsidRDefault="002C7DFF" w:rsidP="007D48F5">
            <w:pPr>
              <w:rPr>
                <w:sz w:val="16"/>
                <w:szCs w:val="16"/>
              </w:rPr>
            </w:pPr>
            <w:r w:rsidRPr="00B10661">
              <w:rPr>
                <w:sz w:val="16"/>
                <w:szCs w:val="16"/>
              </w:rPr>
              <w:t>7,41</w:t>
            </w:r>
          </w:p>
        </w:tc>
        <w:tc>
          <w:tcPr>
            <w:tcW w:w="786"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2,08</w:t>
            </w:r>
          </w:p>
        </w:tc>
        <w:tc>
          <w:tcPr>
            <w:tcW w:w="920" w:type="dxa"/>
            <w:tcBorders>
              <w:top w:val="nil"/>
              <w:left w:val="nil"/>
              <w:bottom w:val="nil"/>
              <w:right w:val="single" w:sz="4" w:space="0" w:color="auto"/>
            </w:tcBorders>
          </w:tcPr>
          <w:p w:rsidR="002C7DFF" w:rsidRPr="00B10661" w:rsidRDefault="002C7DFF" w:rsidP="007D48F5">
            <w:pPr>
              <w:rPr>
                <w:sz w:val="16"/>
                <w:szCs w:val="16"/>
              </w:rPr>
            </w:pPr>
          </w:p>
          <w:p w:rsidR="002C7DFF" w:rsidRPr="00B10661" w:rsidRDefault="002C7DFF" w:rsidP="007D48F5">
            <w:pPr>
              <w:rPr>
                <w:sz w:val="16"/>
                <w:szCs w:val="16"/>
              </w:rPr>
            </w:pPr>
            <w:r w:rsidRPr="00B10661">
              <w:rPr>
                <w:sz w:val="16"/>
                <w:szCs w:val="16"/>
              </w:rPr>
              <w:t>5,33</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r w:rsidRPr="001A5881">
              <w:rPr>
                <w:sz w:val="16"/>
                <w:szCs w:val="16"/>
                <w:lang w:val="en-US"/>
              </w:rPr>
              <w:t>АБР</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CB09D4">
              <w:rPr>
                <w:sz w:val="16"/>
                <w:szCs w:val="16"/>
              </w:rPr>
              <w:t xml:space="preserve">3.3.34. </w:t>
            </w:r>
            <w:r w:rsidRPr="00692892">
              <w:rPr>
                <w:sz w:val="16"/>
                <w:szCs w:val="16"/>
              </w:rPr>
              <w:t xml:space="preserve">Проект </w:t>
            </w:r>
            <w:r>
              <w:rPr>
                <w:sz w:val="16"/>
                <w:szCs w:val="16"/>
              </w:rPr>
              <w:t>регионально</w:t>
            </w:r>
            <w:r w:rsidRPr="00692892">
              <w:rPr>
                <w:sz w:val="16"/>
                <w:szCs w:val="16"/>
              </w:rPr>
              <w:t xml:space="preserve">й </w:t>
            </w:r>
            <w:r>
              <w:rPr>
                <w:sz w:val="16"/>
                <w:szCs w:val="16"/>
              </w:rPr>
              <w:t xml:space="preserve">межсистемной линии электропередачи </w:t>
            </w:r>
          </w:p>
        </w:tc>
        <w:tc>
          <w:tcPr>
            <w:tcW w:w="2339" w:type="dxa"/>
            <w:tcBorders>
              <w:top w:val="single" w:sz="4" w:space="0" w:color="auto"/>
              <w:left w:val="single" w:sz="4" w:space="0" w:color="auto"/>
              <w:bottom w:val="single" w:sz="4" w:space="0" w:color="auto"/>
              <w:right w:val="single" w:sz="4" w:space="0" w:color="auto"/>
            </w:tcBorders>
          </w:tcPr>
          <w:p w:rsidR="002C7DFF" w:rsidRPr="00485A58" w:rsidRDefault="002C7DFF" w:rsidP="007D48F5">
            <w:pPr>
              <w:rPr>
                <w:sz w:val="16"/>
                <w:szCs w:val="16"/>
              </w:rPr>
            </w:pPr>
            <w:r w:rsidRPr="00692892">
              <w:rPr>
                <w:sz w:val="16"/>
                <w:szCs w:val="16"/>
              </w:rPr>
              <w:t>Создание усло</w:t>
            </w:r>
            <w:r>
              <w:rPr>
                <w:sz w:val="16"/>
                <w:szCs w:val="16"/>
              </w:rPr>
              <w:t>вий, нацеленных</w:t>
            </w:r>
            <w:r w:rsidRPr="00692892">
              <w:rPr>
                <w:sz w:val="16"/>
                <w:szCs w:val="16"/>
              </w:rPr>
              <w:t xml:space="preserve"> на </w:t>
            </w:r>
            <w:r>
              <w:rPr>
                <w:sz w:val="16"/>
                <w:szCs w:val="16"/>
              </w:rPr>
              <w:t>экспорт электричества</w:t>
            </w:r>
            <w:r w:rsidRPr="00692892">
              <w:rPr>
                <w:sz w:val="16"/>
                <w:szCs w:val="16"/>
              </w:rPr>
              <w:t xml:space="preserve"> </w:t>
            </w:r>
            <w:r>
              <w:rPr>
                <w:sz w:val="16"/>
                <w:szCs w:val="16"/>
              </w:rPr>
              <w:t>в летний период</w:t>
            </w:r>
          </w:p>
        </w:tc>
        <w:tc>
          <w:tcPr>
            <w:tcW w:w="1223"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p>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p>
          <w:p w:rsidR="002C7DFF" w:rsidRPr="00802624" w:rsidRDefault="002C7DFF" w:rsidP="007D48F5">
            <w:pPr>
              <w:rPr>
                <w:sz w:val="16"/>
                <w:szCs w:val="16"/>
                <w:lang w:val="en-US"/>
              </w:rPr>
            </w:pPr>
            <w:r>
              <w:rPr>
                <w:sz w:val="16"/>
                <w:szCs w:val="16"/>
                <w:lang w:val="en-US"/>
              </w:rPr>
              <w:t>54,0</w:t>
            </w:r>
          </w:p>
        </w:tc>
        <w:tc>
          <w:tcPr>
            <w:tcW w:w="786"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14,0</w:t>
            </w:r>
          </w:p>
        </w:tc>
        <w:tc>
          <w:tcPr>
            <w:tcW w:w="920"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40,0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r w:rsidRPr="001A5881">
              <w:rPr>
                <w:sz w:val="16"/>
                <w:szCs w:val="16"/>
                <w:lang w:val="en-US"/>
              </w:rPr>
              <w:t>АБР</w:t>
            </w:r>
          </w:p>
        </w:tc>
        <w:tc>
          <w:tcPr>
            <w:tcW w:w="759" w:type="dxa"/>
            <w:tcBorders>
              <w:top w:val="nil"/>
              <w:left w:val="nil"/>
              <w:bottom w:val="nil"/>
              <w:right w:val="single" w:sz="4" w:space="0" w:color="auto"/>
            </w:tcBorders>
          </w:tcPr>
          <w:p w:rsidR="002C7DFF" w:rsidRPr="00B10661" w:rsidRDefault="002C7DFF" w:rsidP="007D48F5">
            <w:pPr>
              <w:rPr>
                <w:sz w:val="16"/>
                <w:szCs w:val="16"/>
              </w:rPr>
            </w:pPr>
          </w:p>
        </w:tc>
      </w:tr>
      <w:tr w:rsidR="002C7DFF" w:rsidRPr="00802624"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D3134C">
              <w:rPr>
                <w:sz w:val="16"/>
                <w:szCs w:val="16"/>
              </w:rPr>
              <w:t xml:space="preserve">3.3.35 </w:t>
            </w:r>
            <w:r w:rsidRPr="0009251C">
              <w:rPr>
                <w:sz w:val="16"/>
                <w:szCs w:val="16"/>
              </w:rPr>
              <w:t>Реализация</w:t>
            </w:r>
            <w:r w:rsidRPr="00D3134C">
              <w:rPr>
                <w:sz w:val="16"/>
                <w:szCs w:val="16"/>
              </w:rPr>
              <w:t xml:space="preserve"> </w:t>
            </w:r>
            <w:r w:rsidRPr="0009251C">
              <w:rPr>
                <w:sz w:val="16"/>
                <w:szCs w:val="16"/>
              </w:rPr>
              <w:t>проект</w:t>
            </w:r>
            <w:r>
              <w:rPr>
                <w:sz w:val="16"/>
                <w:szCs w:val="16"/>
              </w:rPr>
              <w:t>а</w:t>
            </w:r>
            <w:r w:rsidRPr="00D3134C">
              <w:rPr>
                <w:sz w:val="16"/>
                <w:szCs w:val="16"/>
              </w:rPr>
              <w:t xml:space="preserve"> “</w:t>
            </w:r>
            <w:r>
              <w:rPr>
                <w:sz w:val="16"/>
                <w:szCs w:val="16"/>
              </w:rPr>
              <w:t>ЛЭП</w:t>
            </w:r>
            <w:r w:rsidRPr="00D3134C">
              <w:rPr>
                <w:sz w:val="16"/>
                <w:szCs w:val="16"/>
              </w:rPr>
              <w:t xml:space="preserve"> </w:t>
            </w:r>
            <w:r>
              <w:rPr>
                <w:sz w:val="16"/>
                <w:szCs w:val="16"/>
              </w:rPr>
              <w:t>Сангтуда</w:t>
            </w:r>
            <w:r w:rsidRPr="00D3134C">
              <w:rPr>
                <w:sz w:val="16"/>
                <w:szCs w:val="16"/>
              </w:rPr>
              <w:t>-</w:t>
            </w:r>
            <w:r w:rsidRPr="00CE5958">
              <w:rPr>
                <w:sz w:val="16"/>
                <w:szCs w:val="16"/>
              </w:rPr>
              <w:t>Душанбе</w:t>
            </w:r>
            <w:r w:rsidRPr="00D3134C">
              <w:rPr>
                <w:sz w:val="16"/>
                <w:szCs w:val="16"/>
              </w:rPr>
              <w:t xml:space="preserve"> 500</w:t>
            </w:r>
            <w:r>
              <w:rPr>
                <w:sz w:val="16"/>
                <w:szCs w:val="16"/>
              </w:rPr>
              <w:t xml:space="preserve"> кВ</w:t>
            </w:r>
            <w:r w:rsidRPr="00D3134C">
              <w:rPr>
                <w:sz w:val="16"/>
                <w:szCs w:val="16"/>
              </w:rPr>
              <w:t xml:space="preserve">”, </w:t>
            </w:r>
            <w:smartTag w:uri="urn:schemas-microsoft-com:office:smarttags" w:element="metricconverter">
              <w:smartTagPr>
                <w:attr w:name="ProductID" w:val="228 км"/>
              </w:smartTagPr>
              <w:r w:rsidRPr="00D3134C">
                <w:rPr>
                  <w:sz w:val="16"/>
                  <w:szCs w:val="16"/>
                </w:rPr>
                <w:t>228</w:t>
              </w:r>
              <w:r>
                <w:rPr>
                  <w:sz w:val="16"/>
                  <w:szCs w:val="16"/>
                </w:rPr>
                <w:t xml:space="preserve"> км</w:t>
              </w:r>
            </w:smartTag>
            <w:r w:rsidRPr="00D3134C">
              <w:rPr>
                <w:sz w:val="16"/>
                <w:szCs w:val="16"/>
              </w:rPr>
              <w:t xml:space="preserve"> </w:t>
            </w:r>
            <w:r>
              <w:rPr>
                <w:sz w:val="16"/>
                <w:szCs w:val="16"/>
              </w:rPr>
              <w:t>с подстанцией Сангтуда</w:t>
            </w:r>
            <w:r w:rsidRPr="00D3134C">
              <w:rPr>
                <w:sz w:val="16"/>
                <w:szCs w:val="16"/>
              </w:rPr>
              <w:t>– 500/200</w:t>
            </w:r>
            <w:r>
              <w:rPr>
                <w:sz w:val="16"/>
                <w:szCs w:val="16"/>
              </w:rPr>
              <w:t xml:space="preserve"> кВ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 xml:space="preserve">Регулярное </w:t>
            </w:r>
            <w:r w:rsidRPr="00692892">
              <w:rPr>
                <w:sz w:val="16"/>
                <w:szCs w:val="16"/>
              </w:rPr>
              <w:t xml:space="preserve">электроснабжение </w:t>
            </w:r>
            <w:r>
              <w:rPr>
                <w:sz w:val="16"/>
                <w:szCs w:val="16"/>
              </w:rPr>
              <w:t xml:space="preserve">в регионах </w:t>
            </w:r>
            <w:r w:rsidRPr="00692892">
              <w:rPr>
                <w:sz w:val="16"/>
                <w:szCs w:val="16"/>
              </w:rPr>
              <w:t>страны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r>
              <w:rPr>
                <w:sz w:val="16"/>
                <w:szCs w:val="16"/>
                <w:lang w:val="en-US"/>
              </w:rPr>
              <w:t>161,0</w:t>
            </w:r>
          </w:p>
        </w:tc>
        <w:tc>
          <w:tcPr>
            <w:tcW w:w="786" w:type="dxa"/>
            <w:tcBorders>
              <w:top w:val="nil"/>
              <w:left w:val="nil"/>
              <w:bottom w:val="nil"/>
              <w:right w:val="single" w:sz="4" w:space="0" w:color="auto"/>
            </w:tcBorders>
          </w:tcPr>
          <w:p w:rsidR="002C7DFF" w:rsidRPr="00802624" w:rsidDel="00802624" w:rsidRDefault="002C7DFF" w:rsidP="007D48F5">
            <w:pPr>
              <w:rPr>
                <w:sz w:val="16"/>
                <w:szCs w:val="16"/>
                <w:lang w:val="en-US"/>
              </w:rPr>
            </w:pPr>
            <w:r>
              <w:rPr>
                <w:sz w:val="16"/>
                <w:szCs w:val="16"/>
                <w:lang w:val="en-US"/>
              </w:rPr>
              <w:t>0.00</w:t>
            </w:r>
          </w:p>
        </w:tc>
        <w:tc>
          <w:tcPr>
            <w:tcW w:w="920" w:type="dxa"/>
            <w:tcBorders>
              <w:top w:val="nil"/>
              <w:left w:val="nil"/>
              <w:bottom w:val="nil"/>
              <w:right w:val="single" w:sz="4" w:space="0" w:color="auto"/>
            </w:tcBorders>
          </w:tcPr>
          <w:p w:rsidR="002C7DFF" w:rsidRPr="00802624" w:rsidDel="00802624" w:rsidRDefault="002C7DFF" w:rsidP="007D48F5">
            <w:pPr>
              <w:rPr>
                <w:sz w:val="16"/>
                <w:szCs w:val="16"/>
                <w:lang w:val="en-US"/>
              </w:rPr>
            </w:pPr>
            <w:r>
              <w:rPr>
                <w:sz w:val="16"/>
                <w:szCs w:val="16"/>
                <w:lang w:val="en-US"/>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Pr="00802624" w:rsidRDefault="002C7DFF" w:rsidP="007D48F5">
            <w:pPr>
              <w:rPr>
                <w:sz w:val="16"/>
                <w:szCs w:val="16"/>
                <w:lang w:val="en-US"/>
              </w:rPr>
            </w:pPr>
            <w:r>
              <w:rPr>
                <w:sz w:val="16"/>
                <w:szCs w:val="16"/>
                <w:lang w:val="en-US"/>
              </w:rPr>
              <w:t>161,0</w:t>
            </w:r>
          </w:p>
        </w:tc>
      </w:tr>
      <w:tr w:rsidR="002C7DFF" w:rsidRPr="00802624"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4714F7" w:rsidRDefault="002C7DFF" w:rsidP="007D48F5">
            <w:pPr>
              <w:rPr>
                <w:sz w:val="16"/>
                <w:szCs w:val="16"/>
              </w:rPr>
            </w:pPr>
            <w:r w:rsidRPr="004714F7">
              <w:rPr>
                <w:sz w:val="16"/>
                <w:szCs w:val="16"/>
              </w:rPr>
              <w:t>3.3.36 Реализация проект</w:t>
            </w:r>
            <w:r>
              <w:rPr>
                <w:sz w:val="16"/>
                <w:szCs w:val="16"/>
              </w:rPr>
              <w:t>а</w:t>
            </w:r>
            <w:r w:rsidRPr="004714F7">
              <w:rPr>
                <w:sz w:val="16"/>
                <w:szCs w:val="16"/>
              </w:rPr>
              <w:t xml:space="preserve"> “</w:t>
            </w:r>
            <w:r>
              <w:rPr>
                <w:sz w:val="16"/>
                <w:szCs w:val="16"/>
              </w:rPr>
              <w:t xml:space="preserve">Строительство ЛЭП </w:t>
            </w:r>
            <w:r w:rsidRPr="004714F7">
              <w:rPr>
                <w:sz w:val="16"/>
                <w:szCs w:val="16"/>
              </w:rPr>
              <w:t>220</w:t>
            </w:r>
            <w:r>
              <w:rPr>
                <w:sz w:val="16"/>
                <w:szCs w:val="16"/>
              </w:rPr>
              <w:t xml:space="preserve"> кВ </w:t>
            </w:r>
            <w:r w:rsidRPr="004714F7">
              <w:rPr>
                <w:sz w:val="16"/>
                <w:szCs w:val="16"/>
              </w:rPr>
              <w:t>“</w:t>
            </w:r>
            <w:r>
              <w:rPr>
                <w:sz w:val="16"/>
                <w:szCs w:val="16"/>
              </w:rPr>
              <w:t>Кайракум-Ашт</w:t>
            </w:r>
            <w:r w:rsidRPr="004714F7">
              <w:rPr>
                <w:sz w:val="16"/>
                <w:szCs w:val="16"/>
              </w:rPr>
              <w:t>” (</w:t>
            </w:r>
            <w:smartTag w:uri="urn:schemas-microsoft-com:office:smarttags" w:element="metricconverter">
              <w:smartTagPr>
                <w:attr w:name="ProductID" w:val="86 км"/>
              </w:smartTagPr>
              <w:r w:rsidRPr="004714F7">
                <w:rPr>
                  <w:sz w:val="16"/>
                  <w:szCs w:val="16"/>
                </w:rPr>
                <w:t>86</w:t>
              </w:r>
              <w:r>
                <w:rPr>
                  <w:sz w:val="16"/>
                  <w:szCs w:val="16"/>
                </w:rPr>
                <w:t xml:space="preserve"> км</w:t>
              </w:r>
            </w:smartTag>
            <w:r w:rsidRPr="004714F7">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 xml:space="preserve">Регулярное </w:t>
            </w:r>
            <w:r w:rsidRPr="00692892">
              <w:rPr>
                <w:sz w:val="16"/>
                <w:szCs w:val="16"/>
              </w:rPr>
              <w:t xml:space="preserve">электроснабжение </w:t>
            </w:r>
            <w:r>
              <w:rPr>
                <w:sz w:val="16"/>
                <w:szCs w:val="16"/>
              </w:rPr>
              <w:t xml:space="preserve">в </w:t>
            </w:r>
            <w:r w:rsidRPr="00692892">
              <w:rPr>
                <w:sz w:val="16"/>
                <w:szCs w:val="16"/>
              </w:rPr>
              <w:t>р</w:t>
            </w:r>
            <w:r>
              <w:rPr>
                <w:sz w:val="16"/>
                <w:szCs w:val="16"/>
              </w:rPr>
              <w:t xml:space="preserve">егионах </w:t>
            </w:r>
            <w:r w:rsidRPr="00692892">
              <w:rPr>
                <w:sz w:val="16"/>
                <w:szCs w:val="16"/>
              </w:rPr>
              <w:t>страны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16,3</w:t>
            </w:r>
          </w:p>
        </w:tc>
        <w:tc>
          <w:tcPr>
            <w:tcW w:w="786"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920"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16,3</w:t>
            </w:r>
          </w:p>
        </w:tc>
      </w:tr>
      <w:tr w:rsidR="002C7DFF" w:rsidRPr="00802624"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4714F7" w:rsidRDefault="002C7DFF" w:rsidP="007D48F5">
            <w:pPr>
              <w:rPr>
                <w:sz w:val="16"/>
                <w:szCs w:val="16"/>
              </w:rPr>
            </w:pPr>
            <w:r w:rsidRPr="004714F7">
              <w:rPr>
                <w:sz w:val="16"/>
                <w:szCs w:val="16"/>
              </w:rPr>
              <w:t>3.3.37 Проект “</w:t>
            </w:r>
            <w:r>
              <w:rPr>
                <w:sz w:val="16"/>
                <w:szCs w:val="16"/>
              </w:rPr>
              <w:t>Строительство</w:t>
            </w:r>
            <w:r w:rsidRPr="004714F7">
              <w:rPr>
                <w:sz w:val="16"/>
                <w:szCs w:val="16"/>
              </w:rPr>
              <w:t xml:space="preserve"> </w:t>
            </w:r>
            <w:r>
              <w:rPr>
                <w:sz w:val="16"/>
                <w:szCs w:val="16"/>
              </w:rPr>
              <w:t xml:space="preserve">ЛЭП </w:t>
            </w:r>
            <w:r w:rsidRPr="004714F7">
              <w:rPr>
                <w:sz w:val="16"/>
                <w:szCs w:val="16"/>
              </w:rPr>
              <w:t xml:space="preserve">в рамках </w:t>
            </w:r>
            <w:r>
              <w:rPr>
                <w:sz w:val="16"/>
                <w:szCs w:val="16"/>
              </w:rPr>
              <w:t>п</w:t>
            </w:r>
            <w:r w:rsidRPr="004714F7">
              <w:rPr>
                <w:sz w:val="16"/>
                <w:szCs w:val="16"/>
              </w:rPr>
              <w:t>роект</w:t>
            </w:r>
            <w:r>
              <w:rPr>
                <w:sz w:val="16"/>
                <w:szCs w:val="16"/>
              </w:rPr>
              <w:t>а</w:t>
            </w:r>
            <w:r w:rsidRPr="00D3134C">
              <w:rPr>
                <w:sz w:val="16"/>
                <w:szCs w:val="16"/>
              </w:rPr>
              <w:t xml:space="preserve"> </w:t>
            </w:r>
            <w:r>
              <w:rPr>
                <w:sz w:val="16"/>
                <w:szCs w:val="16"/>
              </w:rPr>
              <w:t xml:space="preserve">КАСА </w:t>
            </w:r>
            <w:smartTag w:uri="urn:schemas-microsoft-com:office:smarttags" w:element="metricconverter">
              <w:smartTagPr>
                <w:attr w:name="ProductID" w:val="1000”"/>
              </w:smartTagPr>
              <w:r>
                <w:rPr>
                  <w:sz w:val="16"/>
                  <w:szCs w:val="16"/>
                </w:rPr>
                <w:t>1000</w:t>
              </w:r>
              <w:r w:rsidRPr="004714F7">
                <w:rPr>
                  <w:sz w:val="16"/>
                  <w:szCs w:val="16"/>
                </w:rPr>
                <w:t>”</w:t>
              </w:r>
            </w:smartTag>
            <w:r w:rsidRPr="004714F7">
              <w:rPr>
                <w:sz w:val="16"/>
                <w:szCs w:val="16"/>
              </w:rPr>
              <w:t xml:space="preserve"> (750</w:t>
            </w:r>
            <w:r>
              <w:rPr>
                <w:sz w:val="16"/>
                <w:szCs w:val="16"/>
              </w:rPr>
              <w:t>км</w:t>
            </w:r>
            <w:r w:rsidRPr="004714F7">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Передача</w:t>
            </w:r>
            <w:r w:rsidRPr="00692892">
              <w:rPr>
                <w:sz w:val="16"/>
                <w:szCs w:val="16"/>
              </w:rPr>
              <w:t xml:space="preserve"> электр</w:t>
            </w:r>
            <w:r>
              <w:rPr>
                <w:sz w:val="16"/>
                <w:szCs w:val="16"/>
              </w:rPr>
              <w:t xml:space="preserve">оэнергии </w:t>
            </w:r>
            <w:r w:rsidRPr="00692892">
              <w:rPr>
                <w:sz w:val="16"/>
                <w:szCs w:val="16"/>
              </w:rPr>
              <w:t xml:space="preserve"> </w:t>
            </w:r>
            <w:r>
              <w:rPr>
                <w:sz w:val="16"/>
                <w:szCs w:val="16"/>
              </w:rPr>
              <w:t>в</w:t>
            </w:r>
            <w:r w:rsidRPr="00692892">
              <w:rPr>
                <w:sz w:val="16"/>
                <w:szCs w:val="16"/>
              </w:rPr>
              <w:t xml:space="preserve"> </w:t>
            </w:r>
            <w:r>
              <w:rPr>
                <w:sz w:val="16"/>
                <w:szCs w:val="16"/>
              </w:rPr>
              <w:t>Афганистан</w:t>
            </w:r>
            <w:r w:rsidRPr="00692892">
              <w:rPr>
                <w:sz w:val="16"/>
                <w:szCs w:val="16"/>
              </w:rPr>
              <w:t xml:space="preserve"> </w:t>
            </w:r>
            <w:r>
              <w:rPr>
                <w:sz w:val="16"/>
                <w:szCs w:val="16"/>
              </w:rPr>
              <w:t>и</w:t>
            </w:r>
            <w:r w:rsidRPr="00692892">
              <w:rPr>
                <w:sz w:val="16"/>
                <w:szCs w:val="16"/>
              </w:rPr>
              <w:t xml:space="preserve"> </w:t>
            </w:r>
            <w:r>
              <w:rPr>
                <w:sz w:val="16"/>
                <w:szCs w:val="16"/>
              </w:rPr>
              <w:t xml:space="preserve">Пакистан в объеме </w:t>
            </w:r>
            <w:r w:rsidRPr="00692892">
              <w:rPr>
                <w:sz w:val="16"/>
                <w:szCs w:val="16"/>
              </w:rPr>
              <w:t>1300</w:t>
            </w:r>
            <w:r>
              <w:rPr>
                <w:sz w:val="16"/>
                <w:szCs w:val="16"/>
              </w:rPr>
              <w:t xml:space="preserve"> МВт </w:t>
            </w:r>
          </w:p>
        </w:tc>
        <w:tc>
          <w:tcPr>
            <w:tcW w:w="1223" w:type="dxa"/>
            <w:tcBorders>
              <w:top w:val="single" w:sz="4" w:space="0" w:color="auto"/>
              <w:left w:val="single" w:sz="4" w:space="0" w:color="auto"/>
              <w:bottom w:val="single" w:sz="4" w:space="0" w:color="auto"/>
              <w:right w:val="single" w:sz="4" w:space="0" w:color="auto"/>
            </w:tcBorders>
          </w:tcPr>
          <w:p w:rsidR="002C7DFF"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450,0</w:t>
            </w:r>
          </w:p>
        </w:tc>
        <w:tc>
          <w:tcPr>
            <w:tcW w:w="786"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920"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450,0</w:t>
            </w:r>
          </w:p>
        </w:tc>
      </w:tr>
      <w:tr w:rsidR="002C7DFF" w:rsidRPr="00802624"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BA1F6C" w:rsidRDefault="002C7DFF" w:rsidP="007D48F5">
            <w:pPr>
              <w:rPr>
                <w:sz w:val="16"/>
                <w:szCs w:val="16"/>
              </w:rPr>
            </w:pPr>
            <w:r w:rsidRPr="00BA1F6C">
              <w:rPr>
                <w:sz w:val="16"/>
                <w:szCs w:val="16"/>
              </w:rPr>
              <w:t xml:space="preserve">3.3.38 Проект </w:t>
            </w:r>
            <w:r>
              <w:rPr>
                <w:sz w:val="16"/>
                <w:szCs w:val="16"/>
              </w:rPr>
              <w:t xml:space="preserve">по </w:t>
            </w:r>
            <w:r w:rsidRPr="00BA1F6C">
              <w:rPr>
                <w:sz w:val="16"/>
                <w:szCs w:val="16"/>
              </w:rPr>
              <w:t>“</w:t>
            </w:r>
            <w:r>
              <w:rPr>
                <w:sz w:val="16"/>
                <w:szCs w:val="16"/>
              </w:rPr>
              <w:t>Снижению</w:t>
            </w:r>
            <w:r w:rsidRPr="00BA1F6C">
              <w:rPr>
                <w:sz w:val="16"/>
                <w:szCs w:val="16"/>
              </w:rPr>
              <w:t xml:space="preserve"> </w:t>
            </w:r>
            <w:r>
              <w:rPr>
                <w:sz w:val="16"/>
                <w:szCs w:val="16"/>
              </w:rPr>
              <w:t>потерь</w:t>
            </w:r>
            <w:r w:rsidRPr="00BA1F6C">
              <w:rPr>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Снижение потер</w:t>
            </w:r>
            <w:r>
              <w:rPr>
                <w:sz w:val="16"/>
                <w:szCs w:val="16"/>
              </w:rPr>
              <w:t>ь</w:t>
            </w:r>
            <w:r w:rsidRPr="00692892">
              <w:rPr>
                <w:sz w:val="16"/>
                <w:szCs w:val="16"/>
              </w:rPr>
              <w:t xml:space="preserve"> электр</w:t>
            </w:r>
            <w:r>
              <w:rPr>
                <w:sz w:val="16"/>
                <w:szCs w:val="16"/>
              </w:rPr>
              <w:t>оэнергии</w:t>
            </w:r>
            <w:r w:rsidRPr="00692892">
              <w:rPr>
                <w:sz w:val="16"/>
                <w:szCs w:val="16"/>
              </w:rPr>
              <w:t xml:space="preserve"> </w:t>
            </w:r>
            <w:r>
              <w:rPr>
                <w:sz w:val="16"/>
                <w:szCs w:val="16"/>
              </w:rPr>
              <w:t xml:space="preserve">и газа до возможной степени </w:t>
            </w:r>
            <w:r w:rsidRPr="00692892">
              <w:rPr>
                <w:sz w:val="16"/>
                <w:szCs w:val="16"/>
              </w:rPr>
              <w:t xml:space="preserve">в рамках </w:t>
            </w:r>
            <w:r>
              <w:rPr>
                <w:sz w:val="16"/>
                <w:szCs w:val="16"/>
              </w:rPr>
              <w:t>внутренних сетей</w:t>
            </w:r>
          </w:p>
        </w:tc>
        <w:tc>
          <w:tcPr>
            <w:tcW w:w="1223" w:type="dxa"/>
            <w:tcBorders>
              <w:top w:val="single" w:sz="4" w:space="0" w:color="auto"/>
              <w:left w:val="single" w:sz="4" w:space="0" w:color="auto"/>
              <w:bottom w:val="single" w:sz="4" w:space="0" w:color="auto"/>
              <w:right w:val="single" w:sz="4" w:space="0" w:color="auto"/>
            </w:tcBorders>
          </w:tcPr>
          <w:p w:rsidR="002C7DFF"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30,00</w:t>
            </w:r>
          </w:p>
        </w:tc>
        <w:tc>
          <w:tcPr>
            <w:tcW w:w="786"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920"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lang w:val="en-US"/>
              </w:rPr>
            </w:pPr>
          </w:p>
        </w:tc>
        <w:tc>
          <w:tcPr>
            <w:tcW w:w="759" w:type="dxa"/>
            <w:tcBorders>
              <w:top w:val="nil"/>
              <w:left w:val="nil"/>
              <w:bottom w:val="nil"/>
              <w:right w:val="single" w:sz="4" w:space="0" w:color="auto"/>
            </w:tcBorders>
          </w:tcPr>
          <w:p w:rsidR="002C7DFF" w:rsidRDefault="002C7DFF" w:rsidP="007D48F5">
            <w:pPr>
              <w:rPr>
                <w:sz w:val="16"/>
                <w:szCs w:val="16"/>
                <w:lang w:val="en-US"/>
              </w:rPr>
            </w:pPr>
            <w:r>
              <w:rPr>
                <w:sz w:val="16"/>
                <w:szCs w:val="16"/>
                <w:lang w:val="en-US"/>
              </w:rPr>
              <w:t>30,0</w:t>
            </w:r>
          </w:p>
        </w:tc>
      </w:tr>
      <w:tr w:rsidR="002C7DFF" w:rsidRPr="00B10661" w:rsidTr="007D48F5">
        <w:trPr>
          <w:trHeight w:val="275"/>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i/>
                <w:iCs/>
                <w:sz w:val="16"/>
                <w:szCs w:val="16"/>
                <w:lang w:val="en-US"/>
              </w:rPr>
            </w:pPr>
            <w:r>
              <w:rPr>
                <w:bCs/>
                <w:i/>
                <w:iCs/>
                <w:sz w:val="16"/>
                <w:szCs w:val="16"/>
                <w:lang w:val="en-US"/>
              </w:rPr>
              <w:t>ИТОГО</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sz w:val="16"/>
                <w:szCs w:val="16"/>
              </w:rPr>
            </w:pP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sz w:val="16"/>
                <w:szCs w:val="16"/>
              </w:rPr>
            </w:pP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sz w:val="16"/>
                <w:szCs w:val="16"/>
              </w:rPr>
            </w:pPr>
          </w:p>
        </w:tc>
        <w:tc>
          <w:tcPr>
            <w:tcW w:w="865" w:type="dxa"/>
            <w:tcBorders>
              <w:top w:val="nil"/>
              <w:left w:val="nil"/>
              <w:bottom w:val="nil"/>
              <w:right w:val="single" w:sz="4" w:space="0" w:color="auto"/>
            </w:tcBorders>
          </w:tcPr>
          <w:p w:rsidR="002C7DFF" w:rsidRPr="00B10661" w:rsidRDefault="002C7DFF" w:rsidP="007D48F5">
            <w:pPr>
              <w:jc w:val="center"/>
              <w:rPr>
                <w:bCs/>
                <w:sz w:val="16"/>
                <w:szCs w:val="16"/>
                <w:lang w:val="en-US"/>
              </w:rPr>
            </w:pPr>
            <w:r>
              <w:rPr>
                <w:bCs/>
                <w:sz w:val="16"/>
                <w:szCs w:val="16"/>
                <w:lang w:val="en-US"/>
              </w:rPr>
              <w:t>3501,6</w:t>
            </w:r>
          </w:p>
          <w:p w:rsidR="002C7DFF" w:rsidRPr="00B10661" w:rsidRDefault="002C7DFF" w:rsidP="007D48F5">
            <w:pPr>
              <w:jc w:val="center"/>
              <w:rPr>
                <w:bCs/>
                <w:sz w:val="16"/>
                <w:szCs w:val="16"/>
              </w:rPr>
            </w:pPr>
          </w:p>
        </w:tc>
        <w:tc>
          <w:tcPr>
            <w:tcW w:w="786" w:type="dxa"/>
            <w:tcBorders>
              <w:top w:val="nil"/>
              <w:left w:val="nil"/>
              <w:bottom w:val="nil"/>
              <w:right w:val="single" w:sz="4" w:space="0" w:color="auto"/>
            </w:tcBorders>
          </w:tcPr>
          <w:p w:rsidR="002C7DFF" w:rsidRPr="00B10661" w:rsidRDefault="002C7DFF" w:rsidP="007D48F5">
            <w:pPr>
              <w:jc w:val="center"/>
              <w:rPr>
                <w:bCs/>
                <w:sz w:val="16"/>
                <w:szCs w:val="16"/>
                <w:lang w:val="en-US"/>
              </w:rPr>
            </w:pPr>
            <w:r>
              <w:rPr>
                <w:bCs/>
                <w:sz w:val="16"/>
                <w:szCs w:val="16"/>
                <w:lang w:val="en-US"/>
              </w:rPr>
              <w:t>69,4</w:t>
            </w:r>
          </w:p>
          <w:p w:rsidR="002C7DFF" w:rsidRPr="00B10661" w:rsidRDefault="002C7DFF" w:rsidP="007D48F5">
            <w:pPr>
              <w:jc w:val="center"/>
              <w:rPr>
                <w:bCs/>
                <w:sz w:val="16"/>
                <w:szCs w:val="16"/>
              </w:rPr>
            </w:pPr>
          </w:p>
        </w:tc>
        <w:tc>
          <w:tcPr>
            <w:tcW w:w="920" w:type="dxa"/>
            <w:tcBorders>
              <w:top w:val="nil"/>
              <w:left w:val="nil"/>
              <w:bottom w:val="nil"/>
              <w:right w:val="single" w:sz="4" w:space="0" w:color="auto"/>
            </w:tcBorders>
          </w:tcPr>
          <w:p w:rsidR="002C7DFF" w:rsidRPr="00B10661" w:rsidRDefault="002C7DFF" w:rsidP="007D48F5">
            <w:pPr>
              <w:jc w:val="center"/>
              <w:rPr>
                <w:bCs/>
                <w:sz w:val="16"/>
                <w:szCs w:val="16"/>
                <w:lang w:val="en-US"/>
              </w:rPr>
            </w:pPr>
            <w:r>
              <w:rPr>
                <w:bCs/>
                <w:sz w:val="16"/>
                <w:szCs w:val="16"/>
                <w:lang w:val="en-US"/>
              </w:rPr>
              <w:t>997,7</w:t>
            </w:r>
          </w:p>
          <w:p w:rsidR="002C7DFF" w:rsidRPr="00B10661" w:rsidRDefault="002C7DFF" w:rsidP="007D48F5">
            <w:pPr>
              <w:jc w:val="center"/>
              <w:rPr>
                <w:bCs/>
                <w:sz w:val="16"/>
                <w:szCs w:val="16"/>
              </w:rPr>
            </w:pPr>
          </w:p>
        </w:tc>
        <w:tc>
          <w:tcPr>
            <w:tcW w:w="851" w:type="dxa"/>
            <w:gridSpan w:val="2"/>
            <w:tcBorders>
              <w:top w:val="nil"/>
              <w:left w:val="nil"/>
              <w:bottom w:val="nil"/>
              <w:right w:val="single" w:sz="4" w:space="0" w:color="auto"/>
            </w:tcBorders>
          </w:tcPr>
          <w:p w:rsidR="002C7DFF" w:rsidRPr="00B10661" w:rsidRDefault="002C7DFF" w:rsidP="007D48F5">
            <w:pPr>
              <w:jc w:val="center"/>
              <w:rPr>
                <w:bCs/>
                <w:sz w:val="16"/>
                <w:szCs w:val="16"/>
              </w:rPr>
            </w:pPr>
          </w:p>
        </w:tc>
        <w:tc>
          <w:tcPr>
            <w:tcW w:w="759" w:type="dxa"/>
            <w:tcBorders>
              <w:top w:val="nil"/>
              <w:left w:val="nil"/>
              <w:bottom w:val="nil"/>
              <w:right w:val="single" w:sz="4" w:space="0" w:color="auto"/>
            </w:tcBorders>
          </w:tcPr>
          <w:p w:rsidR="002C7DFF" w:rsidRPr="00B10661" w:rsidRDefault="002C7DFF" w:rsidP="007D48F5">
            <w:pPr>
              <w:jc w:val="center"/>
              <w:rPr>
                <w:bCs/>
                <w:sz w:val="16"/>
                <w:szCs w:val="16"/>
                <w:lang w:val="en-US"/>
              </w:rPr>
            </w:pPr>
            <w:r>
              <w:rPr>
                <w:bCs/>
                <w:sz w:val="16"/>
                <w:szCs w:val="16"/>
                <w:lang w:val="en-US"/>
              </w:rPr>
              <w:t>2434,5</w:t>
            </w:r>
          </w:p>
          <w:p w:rsidR="002C7DFF" w:rsidRPr="00B10661" w:rsidRDefault="002C7DFF" w:rsidP="007D48F5">
            <w:pPr>
              <w:jc w:val="center"/>
              <w:rPr>
                <w:bCs/>
                <w:sz w:val="16"/>
                <w:szCs w:val="16"/>
              </w:rPr>
            </w:pPr>
          </w:p>
        </w:tc>
      </w:tr>
      <w:tr w:rsidR="002C7DFF" w:rsidRPr="00B10661" w:rsidTr="007D48F5">
        <w:trPr>
          <w:trHeight w:val="175"/>
        </w:trPr>
        <w:tc>
          <w:tcPr>
            <w:tcW w:w="14898" w:type="dxa"/>
            <w:gridSpan w:val="13"/>
            <w:tcBorders>
              <w:top w:val="single" w:sz="4" w:space="0" w:color="auto"/>
              <w:left w:val="single" w:sz="4" w:space="0" w:color="auto"/>
              <w:bottom w:val="single" w:sz="4" w:space="0" w:color="auto"/>
            </w:tcBorders>
          </w:tcPr>
          <w:p w:rsidR="002C7DFF" w:rsidRPr="00B10661" w:rsidRDefault="002C7DFF" w:rsidP="007D48F5">
            <w:pPr>
              <w:rPr>
                <w:b/>
              </w:rPr>
            </w:pPr>
            <w:r w:rsidRPr="00B10661">
              <w:rPr>
                <w:b/>
                <w:bCs/>
                <w:iCs/>
              </w:rPr>
              <w:t xml:space="preserve">5.3 </w:t>
            </w:r>
            <w:r>
              <w:rPr>
                <w:b/>
                <w:bCs/>
                <w:iCs/>
              </w:rPr>
              <w:t>Развитие промышленности</w:t>
            </w:r>
            <w:r>
              <w:rPr>
                <w:b/>
                <w:bCs/>
                <w:iCs/>
                <w:lang w:val="en-US"/>
              </w:rPr>
              <w:t xml:space="preserve"> </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0B54FE" w:rsidRDefault="002C7DFF" w:rsidP="007D48F5">
            <w:pPr>
              <w:rPr>
                <w:color w:val="000000"/>
                <w:sz w:val="16"/>
                <w:szCs w:val="16"/>
              </w:rPr>
            </w:pPr>
            <w:r w:rsidRPr="000B54FE">
              <w:rPr>
                <w:color w:val="000000"/>
                <w:sz w:val="16"/>
                <w:szCs w:val="16"/>
              </w:rPr>
              <w:t xml:space="preserve">1. Повысить </w:t>
            </w:r>
            <w:r>
              <w:rPr>
                <w:color w:val="000000"/>
                <w:sz w:val="16"/>
                <w:szCs w:val="16"/>
              </w:rPr>
              <w:t>объем промышленно</w:t>
            </w:r>
            <w:r w:rsidRPr="000B54FE">
              <w:rPr>
                <w:color w:val="000000"/>
                <w:sz w:val="16"/>
                <w:szCs w:val="16"/>
              </w:rPr>
              <w:t xml:space="preserve">й </w:t>
            </w:r>
            <w:r>
              <w:rPr>
                <w:color w:val="000000"/>
                <w:sz w:val="16"/>
                <w:szCs w:val="16"/>
              </w:rPr>
              <w:t>продукции на 25,</w:t>
            </w:r>
            <w:r w:rsidRPr="000B54FE">
              <w:rPr>
                <w:color w:val="000000"/>
                <w:sz w:val="16"/>
                <w:szCs w:val="16"/>
              </w:rPr>
              <w:t xml:space="preserve">6% </w:t>
            </w:r>
          </w:p>
          <w:p w:rsidR="002C7DFF" w:rsidRPr="00CD7AFB" w:rsidRDefault="002C7DFF" w:rsidP="007D48F5">
            <w:pPr>
              <w:rPr>
                <w:color w:val="000000"/>
                <w:sz w:val="16"/>
                <w:szCs w:val="16"/>
              </w:rPr>
            </w:pPr>
            <w:r w:rsidRPr="00CD7AFB">
              <w:rPr>
                <w:color w:val="000000"/>
                <w:sz w:val="16"/>
                <w:szCs w:val="16"/>
              </w:rPr>
              <w:t xml:space="preserve">2. </w:t>
            </w:r>
            <w:r w:rsidRPr="005A53CE">
              <w:rPr>
                <w:color w:val="000000"/>
                <w:sz w:val="16"/>
                <w:szCs w:val="16"/>
              </w:rPr>
              <w:t>Рост</w:t>
            </w:r>
            <w:r w:rsidRPr="00CD7AFB">
              <w:rPr>
                <w:color w:val="000000"/>
                <w:sz w:val="16"/>
                <w:szCs w:val="16"/>
              </w:rPr>
              <w:t xml:space="preserve"> </w:t>
            </w:r>
            <w:r w:rsidRPr="00CB58A1">
              <w:rPr>
                <w:color w:val="000000"/>
                <w:sz w:val="16"/>
                <w:szCs w:val="16"/>
              </w:rPr>
              <w:t>труд</w:t>
            </w:r>
            <w:r>
              <w:rPr>
                <w:color w:val="000000"/>
                <w:sz w:val="16"/>
                <w:szCs w:val="16"/>
              </w:rPr>
              <w:t>овой</w:t>
            </w:r>
            <w:r w:rsidRPr="00CD7AFB">
              <w:rPr>
                <w:color w:val="000000"/>
                <w:sz w:val="16"/>
                <w:szCs w:val="16"/>
              </w:rPr>
              <w:t xml:space="preserve"> </w:t>
            </w:r>
            <w:r>
              <w:rPr>
                <w:color w:val="000000"/>
                <w:sz w:val="16"/>
                <w:szCs w:val="16"/>
              </w:rPr>
              <w:t>производительности</w:t>
            </w:r>
            <w:r w:rsidRPr="00CD7AFB">
              <w:rPr>
                <w:color w:val="000000"/>
                <w:sz w:val="16"/>
                <w:szCs w:val="16"/>
              </w:rPr>
              <w:t xml:space="preserve"> </w:t>
            </w:r>
            <w:r>
              <w:rPr>
                <w:color w:val="000000"/>
                <w:sz w:val="16"/>
                <w:szCs w:val="16"/>
              </w:rPr>
              <w:t>в промышленности</w:t>
            </w:r>
            <w:r w:rsidRPr="00CD7AFB">
              <w:rPr>
                <w:color w:val="000000"/>
                <w:sz w:val="16"/>
                <w:szCs w:val="16"/>
              </w:rPr>
              <w:t xml:space="preserve"> </w:t>
            </w:r>
            <w:r>
              <w:rPr>
                <w:color w:val="000000"/>
                <w:sz w:val="16"/>
                <w:szCs w:val="16"/>
              </w:rPr>
              <w:t>до</w:t>
            </w:r>
            <w:r w:rsidRPr="00CD7AFB">
              <w:rPr>
                <w:color w:val="000000"/>
                <w:sz w:val="16"/>
                <w:szCs w:val="16"/>
              </w:rPr>
              <w:t xml:space="preserve"> 16% </w:t>
            </w:r>
          </w:p>
          <w:p w:rsidR="002C7DFF" w:rsidRPr="00CB58A1" w:rsidRDefault="002C7DFF" w:rsidP="007D48F5">
            <w:pPr>
              <w:rPr>
                <w:color w:val="000000"/>
                <w:sz w:val="16"/>
                <w:szCs w:val="16"/>
              </w:rPr>
            </w:pPr>
            <w:r w:rsidRPr="00CB58A1">
              <w:rPr>
                <w:color w:val="000000"/>
                <w:sz w:val="16"/>
                <w:szCs w:val="16"/>
              </w:rPr>
              <w:t xml:space="preserve">3. Рост </w:t>
            </w:r>
            <w:r>
              <w:rPr>
                <w:color w:val="000000"/>
                <w:sz w:val="16"/>
                <w:szCs w:val="16"/>
              </w:rPr>
              <w:t xml:space="preserve">объема </w:t>
            </w:r>
            <w:r>
              <w:rPr>
                <w:color w:val="000000"/>
                <w:sz w:val="16"/>
                <w:szCs w:val="16"/>
              </w:rPr>
              <w:lastRenderedPageBreak/>
              <w:t>промышленного</w:t>
            </w:r>
            <w:r w:rsidRPr="00CB58A1">
              <w:rPr>
                <w:color w:val="000000"/>
                <w:sz w:val="16"/>
                <w:szCs w:val="16"/>
              </w:rPr>
              <w:t xml:space="preserve"> экспорт</w:t>
            </w:r>
            <w:r>
              <w:rPr>
                <w:color w:val="000000"/>
                <w:sz w:val="16"/>
                <w:szCs w:val="16"/>
              </w:rPr>
              <w:t xml:space="preserve">а на </w:t>
            </w:r>
            <w:r w:rsidRPr="00CB58A1">
              <w:rPr>
                <w:color w:val="000000"/>
                <w:sz w:val="16"/>
                <w:szCs w:val="16"/>
              </w:rPr>
              <w:t xml:space="preserve">18% </w:t>
            </w:r>
          </w:p>
          <w:p w:rsidR="002C7DFF" w:rsidRPr="00CD7AFB" w:rsidRDefault="002C7DFF" w:rsidP="007D48F5">
            <w:pPr>
              <w:rPr>
                <w:sz w:val="16"/>
                <w:szCs w:val="16"/>
              </w:rPr>
            </w:pPr>
            <w:r w:rsidRPr="00CD7AFB">
              <w:rPr>
                <w:color w:val="000000"/>
                <w:sz w:val="16"/>
                <w:szCs w:val="16"/>
              </w:rPr>
              <w:t xml:space="preserve">4. Повысить количество </w:t>
            </w:r>
            <w:r>
              <w:rPr>
                <w:color w:val="000000"/>
                <w:sz w:val="16"/>
                <w:szCs w:val="16"/>
              </w:rPr>
              <w:t xml:space="preserve">людей, занятых в </w:t>
            </w:r>
            <w:r w:rsidRPr="00CD7AFB">
              <w:rPr>
                <w:color w:val="000000"/>
                <w:sz w:val="16"/>
                <w:szCs w:val="16"/>
              </w:rPr>
              <w:t>п</w:t>
            </w:r>
            <w:r>
              <w:rPr>
                <w:color w:val="000000"/>
                <w:sz w:val="16"/>
                <w:szCs w:val="16"/>
              </w:rPr>
              <w:t>ромышленности, на 20,</w:t>
            </w:r>
            <w:r w:rsidRPr="00CD7AFB">
              <w:rPr>
                <w:color w:val="000000"/>
                <w:sz w:val="16"/>
                <w:szCs w:val="16"/>
              </w:rPr>
              <w:t xml:space="preserve">5% </w:t>
            </w:r>
          </w:p>
        </w:tc>
        <w:tc>
          <w:tcPr>
            <w:tcW w:w="1320"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0C6FC2">
              <w:rPr>
                <w:sz w:val="16"/>
                <w:szCs w:val="16"/>
              </w:rPr>
              <w:lastRenderedPageBreak/>
              <w:t xml:space="preserve">4.1. </w:t>
            </w:r>
            <w:r w:rsidRPr="000C6FC2">
              <w:rPr>
                <w:color w:val="000000"/>
                <w:sz w:val="16"/>
                <w:szCs w:val="16"/>
              </w:rPr>
              <w:t xml:space="preserve">Провести </w:t>
            </w:r>
            <w:r>
              <w:rPr>
                <w:color w:val="000000"/>
                <w:sz w:val="16"/>
                <w:szCs w:val="16"/>
              </w:rPr>
              <w:t>институциональные</w:t>
            </w:r>
            <w:r w:rsidRPr="000C6FC2">
              <w:rPr>
                <w:color w:val="000000"/>
                <w:sz w:val="16"/>
                <w:szCs w:val="16"/>
              </w:rPr>
              <w:t xml:space="preserve"> реформы </w:t>
            </w:r>
            <w:r>
              <w:rPr>
                <w:color w:val="000000"/>
                <w:sz w:val="16"/>
                <w:szCs w:val="16"/>
              </w:rPr>
              <w:t>в промышленном</w:t>
            </w:r>
            <w:r w:rsidRPr="000C6FC2">
              <w:rPr>
                <w:color w:val="000000"/>
                <w:sz w:val="16"/>
                <w:szCs w:val="16"/>
              </w:rPr>
              <w:t xml:space="preserve"> сектор</w:t>
            </w:r>
            <w:r>
              <w:rPr>
                <w:color w:val="000000"/>
                <w:sz w:val="16"/>
                <w:szCs w:val="16"/>
              </w:rPr>
              <w:t>е</w:t>
            </w:r>
          </w:p>
          <w:p w:rsidR="002C7DFF" w:rsidRPr="000C6FC2"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Pr>
                <w:color w:val="000000"/>
                <w:sz w:val="16"/>
                <w:szCs w:val="16"/>
              </w:rPr>
              <w:t>Оптимизация обязанностей</w:t>
            </w:r>
            <w:r w:rsidRPr="000C6FC2">
              <w:rPr>
                <w:color w:val="000000"/>
                <w:sz w:val="16"/>
                <w:szCs w:val="16"/>
              </w:rPr>
              <w:t xml:space="preserve"> правительственных структур</w:t>
            </w:r>
            <w:r>
              <w:rPr>
                <w:color w:val="000000"/>
                <w:sz w:val="16"/>
                <w:szCs w:val="16"/>
              </w:rPr>
              <w:t>,</w:t>
            </w:r>
            <w:r w:rsidRPr="000C6FC2">
              <w:rPr>
                <w:color w:val="000000"/>
                <w:sz w:val="16"/>
                <w:szCs w:val="16"/>
              </w:rPr>
              <w:t xml:space="preserve"> вовлеченных </w:t>
            </w:r>
            <w:r>
              <w:rPr>
                <w:color w:val="000000"/>
                <w:sz w:val="16"/>
                <w:szCs w:val="16"/>
              </w:rPr>
              <w:t xml:space="preserve">в </w:t>
            </w:r>
            <w:r w:rsidRPr="000C6FC2">
              <w:rPr>
                <w:color w:val="000000"/>
                <w:sz w:val="16"/>
                <w:szCs w:val="16"/>
              </w:rPr>
              <w:t xml:space="preserve">регулирование </w:t>
            </w:r>
            <w:r>
              <w:rPr>
                <w:color w:val="000000"/>
                <w:sz w:val="16"/>
                <w:szCs w:val="16"/>
              </w:rPr>
              <w:t>промышленного</w:t>
            </w:r>
            <w:r w:rsidRPr="000C6FC2">
              <w:rPr>
                <w:color w:val="000000"/>
                <w:sz w:val="16"/>
                <w:szCs w:val="16"/>
              </w:rPr>
              <w:t xml:space="preserve"> сектор</w:t>
            </w:r>
            <w:r>
              <w:rPr>
                <w:color w:val="000000"/>
                <w:sz w:val="16"/>
                <w:szCs w:val="16"/>
              </w:rPr>
              <w:t>а</w:t>
            </w:r>
            <w:r w:rsidRPr="000C6FC2">
              <w:rPr>
                <w:color w:val="000000"/>
                <w:sz w:val="16"/>
                <w:szCs w:val="16"/>
              </w:rPr>
              <w:t xml:space="preserve">, стратегия </w:t>
            </w:r>
            <w:r>
              <w:rPr>
                <w:color w:val="000000"/>
                <w:sz w:val="16"/>
                <w:szCs w:val="16"/>
              </w:rPr>
              <w:t>развития</w:t>
            </w:r>
            <w:r w:rsidRPr="000C6FC2">
              <w:rPr>
                <w:color w:val="000000"/>
                <w:sz w:val="16"/>
                <w:szCs w:val="16"/>
              </w:rPr>
              <w:t xml:space="preserve"> </w:t>
            </w:r>
            <w:r>
              <w:rPr>
                <w:color w:val="000000"/>
                <w:sz w:val="16"/>
                <w:szCs w:val="16"/>
              </w:rPr>
              <w:t xml:space="preserve">промышленного </w:t>
            </w:r>
            <w:r>
              <w:rPr>
                <w:color w:val="000000"/>
                <w:sz w:val="16"/>
                <w:szCs w:val="16"/>
              </w:rPr>
              <w:lastRenderedPageBreak/>
              <w:t>сектора</w:t>
            </w:r>
            <w:r w:rsidRPr="000C6FC2">
              <w:rPr>
                <w:color w:val="000000"/>
                <w:sz w:val="16"/>
                <w:szCs w:val="16"/>
              </w:rPr>
              <w:t xml:space="preserve"> </w:t>
            </w:r>
            <w:r>
              <w:rPr>
                <w:color w:val="000000"/>
                <w:sz w:val="16"/>
                <w:szCs w:val="16"/>
              </w:rPr>
              <w:t>принята</w:t>
            </w:r>
          </w:p>
          <w:p w:rsidR="002C7DFF" w:rsidRPr="000C6FC2" w:rsidRDefault="002C7DFF" w:rsidP="007D48F5">
            <w:pPr>
              <w:rPr>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CB09D4">
              <w:rPr>
                <w:sz w:val="16"/>
                <w:szCs w:val="16"/>
              </w:rPr>
              <w:lastRenderedPageBreak/>
              <w:t xml:space="preserve">4.1.1. </w:t>
            </w:r>
            <w:r w:rsidRPr="000C6FC2">
              <w:rPr>
                <w:color w:val="000000"/>
                <w:sz w:val="16"/>
                <w:szCs w:val="16"/>
              </w:rPr>
              <w:t xml:space="preserve">Провести функциональный обзор </w:t>
            </w:r>
            <w:r>
              <w:rPr>
                <w:color w:val="000000"/>
                <w:sz w:val="16"/>
                <w:szCs w:val="16"/>
              </w:rPr>
              <w:t>системы</w:t>
            </w:r>
            <w:r w:rsidRPr="000C6FC2">
              <w:rPr>
                <w:color w:val="000000"/>
                <w:sz w:val="16"/>
                <w:szCs w:val="16"/>
              </w:rPr>
              <w:t xml:space="preserve"> </w:t>
            </w:r>
            <w:r>
              <w:rPr>
                <w:color w:val="000000"/>
                <w:sz w:val="16"/>
                <w:szCs w:val="16"/>
              </w:rPr>
              <w:t>ведомств,</w:t>
            </w:r>
            <w:r w:rsidRPr="000C6FC2">
              <w:rPr>
                <w:color w:val="000000"/>
                <w:sz w:val="16"/>
                <w:szCs w:val="16"/>
              </w:rPr>
              <w:t xml:space="preserve"> вовлеченных </w:t>
            </w:r>
            <w:r>
              <w:rPr>
                <w:color w:val="000000"/>
                <w:sz w:val="16"/>
                <w:szCs w:val="16"/>
              </w:rPr>
              <w:t xml:space="preserve">в реализацию мер политики в данном </w:t>
            </w:r>
            <w:r w:rsidRPr="000C6FC2">
              <w:rPr>
                <w:color w:val="000000"/>
                <w:sz w:val="16"/>
                <w:szCs w:val="16"/>
              </w:rPr>
              <w:t>сектор</w:t>
            </w:r>
            <w:r>
              <w:rPr>
                <w:color w:val="000000"/>
                <w:sz w:val="16"/>
                <w:szCs w:val="16"/>
              </w:rPr>
              <w:t>е</w:t>
            </w:r>
          </w:p>
          <w:p w:rsidR="002C7DFF" w:rsidRPr="000C6FC2" w:rsidRDefault="002C7DFF" w:rsidP="007D48F5">
            <w:pPr>
              <w:rPr>
                <w:sz w:val="16"/>
                <w:szCs w:val="16"/>
              </w:rPr>
            </w:pPr>
          </w:p>
        </w:tc>
        <w:tc>
          <w:tcPr>
            <w:tcW w:w="2339" w:type="dxa"/>
            <w:tcBorders>
              <w:top w:val="single" w:sz="4" w:space="0" w:color="auto"/>
              <w:left w:val="single" w:sz="4" w:space="0" w:color="auto"/>
              <w:bottom w:val="single" w:sz="4" w:space="0" w:color="auto"/>
              <w:right w:val="single" w:sz="4" w:space="0" w:color="auto"/>
            </w:tcBorders>
          </w:tcPr>
          <w:p w:rsidR="002C7DFF" w:rsidRPr="000B54FE" w:rsidRDefault="002C7DFF" w:rsidP="007D48F5">
            <w:pPr>
              <w:rPr>
                <w:color w:val="000000"/>
                <w:sz w:val="16"/>
                <w:szCs w:val="16"/>
              </w:rPr>
            </w:pPr>
            <w:r w:rsidRPr="000B54FE">
              <w:rPr>
                <w:color w:val="000000"/>
                <w:sz w:val="16"/>
                <w:szCs w:val="16"/>
              </w:rPr>
              <w:t xml:space="preserve">1. Повысить </w:t>
            </w:r>
            <w:r>
              <w:rPr>
                <w:color w:val="000000"/>
                <w:sz w:val="16"/>
                <w:szCs w:val="16"/>
              </w:rPr>
              <w:t>объем</w:t>
            </w:r>
            <w:r w:rsidRPr="000B54FE">
              <w:rPr>
                <w:color w:val="000000"/>
                <w:sz w:val="16"/>
                <w:szCs w:val="16"/>
              </w:rPr>
              <w:t xml:space="preserve"> </w:t>
            </w:r>
            <w:r>
              <w:rPr>
                <w:color w:val="000000"/>
                <w:sz w:val="16"/>
                <w:szCs w:val="16"/>
              </w:rPr>
              <w:t>промышленно</w:t>
            </w:r>
            <w:r w:rsidRPr="000B54FE">
              <w:rPr>
                <w:color w:val="000000"/>
                <w:sz w:val="16"/>
                <w:szCs w:val="16"/>
              </w:rPr>
              <w:t xml:space="preserve">й </w:t>
            </w:r>
            <w:r>
              <w:rPr>
                <w:color w:val="000000"/>
                <w:sz w:val="16"/>
                <w:szCs w:val="16"/>
              </w:rPr>
              <w:t>продукции на 25,</w:t>
            </w:r>
            <w:r w:rsidRPr="000B54FE">
              <w:rPr>
                <w:color w:val="000000"/>
                <w:sz w:val="16"/>
                <w:szCs w:val="16"/>
              </w:rPr>
              <w:t xml:space="preserve">6% </w:t>
            </w:r>
          </w:p>
          <w:p w:rsidR="002C7DFF" w:rsidRPr="00CD7AFB" w:rsidRDefault="002C7DFF" w:rsidP="007D48F5">
            <w:pPr>
              <w:rPr>
                <w:color w:val="000000"/>
                <w:sz w:val="16"/>
                <w:szCs w:val="16"/>
              </w:rPr>
            </w:pPr>
            <w:r w:rsidRPr="00CD7AFB">
              <w:rPr>
                <w:color w:val="000000"/>
                <w:sz w:val="16"/>
                <w:szCs w:val="16"/>
              </w:rPr>
              <w:t xml:space="preserve">2. </w:t>
            </w:r>
            <w:r w:rsidRPr="005A53CE">
              <w:rPr>
                <w:color w:val="000000"/>
                <w:sz w:val="16"/>
                <w:szCs w:val="16"/>
              </w:rPr>
              <w:t>Рост</w:t>
            </w:r>
            <w:r w:rsidRPr="00CD7AFB">
              <w:rPr>
                <w:color w:val="000000"/>
                <w:sz w:val="16"/>
                <w:szCs w:val="16"/>
              </w:rPr>
              <w:t xml:space="preserve"> </w:t>
            </w:r>
            <w:r w:rsidRPr="00CB58A1">
              <w:rPr>
                <w:color w:val="000000"/>
                <w:sz w:val="16"/>
                <w:szCs w:val="16"/>
              </w:rPr>
              <w:t>труд</w:t>
            </w:r>
            <w:r>
              <w:rPr>
                <w:color w:val="000000"/>
                <w:sz w:val="16"/>
                <w:szCs w:val="16"/>
              </w:rPr>
              <w:t>овой</w:t>
            </w:r>
            <w:r w:rsidRPr="00CD7AFB">
              <w:rPr>
                <w:color w:val="000000"/>
                <w:sz w:val="16"/>
                <w:szCs w:val="16"/>
              </w:rPr>
              <w:t xml:space="preserve"> </w:t>
            </w:r>
            <w:r>
              <w:rPr>
                <w:color w:val="000000"/>
                <w:sz w:val="16"/>
                <w:szCs w:val="16"/>
              </w:rPr>
              <w:t>производительности</w:t>
            </w:r>
            <w:r w:rsidRPr="00CD7AFB">
              <w:rPr>
                <w:color w:val="000000"/>
                <w:sz w:val="16"/>
                <w:szCs w:val="16"/>
              </w:rPr>
              <w:t xml:space="preserve"> </w:t>
            </w:r>
            <w:r>
              <w:rPr>
                <w:color w:val="000000"/>
                <w:sz w:val="16"/>
                <w:szCs w:val="16"/>
              </w:rPr>
              <w:t>в промышленности</w:t>
            </w:r>
            <w:r w:rsidRPr="00CD7AFB">
              <w:rPr>
                <w:color w:val="000000"/>
                <w:sz w:val="16"/>
                <w:szCs w:val="16"/>
              </w:rPr>
              <w:t xml:space="preserve"> </w:t>
            </w:r>
            <w:r>
              <w:rPr>
                <w:color w:val="000000"/>
                <w:sz w:val="16"/>
                <w:szCs w:val="16"/>
              </w:rPr>
              <w:t xml:space="preserve">до </w:t>
            </w:r>
            <w:r w:rsidRPr="00CD7AFB">
              <w:rPr>
                <w:color w:val="000000"/>
                <w:sz w:val="16"/>
                <w:szCs w:val="16"/>
              </w:rPr>
              <w:t xml:space="preserve">16% </w:t>
            </w:r>
          </w:p>
          <w:p w:rsidR="002C7DFF" w:rsidRPr="00CB58A1" w:rsidRDefault="002C7DFF" w:rsidP="007D48F5">
            <w:pPr>
              <w:rPr>
                <w:color w:val="000000"/>
                <w:sz w:val="16"/>
                <w:szCs w:val="16"/>
              </w:rPr>
            </w:pPr>
            <w:r w:rsidRPr="00CB58A1">
              <w:rPr>
                <w:color w:val="000000"/>
                <w:sz w:val="16"/>
                <w:szCs w:val="16"/>
              </w:rPr>
              <w:t xml:space="preserve">3. Рост </w:t>
            </w:r>
            <w:r>
              <w:rPr>
                <w:color w:val="000000"/>
                <w:sz w:val="16"/>
                <w:szCs w:val="16"/>
              </w:rPr>
              <w:t>промышленного</w:t>
            </w:r>
            <w:r w:rsidRPr="00CB58A1">
              <w:rPr>
                <w:color w:val="000000"/>
                <w:sz w:val="16"/>
                <w:szCs w:val="16"/>
              </w:rPr>
              <w:t xml:space="preserve"> экспорт</w:t>
            </w:r>
            <w:r>
              <w:rPr>
                <w:color w:val="000000"/>
                <w:sz w:val="16"/>
                <w:szCs w:val="16"/>
              </w:rPr>
              <w:t>а на</w:t>
            </w:r>
            <w:r w:rsidRPr="00CB58A1">
              <w:rPr>
                <w:color w:val="000000"/>
                <w:sz w:val="16"/>
                <w:szCs w:val="16"/>
              </w:rPr>
              <w:t xml:space="preserve"> 18% </w:t>
            </w:r>
          </w:p>
          <w:p w:rsidR="002C7DFF" w:rsidRPr="00CD7AFB" w:rsidRDefault="002C7DFF" w:rsidP="007D48F5">
            <w:pPr>
              <w:rPr>
                <w:sz w:val="16"/>
                <w:szCs w:val="16"/>
              </w:rPr>
            </w:pPr>
            <w:r w:rsidRPr="00CD7AFB">
              <w:rPr>
                <w:color w:val="000000"/>
                <w:sz w:val="16"/>
                <w:szCs w:val="16"/>
              </w:rPr>
              <w:t xml:space="preserve">4. Повысить количество </w:t>
            </w:r>
            <w:r>
              <w:rPr>
                <w:color w:val="000000"/>
                <w:sz w:val="16"/>
                <w:szCs w:val="16"/>
              </w:rPr>
              <w:t xml:space="preserve">людей, </w:t>
            </w:r>
            <w:r w:rsidRPr="00CB58A1">
              <w:rPr>
                <w:color w:val="000000"/>
                <w:sz w:val="16"/>
                <w:szCs w:val="16"/>
              </w:rPr>
              <w:t>занятых</w:t>
            </w:r>
            <w:r w:rsidRPr="00CD7AFB">
              <w:rPr>
                <w:color w:val="000000"/>
                <w:sz w:val="16"/>
                <w:szCs w:val="16"/>
              </w:rPr>
              <w:t xml:space="preserve"> </w:t>
            </w:r>
            <w:r>
              <w:rPr>
                <w:color w:val="000000"/>
                <w:sz w:val="16"/>
                <w:szCs w:val="16"/>
              </w:rPr>
              <w:t xml:space="preserve">в </w:t>
            </w:r>
            <w:r w:rsidRPr="00CD7AFB">
              <w:rPr>
                <w:color w:val="000000"/>
                <w:sz w:val="16"/>
                <w:szCs w:val="16"/>
              </w:rPr>
              <w:t>промы</w:t>
            </w:r>
            <w:r>
              <w:rPr>
                <w:color w:val="000000"/>
                <w:sz w:val="16"/>
                <w:szCs w:val="16"/>
              </w:rPr>
              <w:t>шленности</w:t>
            </w:r>
            <w:r w:rsidRPr="00CD7AFB">
              <w:rPr>
                <w:color w:val="000000"/>
                <w:sz w:val="16"/>
                <w:szCs w:val="16"/>
              </w:rPr>
              <w:t xml:space="preserve"> </w:t>
            </w:r>
            <w:r>
              <w:rPr>
                <w:color w:val="000000"/>
                <w:sz w:val="16"/>
                <w:szCs w:val="16"/>
              </w:rPr>
              <w:t xml:space="preserve">на </w:t>
            </w:r>
            <w:r>
              <w:rPr>
                <w:color w:val="000000"/>
                <w:sz w:val="16"/>
                <w:szCs w:val="16"/>
              </w:rPr>
              <w:lastRenderedPageBreak/>
              <w:t>20,</w:t>
            </w:r>
            <w:r w:rsidRPr="00CD7AFB">
              <w:rPr>
                <w:color w:val="000000"/>
                <w:sz w:val="16"/>
                <w:szCs w:val="16"/>
              </w:rPr>
              <w:t xml:space="preserve">5% </w:t>
            </w:r>
          </w:p>
          <w:p w:rsidR="002C7DFF" w:rsidRPr="00CD7AFB" w:rsidRDefault="002C7DFF" w:rsidP="007D48F5">
            <w:pPr>
              <w:ind w:firstLine="145"/>
              <w:rPr>
                <w:sz w:val="16"/>
                <w:szCs w:val="16"/>
              </w:rPr>
            </w:pPr>
            <w:r w:rsidRPr="00CD7AFB">
              <w:rPr>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5C0464">
              <w:rPr>
                <w:bCs/>
                <w:sz w:val="16"/>
                <w:szCs w:val="16"/>
              </w:rPr>
              <w:lastRenderedPageBreak/>
              <w:t>ИАП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4.1.2. </w:t>
            </w:r>
            <w:r w:rsidRPr="00AB1E6D">
              <w:rPr>
                <w:color w:val="000000"/>
                <w:sz w:val="16"/>
                <w:szCs w:val="16"/>
              </w:rPr>
              <w:t xml:space="preserve">Повысить </w:t>
            </w:r>
            <w:r>
              <w:rPr>
                <w:color w:val="000000"/>
                <w:sz w:val="16"/>
                <w:szCs w:val="16"/>
              </w:rPr>
              <w:t>потенциал</w:t>
            </w:r>
            <w:r w:rsidRPr="00AB1E6D">
              <w:rPr>
                <w:color w:val="000000"/>
                <w:sz w:val="16"/>
                <w:szCs w:val="16"/>
              </w:rPr>
              <w:t xml:space="preserve"> </w:t>
            </w:r>
            <w:r>
              <w:rPr>
                <w:color w:val="000000"/>
                <w:sz w:val="16"/>
                <w:szCs w:val="16"/>
              </w:rPr>
              <w:t>ведомств,</w:t>
            </w:r>
            <w:r w:rsidRPr="00AB1E6D">
              <w:rPr>
                <w:color w:val="000000"/>
                <w:sz w:val="16"/>
                <w:szCs w:val="16"/>
              </w:rPr>
              <w:t xml:space="preserve"> ответственных за </w:t>
            </w:r>
            <w:r>
              <w:rPr>
                <w:color w:val="000000"/>
                <w:sz w:val="16"/>
                <w:szCs w:val="16"/>
              </w:rPr>
              <w:t>разработку и реализацию</w:t>
            </w:r>
            <w:r w:rsidRPr="00AB1E6D">
              <w:rPr>
                <w:color w:val="000000"/>
                <w:sz w:val="16"/>
                <w:szCs w:val="16"/>
              </w:rPr>
              <w:t xml:space="preserve"> </w:t>
            </w:r>
            <w:r>
              <w:rPr>
                <w:color w:val="000000"/>
                <w:sz w:val="16"/>
                <w:szCs w:val="16"/>
              </w:rPr>
              <w:t>мер промышленной</w:t>
            </w:r>
            <w:r w:rsidRPr="00AB1E6D">
              <w:rPr>
                <w:color w:val="000000"/>
                <w:sz w:val="16"/>
                <w:szCs w:val="16"/>
              </w:rPr>
              <w:t xml:space="preserve"> </w:t>
            </w:r>
            <w:r w:rsidRPr="00CB58A1">
              <w:rPr>
                <w:color w:val="000000"/>
                <w:sz w:val="16"/>
                <w:szCs w:val="16"/>
              </w:rPr>
              <w:t>политик</w:t>
            </w:r>
            <w:r>
              <w:rPr>
                <w:color w:val="000000"/>
                <w:sz w:val="16"/>
                <w:szCs w:val="16"/>
              </w:rPr>
              <w:t>и</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sidRPr="000C6FC2">
              <w:rPr>
                <w:color w:val="000000"/>
                <w:sz w:val="16"/>
                <w:szCs w:val="16"/>
              </w:rPr>
              <w:t xml:space="preserve">Доля </w:t>
            </w:r>
            <w:r>
              <w:rPr>
                <w:color w:val="000000"/>
                <w:sz w:val="16"/>
                <w:szCs w:val="16"/>
              </w:rPr>
              <w:t>работников</w:t>
            </w:r>
            <w:r w:rsidRPr="000C6FC2">
              <w:rPr>
                <w:color w:val="000000"/>
                <w:sz w:val="16"/>
                <w:szCs w:val="16"/>
              </w:rPr>
              <w:t xml:space="preserve"> </w:t>
            </w:r>
            <w:r>
              <w:rPr>
                <w:color w:val="000000"/>
                <w:sz w:val="16"/>
                <w:szCs w:val="16"/>
              </w:rPr>
              <w:t>соответствующих</w:t>
            </w:r>
            <w:r w:rsidRPr="000C6FC2">
              <w:rPr>
                <w:color w:val="000000"/>
                <w:sz w:val="16"/>
                <w:szCs w:val="16"/>
              </w:rPr>
              <w:t xml:space="preserve"> </w:t>
            </w:r>
            <w:r>
              <w:rPr>
                <w:color w:val="000000"/>
                <w:sz w:val="16"/>
                <w:szCs w:val="16"/>
              </w:rPr>
              <w:t xml:space="preserve">ведомств, прошедших обучение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2923" w:type="dxa"/>
            <w:tcBorders>
              <w:top w:val="single" w:sz="4" w:space="0" w:color="auto"/>
              <w:left w:val="single" w:sz="4" w:space="0" w:color="auto"/>
              <w:bottom w:val="single" w:sz="4" w:space="0" w:color="auto"/>
              <w:right w:val="single" w:sz="4" w:space="0" w:color="auto"/>
            </w:tcBorders>
          </w:tcPr>
          <w:p w:rsidR="002C7DFF" w:rsidRPr="00CB58A1" w:rsidRDefault="002C7DFF" w:rsidP="007D48F5">
            <w:pPr>
              <w:rPr>
                <w:sz w:val="16"/>
                <w:szCs w:val="16"/>
              </w:rPr>
            </w:pPr>
            <w:r w:rsidRPr="00CB09D4">
              <w:rPr>
                <w:sz w:val="16"/>
                <w:szCs w:val="16"/>
              </w:rPr>
              <w:t xml:space="preserve">4.1.3. </w:t>
            </w:r>
            <w:r w:rsidRPr="00CB58A1">
              <w:rPr>
                <w:color w:val="000000"/>
                <w:sz w:val="16"/>
                <w:szCs w:val="16"/>
              </w:rPr>
              <w:t xml:space="preserve">Подготовить </w:t>
            </w:r>
            <w:r>
              <w:rPr>
                <w:color w:val="000000"/>
                <w:sz w:val="16"/>
                <w:szCs w:val="16"/>
              </w:rPr>
              <w:t>и</w:t>
            </w:r>
            <w:r w:rsidRPr="00CB58A1">
              <w:rPr>
                <w:color w:val="000000"/>
                <w:sz w:val="16"/>
                <w:szCs w:val="16"/>
              </w:rPr>
              <w:t xml:space="preserve"> принять </w:t>
            </w:r>
            <w:r>
              <w:rPr>
                <w:color w:val="000000"/>
                <w:sz w:val="16"/>
                <w:szCs w:val="16"/>
              </w:rPr>
              <w:t>программу</w:t>
            </w:r>
            <w:r w:rsidRPr="00CB58A1">
              <w:rPr>
                <w:color w:val="000000"/>
                <w:sz w:val="16"/>
                <w:szCs w:val="16"/>
              </w:rPr>
              <w:t xml:space="preserve"> </w:t>
            </w:r>
            <w:r>
              <w:rPr>
                <w:color w:val="000000"/>
                <w:sz w:val="16"/>
                <w:szCs w:val="16"/>
              </w:rPr>
              <w:t>модернизации</w:t>
            </w:r>
            <w:r w:rsidRPr="00CB58A1">
              <w:rPr>
                <w:color w:val="000000"/>
                <w:sz w:val="16"/>
                <w:szCs w:val="16"/>
              </w:rPr>
              <w:t xml:space="preserve"> </w:t>
            </w:r>
            <w:r>
              <w:rPr>
                <w:color w:val="000000"/>
                <w:sz w:val="16"/>
                <w:szCs w:val="16"/>
              </w:rPr>
              <w:t>системы</w:t>
            </w:r>
            <w:r w:rsidRPr="00CB58A1">
              <w:rPr>
                <w:color w:val="000000"/>
                <w:sz w:val="16"/>
                <w:szCs w:val="16"/>
              </w:rPr>
              <w:t xml:space="preserve"> </w:t>
            </w:r>
            <w:r>
              <w:rPr>
                <w:color w:val="000000"/>
                <w:sz w:val="16"/>
                <w:szCs w:val="16"/>
              </w:rPr>
              <w:t>управления</w:t>
            </w:r>
            <w:r w:rsidRPr="00CB58A1">
              <w:rPr>
                <w:color w:val="000000"/>
                <w:sz w:val="16"/>
                <w:szCs w:val="16"/>
              </w:rPr>
              <w:t xml:space="preserve"> </w:t>
            </w:r>
            <w:r>
              <w:rPr>
                <w:color w:val="000000"/>
                <w:sz w:val="16"/>
                <w:szCs w:val="16"/>
              </w:rPr>
              <w:t>курпными государственными промышленными</w:t>
            </w:r>
            <w:r w:rsidRPr="00CB58A1">
              <w:rPr>
                <w:color w:val="000000"/>
                <w:sz w:val="16"/>
                <w:szCs w:val="16"/>
              </w:rPr>
              <w:t xml:space="preserve"> предприяти</w:t>
            </w:r>
            <w:r>
              <w:rPr>
                <w:color w:val="000000"/>
                <w:sz w:val="16"/>
                <w:szCs w:val="16"/>
              </w:rPr>
              <w:t>ями</w:t>
            </w:r>
          </w:p>
        </w:tc>
        <w:tc>
          <w:tcPr>
            <w:tcW w:w="2339"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color w:val="000000"/>
                <w:sz w:val="16"/>
                <w:szCs w:val="16"/>
              </w:rPr>
            </w:pPr>
            <w:r w:rsidRPr="00AB1E6D">
              <w:rPr>
                <w:color w:val="000000"/>
                <w:sz w:val="16"/>
                <w:szCs w:val="16"/>
              </w:rPr>
              <w:t xml:space="preserve">Программа </w:t>
            </w:r>
            <w:r>
              <w:rPr>
                <w:color w:val="000000"/>
                <w:sz w:val="16"/>
                <w:szCs w:val="16"/>
              </w:rPr>
              <w:t>принята</w:t>
            </w:r>
            <w:r w:rsidRPr="00AB1E6D">
              <w:rPr>
                <w:color w:val="000000"/>
                <w:sz w:val="16"/>
                <w:szCs w:val="16"/>
              </w:rPr>
              <w:t xml:space="preserve"> </w:t>
            </w:r>
            <w:r>
              <w:rPr>
                <w:color w:val="000000"/>
                <w:sz w:val="16"/>
                <w:szCs w:val="16"/>
              </w:rPr>
              <w:t>и реализуется</w:t>
            </w:r>
          </w:p>
          <w:p w:rsidR="002C7DFF" w:rsidRPr="00AB1E6D"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0,40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0,40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vAlign w:val="center"/>
          </w:tcPr>
          <w:p w:rsidR="002C7DFF" w:rsidRPr="00B10661" w:rsidRDefault="002C7DFF" w:rsidP="007D48F5">
            <w:pPr>
              <w:rPr>
                <w:rFonts w:eastAsia="Arial Unicode MS"/>
                <w:sz w:val="16"/>
                <w:szCs w:val="16"/>
              </w:rPr>
            </w:pP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4.1.4. </w:t>
            </w:r>
            <w:r w:rsidRPr="00D3134C">
              <w:rPr>
                <w:color w:val="000000"/>
                <w:sz w:val="16"/>
                <w:szCs w:val="16"/>
              </w:rPr>
              <w:t>Пересмотр статистическо</w:t>
            </w:r>
            <w:r>
              <w:rPr>
                <w:color w:val="000000"/>
                <w:sz w:val="16"/>
                <w:szCs w:val="16"/>
              </w:rPr>
              <w:t>го</w:t>
            </w:r>
            <w:r w:rsidRPr="00D3134C">
              <w:rPr>
                <w:color w:val="000000"/>
                <w:sz w:val="16"/>
                <w:szCs w:val="16"/>
              </w:rPr>
              <w:t xml:space="preserve"> </w:t>
            </w:r>
            <w:r>
              <w:rPr>
                <w:color w:val="000000"/>
                <w:sz w:val="16"/>
                <w:szCs w:val="16"/>
              </w:rPr>
              <w:t>реестра</w:t>
            </w:r>
            <w:r w:rsidRPr="00D3134C">
              <w:rPr>
                <w:color w:val="000000"/>
                <w:sz w:val="16"/>
                <w:szCs w:val="16"/>
              </w:rPr>
              <w:t xml:space="preserve"> существующи</w:t>
            </w:r>
            <w:r>
              <w:rPr>
                <w:color w:val="000000"/>
                <w:sz w:val="16"/>
                <w:szCs w:val="16"/>
              </w:rPr>
              <w:t>х</w:t>
            </w:r>
            <w:r w:rsidRPr="00D3134C">
              <w:rPr>
                <w:color w:val="000000"/>
                <w:sz w:val="16"/>
                <w:szCs w:val="16"/>
              </w:rPr>
              <w:t xml:space="preserve"> промышленны</w:t>
            </w:r>
            <w:r>
              <w:rPr>
                <w:color w:val="000000"/>
                <w:sz w:val="16"/>
                <w:szCs w:val="16"/>
              </w:rPr>
              <w:t>х</w:t>
            </w:r>
            <w:r w:rsidRPr="00D3134C">
              <w:rPr>
                <w:color w:val="000000"/>
                <w:sz w:val="16"/>
                <w:szCs w:val="16"/>
              </w:rPr>
              <w:t xml:space="preserve"> </w:t>
            </w:r>
            <w:r>
              <w:rPr>
                <w:color w:val="000000"/>
                <w:sz w:val="16"/>
                <w:szCs w:val="16"/>
              </w:rPr>
              <w:t>мощностей</w:t>
            </w:r>
            <w:r w:rsidRPr="00D3134C">
              <w:rPr>
                <w:color w:val="000000"/>
                <w:sz w:val="16"/>
                <w:szCs w:val="16"/>
              </w:rPr>
              <w:t xml:space="preserve"> </w:t>
            </w:r>
            <w:r>
              <w:rPr>
                <w:color w:val="000000"/>
                <w:sz w:val="16"/>
                <w:szCs w:val="16"/>
              </w:rPr>
              <w:t>с</w:t>
            </w:r>
            <w:r w:rsidRPr="00D3134C">
              <w:rPr>
                <w:color w:val="000000"/>
                <w:sz w:val="16"/>
                <w:szCs w:val="16"/>
              </w:rPr>
              <w:t xml:space="preserve"> </w:t>
            </w:r>
            <w:r>
              <w:rPr>
                <w:color w:val="000000"/>
                <w:sz w:val="16"/>
                <w:szCs w:val="16"/>
              </w:rPr>
              <w:t>целью</w:t>
            </w:r>
            <w:r w:rsidRPr="00D3134C">
              <w:rPr>
                <w:color w:val="000000"/>
                <w:sz w:val="16"/>
                <w:szCs w:val="16"/>
              </w:rPr>
              <w:t xml:space="preserve"> подготовк</w:t>
            </w:r>
            <w:r>
              <w:rPr>
                <w:color w:val="000000"/>
                <w:sz w:val="16"/>
                <w:szCs w:val="16"/>
              </w:rPr>
              <w:t>и</w:t>
            </w:r>
            <w:r w:rsidRPr="00D3134C">
              <w:rPr>
                <w:color w:val="000000"/>
                <w:sz w:val="16"/>
                <w:szCs w:val="16"/>
              </w:rPr>
              <w:t xml:space="preserve"> предложени</w:t>
            </w:r>
            <w:r>
              <w:rPr>
                <w:color w:val="000000"/>
                <w:sz w:val="16"/>
                <w:szCs w:val="16"/>
              </w:rPr>
              <w:t>й</w:t>
            </w:r>
            <w:r w:rsidRPr="00D3134C">
              <w:rPr>
                <w:color w:val="000000"/>
                <w:sz w:val="16"/>
                <w:szCs w:val="16"/>
              </w:rPr>
              <w:t xml:space="preserve"> </w:t>
            </w:r>
            <w:r>
              <w:rPr>
                <w:color w:val="000000"/>
                <w:sz w:val="16"/>
                <w:szCs w:val="16"/>
              </w:rPr>
              <w:t>для</w:t>
            </w:r>
            <w:r w:rsidRPr="00D3134C">
              <w:rPr>
                <w:color w:val="000000"/>
                <w:sz w:val="16"/>
                <w:szCs w:val="16"/>
              </w:rPr>
              <w:t xml:space="preserve"> </w:t>
            </w:r>
            <w:r>
              <w:rPr>
                <w:color w:val="000000"/>
                <w:sz w:val="16"/>
                <w:szCs w:val="16"/>
              </w:rPr>
              <w:t>их</w:t>
            </w:r>
            <w:r w:rsidRPr="00D3134C">
              <w:rPr>
                <w:color w:val="000000"/>
                <w:sz w:val="16"/>
                <w:szCs w:val="16"/>
              </w:rPr>
              <w:t xml:space="preserve"> развити</w:t>
            </w:r>
            <w:r>
              <w:rPr>
                <w:color w:val="000000"/>
                <w:sz w:val="16"/>
                <w:szCs w:val="16"/>
              </w:rPr>
              <w:t>я</w:t>
            </w:r>
            <w:r w:rsidRPr="00D3134C">
              <w:rPr>
                <w:color w:val="000000"/>
                <w:sz w:val="16"/>
                <w:szCs w:val="16"/>
              </w:rPr>
              <w:t xml:space="preserve">, в том числе создание </w:t>
            </w:r>
            <w:r>
              <w:rPr>
                <w:color w:val="000000"/>
                <w:sz w:val="16"/>
                <w:szCs w:val="16"/>
              </w:rPr>
              <w:t>промышленно</w:t>
            </w:r>
            <w:r w:rsidRPr="00D3134C">
              <w:rPr>
                <w:color w:val="000000"/>
                <w:sz w:val="16"/>
                <w:szCs w:val="16"/>
              </w:rPr>
              <w:t>-</w:t>
            </w:r>
            <w:r>
              <w:rPr>
                <w:color w:val="000000"/>
                <w:sz w:val="16"/>
                <w:szCs w:val="16"/>
              </w:rPr>
              <w:t>энергетических комплексов</w:t>
            </w:r>
            <w:r w:rsidRPr="00D3134C">
              <w:rPr>
                <w:color w:val="000000"/>
                <w:sz w:val="16"/>
                <w:szCs w:val="16"/>
              </w:rPr>
              <w:t xml:space="preserve">, создание </w:t>
            </w:r>
            <w:r>
              <w:rPr>
                <w:color w:val="000000"/>
                <w:sz w:val="16"/>
                <w:szCs w:val="16"/>
              </w:rPr>
              <w:t xml:space="preserve">реестра промышленных объектов на основании бесперспективных </w:t>
            </w:r>
            <w:r w:rsidRPr="00D3134C">
              <w:rPr>
                <w:color w:val="000000"/>
                <w:sz w:val="16"/>
                <w:szCs w:val="16"/>
              </w:rPr>
              <w:t>предприятий</w:t>
            </w:r>
            <w:r>
              <w:rPr>
                <w:color w:val="000000"/>
                <w:sz w:val="16"/>
                <w:szCs w:val="16"/>
              </w:rPr>
              <w:t xml:space="preserve"> </w:t>
            </w:r>
            <w:r w:rsidRPr="00D3134C">
              <w:rPr>
                <w:color w:val="000000"/>
                <w:sz w:val="16"/>
                <w:szCs w:val="16"/>
              </w:rPr>
              <w:t>(</w:t>
            </w:r>
            <w:r>
              <w:rPr>
                <w:color w:val="000000"/>
                <w:sz w:val="16"/>
                <w:szCs w:val="16"/>
              </w:rPr>
              <w:t xml:space="preserve">вдобавок к мерам, предусмотренным  в рамках макроэкономического </w:t>
            </w:r>
            <w:r w:rsidRPr="00D3134C">
              <w:rPr>
                <w:color w:val="000000"/>
                <w:sz w:val="16"/>
                <w:szCs w:val="16"/>
              </w:rPr>
              <w:t>сектор</w:t>
            </w:r>
            <w:r>
              <w:rPr>
                <w:color w:val="000000"/>
                <w:sz w:val="16"/>
                <w:szCs w:val="16"/>
              </w:rPr>
              <w:t>а</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Pr>
                <w:color w:val="000000"/>
                <w:sz w:val="16"/>
                <w:szCs w:val="16"/>
              </w:rPr>
              <w:t xml:space="preserve">Реест </w:t>
            </w:r>
            <w:r w:rsidRPr="00D3134C">
              <w:rPr>
                <w:color w:val="000000"/>
                <w:sz w:val="16"/>
                <w:szCs w:val="16"/>
              </w:rPr>
              <w:t>существующ</w:t>
            </w:r>
            <w:r>
              <w:rPr>
                <w:color w:val="000000"/>
                <w:sz w:val="16"/>
                <w:szCs w:val="16"/>
              </w:rPr>
              <w:t>их</w:t>
            </w:r>
            <w:r w:rsidRPr="00D3134C">
              <w:rPr>
                <w:color w:val="000000"/>
                <w:sz w:val="16"/>
                <w:szCs w:val="16"/>
              </w:rPr>
              <w:t xml:space="preserve"> промышленн</w:t>
            </w:r>
            <w:r>
              <w:rPr>
                <w:color w:val="000000"/>
                <w:sz w:val="16"/>
                <w:szCs w:val="16"/>
              </w:rPr>
              <w:t>ых</w:t>
            </w:r>
            <w:r w:rsidRPr="00D3134C">
              <w:rPr>
                <w:color w:val="000000"/>
                <w:sz w:val="16"/>
                <w:szCs w:val="16"/>
              </w:rPr>
              <w:t xml:space="preserve"> </w:t>
            </w:r>
            <w:r>
              <w:rPr>
                <w:color w:val="000000"/>
                <w:sz w:val="16"/>
                <w:szCs w:val="16"/>
              </w:rPr>
              <w:t xml:space="preserve">мощностей пересмотрен </w:t>
            </w:r>
          </w:p>
          <w:p w:rsidR="002C7DFF" w:rsidRPr="000C6FC2" w:rsidRDefault="002C7DFF" w:rsidP="007D48F5">
            <w:pPr>
              <w:rPr>
                <w:sz w:val="16"/>
                <w:szCs w:val="16"/>
              </w:rPr>
            </w:pPr>
            <w:r>
              <w:rPr>
                <w:color w:val="000000"/>
                <w:sz w:val="16"/>
                <w:szCs w:val="16"/>
              </w:rPr>
              <w:t xml:space="preserve">Создан реестр промышленных объектов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CB09D4">
              <w:rPr>
                <w:sz w:val="16"/>
                <w:szCs w:val="16"/>
              </w:rPr>
              <w:t xml:space="preserve">4.1.5. </w:t>
            </w:r>
            <w:r w:rsidRPr="00D3134C">
              <w:rPr>
                <w:color w:val="000000"/>
                <w:sz w:val="16"/>
                <w:szCs w:val="16"/>
              </w:rPr>
              <w:t>Поддержка создани</w:t>
            </w:r>
            <w:r>
              <w:rPr>
                <w:color w:val="000000"/>
                <w:sz w:val="16"/>
                <w:szCs w:val="16"/>
              </w:rPr>
              <w:t>я</w:t>
            </w:r>
            <w:r w:rsidRPr="00D3134C">
              <w:rPr>
                <w:color w:val="000000"/>
                <w:sz w:val="16"/>
                <w:szCs w:val="16"/>
              </w:rPr>
              <w:t xml:space="preserve"> секторны</w:t>
            </w:r>
            <w:r>
              <w:rPr>
                <w:color w:val="000000"/>
                <w:sz w:val="16"/>
                <w:szCs w:val="16"/>
              </w:rPr>
              <w:t xml:space="preserve">х </w:t>
            </w:r>
            <w:r w:rsidRPr="00D3134C">
              <w:rPr>
                <w:color w:val="000000"/>
                <w:sz w:val="16"/>
                <w:szCs w:val="16"/>
              </w:rPr>
              <w:t>ассо</w:t>
            </w:r>
            <w:r>
              <w:rPr>
                <w:color w:val="000000"/>
                <w:sz w:val="16"/>
                <w:szCs w:val="16"/>
              </w:rPr>
              <w:t>циаций производителей</w:t>
            </w:r>
            <w:r w:rsidRPr="00D3134C">
              <w:rPr>
                <w:color w:val="000000"/>
                <w:sz w:val="16"/>
                <w:szCs w:val="16"/>
              </w:rPr>
              <w:t xml:space="preserve">, </w:t>
            </w:r>
            <w:r>
              <w:rPr>
                <w:color w:val="000000"/>
                <w:sz w:val="16"/>
                <w:szCs w:val="16"/>
              </w:rPr>
              <w:t>привлечение этих ассоциаций</w:t>
            </w:r>
            <w:r w:rsidRPr="00D3134C">
              <w:rPr>
                <w:color w:val="000000"/>
                <w:sz w:val="16"/>
                <w:szCs w:val="16"/>
              </w:rPr>
              <w:t xml:space="preserve"> </w:t>
            </w:r>
            <w:r>
              <w:rPr>
                <w:color w:val="000000"/>
                <w:sz w:val="16"/>
                <w:szCs w:val="16"/>
              </w:rPr>
              <w:t xml:space="preserve">к </w:t>
            </w:r>
            <w:r w:rsidRPr="00D3134C">
              <w:rPr>
                <w:color w:val="000000"/>
                <w:sz w:val="16"/>
                <w:szCs w:val="16"/>
              </w:rPr>
              <w:t>раз</w:t>
            </w:r>
            <w:r>
              <w:rPr>
                <w:color w:val="000000"/>
                <w:sz w:val="16"/>
                <w:szCs w:val="16"/>
              </w:rPr>
              <w:t>работке решений</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Pr>
                <w:color w:val="000000"/>
                <w:sz w:val="16"/>
                <w:szCs w:val="16"/>
              </w:rPr>
              <w:t xml:space="preserve">Создано, по меньшей мере, три </w:t>
            </w:r>
            <w:r w:rsidRPr="00D3134C">
              <w:rPr>
                <w:color w:val="000000"/>
                <w:sz w:val="16"/>
                <w:szCs w:val="16"/>
              </w:rPr>
              <w:t>ассоциации</w:t>
            </w:r>
          </w:p>
          <w:p w:rsidR="002C7DFF" w:rsidRPr="00D3134C"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МЭРТ</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CE5958" w:rsidRDefault="002C7DFF" w:rsidP="007D48F5">
            <w:pPr>
              <w:rPr>
                <w:sz w:val="16"/>
                <w:szCs w:val="16"/>
              </w:rPr>
            </w:pPr>
            <w:r w:rsidRPr="00CB09D4">
              <w:rPr>
                <w:sz w:val="16"/>
                <w:szCs w:val="16"/>
              </w:rPr>
              <w:t xml:space="preserve">4.1.6. </w:t>
            </w:r>
            <w:r>
              <w:rPr>
                <w:color w:val="000000"/>
                <w:sz w:val="16"/>
                <w:szCs w:val="16"/>
              </w:rPr>
              <w:t>Создание условий для диверсификации</w:t>
            </w:r>
            <w:r w:rsidRPr="00CE5958">
              <w:rPr>
                <w:color w:val="000000"/>
                <w:sz w:val="16"/>
                <w:szCs w:val="16"/>
              </w:rPr>
              <w:t xml:space="preserve"> </w:t>
            </w:r>
            <w:r>
              <w:rPr>
                <w:color w:val="000000"/>
                <w:sz w:val="16"/>
                <w:szCs w:val="16"/>
              </w:rPr>
              <w:t>экономики</w:t>
            </w:r>
            <w:r w:rsidRPr="00CE5958">
              <w:rPr>
                <w:color w:val="000000"/>
                <w:sz w:val="16"/>
                <w:szCs w:val="16"/>
              </w:rPr>
              <w:t xml:space="preserve"> посредством </w:t>
            </w:r>
            <w:r>
              <w:rPr>
                <w:color w:val="000000"/>
                <w:sz w:val="16"/>
                <w:szCs w:val="16"/>
              </w:rPr>
              <w:t>развития</w:t>
            </w:r>
            <w:r w:rsidRPr="00CE5958">
              <w:rPr>
                <w:color w:val="000000"/>
                <w:sz w:val="16"/>
                <w:szCs w:val="16"/>
              </w:rPr>
              <w:t xml:space="preserve"> </w:t>
            </w:r>
            <w:r>
              <w:rPr>
                <w:color w:val="000000"/>
                <w:sz w:val="16"/>
                <w:szCs w:val="16"/>
              </w:rPr>
              <w:t>горнодобывающей</w:t>
            </w:r>
            <w:r w:rsidRPr="00D3134C">
              <w:rPr>
                <w:color w:val="000000"/>
                <w:sz w:val="16"/>
                <w:szCs w:val="16"/>
              </w:rPr>
              <w:t xml:space="preserve"> </w:t>
            </w:r>
            <w:r w:rsidRPr="00CE5958">
              <w:rPr>
                <w:color w:val="000000"/>
                <w:sz w:val="16"/>
                <w:szCs w:val="16"/>
              </w:rPr>
              <w:t>промышленност</w:t>
            </w:r>
            <w:r>
              <w:rPr>
                <w:color w:val="000000"/>
                <w:sz w:val="16"/>
                <w:szCs w:val="16"/>
              </w:rPr>
              <w:t>и</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B10661">
              <w:rPr>
                <w:sz w:val="16"/>
                <w:szCs w:val="16"/>
                <w:lang w:val="en-US"/>
              </w:rPr>
              <w:t> </w:t>
            </w:r>
            <w:r>
              <w:rPr>
                <w:sz w:val="16"/>
                <w:szCs w:val="16"/>
                <w:lang w:val="en-US"/>
              </w:rPr>
              <w:t>Условия</w:t>
            </w:r>
            <w:r w:rsidRPr="00B10661">
              <w:rPr>
                <w:sz w:val="16"/>
                <w:szCs w:val="16"/>
                <w:lang w:val="en-US"/>
              </w:rPr>
              <w:t xml:space="preserve"> </w:t>
            </w:r>
            <w:r>
              <w:rPr>
                <w:sz w:val="16"/>
                <w:szCs w:val="16"/>
                <w:lang w:val="en-US"/>
              </w:rPr>
              <w:t>создан</w:t>
            </w:r>
            <w:r>
              <w:rPr>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B10661">
              <w:rPr>
                <w:sz w:val="16"/>
                <w:szCs w:val="16"/>
                <w:lang w:val="en-US"/>
              </w:rPr>
              <w:t> </w:t>
            </w: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0257F" w:rsidRDefault="002C7DFF" w:rsidP="007D48F5">
            <w:pPr>
              <w:rPr>
                <w:sz w:val="16"/>
                <w:szCs w:val="16"/>
              </w:rPr>
            </w:pPr>
            <w:r w:rsidRPr="00D3134C">
              <w:rPr>
                <w:sz w:val="16"/>
                <w:szCs w:val="16"/>
              </w:rPr>
              <w:t xml:space="preserve">4.1.6.1. </w:t>
            </w:r>
            <w:r>
              <w:rPr>
                <w:color w:val="000000"/>
                <w:sz w:val="16"/>
                <w:szCs w:val="16"/>
              </w:rPr>
              <w:t>Совершенствование</w:t>
            </w:r>
            <w:r w:rsidRPr="00D3134C">
              <w:rPr>
                <w:color w:val="000000"/>
                <w:sz w:val="16"/>
                <w:szCs w:val="16"/>
              </w:rPr>
              <w:t xml:space="preserve"> </w:t>
            </w:r>
            <w:r>
              <w:rPr>
                <w:color w:val="000000"/>
                <w:sz w:val="16"/>
                <w:szCs w:val="16"/>
              </w:rPr>
              <w:t>существующего</w:t>
            </w:r>
            <w:r w:rsidRPr="00A0257F">
              <w:rPr>
                <w:color w:val="000000"/>
                <w:sz w:val="16"/>
                <w:szCs w:val="16"/>
              </w:rPr>
              <w:t xml:space="preserve"> </w:t>
            </w:r>
            <w:r>
              <w:rPr>
                <w:color w:val="000000"/>
                <w:sz w:val="16"/>
                <w:szCs w:val="16"/>
              </w:rPr>
              <w:t>законодательства</w:t>
            </w:r>
            <w:r w:rsidRPr="00A0257F">
              <w:rPr>
                <w:color w:val="000000"/>
                <w:sz w:val="16"/>
                <w:szCs w:val="16"/>
              </w:rPr>
              <w:t xml:space="preserve"> (</w:t>
            </w:r>
            <w:r>
              <w:rPr>
                <w:color w:val="000000"/>
                <w:sz w:val="16"/>
                <w:szCs w:val="16"/>
              </w:rPr>
              <w:t>о налогообложении</w:t>
            </w:r>
            <w:r w:rsidRPr="00A0257F">
              <w:rPr>
                <w:color w:val="000000"/>
                <w:sz w:val="16"/>
                <w:szCs w:val="16"/>
              </w:rPr>
              <w:t xml:space="preserve">, </w:t>
            </w:r>
            <w:r>
              <w:rPr>
                <w:color w:val="000000"/>
                <w:sz w:val="16"/>
                <w:szCs w:val="16"/>
              </w:rPr>
              <w:t>собственности</w:t>
            </w:r>
            <w:r w:rsidRPr="00A0257F">
              <w:rPr>
                <w:color w:val="000000"/>
                <w:sz w:val="16"/>
                <w:szCs w:val="16"/>
              </w:rPr>
              <w:t xml:space="preserve">, </w:t>
            </w:r>
            <w:r>
              <w:rPr>
                <w:color w:val="000000"/>
                <w:sz w:val="16"/>
                <w:szCs w:val="16"/>
              </w:rPr>
              <w:t>лицензировании</w:t>
            </w:r>
            <w:r w:rsidRPr="00A0257F">
              <w:rPr>
                <w:color w:val="000000"/>
                <w:sz w:val="16"/>
                <w:szCs w:val="16"/>
              </w:rPr>
              <w:t xml:space="preserve">, </w:t>
            </w:r>
            <w:r>
              <w:rPr>
                <w:color w:val="000000"/>
                <w:sz w:val="16"/>
                <w:szCs w:val="16"/>
              </w:rPr>
              <w:t>государственных предприятиях и т.д.</w:t>
            </w:r>
            <w:r w:rsidRPr="00A0257F">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sidRPr="00D3134C">
              <w:rPr>
                <w:color w:val="000000"/>
                <w:sz w:val="16"/>
                <w:szCs w:val="16"/>
              </w:rPr>
              <w:t>Законодательны</w:t>
            </w:r>
            <w:r>
              <w:rPr>
                <w:color w:val="000000"/>
                <w:sz w:val="16"/>
                <w:szCs w:val="16"/>
              </w:rPr>
              <w:t>е</w:t>
            </w:r>
            <w:r w:rsidRPr="000C6FC2">
              <w:rPr>
                <w:color w:val="000000"/>
                <w:sz w:val="16"/>
                <w:szCs w:val="16"/>
              </w:rPr>
              <w:t xml:space="preserve"> предложения </w:t>
            </w:r>
            <w:r>
              <w:rPr>
                <w:color w:val="000000"/>
                <w:sz w:val="16"/>
                <w:szCs w:val="16"/>
              </w:rPr>
              <w:t>подготовлены</w:t>
            </w:r>
            <w:r w:rsidRPr="000C6FC2">
              <w:rPr>
                <w:color w:val="000000"/>
                <w:sz w:val="16"/>
                <w:szCs w:val="16"/>
              </w:rPr>
              <w:t xml:space="preserve"> </w:t>
            </w:r>
            <w:r>
              <w:rPr>
                <w:color w:val="000000"/>
                <w:sz w:val="16"/>
                <w:szCs w:val="16"/>
              </w:rPr>
              <w:t>и приняты</w:t>
            </w:r>
            <w:r w:rsidRPr="000C6FC2">
              <w:rPr>
                <w:color w:val="000000"/>
                <w:sz w:val="16"/>
                <w:szCs w:val="16"/>
              </w:rPr>
              <w:t xml:space="preserve"> </w:t>
            </w:r>
          </w:p>
          <w:p w:rsidR="002C7DFF" w:rsidRPr="000C6FC2"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E07400" w:rsidRDefault="002C7DFF" w:rsidP="007D48F5">
            <w:pPr>
              <w:jc w:val="both"/>
              <w:rPr>
                <w:sz w:val="16"/>
                <w:szCs w:val="16"/>
              </w:rPr>
            </w:pPr>
            <w:r w:rsidRPr="00D3134C">
              <w:rPr>
                <w:sz w:val="16"/>
                <w:szCs w:val="16"/>
              </w:rPr>
              <w:t xml:space="preserve">МЭП, </w:t>
            </w:r>
            <w:r>
              <w:rPr>
                <w:sz w:val="16"/>
                <w:szCs w:val="16"/>
              </w:rPr>
              <w:t>Управление геологии</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0,20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0,20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AB1E6D">
              <w:rPr>
                <w:sz w:val="16"/>
                <w:szCs w:val="16"/>
              </w:rPr>
              <w:t xml:space="preserve">4.1.6.2. </w:t>
            </w:r>
            <w:r w:rsidRPr="00AB1E6D">
              <w:rPr>
                <w:color w:val="000000"/>
                <w:sz w:val="16"/>
                <w:szCs w:val="16"/>
              </w:rPr>
              <w:t xml:space="preserve">Организовать </w:t>
            </w:r>
            <w:r>
              <w:rPr>
                <w:color w:val="000000"/>
                <w:sz w:val="16"/>
                <w:szCs w:val="16"/>
              </w:rPr>
              <w:t>систему</w:t>
            </w:r>
            <w:r w:rsidRPr="00AB1E6D">
              <w:rPr>
                <w:color w:val="000000"/>
                <w:sz w:val="16"/>
                <w:szCs w:val="16"/>
              </w:rPr>
              <w:t xml:space="preserve"> </w:t>
            </w:r>
            <w:r>
              <w:rPr>
                <w:color w:val="000000"/>
                <w:sz w:val="16"/>
                <w:szCs w:val="16"/>
              </w:rPr>
              <w:t>для</w:t>
            </w:r>
            <w:r w:rsidRPr="00AB1E6D">
              <w:rPr>
                <w:color w:val="000000"/>
                <w:sz w:val="16"/>
                <w:szCs w:val="16"/>
              </w:rPr>
              <w:t xml:space="preserve"> </w:t>
            </w:r>
            <w:r>
              <w:rPr>
                <w:color w:val="000000"/>
                <w:sz w:val="16"/>
                <w:szCs w:val="16"/>
              </w:rPr>
              <w:t>предоставления</w:t>
            </w:r>
            <w:r w:rsidRPr="00AB1E6D">
              <w:rPr>
                <w:color w:val="000000"/>
                <w:sz w:val="16"/>
                <w:szCs w:val="16"/>
              </w:rPr>
              <w:t xml:space="preserve"> </w:t>
            </w:r>
            <w:r>
              <w:rPr>
                <w:color w:val="000000"/>
                <w:sz w:val="16"/>
                <w:szCs w:val="16"/>
              </w:rPr>
              <w:t>информации</w:t>
            </w:r>
            <w:r w:rsidRPr="00AB1E6D">
              <w:rPr>
                <w:color w:val="000000"/>
                <w:sz w:val="16"/>
                <w:szCs w:val="16"/>
              </w:rPr>
              <w:t xml:space="preserve"> </w:t>
            </w:r>
            <w:r>
              <w:rPr>
                <w:color w:val="000000"/>
                <w:sz w:val="16"/>
                <w:szCs w:val="16"/>
              </w:rPr>
              <w:t>потенциальным</w:t>
            </w:r>
            <w:r w:rsidRPr="00AB1E6D">
              <w:rPr>
                <w:color w:val="000000"/>
                <w:sz w:val="16"/>
                <w:szCs w:val="16"/>
              </w:rPr>
              <w:t xml:space="preserve"> </w:t>
            </w:r>
            <w:r>
              <w:rPr>
                <w:color w:val="000000"/>
                <w:sz w:val="16"/>
                <w:szCs w:val="16"/>
              </w:rPr>
              <w:t>инвесторам</w:t>
            </w:r>
            <w:r w:rsidRPr="00AB1E6D">
              <w:rPr>
                <w:color w:val="000000"/>
                <w:sz w:val="16"/>
                <w:szCs w:val="16"/>
              </w:rPr>
              <w:t xml:space="preserve"> </w:t>
            </w:r>
            <w:r>
              <w:rPr>
                <w:color w:val="000000"/>
                <w:sz w:val="16"/>
                <w:szCs w:val="16"/>
              </w:rPr>
              <w:t>о существующих</w:t>
            </w:r>
            <w:r w:rsidRPr="00AB1E6D">
              <w:rPr>
                <w:color w:val="000000"/>
                <w:sz w:val="16"/>
                <w:szCs w:val="16"/>
              </w:rPr>
              <w:t xml:space="preserve"> </w:t>
            </w:r>
            <w:r>
              <w:rPr>
                <w:color w:val="000000"/>
                <w:sz w:val="16"/>
                <w:szCs w:val="16"/>
              </w:rPr>
              <w:t>месторождениях</w:t>
            </w:r>
            <w:r w:rsidRPr="00D3134C">
              <w:rPr>
                <w:color w:val="000000"/>
                <w:sz w:val="16"/>
                <w:szCs w:val="16"/>
              </w:rPr>
              <w:t xml:space="preserve"> минералов</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color w:val="000000"/>
                <w:sz w:val="16"/>
                <w:szCs w:val="16"/>
              </w:rPr>
            </w:pPr>
            <w:r>
              <w:rPr>
                <w:color w:val="000000"/>
                <w:sz w:val="16"/>
                <w:szCs w:val="16"/>
              </w:rPr>
              <w:t>Информационная система</w:t>
            </w:r>
            <w:r w:rsidRPr="00B10661">
              <w:rPr>
                <w:color w:val="000000"/>
                <w:sz w:val="16"/>
                <w:szCs w:val="16"/>
              </w:rPr>
              <w:t xml:space="preserve"> </w:t>
            </w:r>
            <w:r>
              <w:rPr>
                <w:color w:val="000000"/>
                <w:sz w:val="16"/>
                <w:szCs w:val="16"/>
              </w:rPr>
              <w:t>создана</w:t>
            </w:r>
            <w:r w:rsidRPr="00B10661">
              <w:rPr>
                <w:color w:val="000000"/>
                <w:sz w:val="16"/>
                <w:szCs w:val="16"/>
              </w:rPr>
              <w:t xml:space="preserve"> </w:t>
            </w:r>
          </w:p>
          <w:p w:rsidR="002C7DFF" w:rsidRPr="00B1066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E07400">
              <w:rPr>
                <w:sz w:val="16"/>
                <w:szCs w:val="16"/>
                <w:lang w:val="en-US"/>
              </w:rPr>
              <w:t>Управление геологии</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4.2.</w:t>
            </w:r>
            <w:r w:rsidRPr="00B10661">
              <w:rPr>
                <w:sz w:val="16"/>
                <w:szCs w:val="16"/>
                <w:lang w:val="en-US"/>
              </w:rPr>
              <w:t> </w:t>
            </w:r>
            <w:r w:rsidRPr="00AB1E6D">
              <w:rPr>
                <w:sz w:val="16"/>
                <w:szCs w:val="16"/>
              </w:rPr>
              <w:t xml:space="preserve">Поддержка </w:t>
            </w:r>
            <w:r>
              <w:rPr>
                <w:sz w:val="16"/>
                <w:szCs w:val="16"/>
              </w:rPr>
              <w:t>развития</w:t>
            </w:r>
            <w:r w:rsidRPr="00AB1E6D">
              <w:rPr>
                <w:sz w:val="16"/>
                <w:szCs w:val="16"/>
              </w:rPr>
              <w:t xml:space="preserve"> </w:t>
            </w:r>
            <w:r>
              <w:rPr>
                <w:sz w:val="16"/>
                <w:szCs w:val="16"/>
              </w:rPr>
              <w:t>приоритетных секторов</w:t>
            </w:r>
            <w:r w:rsidRPr="00AB1E6D">
              <w:rPr>
                <w:sz w:val="16"/>
                <w:szCs w:val="16"/>
              </w:rPr>
              <w:t xml:space="preserve"> </w:t>
            </w:r>
            <w:r w:rsidRPr="00CD7AFB">
              <w:rPr>
                <w:sz w:val="16"/>
                <w:szCs w:val="16"/>
              </w:rPr>
              <w:t>промышленност</w:t>
            </w:r>
            <w:r>
              <w:rPr>
                <w:sz w:val="16"/>
                <w:szCs w:val="16"/>
              </w:rPr>
              <w:t>и</w:t>
            </w:r>
          </w:p>
        </w:tc>
        <w:tc>
          <w:tcPr>
            <w:tcW w:w="1578"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B10661">
              <w:rPr>
                <w:sz w:val="16"/>
                <w:szCs w:val="16"/>
                <w:lang w:val="en-US"/>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CB09D4">
              <w:rPr>
                <w:sz w:val="16"/>
                <w:szCs w:val="16"/>
              </w:rPr>
              <w:t xml:space="preserve">4.1.6.3. </w:t>
            </w:r>
            <w:r w:rsidRPr="00D3134C">
              <w:rPr>
                <w:color w:val="000000"/>
                <w:sz w:val="16"/>
                <w:szCs w:val="16"/>
              </w:rPr>
              <w:t>Модернизация баз</w:t>
            </w:r>
            <w:r>
              <w:rPr>
                <w:color w:val="000000"/>
                <w:sz w:val="16"/>
                <w:szCs w:val="16"/>
              </w:rPr>
              <w:t>ы</w:t>
            </w:r>
            <w:r w:rsidRPr="00D3134C">
              <w:rPr>
                <w:color w:val="000000"/>
                <w:sz w:val="16"/>
                <w:szCs w:val="16"/>
              </w:rPr>
              <w:t xml:space="preserve"> данных </w:t>
            </w:r>
            <w:r>
              <w:rPr>
                <w:color w:val="000000"/>
                <w:sz w:val="16"/>
                <w:szCs w:val="16"/>
              </w:rPr>
              <w:t>для регистрации</w:t>
            </w:r>
            <w:r w:rsidRPr="00D3134C">
              <w:rPr>
                <w:color w:val="000000"/>
                <w:sz w:val="16"/>
                <w:szCs w:val="16"/>
              </w:rPr>
              <w:t xml:space="preserve"> </w:t>
            </w:r>
            <w:r>
              <w:rPr>
                <w:color w:val="000000"/>
                <w:sz w:val="16"/>
                <w:szCs w:val="16"/>
              </w:rPr>
              <w:t>и передачи прав</w:t>
            </w:r>
            <w:r w:rsidRPr="00D3134C">
              <w:rPr>
                <w:color w:val="000000"/>
                <w:sz w:val="16"/>
                <w:szCs w:val="16"/>
              </w:rPr>
              <w:t xml:space="preserve"> на разработку недр</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color w:val="000000"/>
                <w:sz w:val="16"/>
                <w:szCs w:val="16"/>
              </w:rPr>
            </w:pPr>
            <w:r>
              <w:rPr>
                <w:color w:val="000000"/>
                <w:sz w:val="16"/>
                <w:szCs w:val="16"/>
              </w:rPr>
              <w:t>База данных</w:t>
            </w:r>
            <w:r w:rsidRPr="00B10661">
              <w:rPr>
                <w:color w:val="000000"/>
                <w:sz w:val="16"/>
                <w:szCs w:val="16"/>
              </w:rPr>
              <w:t xml:space="preserve"> </w:t>
            </w:r>
            <w:r>
              <w:rPr>
                <w:color w:val="000000"/>
                <w:sz w:val="16"/>
                <w:szCs w:val="16"/>
              </w:rPr>
              <w:t>создана</w:t>
            </w:r>
            <w:r w:rsidRPr="00B10661">
              <w:rPr>
                <w:color w:val="000000"/>
                <w:sz w:val="16"/>
                <w:szCs w:val="16"/>
              </w:rPr>
              <w:t xml:space="preserve"> </w:t>
            </w:r>
          </w:p>
          <w:p w:rsidR="002C7DFF" w:rsidRPr="00B10661" w:rsidRDefault="002C7DFF" w:rsidP="007D48F5">
            <w:pPr>
              <w:rPr>
                <w:sz w:val="16"/>
                <w:szCs w:val="16"/>
              </w:rPr>
            </w:pPr>
            <w:r w:rsidRPr="00B10661">
              <w:rPr>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E07400">
              <w:rPr>
                <w:sz w:val="16"/>
                <w:szCs w:val="16"/>
                <w:lang w:val="en-US"/>
              </w:rPr>
              <w:t>Управление геологии</w:t>
            </w:r>
            <w:r w:rsidRPr="00B10661">
              <w:rPr>
                <w:sz w:val="16"/>
                <w:szCs w:val="16"/>
                <w:lang w:val="en-US"/>
              </w:rPr>
              <w:t xml:space="preserve"> </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0,10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CB09D4">
              <w:rPr>
                <w:sz w:val="16"/>
                <w:szCs w:val="16"/>
              </w:rPr>
              <w:t xml:space="preserve">4.1.6.4. </w:t>
            </w:r>
            <w:r w:rsidRPr="00171283">
              <w:rPr>
                <w:color w:val="000000"/>
                <w:sz w:val="16"/>
                <w:szCs w:val="16"/>
              </w:rPr>
              <w:t>Повы</w:t>
            </w:r>
            <w:r>
              <w:rPr>
                <w:color w:val="000000"/>
                <w:sz w:val="16"/>
                <w:szCs w:val="16"/>
              </w:rPr>
              <w:t>шение уровня образования</w:t>
            </w:r>
            <w:r w:rsidRPr="00171283">
              <w:rPr>
                <w:color w:val="000000"/>
                <w:sz w:val="16"/>
                <w:szCs w:val="16"/>
              </w:rPr>
              <w:t xml:space="preserve"> </w:t>
            </w:r>
            <w:r>
              <w:rPr>
                <w:color w:val="000000"/>
                <w:sz w:val="16"/>
                <w:szCs w:val="16"/>
              </w:rPr>
              <w:t>национального</w:t>
            </w:r>
            <w:r w:rsidRPr="00171283">
              <w:rPr>
                <w:color w:val="000000"/>
                <w:sz w:val="16"/>
                <w:szCs w:val="16"/>
              </w:rPr>
              <w:t xml:space="preserve"> </w:t>
            </w:r>
            <w:r w:rsidRPr="000C6FC2">
              <w:rPr>
                <w:color w:val="000000"/>
                <w:sz w:val="16"/>
                <w:szCs w:val="16"/>
              </w:rPr>
              <w:t>персонал</w:t>
            </w:r>
            <w:r>
              <w:rPr>
                <w:color w:val="000000"/>
                <w:sz w:val="16"/>
                <w:szCs w:val="16"/>
              </w:rPr>
              <w:t>а,</w:t>
            </w:r>
            <w:r w:rsidRPr="00171283">
              <w:rPr>
                <w:color w:val="000000"/>
                <w:sz w:val="16"/>
                <w:szCs w:val="16"/>
              </w:rPr>
              <w:t xml:space="preserve"> </w:t>
            </w:r>
            <w:r>
              <w:rPr>
                <w:color w:val="000000"/>
                <w:sz w:val="16"/>
                <w:szCs w:val="16"/>
              </w:rPr>
              <w:t>специализирующего в области горнодобывающей</w:t>
            </w:r>
            <w:r w:rsidRPr="00D3134C">
              <w:rPr>
                <w:color w:val="000000"/>
                <w:sz w:val="16"/>
                <w:szCs w:val="16"/>
              </w:rPr>
              <w:t xml:space="preserve"> промышленност</w:t>
            </w:r>
            <w:r>
              <w:rPr>
                <w:color w:val="000000"/>
                <w:sz w:val="16"/>
                <w:szCs w:val="16"/>
              </w:rPr>
              <w:t>и</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Pr>
                <w:color w:val="000000"/>
                <w:sz w:val="16"/>
                <w:szCs w:val="16"/>
              </w:rPr>
              <w:t>Решение</w:t>
            </w:r>
            <w:r w:rsidRPr="000C6FC2">
              <w:rPr>
                <w:color w:val="000000"/>
                <w:sz w:val="16"/>
                <w:szCs w:val="16"/>
              </w:rPr>
              <w:t xml:space="preserve"> </w:t>
            </w:r>
            <w:r>
              <w:rPr>
                <w:color w:val="000000"/>
                <w:sz w:val="16"/>
                <w:szCs w:val="16"/>
              </w:rPr>
              <w:t xml:space="preserve">о форме </w:t>
            </w:r>
            <w:r w:rsidRPr="00D3134C">
              <w:rPr>
                <w:color w:val="000000"/>
                <w:sz w:val="16"/>
                <w:szCs w:val="16"/>
              </w:rPr>
              <w:t>подготовк</w:t>
            </w:r>
            <w:r>
              <w:rPr>
                <w:color w:val="000000"/>
                <w:sz w:val="16"/>
                <w:szCs w:val="16"/>
              </w:rPr>
              <w:t>и</w:t>
            </w:r>
            <w:r w:rsidRPr="00D3134C">
              <w:rPr>
                <w:color w:val="000000"/>
                <w:sz w:val="16"/>
                <w:szCs w:val="16"/>
              </w:rPr>
              <w:t xml:space="preserve"> </w:t>
            </w:r>
            <w:r w:rsidRPr="000C6FC2">
              <w:rPr>
                <w:color w:val="000000"/>
                <w:sz w:val="16"/>
                <w:szCs w:val="16"/>
              </w:rPr>
              <w:t>персонал</w:t>
            </w:r>
            <w:r>
              <w:rPr>
                <w:color w:val="000000"/>
                <w:sz w:val="16"/>
                <w:szCs w:val="16"/>
              </w:rPr>
              <w:t>а</w:t>
            </w:r>
            <w:r w:rsidRPr="000C6FC2">
              <w:rPr>
                <w:color w:val="000000"/>
                <w:sz w:val="16"/>
                <w:szCs w:val="16"/>
              </w:rPr>
              <w:t xml:space="preserve"> </w:t>
            </w:r>
            <w:r>
              <w:rPr>
                <w:color w:val="000000"/>
                <w:sz w:val="16"/>
                <w:szCs w:val="16"/>
              </w:rPr>
              <w:t>принято и</w:t>
            </w:r>
            <w:r w:rsidRPr="000C6FC2">
              <w:rPr>
                <w:color w:val="000000"/>
                <w:sz w:val="16"/>
                <w:szCs w:val="16"/>
              </w:rPr>
              <w:t xml:space="preserve"> </w:t>
            </w:r>
            <w:r>
              <w:rPr>
                <w:color w:val="000000"/>
                <w:sz w:val="16"/>
                <w:szCs w:val="16"/>
              </w:rPr>
              <w:t>реализуется</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5C0464">
              <w:rPr>
                <w:sz w:val="16"/>
                <w:szCs w:val="16"/>
                <w:lang w:val="en-US"/>
              </w:rPr>
              <w:t>MО</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0,20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0,20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4.1.7. </w:t>
            </w:r>
            <w:r>
              <w:rPr>
                <w:color w:val="000000"/>
                <w:sz w:val="16"/>
                <w:szCs w:val="16"/>
              </w:rPr>
              <w:t>Подготовка</w:t>
            </w:r>
            <w:r w:rsidRPr="00D3134C">
              <w:rPr>
                <w:color w:val="000000"/>
                <w:sz w:val="16"/>
                <w:szCs w:val="16"/>
              </w:rPr>
              <w:t xml:space="preserve"> </w:t>
            </w:r>
            <w:r>
              <w:rPr>
                <w:color w:val="000000"/>
                <w:sz w:val="16"/>
                <w:szCs w:val="16"/>
              </w:rPr>
              <w:t>и</w:t>
            </w:r>
            <w:r w:rsidRPr="00D3134C">
              <w:rPr>
                <w:color w:val="000000"/>
                <w:sz w:val="16"/>
                <w:szCs w:val="16"/>
              </w:rPr>
              <w:t xml:space="preserve"> реализация программ</w:t>
            </w:r>
            <w:r>
              <w:rPr>
                <w:color w:val="000000"/>
                <w:sz w:val="16"/>
                <w:szCs w:val="16"/>
              </w:rPr>
              <w:t>ы</w:t>
            </w:r>
            <w:r w:rsidRPr="00D3134C">
              <w:rPr>
                <w:color w:val="000000"/>
                <w:sz w:val="16"/>
                <w:szCs w:val="16"/>
              </w:rPr>
              <w:t xml:space="preserve"> </w:t>
            </w:r>
            <w:r>
              <w:rPr>
                <w:color w:val="000000"/>
                <w:sz w:val="16"/>
                <w:szCs w:val="16"/>
              </w:rPr>
              <w:t>по</w:t>
            </w:r>
            <w:r w:rsidRPr="00D3134C">
              <w:rPr>
                <w:color w:val="000000"/>
                <w:sz w:val="16"/>
                <w:szCs w:val="16"/>
              </w:rPr>
              <w:t xml:space="preserve"> </w:t>
            </w:r>
            <w:r>
              <w:rPr>
                <w:color w:val="000000"/>
                <w:sz w:val="16"/>
                <w:szCs w:val="16"/>
              </w:rPr>
              <w:t>развитию</w:t>
            </w:r>
            <w:r w:rsidRPr="00D3134C">
              <w:rPr>
                <w:color w:val="000000"/>
                <w:sz w:val="16"/>
                <w:szCs w:val="16"/>
              </w:rPr>
              <w:t xml:space="preserve"> </w:t>
            </w:r>
            <w:r>
              <w:rPr>
                <w:color w:val="000000"/>
                <w:sz w:val="16"/>
                <w:szCs w:val="16"/>
              </w:rPr>
              <w:t>индустрии строительных</w:t>
            </w:r>
            <w:r w:rsidRPr="00D3134C">
              <w:rPr>
                <w:color w:val="000000"/>
                <w:sz w:val="16"/>
                <w:szCs w:val="16"/>
              </w:rPr>
              <w:t xml:space="preserve"> </w:t>
            </w:r>
            <w:r>
              <w:rPr>
                <w:color w:val="000000"/>
                <w:sz w:val="16"/>
                <w:szCs w:val="16"/>
              </w:rPr>
              <w:t>материалов</w:t>
            </w:r>
            <w:r w:rsidRPr="00D3134C">
              <w:rPr>
                <w:color w:val="000000"/>
                <w:sz w:val="16"/>
                <w:szCs w:val="16"/>
              </w:rPr>
              <w:t xml:space="preserve"> (</w:t>
            </w:r>
            <w:r>
              <w:rPr>
                <w:color w:val="000000"/>
                <w:sz w:val="16"/>
                <w:szCs w:val="16"/>
              </w:rPr>
              <w:t>с учетом планируемых крупных строительных</w:t>
            </w:r>
            <w:r w:rsidRPr="00D3134C">
              <w:rPr>
                <w:color w:val="000000"/>
                <w:sz w:val="16"/>
                <w:szCs w:val="16"/>
              </w:rPr>
              <w:t xml:space="preserve"> </w:t>
            </w:r>
            <w:r>
              <w:rPr>
                <w:color w:val="000000"/>
                <w:sz w:val="16"/>
                <w:szCs w:val="16"/>
              </w:rPr>
              <w:t>проектов</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color w:val="000000"/>
                <w:sz w:val="16"/>
                <w:szCs w:val="16"/>
              </w:rPr>
            </w:pPr>
            <w:r>
              <w:rPr>
                <w:color w:val="000000"/>
                <w:sz w:val="16"/>
                <w:szCs w:val="16"/>
              </w:rPr>
              <w:t>Программа</w:t>
            </w:r>
            <w:r w:rsidRPr="00B10661">
              <w:rPr>
                <w:color w:val="000000"/>
                <w:sz w:val="16"/>
                <w:szCs w:val="16"/>
              </w:rPr>
              <w:t xml:space="preserve"> </w:t>
            </w:r>
            <w:r>
              <w:rPr>
                <w:color w:val="000000"/>
                <w:sz w:val="16"/>
                <w:szCs w:val="16"/>
              </w:rPr>
              <w:t>одобрена</w:t>
            </w:r>
            <w:r w:rsidRPr="00B10661">
              <w:rPr>
                <w:color w:val="000000"/>
                <w:sz w:val="16"/>
                <w:szCs w:val="16"/>
              </w:rPr>
              <w:t xml:space="preserve"> </w:t>
            </w:r>
            <w:r>
              <w:rPr>
                <w:color w:val="000000"/>
                <w:sz w:val="16"/>
                <w:szCs w:val="16"/>
              </w:rPr>
              <w:t>и начата</w:t>
            </w:r>
            <w:r w:rsidRPr="00B10661">
              <w:rPr>
                <w:color w:val="000000"/>
                <w:sz w:val="16"/>
                <w:szCs w:val="16"/>
              </w:rPr>
              <w:t xml:space="preserve"> </w:t>
            </w:r>
          </w:p>
          <w:p w:rsidR="002C7DFF" w:rsidRPr="00B10661"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0,30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0,30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3B3E32" w:rsidRDefault="002C7DFF" w:rsidP="007D48F5">
            <w:pPr>
              <w:rPr>
                <w:sz w:val="16"/>
                <w:szCs w:val="16"/>
              </w:rPr>
            </w:pPr>
            <w:r w:rsidRPr="00AB1E6D">
              <w:rPr>
                <w:sz w:val="16"/>
                <w:szCs w:val="16"/>
              </w:rPr>
              <w:t xml:space="preserve">4.1.8. </w:t>
            </w:r>
            <w:r w:rsidRPr="00D3134C">
              <w:rPr>
                <w:color w:val="000000"/>
                <w:sz w:val="16"/>
                <w:szCs w:val="16"/>
              </w:rPr>
              <w:t>Провести</w:t>
            </w:r>
            <w:r w:rsidRPr="003B3E32">
              <w:rPr>
                <w:color w:val="000000"/>
                <w:sz w:val="16"/>
                <w:szCs w:val="16"/>
              </w:rPr>
              <w:t xml:space="preserve"> </w:t>
            </w:r>
            <w:r>
              <w:rPr>
                <w:color w:val="000000"/>
                <w:sz w:val="16"/>
                <w:szCs w:val="16"/>
              </w:rPr>
              <w:t>мониторинг и оценку</w:t>
            </w:r>
            <w:r w:rsidRPr="003B3E32">
              <w:rPr>
                <w:color w:val="000000"/>
                <w:sz w:val="16"/>
                <w:szCs w:val="16"/>
              </w:rPr>
              <w:t xml:space="preserve"> </w:t>
            </w:r>
          </w:p>
          <w:p w:rsidR="002C7DFF" w:rsidRPr="000B54FE" w:rsidRDefault="002C7DFF" w:rsidP="007D48F5">
            <w:pPr>
              <w:rPr>
                <w:color w:val="000000"/>
                <w:sz w:val="16"/>
                <w:szCs w:val="16"/>
              </w:rPr>
            </w:pPr>
            <w:r>
              <w:rPr>
                <w:color w:val="000000"/>
                <w:sz w:val="16"/>
                <w:szCs w:val="16"/>
              </w:rPr>
              <w:t>деятельности</w:t>
            </w:r>
            <w:r w:rsidRPr="000B54FE">
              <w:rPr>
                <w:color w:val="000000"/>
                <w:sz w:val="16"/>
                <w:szCs w:val="16"/>
              </w:rPr>
              <w:t xml:space="preserve"> </w:t>
            </w:r>
            <w:r>
              <w:rPr>
                <w:color w:val="000000"/>
                <w:sz w:val="16"/>
                <w:szCs w:val="16"/>
              </w:rPr>
              <w:t xml:space="preserve">государственных </w:t>
            </w:r>
            <w:r w:rsidRPr="00AB1E6D">
              <w:rPr>
                <w:color w:val="000000"/>
                <w:sz w:val="16"/>
                <w:szCs w:val="16"/>
              </w:rPr>
              <w:t>предприятий</w:t>
            </w:r>
            <w:r w:rsidRPr="000B54FE">
              <w:rPr>
                <w:color w:val="000000"/>
                <w:sz w:val="16"/>
                <w:szCs w:val="16"/>
              </w:rPr>
              <w:t xml:space="preserve"> </w:t>
            </w:r>
            <w:r>
              <w:rPr>
                <w:color w:val="000000"/>
                <w:sz w:val="16"/>
                <w:szCs w:val="16"/>
              </w:rPr>
              <w:t xml:space="preserve">и совместных предприятий при </w:t>
            </w:r>
            <w:r w:rsidRPr="00AB1E6D">
              <w:rPr>
                <w:color w:val="000000"/>
                <w:sz w:val="16"/>
                <w:szCs w:val="16"/>
              </w:rPr>
              <w:t>государ</w:t>
            </w:r>
            <w:r>
              <w:rPr>
                <w:color w:val="000000"/>
                <w:sz w:val="16"/>
                <w:szCs w:val="16"/>
              </w:rPr>
              <w:t>ственном</w:t>
            </w:r>
            <w:r w:rsidRPr="000B54FE">
              <w:rPr>
                <w:color w:val="000000"/>
                <w:sz w:val="16"/>
                <w:szCs w:val="16"/>
              </w:rPr>
              <w:t xml:space="preserve"> уча</w:t>
            </w:r>
            <w:r>
              <w:rPr>
                <w:color w:val="000000"/>
                <w:sz w:val="16"/>
                <w:szCs w:val="16"/>
              </w:rPr>
              <w:t>стии</w:t>
            </w:r>
            <w:r w:rsidRPr="000B54FE">
              <w:rPr>
                <w:color w:val="000000"/>
                <w:sz w:val="16"/>
                <w:szCs w:val="16"/>
              </w:rPr>
              <w:t xml:space="preserve"> </w:t>
            </w:r>
            <w:r>
              <w:rPr>
                <w:color w:val="000000"/>
                <w:sz w:val="16"/>
                <w:szCs w:val="16"/>
              </w:rPr>
              <w:t>в промышленном</w:t>
            </w:r>
            <w:r w:rsidRPr="000B54FE">
              <w:rPr>
                <w:color w:val="000000"/>
                <w:sz w:val="16"/>
                <w:szCs w:val="16"/>
              </w:rPr>
              <w:t xml:space="preserve"> </w:t>
            </w:r>
            <w:r w:rsidRPr="000C6FC2">
              <w:rPr>
                <w:color w:val="000000"/>
                <w:sz w:val="16"/>
                <w:szCs w:val="16"/>
              </w:rPr>
              <w:t>сектор</w:t>
            </w:r>
            <w:r>
              <w:rPr>
                <w:color w:val="000000"/>
                <w:sz w:val="16"/>
                <w:szCs w:val="16"/>
              </w:rPr>
              <w:t>е</w:t>
            </w:r>
          </w:p>
        </w:tc>
        <w:tc>
          <w:tcPr>
            <w:tcW w:w="2339" w:type="dxa"/>
            <w:tcBorders>
              <w:top w:val="single" w:sz="4" w:space="0" w:color="auto"/>
              <w:left w:val="single" w:sz="4" w:space="0" w:color="auto"/>
              <w:bottom w:val="single" w:sz="4" w:space="0" w:color="auto"/>
              <w:right w:val="single" w:sz="4" w:space="0" w:color="auto"/>
            </w:tcBorders>
          </w:tcPr>
          <w:p w:rsidR="002C7DFF" w:rsidRPr="00244615" w:rsidRDefault="002C7DFF" w:rsidP="007D48F5">
            <w:pPr>
              <w:rPr>
                <w:color w:val="000000"/>
                <w:sz w:val="16"/>
                <w:szCs w:val="16"/>
              </w:rPr>
            </w:pPr>
            <w:r>
              <w:rPr>
                <w:color w:val="000000"/>
                <w:sz w:val="16"/>
                <w:szCs w:val="16"/>
              </w:rPr>
              <w:t>Структуры м</w:t>
            </w:r>
            <w:r w:rsidRPr="00244615">
              <w:rPr>
                <w:color w:val="000000"/>
                <w:sz w:val="16"/>
                <w:szCs w:val="16"/>
              </w:rPr>
              <w:t>ониторинг</w:t>
            </w:r>
            <w:r>
              <w:rPr>
                <w:color w:val="000000"/>
                <w:sz w:val="16"/>
                <w:szCs w:val="16"/>
              </w:rPr>
              <w:t>а и оценки</w:t>
            </w:r>
            <w:r w:rsidRPr="00244615">
              <w:rPr>
                <w:color w:val="000000"/>
                <w:sz w:val="16"/>
                <w:szCs w:val="16"/>
              </w:rPr>
              <w:t xml:space="preserve"> </w:t>
            </w:r>
            <w:r w:rsidRPr="000C6FC2">
              <w:rPr>
                <w:color w:val="000000"/>
                <w:sz w:val="16"/>
                <w:szCs w:val="16"/>
              </w:rPr>
              <w:t>создан</w:t>
            </w:r>
            <w:r>
              <w:rPr>
                <w:color w:val="000000"/>
                <w:sz w:val="16"/>
                <w:szCs w:val="16"/>
              </w:rPr>
              <w:t>ы</w:t>
            </w:r>
            <w:r w:rsidRPr="00244615">
              <w:rPr>
                <w:color w:val="000000"/>
                <w:sz w:val="16"/>
                <w:szCs w:val="16"/>
              </w:rPr>
              <w:t xml:space="preserve"> </w:t>
            </w:r>
            <w:r>
              <w:rPr>
                <w:color w:val="000000"/>
                <w:sz w:val="16"/>
                <w:szCs w:val="16"/>
              </w:rPr>
              <w:t>и</w:t>
            </w:r>
            <w:r w:rsidRPr="00244615">
              <w:rPr>
                <w:color w:val="000000"/>
                <w:sz w:val="16"/>
                <w:szCs w:val="16"/>
              </w:rPr>
              <w:t xml:space="preserve"> </w:t>
            </w:r>
            <w:r w:rsidRPr="000C6FC2">
              <w:rPr>
                <w:color w:val="000000"/>
                <w:sz w:val="16"/>
                <w:szCs w:val="16"/>
              </w:rPr>
              <w:t>функциониру</w:t>
            </w:r>
            <w:r>
              <w:rPr>
                <w:color w:val="000000"/>
                <w:sz w:val="16"/>
                <w:szCs w:val="16"/>
              </w:rPr>
              <w:t>ю</w:t>
            </w:r>
            <w:r w:rsidRPr="000C6FC2">
              <w:rPr>
                <w:color w:val="000000"/>
                <w:sz w:val="16"/>
                <w:szCs w:val="16"/>
              </w:rPr>
              <w:t>т</w:t>
            </w:r>
          </w:p>
          <w:p w:rsidR="002C7DFF" w:rsidRPr="00244615"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rPr>
              <w:t>3,8</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lang w:val="en-US"/>
              </w:rPr>
            </w:pPr>
            <w:r w:rsidRPr="00B10661">
              <w:rPr>
                <w:sz w:val="16"/>
                <w:szCs w:val="16"/>
                <w:lang w:val="en-US"/>
              </w:rPr>
              <w:t>3,5</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0,30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1578" w:type="dxa"/>
            <w:tcBorders>
              <w:top w:val="single" w:sz="4" w:space="0" w:color="auto"/>
              <w:left w:val="single" w:sz="4" w:space="0" w:color="auto"/>
              <w:bottom w:val="single" w:sz="4" w:space="0" w:color="auto"/>
              <w:right w:val="single" w:sz="4" w:space="0" w:color="auto"/>
            </w:tcBorders>
          </w:tcPr>
          <w:p w:rsidR="002C7DFF" w:rsidRPr="00A361B7" w:rsidRDefault="002C7DFF" w:rsidP="007D48F5">
            <w:pPr>
              <w:rPr>
                <w:color w:val="000000"/>
                <w:sz w:val="16"/>
                <w:szCs w:val="16"/>
              </w:rPr>
            </w:pPr>
            <w:r w:rsidRPr="00A361B7">
              <w:rPr>
                <w:color w:val="000000"/>
                <w:sz w:val="16"/>
                <w:szCs w:val="16"/>
              </w:rPr>
              <w:t>Рост дол</w:t>
            </w:r>
            <w:r>
              <w:rPr>
                <w:color w:val="000000"/>
                <w:sz w:val="16"/>
                <w:szCs w:val="16"/>
              </w:rPr>
              <w:t>и</w:t>
            </w:r>
            <w:r w:rsidRPr="00A361B7">
              <w:rPr>
                <w:color w:val="000000"/>
                <w:sz w:val="16"/>
                <w:szCs w:val="16"/>
              </w:rPr>
              <w:t xml:space="preserve"> внутренни</w:t>
            </w:r>
            <w:r>
              <w:rPr>
                <w:color w:val="000000"/>
                <w:sz w:val="16"/>
                <w:szCs w:val="16"/>
              </w:rPr>
              <w:t>х</w:t>
            </w:r>
            <w:r w:rsidRPr="00A361B7">
              <w:rPr>
                <w:color w:val="000000"/>
                <w:sz w:val="16"/>
                <w:szCs w:val="16"/>
              </w:rPr>
              <w:t xml:space="preserve"> сырьев</w:t>
            </w:r>
            <w:r>
              <w:rPr>
                <w:color w:val="000000"/>
                <w:sz w:val="16"/>
                <w:szCs w:val="16"/>
              </w:rPr>
              <w:t>ых</w:t>
            </w:r>
            <w:r w:rsidRPr="00A361B7">
              <w:rPr>
                <w:color w:val="000000"/>
                <w:sz w:val="16"/>
                <w:szCs w:val="16"/>
              </w:rPr>
              <w:t xml:space="preserve"> материал</w:t>
            </w:r>
            <w:r>
              <w:rPr>
                <w:color w:val="000000"/>
                <w:sz w:val="16"/>
                <w:szCs w:val="16"/>
              </w:rPr>
              <w:t>ов</w:t>
            </w:r>
            <w:r w:rsidRPr="00A361B7">
              <w:rPr>
                <w:color w:val="000000"/>
                <w:sz w:val="16"/>
                <w:szCs w:val="16"/>
              </w:rPr>
              <w:t xml:space="preserve">, </w:t>
            </w:r>
            <w:r>
              <w:rPr>
                <w:color w:val="000000"/>
                <w:sz w:val="16"/>
                <w:szCs w:val="16"/>
              </w:rPr>
              <w:t>проходящих</w:t>
            </w:r>
            <w:r w:rsidRPr="00A361B7">
              <w:rPr>
                <w:color w:val="000000"/>
                <w:sz w:val="16"/>
                <w:szCs w:val="16"/>
              </w:rPr>
              <w:t xml:space="preserve"> </w:t>
            </w:r>
            <w:r>
              <w:rPr>
                <w:color w:val="000000"/>
                <w:sz w:val="16"/>
                <w:szCs w:val="16"/>
              </w:rPr>
              <w:t>переработку</w:t>
            </w:r>
            <w:r w:rsidRPr="00A361B7">
              <w:rPr>
                <w:color w:val="000000"/>
                <w:sz w:val="16"/>
                <w:szCs w:val="16"/>
              </w:rPr>
              <w:t xml:space="preserve"> </w:t>
            </w:r>
            <w:r>
              <w:rPr>
                <w:color w:val="000000"/>
                <w:sz w:val="16"/>
                <w:szCs w:val="16"/>
              </w:rPr>
              <w:t>с</w:t>
            </w:r>
            <w:r w:rsidRPr="00A361B7">
              <w:rPr>
                <w:color w:val="000000"/>
                <w:sz w:val="16"/>
                <w:szCs w:val="16"/>
              </w:rPr>
              <w:t xml:space="preserve"> </w:t>
            </w:r>
            <w:r>
              <w:rPr>
                <w:color w:val="000000"/>
                <w:sz w:val="16"/>
                <w:szCs w:val="16"/>
              </w:rPr>
              <w:t>применением</w:t>
            </w:r>
            <w:r w:rsidRPr="00A361B7">
              <w:rPr>
                <w:color w:val="000000"/>
                <w:sz w:val="16"/>
                <w:szCs w:val="16"/>
              </w:rPr>
              <w:t xml:space="preserve"> </w:t>
            </w:r>
            <w:r>
              <w:rPr>
                <w:color w:val="000000"/>
                <w:sz w:val="16"/>
                <w:szCs w:val="16"/>
              </w:rPr>
              <w:t>научно-технических</w:t>
            </w:r>
            <w:r w:rsidRPr="00A361B7">
              <w:rPr>
                <w:color w:val="000000"/>
                <w:sz w:val="16"/>
                <w:szCs w:val="16"/>
              </w:rPr>
              <w:t xml:space="preserve"> </w:t>
            </w:r>
            <w:r>
              <w:rPr>
                <w:color w:val="000000"/>
                <w:sz w:val="16"/>
                <w:szCs w:val="16"/>
              </w:rPr>
              <w:t>достижений</w:t>
            </w:r>
            <w:r w:rsidRPr="00A361B7">
              <w:rPr>
                <w:color w:val="000000"/>
                <w:sz w:val="16"/>
                <w:szCs w:val="16"/>
              </w:rPr>
              <w:t xml:space="preserve">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D3134C">
              <w:rPr>
                <w:sz w:val="16"/>
                <w:szCs w:val="16"/>
              </w:rPr>
              <w:t xml:space="preserve">4.2.1. </w:t>
            </w:r>
            <w:r w:rsidRPr="00D3134C">
              <w:rPr>
                <w:color w:val="000000"/>
                <w:sz w:val="16"/>
                <w:szCs w:val="16"/>
              </w:rPr>
              <w:t xml:space="preserve">Разработать </w:t>
            </w:r>
            <w:r>
              <w:rPr>
                <w:color w:val="000000"/>
                <w:sz w:val="16"/>
                <w:szCs w:val="16"/>
              </w:rPr>
              <w:t xml:space="preserve">и продвигать </w:t>
            </w:r>
            <w:r w:rsidRPr="00D3134C">
              <w:rPr>
                <w:color w:val="000000"/>
                <w:sz w:val="16"/>
                <w:szCs w:val="16"/>
              </w:rPr>
              <w:t>инвестици</w:t>
            </w:r>
            <w:r>
              <w:rPr>
                <w:color w:val="000000"/>
                <w:sz w:val="16"/>
                <w:szCs w:val="16"/>
              </w:rPr>
              <w:t>онные</w:t>
            </w:r>
            <w:r w:rsidRPr="00D3134C">
              <w:rPr>
                <w:color w:val="000000"/>
                <w:sz w:val="16"/>
                <w:szCs w:val="16"/>
              </w:rPr>
              <w:t xml:space="preserve"> проект</w:t>
            </w:r>
            <w:r>
              <w:rPr>
                <w:color w:val="000000"/>
                <w:sz w:val="16"/>
                <w:szCs w:val="16"/>
              </w:rPr>
              <w:t>ы по созданию</w:t>
            </w:r>
            <w:r w:rsidRPr="00D3134C">
              <w:rPr>
                <w:color w:val="000000"/>
                <w:sz w:val="16"/>
                <w:szCs w:val="16"/>
              </w:rPr>
              <w:t xml:space="preserve"> </w:t>
            </w:r>
            <w:r>
              <w:rPr>
                <w:color w:val="000000"/>
                <w:sz w:val="16"/>
                <w:szCs w:val="16"/>
              </w:rPr>
              <w:t xml:space="preserve">производственных мощностей для переработки хлопка </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p w:rsidR="002C7DFF" w:rsidRPr="000C6FC2"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004DEF" w:rsidRDefault="002C7DFF" w:rsidP="007D48F5">
            <w:pPr>
              <w:rPr>
                <w:sz w:val="16"/>
                <w:szCs w:val="16"/>
                <w:lang w:val="en-US"/>
              </w:rPr>
            </w:pPr>
            <w:r>
              <w:rPr>
                <w:sz w:val="16"/>
                <w:szCs w:val="16"/>
                <w:lang w:val="en-US"/>
              </w:rPr>
              <w:t>184,0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004DEF" w:rsidRDefault="002C7DFF" w:rsidP="007D48F5">
            <w:pPr>
              <w:rPr>
                <w:sz w:val="16"/>
                <w:szCs w:val="16"/>
                <w:lang w:val="en-US"/>
              </w:rPr>
            </w:pPr>
            <w:r>
              <w:rPr>
                <w:sz w:val="16"/>
                <w:szCs w:val="16"/>
                <w:lang w:val="en-US"/>
              </w:rPr>
              <w:t>23,00</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Турция</w:t>
            </w:r>
          </w:p>
        </w:tc>
        <w:tc>
          <w:tcPr>
            <w:tcW w:w="759" w:type="dxa"/>
            <w:tcBorders>
              <w:top w:val="nil"/>
              <w:left w:val="nil"/>
              <w:bottom w:val="nil"/>
              <w:right w:val="single" w:sz="4" w:space="0" w:color="auto"/>
            </w:tcBorders>
          </w:tcPr>
          <w:p w:rsidR="002C7DFF" w:rsidRPr="00004DEF" w:rsidRDefault="002C7DFF" w:rsidP="007D48F5">
            <w:pPr>
              <w:rPr>
                <w:sz w:val="16"/>
                <w:szCs w:val="16"/>
                <w:lang w:val="en-US"/>
              </w:rPr>
            </w:pPr>
            <w:r>
              <w:rPr>
                <w:sz w:val="16"/>
                <w:szCs w:val="16"/>
                <w:lang w:val="en-US"/>
              </w:rPr>
              <w:t>161,0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4.2.2. </w:t>
            </w:r>
            <w:r w:rsidRPr="00D3134C">
              <w:rPr>
                <w:color w:val="000000"/>
                <w:sz w:val="16"/>
                <w:szCs w:val="16"/>
              </w:rPr>
              <w:t xml:space="preserve">Разработать </w:t>
            </w:r>
            <w:r>
              <w:rPr>
                <w:color w:val="000000"/>
                <w:sz w:val="16"/>
                <w:szCs w:val="16"/>
              </w:rPr>
              <w:t>и 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 по созданию</w:t>
            </w:r>
            <w:r w:rsidRPr="00D3134C">
              <w:rPr>
                <w:color w:val="000000"/>
                <w:sz w:val="16"/>
                <w:szCs w:val="16"/>
              </w:rPr>
              <w:t xml:space="preserve"> </w:t>
            </w:r>
            <w:r>
              <w:rPr>
                <w:color w:val="000000"/>
                <w:sz w:val="16"/>
                <w:szCs w:val="16"/>
              </w:rPr>
              <w:t xml:space="preserve">производственных мощностей для интенсивной переработки </w:t>
            </w:r>
            <w:r w:rsidRPr="00D3134C">
              <w:rPr>
                <w:color w:val="000000"/>
                <w:sz w:val="16"/>
                <w:szCs w:val="16"/>
              </w:rPr>
              <w:t xml:space="preserve"> </w:t>
            </w:r>
            <w:r>
              <w:rPr>
                <w:color w:val="000000"/>
                <w:sz w:val="16"/>
                <w:szCs w:val="16"/>
              </w:rPr>
              <w:t xml:space="preserve">кожи, шерсти, тобака, коконов </w:t>
            </w:r>
            <w:r w:rsidRPr="00D3134C">
              <w:rPr>
                <w:color w:val="000000"/>
                <w:sz w:val="16"/>
                <w:szCs w:val="16"/>
              </w:rPr>
              <w:t>шелкопряд</w:t>
            </w:r>
            <w:r>
              <w:rPr>
                <w:color w:val="000000"/>
                <w:sz w:val="16"/>
                <w:szCs w:val="16"/>
              </w:rPr>
              <w:t>а и других</w:t>
            </w:r>
            <w:r w:rsidRPr="00AB1E6D">
              <w:rPr>
                <w:color w:val="000000"/>
                <w:sz w:val="16"/>
                <w:szCs w:val="16"/>
              </w:rPr>
              <w:t xml:space="preserve"> </w:t>
            </w:r>
            <w:r>
              <w:rPr>
                <w:color w:val="000000"/>
                <w:sz w:val="16"/>
                <w:szCs w:val="16"/>
              </w:rPr>
              <w:t>сырьевых</w:t>
            </w:r>
            <w:r w:rsidRPr="00D3134C">
              <w:rPr>
                <w:color w:val="000000"/>
                <w:sz w:val="16"/>
                <w:szCs w:val="16"/>
              </w:rPr>
              <w:t xml:space="preserve"> материал</w:t>
            </w:r>
            <w:r>
              <w:rPr>
                <w:color w:val="000000"/>
                <w:sz w:val="16"/>
                <w:szCs w:val="16"/>
              </w:rPr>
              <w:t xml:space="preserve">ов </w:t>
            </w:r>
            <w:r w:rsidRPr="00AB1E6D">
              <w:rPr>
                <w:color w:val="000000"/>
                <w:sz w:val="16"/>
                <w:szCs w:val="16"/>
              </w:rPr>
              <w:t>(</w:t>
            </w:r>
            <w:r>
              <w:rPr>
                <w:color w:val="000000"/>
                <w:sz w:val="16"/>
                <w:szCs w:val="16"/>
              </w:rPr>
              <w:t>ИПИ</w:t>
            </w:r>
            <w:r w:rsidRPr="00AB1E6D">
              <w:rPr>
                <w:color w:val="000000"/>
                <w:sz w:val="16"/>
                <w:szCs w:val="16"/>
              </w:rPr>
              <w:t>)</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p w:rsidR="002C7DFF" w:rsidRPr="00BE6E0C"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004DEF" w:rsidRDefault="002C7DFF" w:rsidP="007D48F5">
            <w:pPr>
              <w:rPr>
                <w:sz w:val="16"/>
                <w:szCs w:val="16"/>
                <w:lang w:val="en-US"/>
              </w:rPr>
            </w:pPr>
            <w:r>
              <w:rPr>
                <w:sz w:val="16"/>
                <w:szCs w:val="16"/>
                <w:lang w:val="en-US"/>
              </w:rPr>
              <w:t>886,5</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004DEF" w:rsidRDefault="002C7DFF" w:rsidP="007D48F5">
            <w:pPr>
              <w:rPr>
                <w:sz w:val="16"/>
                <w:szCs w:val="16"/>
                <w:lang w:val="en-US"/>
              </w:rPr>
            </w:pPr>
            <w:r>
              <w:rPr>
                <w:sz w:val="16"/>
                <w:szCs w:val="16"/>
                <w:lang w:val="en-US"/>
              </w:rPr>
              <w:t>886,5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4.2.3. </w:t>
            </w:r>
            <w:r w:rsidRPr="00D3134C">
              <w:rPr>
                <w:color w:val="000000"/>
                <w:sz w:val="16"/>
                <w:szCs w:val="16"/>
              </w:rPr>
              <w:t xml:space="preserve">Разработать </w:t>
            </w:r>
            <w:r>
              <w:rPr>
                <w:color w:val="000000"/>
                <w:sz w:val="16"/>
                <w:szCs w:val="16"/>
              </w:rPr>
              <w:t>и продвигать</w:t>
            </w:r>
            <w:r w:rsidRPr="00D3134C">
              <w:rPr>
                <w:color w:val="000000"/>
                <w:sz w:val="16"/>
                <w:szCs w:val="16"/>
              </w:rPr>
              <w:t xml:space="preserve"> </w:t>
            </w:r>
            <w:r>
              <w:rPr>
                <w:color w:val="000000"/>
                <w:sz w:val="16"/>
                <w:szCs w:val="16"/>
              </w:rPr>
              <w:t>программу</w:t>
            </w:r>
            <w:r w:rsidRPr="00AB1E6D">
              <w:rPr>
                <w:color w:val="000000"/>
                <w:sz w:val="16"/>
                <w:szCs w:val="16"/>
              </w:rPr>
              <w:t xml:space="preserve"> </w:t>
            </w:r>
            <w:r>
              <w:rPr>
                <w:color w:val="000000"/>
                <w:sz w:val="16"/>
                <w:szCs w:val="16"/>
              </w:rPr>
              <w:t>по повышению</w:t>
            </w:r>
            <w:r w:rsidRPr="00AB1E6D">
              <w:rPr>
                <w:color w:val="000000"/>
                <w:sz w:val="16"/>
                <w:szCs w:val="16"/>
              </w:rPr>
              <w:t xml:space="preserve"> </w:t>
            </w:r>
            <w:r>
              <w:rPr>
                <w:color w:val="000000"/>
                <w:sz w:val="16"/>
                <w:szCs w:val="16"/>
              </w:rPr>
              <w:t xml:space="preserve">объемов переработки алюминия </w:t>
            </w:r>
            <w:r w:rsidRPr="00D3134C">
              <w:rPr>
                <w:color w:val="000000"/>
                <w:sz w:val="16"/>
                <w:szCs w:val="16"/>
              </w:rPr>
              <w:t>и</w:t>
            </w:r>
            <w:r>
              <w:rPr>
                <w:color w:val="000000"/>
                <w:sz w:val="16"/>
                <w:szCs w:val="16"/>
              </w:rPr>
              <w:t xml:space="preserve"> вести</w:t>
            </w:r>
            <w:r w:rsidRPr="00D3134C">
              <w:rPr>
                <w:color w:val="000000"/>
                <w:sz w:val="16"/>
                <w:szCs w:val="16"/>
              </w:rPr>
              <w:t xml:space="preserve"> </w:t>
            </w:r>
            <w:r>
              <w:rPr>
                <w:color w:val="000000"/>
                <w:sz w:val="16"/>
                <w:szCs w:val="16"/>
              </w:rPr>
              <w:t>мониторинг за ее реализацией</w:t>
            </w:r>
            <w:r w:rsidRPr="00AB1E6D">
              <w:rPr>
                <w:color w:val="000000"/>
                <w:sz w:val="16"/>
                <w:szCs w:val="16"/>
              </w:rPr>
              <w:t xml:space="preserve">, в том числе </w:t>
            </w:r>
            <w:r>
              <w:rPr>
                <w:color w:val="000000"/>
                <w:sz w:val="16"/>
                <w:szCs w:val="16"/>
              </w:rPr>
              <w:t>установить квоты для отечественной переработки и реализации</w:t>
            </w:r>
            <w:r w:rsidRPr="00AB1E6D">
              <w:rPr>
                <w:color w:val="000000"/>
                <w:sz w:val="16"/>
                <w:szCs w:val="16"/>
              </w:rPr>
              <w:t xml:space="preserve"> </w:t>
            </w:r>
            <w:r>
              <w:rPr>
                <w:color w:val="000000"/>
                <w:sz w:val="16"/>
                <w:szCs w:val="16"/>
              </w:rPr>
              <w:t>программы</w:t>
            </w:r>
            <w:r w:rsidRPr="00AB1E6D">
              <w:rPr>
                <w:color w:val="000000"/>
                <w:sz w:val="16"/>
                <w:szCs w:val="16"/>
              </w:rPr>
              <w:t xml:space="preserve"> </w:t>
            </w:r>
            <w:r>
              <w:rPr>
                <w:color w:val="000000"/>
                <w:sz w:val="16"/>
                <w:szCs w:val="16"/>
              </w:rPr>
              <w:t>по повышению</w:t>
            </w:r>
            <w:r w:rsidRPr="00AB1E6D">
              <w:rPr>
                <w:color w:val="000000"/>
                <w:sz w:val="16"/>
                <w:szCs w:val="16"/>
              </w:rPr>
              <w:t xml:space="preserve"> </w:t>
            </w:r>
            <w:r>
              <w:rPr>
                <w:color w:val="000000"/>
                <w:sz w:val="16"/>
                <w:szCs w:val="16"/>
              </w:rPr>
              <w:t>объемов переработки алюминия</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color w:val="000000"/>
                <w:sz w:val="16"/>
                <w:szCs w:val="16"/>
              </w:rPr>
            </w:pPr>
            <w:r w:rsidRPr="00BE6E0C">
              <w:rPr>
                <w:color w:val="000000"/>
                <w:sz w:val="16"/>
                <w:szCs w:val="16"/>
              </w:rPr>
              <w:t>Программа</w:t>
            </w:r>
            <w:r w:rsidRPr="00AB1E6D">
              <w:rPr>
                <w:color w:val="000000"/>
                <w:sz w:val="16"/>
                <w:szCs w:val="16"/>
              </w:rPr>
              <w:t xml:space="preserve"> разр</w:t>
            </w:r>
            <w:r>
              <w:rPr>
                <w:color w:val="000000"/>
                <w:sz w:val="16"/>
                <w:szCs w:val="16"/>
              </w:rPr>
              <w:t>аботана</w:t>
            </w:r>
            <w:r w:rsidRPr="00AB1E6D">
              <w:rPr>
                <w:color w:val="000000"/>
                <w:sz w:val="16"/>
                <w:szCs w:val="16"/>
              </w:rPr>
              <w:t xml:space="preserve"> </w:t>
            </w:r>
            <w:r>
              <w:rPr>
                <w:color w:val="000000"/>
                <w:sz w:val="16"/>
                <w:szCs w:val="16"/>
              </w:rPr>
              <w:t>и принята</w:t>
            </w:r>
            <w:r w:rsidRPr="00AB1E6D">
              <w:rPr>
                <w:color w:val="000000"/>
                <w:sz w:val="16"/>
                <w:szCs w:val="16"/>
              </w:rPr>
              <w:t xml:space="preserve">. </w:t>
            </w: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p w:rsidR="002C7DFF" w:rsidRPr="00AB1E6D" w:rsidRDefault="002C7DFF" w:rsidP="007D48F5">
            <w:pPr>
              <w:rPr>
                <w:color w:val="000000"/>
                <w:sz w:val="16"/>
                <w:szCs w:val="16"/>
              </w:rPr>
            </w:pPr>
            <w:r w:rsidRPr="00AB1E6D">
              <w:rPr>
                <w:color w:val="000000"/>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200,3</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200,3</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4.2.4. </w:t>
            </w:r>
            <w:r w:rsidRPr="00CB58A1">
              <w:rPr>
                <w:color w:val="000000"/>
                <w:sz w:val="16"/>
                <w:szCs w:val="16"/>
              </w:rPr>
              <w:t>Подготовить</w:t>
            </w:r>
            <w:r w:rsidRPr="00AB1E6D">
              <w:rPr>
                <w:color w:val="000000"/>
                <w:sz w:val="16"/>
                <w:szCs w:val="16"/>
              </w:rPr>
              <w:t xml:space="preserve"> </w:t>
            </w:r>
            <w:r>
              <w:rPr>
                <w:color w:val="000000"/>
                <w:sz w:val="16"/>
                <w:szCs w:val="16"/>
              </w:rPr>
              <w:t>и 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 по развитию индустрии строительных</w:t>
            </w:r>
            <w:r w:rsidRPr="00D3134C">
              <w:rPr>
                <w:color w:val="000000"/>
                <w:sz w:val="16"/>
                <w:szCs w:val="16"/>
              </w:rPr>
              <w:t xml:space="preserve"> </w:t>
            </w:r>
            <w:r>
              <w:rPr>
                <w:color w:val="000000"/>
                <w:sz w:val="16"/>
                <w:szCs w:val="16"/>
              </w:rPr>
              <w:t>материалов</w:t>
            </w:r>
            <w:r w:rsidRPr="00AB1E6D">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BE6E0C" w:rsidRDefault="002C7DFF" w:rsidP="007D48F5">
            <w:pPr>
              <w:rPr>
                <w:sz w:val="16"/>
                <w:szCs w:val="16"/>
              </w:rPr>
            </w:pP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607,5</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p>
        </w:tc>
        <w:tc>
          <w:tcPr>
            <w:tcW w:w="759"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607,5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4.2.5. </w:t>
            </w:r>
            <w:r w:rsidRPr="00AB1E6D">
              <w:rPr>
                <w:color w:val="000000"/>
                <w:sz w:val="16"/>
                <w:szCs w:val="16"/>
              </w:rPr>
              <w:t xml:space="preserve">Реализация </w:t>
            </w:r>
            <w:r>
              <w:rPr>
                <w:color w:val="000000"/>
                <w:sz w:val="16"/>
                <w:szCs w:val="16"/>
              </w:rPr>
              <w:t>инвестиционных проектов по развитию индустрии строительных</w:t>
            </w:r>
            <w:r w:rsidRPr="00D3134C">
              <w:rPr>
                <w:color w:val="000000"/>
                <w:sz w:val="16"/>
                <w:szCs w:val="16"/>
              </w:rPr>
              <w:t xml:space="preserve"> </w:t>
            </w:r>
            <w:r>
              <w:rPr>
                <w:color w:val="000000"/>
                <w:sz w:val="16"/>
                <w:szCs w:val="16"/>
              </w:rPr>
              <w:t>материалов</w:t>
            </w:r>
            <w:r w:rsidRPr="00AB1E6D">
              <w:rPr>
                <w:color w:val="000000"/>
                <w:sz w:val="16"/>
                <w:szCs w:val="16"/>
              </w:rPr>
              <w:t xml:space="preserve"> (</w:t>
            </w:r>
            <w:r>
              <w:rPr>
                <w:color w:val="000000"/>
                <w:sz w:val="16"/>
                <w:szCs w:val="16"/>
              </w:rPr>
              <w:t>ИПИ</w:t>
            </w:r>
            <w:r w:rsidRPr="00AB1E6D">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0C6FC2" w:rsidRDefault="002C7DFF" w:rsidP="007D48F5">
            <w:pPr>
              <w:rPr>
                <w:sz w:val="16"/>
                <w:szCs w:val="16"/>
              </w:rPr>
            </w:pPr>
            <w:r w:rsidRPr="00AB1E6D">
              <w:rPr>
                <w:sz w:val="16"/>
                <w:szCs w:val="16"/>
              </w:rPr>
              <w:t xml:space="preserve"> </w:t>
            </w:r>
            <w:r w:rsidRPr="000C6FC2">
              <w:rPr>
                <w:color w:val="000000"/>
                <w:sz w:val="16"/>
                <w:szCs w:val="16"/>
              </w:rPr>
              <w:t xml:space="preserve">Повысить </w:t>
            </w:r>
            <w:r>
              <w:rPr>
                <w:color w:val="000000"/>
                <w:sz w:val="16"/>
                <w:szCs w:val="16"/>
              </w:rPr>
              <w:t xml:space="preserve">объем инвестиций в </w:t>
            </w:r>
            <w:r w:rsidRPr="000C6FC2">
              <w:rPr>
                <w:color w:val="000000"/>
                <w:sz w:val="16"/>
                <w:szCs w:val="16"/>
              </w:rPr>
              <w:t xml:space="preserve">сектор </w:t>
            </w:r>
          </w:p>
          <w:p w:rsidR="002C7DFF" w:rsidRPr="000C6FC2"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200,00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105,00</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Чешская Республика</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95,00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4.2.6. </w:t>
            </w:r>
            <w:r w:rsidRPr="00D3134C">
              <w:rPr>
                <w:color w:val="000000"/>
                <w:sz w:val="16"/>
                <w:szCs w:val="16"/>
              </w:rPr>
              <w:t xml:space="preserve">Разработать </w:t>
            </w:r>
            <w:r>
              <w:rPr>
                <w:color w:val="000000"/>
                <w:sz w:val="16"/>
                <w:szCs w:val="16"/>
              </w:rPr>
              <w:t>и продвигать программу</w:t>
            </w:r>
            <w:r w:rsidRPr="00AB1E6D">
              <w:rPr>
                <w:color w:val="000000"/>
                <w:sz w:val="16"/>
                <w:szCs w:val="16"/>
              </w:rPr>
              <w:t xml:space="preserve"> </w:t>
            </w:r>
            <w:r>
              <w:rPr>
                <w:color w:val="000000"/>
                <w:sz w:val="16"/>
                <w:szCs w:val="16"/>
              </w:rPr>
              <w:t>по повышению</w:t>
            </w:r>
            <w:r w:rsidRPr="00AB1E6D">
              <w:rPr>
                <w:color w:val="000000"/>
                <w:sz w:val="16"/>
                <w:szCs w:val="16"/>
              </w:rPr>
              <w:t xml:space="preserve"> </w:t>
            </w:r>
            <w:r>
              <w:rPr>
                <w:color w:val="000000"/>
                <w:sz w:val="16"/>
                <w:szCs w:val="16"/>
              </w:rPr>
              <w:t xml:space="preserve">объемов обработки драгоценных </w:t>
            </w:r>
            <w:r w:rsidRPr="00D3134C">
              <w:rPr>
                <w:color w:val="000000"/>
                <w:sz w:val="16"/>
                <w:szCs w:val="16"/>
              </w:rPr>
              <w:t>металл</w:t>
            </w:r>
            <w:r>
              <w:rPr>
                <w:color w:val="000000"/>
                <w:sz w:val="16"/>
                <w:szCs w:val="16"/>
              </w:rPr>
              <w:t>ов</w:t>
            </w:r>
            <w:r w:rsidRPr="00D3134C">
              <w:rPr>
                <w:color w:val="000000"/>
                <w:sz w:val="16"/>
                <w:szCs w:val="16"/>
              </w:rPr>
              <w:t xml:space="preserve"> и </w:t>
            </w:r>
            <w:r>
              <w:rPr>
                <w:color w:val="000000"/>
                <w:sz w:val="16"/>
                <w:szCs w:val="16"/>
              </w:rPr>
              <w:t>камней</w:t>
            </w:r>
            <w:r w:rsidRPr="00D3134C">
              <w:rPr>
                <w:color w:val="000000"/>
                <w:sz w:val="16"/>
                <w:szCs w:val="16"/>
              </w:rPr>
              <w:t xml:space="preserve"> </w:t>
            </w:r>
          </w:p>
          <w:p w:rsidR="002C7DFF" w:rsidRPr="00D3134C" w:rsidRDefault="002C7DFF" w:rsidP="007D48F5">
            <w:pPr>
              <w:rPr>
                <w:sz w:val="16"/>
                <w:szCs w:val="16"/>
              </w:rPr>
            </w:pPr>
            <w:r w:rsidRPr="00D3134C">
              <w:rPr>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BE6E0C" w:rsidRDefault="002C7DFF" w:rsidP="007D48F5">
            <w:pPr>
              <w:rPr>
                <w:sz w:val="16"/>
                <w:szCs w:val="16"/>
              </w:rPr>
            </w:pPr>
            <w:r w:rsidRPr="00AB1E6D">
              <w:rPr>
                <w:sz w:val="16"/>
                <w:szCs w:val="16"/>
              </w:rPr>
              <w:t>Программа</w:t>
            </w:r>
            <w:r w:rsidRPr="008827C5">
              <w:rPr>
                <w:sz w:val="16"/>
                <w:szCs w:val="16"/>
              </w:rPr>
              <w:t xml:space="preserve"> </w:t>
            </w:r>
            <w:r>
              <w:rPr>
                <w:sz w:val="16"/>
                <w:szCs w:val="16"/>
              </w:rPr>
              <w:t>разработана и принята</w:t>
            </w:r>
            <w:r w:rsidRPr="008827C5">
              <w:rPr>
                <w:sz w:val="16"/>
                <w:szCs w:val="16"/>
              </w:rPr>
              <w:t xml:space="preserve">. </w:t>
            </w: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2851,1</w:t>
            </w:r>
          </w:p>
        </w:tc>
        <w:tc>
          <w:tcPr>
            <w:tcW w:w="786"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303,0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2548,1</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D3134C">
              <w:rPr>
                <w:sz w:val="16"/>
                <w:szCs w:val="16"/>
              </w:rPr>
              <w:t>4.2.7.</w:t>
            </w:r>
            <w:r w:rsidRPr="00AB1E6D">
              <w:rPr>
                <w:color w:val="000000"/>
                <w:sz w:val="16"/>
                <w:szCs w:val="16"/>
              </w:rPr>
              <w:t>Реализация</w:t>
            </w:r>
            <w:r w:rsidRPr="00D3134C">
              <w:rPr>
                <w:color w:val="000000"/>
                <w:sz w:val="16"/>
                <w:szCs w:val="16"/>
              </w:rPr>
              <w:t xml:space="preserve"> </w:t>
            </w:r>
            <w:r>
              <w:rPr>
                <w:color w:val="000000"/>
                <w:sz w:val="16"/>
                <w:szCs w:val="16"/>
              </w:rPr>
              <w:t>программы</w:t>
            </w:r>
            <w:r w:rsidRPr="00D3134C">
              <w:rPr>
                <w:color w:val="000000"/>
                <w:sz w:val="16"/>
                <w:szCs w:val="16"/>
              </w:rPr>
              <w:t xml:space="preserve"> </w:t>
            </w:r>
            <w:r>
              <w:rPr>
                <w:color w:val="000000"/>
                <w:sz w:val="16"/>
                <w:szCs w:val="16"/>
              </w:rPr>
              <w:t>по повышению</w:t>
            </w:r>
            <w:r w:rsidRPr="00AB1E6D">
              <w:rPr>
                <w:color w:val="000000"/>
                <w:sz w:val="16"/>
                <w:szCs w:val="16"/>
              </w:rPr>
              <w:t xml:space="preserve"> </w:t>
            </w:r>
            <w:r>
              <w:rPr>
                <w:color w:val="000000"/>
                <w:sz w:val="16"/>
                <w:szCs w:val="16"/>
              </w:rPr>
              <w:t xml:space="preserve">объемов обработки драгоценных </w:t>
            </w:r>
            <w:r w:rsidRPr="00D3134C">
              <w:rPr>
                <w:color w:val="000000"/>
                <w:sz w:val="16"/>
                <w:szCs w:val="16"/>
              </w:rPr>
              <w:t>металл</w:t>
            </w:r>
            <w:r>
              <w:rPr>
                <w:color w:val="000000"/>
                <w:sz w:val="16"/>
                <w:szCs w:val="16"/>
              </w:rPr>
              <w:t>ов</w:t>
            </w:r>
            <w:r w:rsidRPr="00D3134C">
              <w:rPr>
                <w:color w:val="000000"/>
                <w:sz w:val="16"/>
                <w:szCs w:val="16"/>
              </w:rPr>
              <w:t xml:space="preserve"> и </w:t>
            </w:r>
            <w:r>
              <w:rPr>
                <w:color w:val="000000"/>
                <w:sz w:val="16"/>
                <w:szCs w:val="16"/>
              </w:rPr>
              <w:t>камней</w:t>
            </w:r>
            <w:r w:rsidRPr="00D3134C">
              <w:rPr>
                <w:color w:val="000000"/>
                <w:sz w:val="16"/>
                <w:szCs w:val="16"/>
              </w:rPr>
              <w:t xml:space="preserve"> (</w:t>
            </w:r>
            <w:r>
              <w:rPr>
                <w:color w:val="000000"/>
                <w:sz w:val="16"/>
                <w:szCs w:val="16"/>
              </w:rPr>
              <w:t>ИПИ</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D3134C">
              <w:rPr>
                <w:color w:val="000000"/>
                <w:sz w:val="16"/>
                <w:szCs w:val="16"/>
              </w:rPr>
              <w:t xml:space="preserve">Рост </w:t>
            </w:r>
            <w:r>
              <w:rPr>
                <w:color w:val="000000"/>
                <w:sz w:val="16"/>
                <w:szCs w:val="16"/>
              </w:rPr>
              <w:t>валовой продукции</w:t>
            </w:r>
            <w:r w:rsidRPr="00D3134C">
              <w:rPr>
                <w:color w:val="000000"/>
                <w:sz w:val="16"/>
                <w:szCs w:val="16"/>
              </w:rPr>
              <w:t xml:space="preserve"> </w:t>
            </w:r>
            <w:r>
              <w:rPr>
                <w:color w:val="000000"/>
                <w:sz w:val="16"/>
                <w:szCs w:val="16"/>
              </w:rPr>
              <w:t xml:space="preserve">в </w:t>
            </w:r>
            <w:r w:rsidRPr="00D3134C">
              <w:rPr>
                <w:color w:val="000000"/>
                <w:sz w:val="16"/>
                <w:szCs w:val="16"/>
              </w:rPr>
              <w:t>сектор</w:t>
            </w:r>
            <w:r>
              <w:rPr>
                <w:color w:val="000000"/>
                <w:sz w:val="16"/>
                <w:szCs w:val="16"/>
              </w:rPr>
              <w:t>е</w:t>
            </w:r>
            <w:r w:rsidRPr="00D3134C">
              <w:rPr>
                <w:color w:val="000000"/>
                <w:sz w:val="16"/>
                <w:szCs w:val="16"/>
              </w:rPr>
              <w:t xml:space="preserve">. </w:t>
            </w:r>
          </w:p>
          <w:p w:rsidR="002C7DFF" w:rsidRPr="00D3134C"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100,00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100,00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4.2.8. </w:t>
            </w:r>
            <w:r w:rsidRPr="00D3134C">
              <w:rPr>
                <w:color w:val="000000"/>
                <w:sz w:val="16"/>
                <w:szCs w:val="16"/>
              </w:rPr>
              <w:t xml:space="preserve">Подготовить </w:t>
            </w:r>
            <w:r>
              <w:rPr>
                <w:color w:val="000000"/>
                <w:sz w:val="16"/>
                <w:szCs w:val="16"/>
              </w:rPr>
              <w:t>и</w:t>
            </w:r>
            <w:r w:rsidRPr="00D3134C">
              <w:rPr>
                <w:color w:val="000000"/>
                <w:sz w:val="16"/>
                <w:szCs w:val="16"/>
              </w:rPr>
              <w:t xml:space="preserve"> </w:t>
            </w:r>
            <w:r>
              <w:rPr>
                <w:color w:val="000000"/>
                <w:sz w:val="16"/>
                <w:szCs w:val="16"/>
              </w:rPr>
              <w:t>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w:t>
            </w:r>
            <w:r w:rsidRPr="00D3134C">
              <w:rPr>
                <w:color w:val="000000"/>
                <w:sz w:val="16"/>
                <w:szCs w:val="16"/>
              </w:rPr>
              <w:t xml:space="preserve"> </w:t>
            </w:r>
            <w:r>
              <w:rPr>
                <w:color w:val="000000"/>
                <w:sz w:val="16"/>
                <w:szCs w:val="16"/>
              </w:rPr>
              <w:t>по</w:t>
            </w:r>
            <w:r w:rsidRPr="00D3134C">
              <w:rPr>
                <w:color w:val="000000"/>
                <w:sz w:val="16"/>
                <w:szCs w:val="16"/>
              </w:rPr>
              <w:t xml:space="preserve"> </w:t>
            </w:r>
            <w:r>
              <w:rPr>
                <w:color w:val="000000"/>
                <w:sz w:val="16"/>
                <w:szCs w:val="16"/>
              </w:rPr>
              <w:t>созданию производственных</w:t>
            </w:r>
            <w:r w:rsidRPr="00D3134C">
              <w:rPr>
                <w:color w:val="000000"/>
                <w:sz w:val="16"/>
                <w:szCs w:val="16"/>
              </w:rPr>
              <w:t xml:space="preserve"> </w:t>
            </w:r>
            <w:r>
              <w:rPr>
                <w:color w:val="000000"/>
                <w:sz w:val="16"/>
                <w:szCs w:val="16"/>
              </w:rPr>
              <w:t xml:space="preserve">мощностей для сбора сельскохозяйственного оборудования </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5A53CE" w:rsidRDefault="002C7DFF" w:rsidP="007D48F5">
            <w:pPr>
              <w:rPr>
                <w:sz w:val="16"/>
                <w:szCs w:val="16"/>
              </w:rPr>
            </w:pPr>
            <w:r w:rsidRPr="00D3134C">
              <w:rPr>
                <w:sz w:val="16"/>
                <w:szCs w:val="16"/>
              </w:rPr>
              <w:t xml:space="preserve"> </w:t>
            </w:r>
            <w:r w:rsidRPr="005A53CE">
              <w:rPr>
                <w:sz w:val="16"/>
                <w:szCs w:val="16"/>
              </w:rPr>
              <w:t xml:space="preserve">Повысить </w:t>
            </w:r>
            <w:r>
              <w:rPr>
                <w:sz w:val="16"/>
                <w:szCs w:val="16"/>
              </w:rPr>
              <w:t>объем валовой продукции</w:t>
            </w:r>
            <w:r w:rsidRPr="005A53CE">
              <w:rPr>
                <w:sz w:val="16"/>
                <w:szCs w:val="16"/>
              </w:rPr>
              <w:t xml:space="preserve"> </w:t>
            </w:r>
            <w:r>
              <w:rPr>
                <w:sz w:val="16"/>
                <w:szCs w:val="16"/>
              </w:rPr>
              <w:t xml:space="preserve">в </w:t>
            </w:r>
            <w:r w:rsidRPr="005A53CE">
              <w:rPr>
                <w:sz w:val="16"/>
                <w:szCs w:val="16"/>
              </w:rPr>
              <w:t>сектор</w:t>
            </w:r>
            <w:r>
              <w:rPr>
                <w:sz w:val="16"/>
                <w:szCs w:val="16"/>
              </w:rPr>
              <w:t>е</w:t>
            </w:r>
            <w:r w:rsidRPr="005A53CE">
              <w:rPr>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75,5</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10,0</w:t>
            </w:r>
          </w:p>
        </w:tc>
        <w:tc>
          <w:tcPr>
            <w:tcW w:w="851" w:type="dxa"/>
            <w:gridSpan w:val="2"/>
            <w:tcBorders>
              <w:top w:val="nil"/>
              <w:left w:val="nil"/>
              <w:bottom w:val="nil"/>
              <w:right w:val="single" w:sz="4" w:space="0" w:color="auto"/>
            </w:tcBorders>
          </w:tcPr>
          <w:p w:rsidR="002C7DFF" w:rsidRPr="00E07400" w:rsidRDefault="002C7DFF" w:rsidP="007D48F5">
            <w:pPr>
              <w:rPr>
                <w:sz w:val="16"/>
                <w:szCs w:val="16"/>
              </w:rPr>
            </w:pPr>
            <w:r>
              <w:rPr>
                <w:sz w:val="16"/>
                <w:szCs w:val="16"/>
              </w:rPr>
              <w:t>Иран</w:t>
            </w:r>
          </w:p>
        </w:tc>
        <w:tc>
          <w:tcPr>
            <w:tcW w:w="759" w:type="dxa"/>
            <w:tcBorders>
              <w:top w:val="nil"/>
              <w:left w:val="nil"/>
              <w:bottom w:val="nil"/>
              <w:right w:val="single" w:sz="4" w:space="0" w:color="auto"/>
            </w:tcBorders>
          </w:tcPr>
          <w:p w:rsidR="002C7DFF" w:rsidRPr="00126D6E" w:rsidRDefault="002C7DFF" w:rsidP="007D48F5">
            <w:pPr>
              <w:rPr>
                <w:sz w:val="16"/>
                <w:szCs w:val="16"/>
                <w:lang w:val="en-US"/>
              </w:rPr>
            </w:pPr>
            <w:r>
              <w:rPr>
                <w:sz w:val="16"/>
                <w:szCs w:val="16"/>
                <w:lang w:val="en-US"/>
              </w:rPr>
              <w:t>65,5</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7D3EE6" w:rsidRDefault="002C7DFF" w:rsidP="007D48F5">
            <w:pPr>
              <w:rPr>
                <w:sz w:val="16"/>
                <w:szCs w:val="16"/>
              </w:rPr>
            </w:pPr>
            <w:r w:rsidRPr="00CB09D4">
              <w:rPr>
                <w:sz w:val="16"/>
                <w:szCs w:val="16"/>
              </w:rPr>
              <w:t xml:space="preserve">4.2.9. </w:t>
            </w:r>
            <w:r w:rsidRPr="00D3134C">
              <w:rPr>
                <w:color w:val="000000"/>
                <w:sz w:val="16"/>
                <w:szCs w:val="16"/>
              </w:rPr>
              <w:t xml:space="preserve">Подготовить </w:t>
            </w:r>
            <w:r>
              <w:rPr>
                <w:color w:val="000000"/>
                <w:sz w:val="16"/>
                <w:szCs w:val="16"/>
              </w:rPr>
              <w:t>и</w:t>
            </w:r>
            <w:r w:rsidRPr="00D3134C">
              <w:rPr>
                <w:color w:val="000000"/>
                <w:sz w:val="16"/>
                <w:szCs w:val="16"/>
              </w:rPr>
              <w:t xml:space="preserve"> </w:t>
            </w:r>
            <w:r>
              <w:rPr>
                <w:color w:val="000000"/>
                <w:sz w:val="16"/>
                <w:szCs w:val="16"/>
              </w:rPr>
              <w:t>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w:t>
            </w:r>
            <w:r w:rsidRPr="00D3134C">
              <w:rPr>
                <w:color w:val="000000"/>
                <w:sz w:val="16"/>
                <w:szCs w:val="16"/>
              </w:rPr>
              <w:t xml:space="preserve"> </w:t>
            </w:r>
            <w:r>
              <w:rPr>
                <w:color w:val="000000"/>
                <w:sz w:val="16"/>
                <w:szCs w:val="16"/>
              </w:rPr>
              <w:t>по</w:t>
            </w:r>
            <w:r w:rsidRPr="00D3134C">
              <w:rPr>
                <w:color w:val="000000"/>
                <w:sz w:val="16"/>
                <w:szCs w:val="16"/>
              </w:rPr>
              <w:t xml:space="preserve"> </w:t>
            </w:r>
            <w:r>
              <w:rPr>
                <w:color w:val="000000"/>
                <w:sz w:val="16"/>
                <w:szCs w:val="16"/>
              </w:rPr>
              <w:t xml:space="preserve">производству оборудования для </w:t>
            </w:r>
            <w:r>
              <w:rPr>
                <w:color w:val="000000"/>
                <w:sz w:val="16"/>
                <w:szCs w:val="16"/>
              </w:rPr>
              <w:lastRenderedPageBreak/>
              <w:t xml:space="preserve">альтернативной выработки </w:t>
            </w:r>
            <w:r w:rsidRPr="00D3134C">
              <w:rPr>
                <w:color w:val="000000"/>
                <w:sz w:val="16"/>
                <w:szCs w:val="16"/>
              </w:rPr>
              <w:t>э</w:t>
            </w:r>
            <w:r>
              <w:rPr>
                <w:color w:val="000000"/>
                <w:sz w:val="16"/>
                <w:szCs w:val="16"/>
              </w:rPr>
              <w:t xml:space="preserve">лектроэнергии </w:t>
            </w:r>
            <w:r w:rsidRPr="00D3134C">
              <w:rPr>
                <w:color w:val="000000"/>
                <w:sz w:val="16"/>
                <w:szCs w:val="16"/>
              </w:rPr>
              <w:t>(</w:t>
            </w:r>
            <w:r>
              <w:rPr>
                <w:color w:val="000000"/>
                <w:sz w:val="16"/>
                <w:szCs w:val="16"/>
              </w:rPr>
              <w:t>ветряной и солнечной, производство биогаза</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Pr>
                <w:color w:val="000000"/>
                <w:sz w:val="16"/>
                <w:szCs w:val="16"/>
              </w:rPr>
              <w:lastRenderedPageBreak/>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lastRenderedPageBreak/>
              <w:t xml:space="preserve">инвесторами </w:t>
            </w:r>
            <w:r w:rsidRPr="000C6FC2">
              <w:rPr>
                <w:color w:val="000000"/>
                <w:sz w:val="16"/>
                <w:szCs w:val="16"/>
              </w:rPr>
              <w:t>проведен</w:t>
            </w:r>
            <w:r>
              <w:rPr>
                <w:color w:val="000000"/>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lastRenderedPageBreak/>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lastRenderedPageBreak/>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CB09D4">
              <w:rPr>
                <w:sz w:val="16"/>
                <w:szCs w:val="16"/>
              </w:rPr>
              <w:t xml:space="preserve">4.2.10. </w:t>
            </w:r>
            <w:r w:rsidRPr="00D3134C">
              <w:rPr>
                <w:color w:val="000000"/>
                <w:sz w:val="16"/>
                <w:szCs w:val="16"/>
              </w:rPr>
              <w:t>Реализация инвестиционны</w:t>
            </w:r>
            <w:r>
              <w:rPr>
                <w:color w:val="000000"/>
                <w:sz w:val="16"/>
                <w:szCs w:val="16"/>
              </w:rPr>
              <w:t>х</w:t>
            </w:r>
            <w:r w:rsidRPr="00D3134C">
              <w:rPr>
                <w:color w:val="000000"/>
                <w:sz w:val="16"/>
                <w:szCs w:val="16"/>
              </w:rPr>
              <w:t xml:space="preserve"> проект</w:t>
            </w:r>
            <w:r>
              <w:rPr>
                <w:color w:val="000000"/>
                <w:sz w:val="16"/>
                <w:szCs w:val="16"/>
              </w:rPr>
              <w:t>ов</w:t>
            </w:r>
            <w:r w:rsidRPr="00D3134C">
              <w:rPr>
                <w:color w:val="000000"/>
                <w:sz w:val="16"/>
                <w:szCs w:val="16"/>
              </w:rPr>
              <w:t xml:space="preserve"> </w:t>
            </w:r>
            <w:r>
              <w:rPr>
                <w:color w:val="000000"/>
                <w:sz w:val="16"/>
                <w:szCs w:val="16"/>
              </w:rPr>
              <w:t>по</w:t>
            </w:r>
            <w:r w:rsidRPr="00D3134C">
              <w:rPr>
                <w:color w:val="000000"/>
                <w:sz w:val="16"/>
                <w:szCs w:val="16"/>
              </w:rPr>
              <w:t xml:space="preserve"> </w:t>
            </w:r>
            <w:r>
              <w:rPr>
                <w:color w:val="000000"/>
                <w:sz w:val="16"/>
                <w:szCs w:val="16"/>
              </w:rPr>
              <w:t xml:space="preserve">производству оборудования для альтернативной выработки </w:t>
            </w:r>
            <w:r w:rsidRPr="00D3134C">
              <w:rPr>
                <w:color w:val="000000"/>
                <w:sz w:val="16"/>
                <w:szCs w:val="16"/>
              </w:rPr>
              <w:t>э</w:t>
            </w:r>
            <w:r>
              <w:rPr>
                <w:color w:val="000000"/>
                <w:sz w:val="16"/>
                <w:szCs w:val="16"/>
              </w:rPr>
              <w:t xml:space="preserve">лектроэнергии </w:t>
            </w:r>
            <w:r w:rsidRPr="00D3134C">
              <w:rPr>
                <w:color w:val="000000"/>
                <w:sz w:val="16"/>
                <w:szCs w:val="16"/>
              </w:rPr>
              <w:t>(</w:t>
            </w:r>
            <w:r>
              <w:rPr>
                <w:color w:val="000000"/>
                <w:sz w:val="16"/>
                <w:szCs w:val="16"/>
              </w:rPr>
              <w:t>ветряной и солнечной, производство биогаза</w:t>
            </w:r>
            <w:r w:rsidRPr="00D3134C">
              <w:rPr>
                <w:color w:val="000000"/>
                <w:sz w:val="16"/>
                <w:szCs w:val="16"/>
              </w:rPr>
              <w:t>) (</w:t>
            </w:r>
            <w:r>
              <w:rPr>
                <w:color w:val="000000"/>
                <w:sz w:val="16"/>
                <w:szCs w:val="16"/>
              </w:rPr>
              <w:t>ИПИ</w:t>
            </w:r>
            <w:r w:rsidRPr="00D3134C">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sidRPr="00692892">
              <w:rPr>
                <w:sz w:val="16"/>
                <w:szCs w:val="16"/>
              </w:rPr>
              <w:t xml:space="preserve">Повысить количество предприятий </w:t>
            </w:r>
            <w:r>
              <w:rPr>
                <w:sz w:val="16"/>
                <w:szCs w:val="16"/>
              </w:rPr>
              <w:t>с собственными энергетическими</w:t>
            </w:r>
            <w:r w:rsidRPr="00692892">
              <w:rPr>
                <w:sz w:val="16"/>
                <w:szCs w:val="16"/>
              </w:rPr>
              <w:t xml:space="preserve"> </w:t>
            </w:r>
            <w:r>
              <w:rPr>
                <w:sz w:val="16"/>
                <w:szCs w:val="16"/>
              </w:rPr>
              <w:t>ресурсами</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15,00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15,00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sidRPr="00CB09D4">
              <w:rPr>
                <w:sz w:val="16"/>
                <w:szCs w:val="16"/>
              </w:rPr>
              <w:t xml:space="preserve">4.2.11. </w:t>
            </w:r>
            <w:r w:rsidRPr="00CB58A1">
              <w:rPr>
                <w:color w:val="000000"/>
                <w:sz w:val="16"/>
                <w:szCs w:val="16"/>
              </w:rPr>
              <w:t>Подготовить</w:t>
            </w:r>
            <w:r w:rsidRPr="00CD7AFB">
              <w:rPr>
                <w:color w:val="000000"/>
                <w:sz w:val="16"/>
                <w:szCs w:val="16"/>
              </w:rPr>
              <w:t xml:space="preserve"> </w:t>
            </w:r>
            <w:r>
              <w:rPr>
                <w:color w:val="000000"/>
                <w:sz w:val="16"/>
                <w:szCs w:val="16"/>
              </w:rPr>
              <w:t>и</w:t>
            </w:r>
            <w:r w:rsidRPr="00D3134C">
              <w:rPr>
                <w:color w:val="000000"/>
                <w:sz w:val="16"/>
                <w:szCs w:val="16"/>
              </w:rPr>
              <w:t xml:space="preserve"> </w:t>
            </w:r>
            <w:r>
              <w:rPr>
                <w:color w:val="000000"/>
                <w:sz w:val="16"/>
                <w:szCs w:val="16"/>
              </w:rPr>
              <w:t>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w:t>
            </w:r>
            <w:r w:rsidRPr="00D3134C">
              <w:rPr>
                <w:color w:val="000000"/>
                <w:sz w:val="16"/>
                <w:szCs w:val="16"/>
              </w:rPr>
              <w:t xml:space="preserve"> </w:t>
            </w:r>
            <w:r>
              <w:rPr>
                <w:color w:val="000000"/>
                <w:sz w:val="16"/>
                <w:szCs w:val="16"/>
              </w:rPr>
              <w:t>в горнодобывающей</w:t>
            </w:r>
            <w:r w:rsidRPr="00D3134C">
              <w:rPr>
                <w:color w:val="000000"/>
                <w:sz w:val="16"/>
                <w:szCs w:val="16"/>
              </w:rPr>
              <w:t xml:space="preserve"> промышленност</w:t>
            </w:r>
            <w:r>
              <w:rPr>
                <w:color w:val="000000"/>
                <w:sz w:val="16"/>
                <w:szCs w:val="16"/>
              </w:rPr>
              <w:t>и</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r w:rsidRPr="00BE6E0C">
              <w:rPr>
                <w:sz w:val="16"/>
                <w:szCs w:val="16"/>
              </w:rPr>
              <w:t xml:space="preserve">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E07400">
              <w:rPr>
                <w:sz w:val="16"/>
                <w:szCs w:val="16"/>
                <w:lang w:val="en-US"/>
              </w:rPr>
              <w:t>Управление геологии</w:t>
            </w:r>
          </w:p>
        </w:tc>
        <w:tc>
          <w:tcPr>
            <w:tcW w:w="865"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0,40</w:t>
            </w:r>
          </w:p>
        </w:tc>
        <w:tc>
          <w:tcPr>
            <w:tcW w:w="786"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nil"/>
              <w:right w:val="single" w:sz="4" w:space="0" w:color="auto"/>
            </w:tcBorders>
          </w:tcPr>
          <w:p w:rsidR="002C7DFF" w:rsidRPr="00B10661" w:rsidRDefault="002C7DFF" w:rsidP="007D48F5">
            <w:pPr>
              <w:rPr>
                <w:sz w:val="16"/>
                <w:szCs w:val="16"/>
              </w:rPr>
            </w:pPr>
            <w:r w:rsidRPr="00B10661">
              <w:rPr>
                <w:sz w:val="16"/>
                <w:szCs w:val="16"/>
              </w:rPr>
              <w:t>0,40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4.2.12. </w:t>
            </w:r>
            <w:r w:rsidRPr="00AB1E6D">
              <w:rPr>
                <w:color w:val="000000"/>
                <w:sz w:val="16"/>
                <w:szCs w:val="16"/>
              </w:rPr>
              <w:t xml:space="preserve">Реализация </w:t>
            </w:r>
            <w:r>
              <w:rPr>
                <w:color w:val="000000"/>
                <w:sz w:val="16"/>
                <w:szCs w:val="16"/>
              </w:rPr>
              <w:t>инвестиционных проектов</w:t>
            </w:r>
            <w:r w:rsidRPr="00AB1E6D">
              <w:rPr>
                <w:color w:val="000000"/>
                <w:sz w:val="16"/>
                <w:szCs w:val="16"/>
              </w:rPr>
              <w:t xml:space="preserve"> </w:t>
            </w:r>
            <w:r>
              <w:rPr>
                <w:color w:val="000000"/>
                <w:sz w:val="16"/>
                <w:szCs w:val="16"/>
              </w:rPr>
              <w:t>в горнодобывающей</w:t>
            </w:r>
            <w:r w:rsidRPr="00D3134C">
              <w:rPr>
                <w:color w:val="000000"/>
                <w:sz w:val="16"/>
                <w:szCs w:val="16"/>
              </w:rPr>
              <w:t xml:space="preserve"> промышленност</w:t>
            </w:r>
            <w:r>
              <w:rPr>
                <w:color w:val="000000"/>
                <w:sz w:val="16"/>
                <w:szCs w:val="16"/>
              </w:rPr>
              <w:t>и</w:t>
            </w:r>
            <w:r w:rsidRPr="00AB1E6D">
              <w:rPr>
                <w:color w:val="000000"/>
                <w:sz w:val="16"/>
                <w:szCs w:val="16"/>
              </w:rPr>
              <w:t xml:space="preserve"> (</w:t>
            </w:r>
            <w:r>
              <w:rPr>
                <w:color w:val="000000"/>
                <w:sz w:val="16"/>
                <w:szCs w:val="16"/>
              </w:rPr>
              <w:t>ИПИ</w:t>
            </w:r>
            <w:r w:rsidRPr="00AB1E6D">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sz w:val="16"/>
                <w:szCs w:val="16"/>
              </w:rPr>
            </w:pPr>
            <w:r w:rsidRPr="00BF71F8">
              <w:rPr>
                <w:sz w:val="16"/>
                <w:szCs w:val="16"/>
              </w:rPr>
              <w:t xml:space="preserve"> </w:t>
            </w:r>
            <w:r>
              <w:rPr>
                <w:sz w:val="16"/>
                <w:szCs w:val="16"/>
              </w:rPr>
              <w:t xml:space="preserve">Объем </w:t>
            </w:r>
            <w:r w:rsidRPr="00D3134C">
              <w:rPr>
                <w:sz w:val="16"/>
                <w:szCs w:val="16"/>
              </w:rPr>
              <w:t>инвестици</w:t>
            </w:r>
            <w:r>
              <w:rPr>
                <w:sz w:val="16"/>
                <w:szCs w:val="16"/>
              </w:rPr>
              <w:t>й</w:t>
            </w:r>
            <w:r w:rsidRPr="00D3134C">
              <w:rPr>
                <w:sz w:val="16"/>
                <w:szCs w:val="16"/>
              </w:rPr>
              <w:t xml:space="preserve"> </w:t>
            </w:r>
            <w:r>
              <w:rPr>
                <w:sz w:val="16"/>
                <w:szCs w:val="16"/>
              </w:rPr>
              <w:t xml:space="preserve">в </w:t>
            </w:r>
            <w:r w:rsidRPr="00D3134C">
              <w:rPr>
                <w:sz w:val="16"/>
                <w:szCs w:val="16"/>
              </w:rPr>
              <w:t xml:space="preserve">сектор </w:t>
            </w:r>
            <w:r>
              <w:rPr>
                <w:sz w:val="16"/>
                <w:szCs w:val="16"/>
              </w:rPr>
              <w:t xml:space="preserve">повышен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r w:rsidRPr="00B10661">
              <w:rPr>
                <w:sz w:val="16"/>
                <w:szCs w:val="16"/>
                <w:lang w:val="en-US"/>
              </w:rPr>
              <w:t xml:space="preserve">, </w:t>
            </w:r>
            <w:r w:rsidRPr="00E07400">
              <w:rPr>
                <w:sz w:val="16"/>
                <w:szCs w:val="16"/>
                <w:lang w:val="en-US"/>
              </w:rPr>
              <w:t>Управление геологии</w:t>
            </w:r>
          </w:p>
        </w:tc>
        <w:tc>
          <w:tcPr>
            <w:tcW w:w="865"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120,00</w:t>
            </w:r>
          </w:p>
        </w:tc>
        <w:tc>
          <w:tcPr>
            <w:tcW w:w="786"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nil"/>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120,00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4.2.13. </w:t>
            </w:r>
            <w:r w:rsidRPr="00CB58A1">
              <w:rPr>
                <w:color w:val="000000"/>
                <w:sz w:val="16"/>
                <w:szCs w:val="16"/>
              </w:rPr>
              <w:t>Подготовить</w:t>
            </w:r>
            <w:r w:rsidRPr="00AB1E6D">
              <w:rPr>
                <w:color w:val="000000"/>
                <w:sz w:val="16"/>
                <w:szCs w:val="16"/>
              </w:rPr>
              <w:t xml:space="preserve"> </w:t>
            </w:r>
            <w:r>
              <w:rPr>
                <w:color w:val="000000"/>
                <w:sz w:val="16"/>
                <w:szCs w:val="16"/>
              </w:rPr>
              <w:t>и</w:t>
            </w:r>
            <w:r w:rsidRPr="00D3134C">
              <w:rPr>
                <w:color w:val="000000"/>
                <w:sz w:val="16"/>
                <w:szCs w:val="16"/>
              </w:rPr>
              <w:t xml:space="preserve"> </w:t>
            </w:r>
            <w:r>
              <w:rPr>
                <w:color w:val="000000"/>
                <w:sz w:val="16"/>
                <w:szCs w:val="16"/>
              </w:rPr>
              <w:t>продвигать</w:t>
            </w:r>
            <w:r w:rsidRPr="00D3134C">
              <w:rPr>
                <w:color w:val="000000"/>
                <w:sz w:val="16"/>
                <w:szCs w:val="16"/>
              </w:rPr>
              <w:t xml:space="preserve"> инвестици</w:t>
            </w:r>
            <w:r>
              <w:rPr>
                <w:color w:val="000000"/>
                <w:sz w:val="16"/>
                <w:szCs w:val="16"/>
              </w:rPr>
              <w:t>онные</w:t>
            </w:r>
            <w:r w:rsidRPr="00D3134C">
              <w:rPr>
                <w:color w:val="000000"/>
                <w:sz w:val="16"/>
                <w:szCs w:val="16"/>
              </w:rPr>
              <w:t xml:space="preserve"> проект</w:t>
            </w:r>
            <w:r>
              <w:rPr>
                <w:color w:val="000000"/>
                <w:sz w:val="16"/>
                <w:szCs w:val="16"/>
              </w:rPr>
              <w:t>ы</w:t>
            </w:r>
            <w:r w:rsidRPr="00D3134C">
              <w:rPr>
                <w:color w:val="000000"/>
                <w:sz w:val="16"/>
                <w:szCs w:val="16"/>
              </w:rPr>
              <w:t xml:space="preserve"> </w:t>
            </w:r>
            <w:r>
              <w:rPr>
                <w:color w:val="000000"/>
                <w:sz w:val="16"/>
                <w:szCs w:val="16"/>
              </w:rPr>
              <w:t>в химической</w:t>
            </w:r>
            <w:r w:rsidRPr="00692892">
              <w:rPr>
                <w:color w:val="000000"/>
                <w:sz w:val="16"/>
                <w:szCs w:val="16"/>
              </w:rPr>
              <w:t xml:space="preserve"> </w:t>
            </w:r>
            <w:r>
              <w:rPr>
                <w:color w:val="000000"/>
                <w:sz w:val="16"/>
                <w:szCs w:val="16"/>
              </w:rPr>
              <w:t>промышленности</w:t>
            </w:r>
            <w:r w:rsidRPr="00AB1E6D">
              <w:rPr>
                <w:color w:val="000000"/>
                <w:sz w:val="16"/>
                <w:szCs w:val="16"/>
              </w:rPr>
              <w:t xml:space="preserve">, в том числе </w:t>
            </w:r>
            <w:r>
              <w:rPr>
                <w:color w:val="000000"/>
                <w:sz w:val="16"/>
                <w:szCs w:val="16"/>
              </w:rPr>
              <w:t>проекты,</w:t>
            </w:r>
            <w:r w:rsidRPr="00AB1E6D">
              <w:rPr>
                <w:color w:val="000000"/>
                <w:sz w:val="16"/>
                <w:szCs w:val="16"/>
              </w:rPr>
              <w:t xml:space="preserve"> </w:t>
            </w:r>
            <w:r>
              <w:rPr>
                <w:color w:val="000000"/>
                <w:sz w:val="16"/>
                <w:szCs w:val="16"/>
              </w:rPr>
              <w:t>включающие переработку поваренной соли</w:t>
            </w:r>
          </w:p>
        </w:tc>
        <w:tc>
          <w:tcPr>
            <w:tcW w:w="2339" w:type="dxa"/>
            <w:tcBorders>
              <w:top w:val="single" w:sz="4" w:space="0" w:color="auto"/>
              <w:left w:val="single" w:sz="4" w:space="0" w:color="auto"/>
              <w:bottom w:val="single" w:sz="4" w:space="0" w:color="auto"/>
              <w:right w:val="single" w:sz="4" w:space="0" w:color="auto"/>
            </w:tcBorders>
          </w:tcPr>
          <w:p w:rsidR="002C7DFF" w:rsidRPr="00D3134C" w:rsidRDefault="002C7DFF" w:rsidP="007D48F5">
            <w:pPr>
              <w:rPr>
                <w:color w:val="000000"/>
                <w:sz w:val="16"/>
                <w:szCs w:val="16"/>
              </w:rPr>
            </w:pPr>
            <w:r>
              <w:rPr>
                <w:color w:val="000000"/>
                <w:sz w:val="16"/>
                <w:szCs w:val="16"/>
              </w:rPr>
              <w:t>Технико-экономическое</w:t>
            </w:r>
            <w:r w:rsidRPr="000C6FC2">
              <w:rPr>
                <w:color w:val="000000"/>
                <w:sz w:val="16"/>
                <w:szCs w:val="16"/>
              </w:rPr>
              <w:t xml:space="preserve"> обоснование подготовлено, </w:t>
            </w:r>
            <w:r w:rsidRPr="00B56C43">
              <w:rPr>
                <w:color w:val="000000"/>
                <w:sz w:val="16"/>
                <w:szCs w:val="16"/>
              </w:rPr>
              <w:t>переговоры</w:t>
            </w:r>
            <w:r w:rsidRPr="000C6FC2">
              <w:rPr>
                <w:color w:val="000000"/>
                <w:sz w:val="16"/>
                <w:szCs w:val="16"/>
              </w:rPr>
              <w:t xml:space="preserve"> </w:t>
            </w:r>
            <w:r>
              <w:rPr>
                <w:color w:val="000000"/>
                <w:sz w:val="16"/>
                <w:szCs w:val="16"/>
              </w:rPr>
              <w:t>с потенциальными</w:t>
            </w:r>
            <w:r w:rsidRPr="000C6FC2">
              <w:rPr>
                <w:color w:val="000000"/>
                <w:sz w:val="16"/>
                <w:szCs w:val="16"/>
              </w:rPr>
              <w:t xml:space="preserve"> </w:t>
            </w:r>
            <w:r>
              <w:rPr>
                <w:color w:val="000000"/>
                <w:sz w:val="16"/>
                <w:szCs w:val="16"/>
              </w:rPr>
              <w:t xml:space="preserve">инвесторами </w:t>
            </w:r>
            <w:r w:rsidRPr="000C6FC2">
              <w:rPr>
                <w:color w:val="000000"/>
                <w:sz w:val="16"/>
                <w:szCs w:val="16"/>
              </w:rPr>
              <w:t>проведен</w:t>
            </w:r>
            <w:r>
              <w:rPr>
                <w:color w:val="000000"/>
                <w:sz w:val="16"/>
                <w:szCs w:val="16"/>
              </w:rPr>
              <w:t>ы</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0,50</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0,50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320"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2923" w:type="dxa"/>
            <w:tcBorders>
              <w:top w:val="single" w:sz="4" w:space="0" w:color="auto"/>
              <w:left w:val="single" w:sz="4" w:space="0" w:color="auto"/>
              <w:bottom w:val="single" w:sz="4" w:space="0" w:color="auto"/>
              <w:right w:val="single" w:sz="4" w:space="0" w:color="auto"/>
            </w:tcBorders>
          </w:tcPr>
          <w:p w:rsidR="002C7DFF" w:rsidRPr="00AB1E6D" w:rsidRDefault="002C7DFF" w:rsidP="007D48F5">
            <w:pPr>
              <w:rPr>
                <w:sz w:val="16"/>
                <w:szCs w:val="16"/>
              </w:rPr>
            </w:pPr>
            <w:r w:rsidRPr="00AB1E6D">
              <w:rPr>
                <w:sz w:val="16"/>
                <w:szCs w:val="16"/>
              </w:rPr>
              <w:t xml:space="preserve">4.2.14. </w:t>
            </w:r>
            <w:r w:rsidRPr="00AB1E6D">
              <w:rPr>
                <w:color w:val="000000"/>
                <w:sz w:val="16"/>
                <w:szCs w:val="16"/>
              </w:rPr>
              <w:t xml:space="preserve">Реализация </w:t>
            </w:r>
            <w:r>
              <w:rPr>
                <w:color w:val="000000"/>
                <w:sz w:val="16"/>
                <w:szCs w:val="16"/>
              </w:rPr>
              <w:t>инвестиционных проектов в химической</w:t>
            </w:r>
            <w:r w:rsidRPr="00692892">
              <w:rPr>
                <w:color w:val="000000"/>
                <w:sz w:val="16"/>
                <w:szCs w:val="16"/>
              </w:rPr>
              <w:t xml:space="preserve"> </w:t>
            </w:r>
            <w:r>
              <w:rPr>
                <w:color w:val="000000"/>
                <w:sz w:val="16"/>
                <w:szCs w:val="16"/>
              </w:rPr>
              <w:t>промышленности</w:t>
            </w:r>
            <w:r w:rsidRPr="00AB1E6D">
              <w:rPr>
                <w:color w:val="000000"/>
                <w:sz w:val="16"/>
                <w:szCs w:val="16"/>
              </w:rPr>
              <w:t xml:space="preserve">, в том числе </w:t>
            </w:r>
            <w:r>
              <w:rPr>
                <w:color w:val="000000"/>
                <w:sz w:val="16"/>
                <w:szCs w:val="16"/>
              </w:rPr>
              <w:t>проектов,</w:t>
            </w:r>
            <w:r w:rsidRPr="00AB1E6D">
              <w:rPr>
                <w:color w:val="000000"/>
                <w:sz w:val="16"/>
                <w:szCs w:val="16"/>
              </w:rPr>
              <w:t xml:space="preserve"> </w:t>
            </w:r>
            <w:r>
              <w:rPr>
                <w:color w:val="000000"/>
                <w:sz w:val="16"/>
                <w:szCs w:val="16"/>
              </w:rPr>
              <w:t xml:space="preserve">включающих переработку поваренной соли </w:t>
            </w:r>
            <w:r w:rsidRPr="00AB1E6D">
              <w:rPr>
                <w:color w:val="000000"/>
                <w:sz w:val="16"/>
                <w:szCs w:val="16"/>
              </w:rPr>
              <w:t>(</w:t>
            </w:r>
            <w:r>
              <w:rPr>
                <w:color w:val="000000"/>
                <w:sz w:val="16"/>
                <w:szCs w:val="16"/>
              </w:rPr>
              <w:t>ИПИ</w:t>
            </w:r>
            <w:r w:rsidRPr="00AB1E6D">
              <w:rPr>
                <w:color w:val="000000"/>
                <w:sz w:val="16"/>
                <w:szCs w:val="16"/>
              </w:rPr>
              <w:t>)</w:t>
            </w:r>
            <w:r>
              <w:rPr>
                <w:color w:val="00000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tcPr>
          <w:p w:rsidR="002C7DFF" w:rsidRPr="00692892" w:rsidRDefault="002C7DFF" w:rsidP="007D48F5">
            <w:pPr>
              <w:rPr>
                <w:sz w:val="16"/>
                <w:szCs w:val="16"/>
              </w:rPr>
            </w:pPr>
            <w:r>
              <w:rPr>
                <w:sz w:val="16"/>
                <w:szCs w:val="16"/>
              </w:rPr>
              <w:t>Ростс и</w:t>
            </w:r>
            <w:r w:rsidRPr="00692892">
              <w:rPr>
                <w:sz w:val="16"/>
                <w:szCs w:val="16"/>
              </w:rPr>
              <w:t>нвестици</w:t>
            </w:r>
            <w:r>
              <w:rPr>
                <w:sz w:val="16"/>
                <w:szCs w:val="16"/>
              </w:rPr>
              <w:t>й</w:t>
            </w:r>
            <w:r w:rsidRPr="00692892">
              <w:rPr>
                <w:sz w:val="16"/>
                <w:szCs w:val="16"/>
              </w:rPr>
              <w:t xml:space="preserve"> </w:t>
            </w:r>
            <w:r>
              <w:rPr>
                <w:sz w:val="16"/>
                <w:szCs w:val="16"/>
              </w:rPr>
              <w:t xml:space="preserve">в </w:t>
            </w:r>
            <w:r w:rsidRPr="00692892">
              <w:rPr>
                <w:sz w:val="16"/>
                <w:szCs w:val="16"/>
              </w:rPr>
              <w:t xml:space="preserve">сектор </w:t>
            </w: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jc w:val="both"/>
              <w:rPr>
                <w:sz w:val="16"/>
                <w:szCs w:val="16"/>
                <w:lang w:val="en-US"/>
              </w:rPr>
            </w:pPr>
            <w:r w:rsidRPr="00F3706F">
              <w:rPr>
                <w:sz w:val="16"/>
                <w:szCs w:val="16"/>
                <w:lang w:val="en-US"/>
              </w:rPr>
              <w:t>МЭП</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55,00</w:t>
            </w: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0,00</w:t>
            </w: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 </w:t>
            </w: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r w:rsidRPr="00B10661">
              <w:rPr>
                <w:sz w:val="16"/>
                <w:szCs w:val="16"/>
              </w:rPr>
              <w:t>55,00</w:t>
            </w:r>
          </w:p>
        </w:tc>
      </w:tr>
      <w:tr w:rsidR="002C7DFF" w:rsidRPr="00B10661"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rPr>
            </w:pPr>
            <w:r>
              <w:rPr>
                <w:bCs/>
                <w:i/>
                <w:iCs/>
                <w:sz w:val="16"/>
                <w:szCs w:val="16"/>
                <w:lang w:val="en-US"/>
              </w:rPr>
              <w:t>ИТОГО</w:t>
            </w:r>
          </w:p>
        </w:tc>
        <w:tc>
          <w:tcPr>
            <w:tcW w:w="1320" w:type="dxa"/>
            <w:tcBorders>
              <w:top w:val="single" w:sz="4" w:space="0" w:color="auto"/>
              <w:left w:val="single" w:sz="4" w:space="0" w:color="auto"/>
              <w:bottom w:val="single" w:sz="4" w:space="0" w:color="auto"/>
              <w:right w:val="single" w:sz="4" w:space="0" w:color="auto"/>
            </w:tcBorders>
          </w:tcPr>
          <w:p w:rsidR="002C7DFF" w:rsidRPr="00CE024C" w:rsidRDefault="002C7DFF" w:rsidP="007D48F5">
            <w:pPr>
              <w:rPr>
                <w:sz w:val="16"/>
                <w:szCs w:val="16"/>
                <w:lang w:val="en-US"/>
              </w:rPr>
            </w:pPr>
            <w:r>
              <w:rPr>
                <w:sz w:val="16"/>
                <w:szCs w:val="16"/>
                <w:lang w:val="en-US"/>
              </w:rPr>
              <w:t>5303,1</w:t>
            </w:r>
          </w:p>
        </w:tc>
        <w:tc>
          <w:tcPr>
            <w:tcW w:w="1578" w:type="dxa"/>
            <w:tcBorders>
              <w:top w:val="single" w:sz="4" w:space="0" w:color="auto"/>
              <w:left w:val="single" w:sz="4" w:space="0" w:color="auto"/>
              <w:bottom w:val="single" w:sz="4" w:space="0" w:color="auto"/>
              <w:right w:val="single" w:sz="4" w:space="0" w:color="auto"/>
            </w:tcBorders>
          </w:tcPr>
          <w:p w:rsidR="002C7DFF" w:rsidRPr="00CE024C" w:rsidRDefault="002C7DFF" w:rsidP="007D48F5">
            <w:pPr>
              <w:rPr>
                <w:sz w:val="16"/>
                <w:szCs w:val="16"/>
                <w:lang w:val="en-US"/>
              </w:rPr>
            </w:pPr>
            <w:r>
              <w:rPr>
                <w:sz w:val="16"/>
                <w:szCs w:val="16"/>
                <w:lang w:val="en-US"/>
              </w:rPr>
              <w:t>303,0</w:t>
            </w:r>
          </w:p>
        </w:tc>
        <w:tc>
          <w:tcPr>
            <w:tcW w:w="29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lang w:val="en-US"/>
              </w:rPr>
              <w:t>141,5</w:t>
            </w:r>
          </w:p>
        </w:tc>
        <w:tc>
          <w:tcPr>
            <w:tcW w:w="2339" w:type="dxa"/>
            <w:tcBorders>
              <w:top w:val="single" w:sz="4" w:space="0" w:color="auto"/>
              <w:left w:val="single" w:sz="4" w:space="0" w:color="auto"/>
              <w:bottom w:val="single" w:sz="4" w:space="0" w:color="auto"/>
              <w:right w:val="single" w:sz="4" w:space="0" w:color="auto"/>
            </w:tcBorders>
          </w:tcPr>
          <w:p w:rsidR="002C7DFF" w:rsidRPr="00B10661" w:rsidDel="00CE024C" w:rsidRDefault="002C7DFF" w:rsidP="007D48F5">
            <w:pPr>
              <w:rPr>
                <w:sz w:val="16"/>
                <w:szCs w:val="16"/>
                <w:lang w:val="en-US"/>
              </w:rPr>
            </w:pPr>
          </w:p>
        </w:tc>
        <w:tc>
          <w:tcPr>
            <w:tcW w:w="1223"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r>
              <w:rPr>
                <w:sz w:val="16"/>
                <w:szCs w:val="16"/>
                <w:lang w:val="en-US"/>
              </w:rPr>
              <w:t>4858,6</w:t>
            </w: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rPr>
                <w:sz w:val="16"/>
                <w:szCs w:val="16"/>
              </w:rPr>
            </w:pPr>
          </w:p>
        </w:tc>
      </w:tr>
      <w:tr w:rsidR="002C7DFF" w:rsidRPr="00CD7AFB"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CD7AFB" w:rsidRDefault="002C7DFF" w:rsidP="007D48F5">
            <w:pPr>
              <w:rPr>
                <w:bCs/>
                <w:i/>
                <w:iCs/>
                <w:sz w:val="16"/>
                <w:szCs w:val="16"/>
              </w:rPr>
            </w:pPr>
            <w:r w:rsidRPr="00CD7AFB">
              <w:rPr>
                <w:bCs/>
                <w:i/>
                <w:iCs/>
                <w:color w:val="000000"/>
                <w:sz w:val="16"/>
                <w:szCs w:val="16"/>
              </w:rPr>
              <w:t xml:space="preserve">ИТОГО </w:t>
            </w:r>
            <w:r>
              <w:rPr>
                <w:bCs/>
                <w:i/>
                <w:iCs/>
                <w:color w:val="000000"/>
                <w:sz w:val="16"/>
                <w:szCs w:val="16"/>
              </w:rPr>
              <w:t>по развитию</w:t>
            </w:r>
            <w:r w:rsidRPr="00CD7AFB">
              <w:rPr>
                <w:bCs/>
                <w:i/>
                <w:iCs/>
                <w:color w:val="000000"/>
                <w:sz w:val="16"/>
                <w:szCs w:val="16"/>
              </w:rPr>
              <w:t xml:space="preserve"> </w:t>
            </w:r>
            <w:r>
              <w:rPr>
                <w:bCs/>
                <w:i/>
                <w:iCs/>
                <w:color w:val="000000"/>
                <w:sz w:val="16"/>
                <w:szCs w:val="16"/>
              </w:rPr>
              <w:t>инфраструктуры</w:t>
            </w:r>
            <w:r w:rsidRPr="00CD7AFB">
              <w:rPr>
                <w:bCs/>
                <w:i/>
                <w:iCs/>
                <w:color w:val="000000"/>
                <w:sz w:val="16"/>
                <w:szCs w:val="16"/>
              </w:rPr>
              <w:t>,</w:t>
            </w:r>
            <w:r>
              <w:rPr>
                <w:bCs/>
                <w:i/>
                <w:iCs/>
                <w:color w:val="000000"/>
                <w:sz w:val="16"/>
                <w:szCs w:val="16"/>
              </w:rPr>
              <w:t>коммуникаций</w:t>
            </w:r>
            <w:r w:rsidRPr="00CD7AFB">
              <w:rPr>
                <w:bCs/>
                <w:i/>
                <w:iCs/>
                <w:color w:val="000000"/>
                <w:sz w:val="16"/>
                <w:szCs w:val="16"/>
              </w:rPr>
              <w:t xml:space="preserve">, </w:t>
            </w:r>
            <w:r>
              <w:rPr>
                <w:bCs/>
                <w:i/>
                <w:iCs/>
                <w:color w:val="000000"/>
                <w:sz w:val="16"/>
                <w:szCs w:val="16"/>
              </w:rPr>
              <w:t>энергетики</w:t>
            </w:r>
            <w:r w:rsidRPr="00CD7AFB">
              <w:rPr>
                <w:bCs/>
                <w:i/>
                <w:iCs/>
                <w:color w:val="000000"/>
                <w:sz w:val="16"/>
                <w:szCs w:val="16"/>
              </w:rPr>
              <w:t xml:space="preserve"> </w:t>
            </w:r>
            <w:r>
              <w:rPr>
                <w:bCs/>
                <w:i/>
                <w:iCs/>
                <w:color w:val="000000"/>
                <w:sz w:val="16"/>
                <w:szCs w:val="16"/>
              </w:rPr>
              <w:t xml:space="preserve">и </w:t>
            </w:r>
            <w:r w:rsidRPr="00CD7AFB">
              <w:rPr>
                <w:bCs/>
                <w:i/>
                <w:iCs/>
                <w:color w:val="000000"/>
                <w:sz w:val="16"/>
                <w:szCs w:val="16"/>
              </w:rPr>
              <w:t>промышленност</w:t>
            </w:r>
            <w:r>
              <w:rPr>
                <w:bCs/>
                <w:i/>
                <w:iCs/>
                <w:color w:val="000000"/>
                <w:sz w:val="16"/>
                <w:szCs w:val="16"/>
              </w:rPr>
              <w:t>и</w:t>
            </w:r>
          </w:p>
        </w:tc>
        <w:tc>
          <w:tcPr>
            <w:tcW w:w="1320"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9493,7</w:t>
            </w:r>
          </w:p>
          <w:p w:rsidR="002C7DFF" w:rsidRPr="00CD7AFB" w:rsidRDefault="002C7DFF" w:rsidP="007D48F5">
            <w:pPr>
              <w:rPr>
                <w:sz w:val="16"/>
                <w:szCs w:val="16"/>
              </w:rPr>
            </w:pPr>
            <w:r w:rsidRPr="00CD7AFB">
              <w:rPr>
                <w:sz w:val="16"/>
                <w:szCs w:val="16"/>
              </w:rPr>
              <w:t>€27,0</w:t>
            </w:r>
            <w:r>
              <w:rPr>
                <w:sz w:val="16"/>
                <w:szCs w:val="16"/>
              </w:rPr>
              <w:t xml:space="preserve"> млн. </w:t>
            </w:r>
          </w:p>
        </w:tc>
        <w:tc>
          <w:tcPr>
            <w:tcW w:w="1578"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406,7</w:t>
            </w:r>
          </w:p>
          <w:p w:rsidR="002C7DFF" w:rsidRPr="00CD7AFB" w:rsidRDefault="002C7DFF" w:rsidP="007D48F5">
            <w:pPr>
              <w:rPr>
                <w:sz w:val="16"/>
                <w:szCs w:val="16"/>
              </w:rPr>
            </w:pPr>
            <w:r w:rsidRPr="00CD7AFB">
              <w:rPr>
                <w:sz w:val="16"/>
                <w:szCs w:val="16"/>
              </w:rPr>
              <w:t>€7,0</w:t>
            </w:r>
            <w:r>
              <w:rPr>
                <w:sz w:val="16"/>
                <w:szCs w:val="16"/>
              </w:rPr>
              <w:t xml:space="preserve"> млн.</w:t>
            </w:r>
          </w:p>
        </w:tc>
        <w:tc>
          <w:tcPr>
            <w:tcW w:w="2923"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1462,0</w:t>
            </w:r>
          </w:p>
          <w:p w:rsidR="002C7DFF" w:rsidRPr="00CD7AFB" w:rsidRDefault="002C7DFF" w:rsidP="007D48F5">
            <w:pPr>
              <w:rPr>
                <w:sz w:val="16"/>
                <w:szCs w:val="16"/>
              </w:rPr>
            </w:pPr>
            <w:r w:rsidRPr="00CD7AFB">
              <w:rPr>
                <w:sz w:val="16"/>
                <w:szCs w:val="16"/>
              </w:rPr>
              <w:t>€20,0</w:t>
            </w:r>
          </w:p>
        </w:tc>
        <w:tc>
          <w:tcPr>
            <w:tcW w:w="2339" w:type="dxa"/>
            <w:tcBorders>
              <w:top w:val="single" w:sz="4" w:space="0" w:color="auto"/>
              <w:left w:val="single" w:sz="4" w:space="0" w:color="auto"/>
              <w:bottom w:val="single" w:sz="4" w:space="0" w:color="auto"/>
              <w:right w:val="single" w:sz="4" w:space="0" w:color="auto"/>
            </w:tcBorders>
          </w:tcPr>
          <w:p w:rsidR="002C7DFF" w:rsidRPr="00CD7AFB" w:rsidDel="00CE024C"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rPr>
            </w:pPr>
            <w:r w:rsidRPr="00CD7AFB">
              <w:rPr>
                <w:sz w:val="16"/>
                <w:szCs w:val="16"/>
              </w:rPr>
              <w:t>6766,0</w:t>
            </w:r>
          </w:p>
        </w:tc>
        <w:tc>
          <w:tcPr>
            <w:tcW w:w="865" w:type="dxa"/>
            <w:tcBorders>
              <w:top w:val="single" w:sz="4" w:space="0" w:color="auto"/>
              <w:left w:val="nil"/>
              <w:bottom w:val="single" w:sz="4" w:space="0" w:color="auto"/>
              <w:right w:val="single" w:sz="4" w:space="0" w:color="auto"/>
            </w:tcBorders>
          </w:tcPr>
          <w:p w:rsidR="002C7DFF" w:rsidRPr="00CD7AFB" w:rsidRDefault="002C7DFF" w:rsidP="007D48F5">
            <w:pPr>
              <w:rPr>
                <w:sz w:val="16"/>
                <w:szCs w:val="16"/>
              </w:rPr>
            </w:pPr>
          </w:p>
        </w:tc>
        <w:tc>
          <w:tcPr>
            <w:tcW w:w="786" w:type="dxa"/>
            <w:tcBorders>
              <w:top w:val="single" w:sz="4" w:space="0" w:color="auto"/>
              <w:left w:val="nil"/>
              <w:bottom w:val="single" w:sz="4" w:space="0" w:color="auto"/>
              <w:right w:val="single" w:sz="4" w:space="0" w:color="auto"/>
            </w:tcBorders>
          </w:tcPr>
          <w:p w:rsidR="002C7DFF" w:rsidRPr="00CD7AFB" w:rsidRDefault="002C7DFF" w:rsidP="007D48F5">
            <w:pPr>
              <w:rPr>
                <w:sz w:val="16"/>
                <w:szCs w:val="16"/>
              </w:rPr>
            </w:pPr>
          </w:p>
        </w:tc>
        <w:tc>
          <w:tcPr>
            <w:tcW w:w="920" w:type="dxa"/>
            <w:tcBorders>
              <w:top w:val="single" w:sz="4" w:space="0" w:color="auto"/>
              <w:left w:val="nil"/>
              <w:bottom w:val="single" w:sz="4" w:space="0" w:color="auto"/>
              <w:right w:val="single" w:sz="4" w:space="0" w:color="auto"/>
            </w:tcBorders>
          </w:tcPr>
          <w:p w:rsidR="002C7DFF" w:rsidRPr="00CD7AFB" w:rsidRDefault="002C7DFF" w:rsidP="007D48F5">
            <w:pPr>
              <w:rPr>
                <w:sz w:val="16"/>
                <w:szCs w:val="16"/>
              </w:rPr>
            </w:pPr>
          </w:p>
        </w:tc>
        <w:tc>
          <w:tcPr>
            <w:tcW w:w="851" w:type="dxa"/>
            <w:gridSpan w:val="2"/>
            <w:tcBorders>
              <w:top w:val="single" w:sz="4" w:space="0" w:color="auto"/>
              <w:left w:val="nil"/>
              <w:bottom w:val="single" w:sz="4" w:space="0" w:color="auto"/>
              <w:right w:val="single" w:sz="4" w:space="0" w:color="auto"/>
            </w:tcBorders>
          </w:tcPr>
          <w:p w:rsidR="002C7DFF" w:rsidRPr="00CD7AFB" w:rsidRDefault="002C7DFF" w:rsidP="007D48F5">
            <w:pPr>
              <w:rPr>
                <w:sz w:val="16"/>
                <w:szCs w:val="16"/>
              </w:rPr>
            </w:pPr>
          </w:p>
        </w:tc>
        <w:tc>
          <w:tcPr>
            <w:tcW w:w="759" w:type="dxa"/>
            <w:tcBorders>
              <w:top w:val="single" w:sz="4" w:space="0" w:color="auto"/>
              <w:left w:val="nil"/>
              <w:bottom w:val="single" w:sz="4" w:space="0" w:color="auto"/>
              <w:right w:val="single" w:sz="4" w:space="0" w:color="auto"/>
            </w:tcBorders>
          </w:tcPr>
          <w:p w:rsidR="002C7DFF" w:rsidRPr="00CD7AFB" w:rsidRDefault="002C7DFF" w:rsidP="007D48F5">
            <w:pPr>
              <w:rPr>
                <w:sz w:val="16"/>
                <w:szCs w:val="16"/>
              </w:rPr>
            </w:pPr>
          </w:p>
        </w:tc>
      </w:tr>
      <w:tr w:rsidR="002C7DFF" w:rsidRPr="00CE024C" w:rsidTr="007D48F5">
        <w:trPr>
          <w:trHeight w:val="459"/>
        </w:trPr>
        <w:tc>
          <w:tcPr>
            <w:tcW w:w="1334" w:type="dxa"/>
            <w:gridSpan w:val="2"/>
            <w:tcBorders>
              <w:top w:val="single" w:sz="4" w:space="0" w:color="auto"/>
              <w:left w:val="single" w:sz="4" w:space="0" w:color="auto"/>
              <w:bottom w:val="single" w:sz="4" w:space="0" w:color="auto"/>
              <w:right w:val="single" w:sz="4" w:space="0" w:color="auto"/>
            </w:tcBorders>
          </w:tcPr>
          <w:p w:rsidR="002C7DFF" w:rsidRPr="00CD7AFB" w:rsidRDefault="002C7DFF" w:rsidP="007D48F5">
            <w:pPr>
              <w:rPr>
                <w:bCs/>
                <w:i/>
                <w:iCs/>
                <w:color w:val="000000"/>
                <w:sz w:val="16"/>
                <w:szCs w:val="16"/>
              </w:rPr>
            </w:pPr>
            <w:r w:rsidRPr="00CD7AFB">
              <w:rPr>
                <w:bCs/>
                <w:i/>
                <w:iCs/>
                <w:color w:val="000000"/>
                <w:sz w:val="16"/>
                <w:szCs w:val="16"/>
              </w:rPr>
              <w:t xml:space="preserve">ИТОГО </w:t>
            </w:r>
            <w:r>
              <w:rPr>
                <w:bCs/>
                <w:i/>
                <w:iCs/>
                <w:color w:val="000000"/>
                <w:sz w:val="16"/>
                <w:szCs w:val="16"/>
              </w:rPr>
              <w:t xml:space="preserve">по Производственному блоку </w:t>
            </w:r>
          </w:p>
        </w:tc>
        <w:tc>
          <w:tcPr>
            <w:tcW w:w="1320"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9972,621</w:t>
            </w:r>
          </w:p>
          <w:p w:rsidR="002C7DFF" w:rsidRPr="00CD7AFB" w:rsidRDefault="002C7DFF" w:rsidP="007D48F5">
            <w:pPr>
              <w:rPr>
                <w:sz w:val="16"/>
                <w:szCs w:val="16"/>
                <w:u w:val="single"/>
              </w:rPr>
            </w:pPr>
            <w:r w:rsidRPr="00CD7AFB">
              <w:rPr>
                <w:sz w:val="16"/>
                <w:szCs w:val="16"/>
              </w:rPr>
              <w:t>€</w:t>
            </w:r>
            <w:r w:rsidRPr="00CD7AFB">
              <w:rPr>
                <w:bCs/>
                <w:i/>
                <w:iCs/>
                <w:color w:val="000000"/>
                <w:sz w:val="16"/>
                <w:szCs w:val="16"/>
              </w:rPr>
              <w:t>27,5</w:t>
            </w:r>
          </w:p>
        </w:tc>
        <w:tc>
          <w:tcPr>
            <w:tcW w:w="1578"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484,253</w:t>
            </w:r>
          </w:p>
          <w:p w:rsidR="002C7DFF" w:rsidRPr="00CD7AFB" w:rsidRDefault="002C7DFF" w:rsidP="007D48F5">
            <w:pPr>
              <w:rPr>
                <w:sz w:val="16"/>
                <w:szCs w:val="16"/>
                <w:u w:val="single"/>
              </w:rPr>
            </w:pPr>
            <w:r w:rsidRPr="00CD7AFB">
              <w:rPr>
                <w:sz w:val="16"/>
                <w:szCs w:val="16"/>
              </w:rPr>
              <w:t>€7,5</w:t>
            </w:r>
          </w:p>
        </w:tc>
        <w:tc>
          <w:tcPr>
            <w:tcW w:w="2923" w:type="dxa"/>
            <w:tcBorders>
              <w:top w:val="single" w:sz="4" w:space="0" w:color="auto"/>
              <w:left w:val="single" w:sz="4" w:space="0" w:color="auto"/>
              <w:bottom w:val="single" w:sz="4" w:space="0" w:color="auto"/>
              <w:right w:val="single" w:sz="4" w:space="0" w:color="auto"/>
            </w:tcBorders>
          </w:tcPr>
          <w:p w:rsidR="002C7DFF" w:rsidRPr="00CD7AFB" w:rsidRDefault="002C7DFF" w:rsidP="007D48F5">
            <w:pPr>
              <w:rPr>
                <w:sz w:val="16"/>
                <w:szCs w:val="16"/>
                <w:u w:val="single"/>
              </w:rPr>
            </w:pPr>
            <w:r w:rsidRPr="00CD7AFB">
              <w:rPr>
                <w:sz w:val="16"/>
                <w:szCs w:val="16"/>
                <w:u w:val="single"/>
              </w:rPr>
              <w:t>1786,298</w:t>
            </w:r>
          </w:p>
          <w:p w:rsidR="002C7DFF" w:rsidRPr="00CD7AFB" w:rsidRDefault="002C7DFF" w:rsidP="007D48F5">
            <w:pPr>
              <w:rPr>
                <w:sz w:val="16"/>
                <w:szCs w:val="16"/>
                <w:u w:val="single"/>
              </w:rPr>
            </w:pPr>
            <w:r w:rsidRPr="00CD7AFB">
              <w:rPr>
                <w:sz w:val="16"/>
                <w:szCs w:val="16"/>
              </w:rPr>
              <w:t>€20,0</w:t>
            </w:r>
          </w:p>
        </w:tc>
        <w:tc>
          <w:tcPr>
            <w:tcW w:w="2339" w:type="dxa"/>
            <w:tcBorders>
              <w:top w:val="single" w:sz="4" w:space="0" w:color="auto"/>
              <w:left w:val="single" w:sz="4" w:space="0" w:color="auto"/>
              <w:bottom w:val="single" w:sz="4" w:space="0" w:color="auto"/>
              <w:right w:val="single" w:sz="4" w:space="0" w:color="auto"/>
            </w:tcBorders>
          </w:tcPr>
          <w:p w:rsidR="002C7DFF" w:rsidRPr="00CD7AFB" w:rsidDel="00CE024C" w:rsidRDefault="002C7DFF" w:rsidP="007D48F5">
            <w:pPr>
              <w:rPr>
                <w:sz w:val="16"/>
                <w:szCs w:val="16"/>
              </w:rPr>
            </w:pPr>
          </w:p>
        </w:tc>
        <w:tc>
          <w:tcPr>
            <w:tcW w:w="1223" w:type="dxa"/>
            <w:tcBorders>
              <w:top w:val="single" w:sz="4" w:space="0" w:color="auto"/>
              <w:left w:val="single" w:sz="4" w:space="0" w:color="auto"/>
              <w:bottom w:val="single" w:sz="4" w:space="0" w:color="auto"/>
              <w:right w:val="single" w:sz="4" w:space="0" w:color="auto"/>
            </w:tcBorders>
          </w:tcPr>
          <w:p w:rsidR="002C7DFF" w:rsidRDefault="002C7DFF" w:rsidP="007D48F5">
            <w:pPr>
              <w:rPr>
                <w:sz w:val="16"/>
                <w:szCs w:val="16"/>
                <w:lang w:val="en-US"/>
              </w:rPr>
            </w:pPr>
            <w:r w:rsidRPr="00CD7AFB">
              <w:rPr>
                <w:sz w:val="16"/>
                <w:szCs w:val="16"/>
              </w:rPr>
              <w:t>7843,</w:t>
            </w:r>
            <w:r>
              <w:rPr>
                <w:sz w:val="16"/>
                <w:szCs w:val="16"/>
                <w:lang w:val="en-US"/>
              </w:rPr>
              <w:t>07</w:t>
            </w:r>
          </w:p>
        </w:tc>
        <w:tc>
          <w:tcPr>
            <w:tcW w:w="865" w:type="dxa"/>
            <w:tcBorders>
              <w:top w:val="single" w:sz="4" w:space="0" w:color="auto"/>
              <w:left w:val="nil"/>
              <w:bottom w:val="single" w:sz="4" w:space="0" w:color="auto"/>
              <w:right w:val="single" w:sz="4" w:space="0" w:color="auto"/>
            </w:tcBorders>
          </w:tcPr>
          <w:p w:rsidR="002C7DFF" w:rsidRPr="00CE024C" w:rsidRDefault="002C7DFF" w:rsidP="007D48F5">
            <w:pPr>
              <w:rPr>
                <w:sz w:val="16"/>
                <w:szCs w:val="16"/>
                <w:lang w:val="en-US"/>
              </w:rPr>
            </w:pPr>
          </w:p>
        </w:tc>
        <w:tc>
          <w:tcPr>
            <w:tcW w:w="786" w:type="dxa"/>
            <w:tcBorders>
              <w:top w:val="single" w:sz="4" w:space="0" w:color="auto"/>
              <w:left w:val="nil"/>
              <w:bottom w:val="single" w:sz="4" w:space="0" w:color="auto"/>
              <w:right w:val="single" w:sz="4" w:space="0" w:color="auto"/>
            </w:tcBorders>
          </w:tcPr>
          <w:p w:rsidR="002C7DFF" w:rsidRPr="00CE024C" w:rsidRDefault="002C7DFF" w:rsidP="007D48F5">
            <w:pPr>
              <w:rPr>
                <w:sz w:val="16"/>
                <w:szCs w:val="16"/>
                <w:lang w:val="en-US"/>
              </w:rPr>
            </w:pPr>
          </w:p>
        </w:tc>
        <w:tc>
          <w:tcPr>
            <w:tcW w:w="920" w:type="dxa"/>
            <w:tcBorders>
              <w:top w:val="single" w:sz="4" w:space="0" w:color="auto"/>
              <w:left w:val="nil"/>
              <w:bottom w:val="single" w:sz="4" w:space="0" w:color="auto"/>
              <w:right w:val="single" w:sz="4" w:space="0" w:color="auto"/>
            </w:tcBorders>
          </w:tcPr>
          <w:p w:rsidR="002C7DFF" w:rsidRPr="00CE024C" w:rsidRDefault="002C7DFF" w:rsidP="007D48F5">
            <w:pPr>
              <w:rPr>
                <w:sz w:val="16"/>
                <w:szCs w:val="16"/>
                <w:lang w:val="en-US"/>
              </w:rPr>
            </w:pPr>
          </w:p>
        </w:tc>
        <w:tc>
          <w:tcPr>
            <w:tcW w:w="851" w:type="dxa"/>
            <w:gridSpan w:val="2"/>
            <w:tcBorders>
              <w:top w:val="single" w:sz="4" w:space="0" w:color="auto"/>
              <w:left w:val="nil"/>
              <w:bottom w:val="single" w:sz="4" w:space="0" w:color="auto"/>
              <w:right w:val="single" w:sz="4" w:space="0" w:color="auto"/>
            </w:tcBorders>
          </w:tcPr>
          <w:p w:rsidR="002C7DFF" w:rsidRPr="00CE024C" w:rsidRDefault="002C7DFF" w:rsidP="007D48F5">
            <w:pPr>
              <w:rPr>
                <w:sz w:val="16"/>
                <w:szCs w:val="16"/>
                <w:lang w:val="en-US"/>
              </w:rPr>
            </w:pPr>
          </w:p>
        </w:tc>
        <w:tc>
          <w:tcPr>
            <w:tcW w:w="759" w:type="dxa"/>
            <w:tcBorders>
              <w:top w:val="single" w:sz="4" w:space="0" w:color="auto"/>
              <w:left w:val="nil"/>
              <w:bottom w:val="single" w:sz="4" w:space="0" w:color="auto"/>
              <w:right w:val="single" w:sz="4" w:space="0" w:color="auto"/>
            </w:tcBorders>
          </w:tcPr>
          <w:p w:rsidR="002C7DFF" w:rsidRPr="00CE024C" w:rsidRDefault="002C7DFF" w:rsidP="007D48F5">
            <w:pPr>
              <w:rPr>
                <w:sz w:val="16"/>
                <w:szCs w:val="16"/>
                <w:lang w:val="en-US"/>
              </w:rPr>
            </w:pPr>
          </w:p>
        </w:tc>
      </w:tr>
      <w:tr w:rsidR="002C7DFF" w:rsidRPr="00B10661" w:rsidTr="007D48F5">
        <w:trPr>
          <w:trHeight w:val="223"/>
        </w:trPr>
        <w:tc>
          <w:tcPr>
            <w:tcW w:w="1325"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rPr>
                <w:sz w:val="16"/>
                <w:szCs w:val="16"/>
                <w:lang w:val="en-US"/>
              </w:rPr>
            </w:pPr>
          </w:p>
        </w:tc>
        <w:tc>
          <w:tcPr>
            <w:tcW w:w="1329" w:type="dxa"/>
            <w:gridSpan w:val="2"/>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ind w:left="2843"/>
              <w:rPr>
                <w:sz w:val="16"/>
                <w:szCs w:val="16"/>
                <w:lang w:val="en-US"/>
              </w:rPr>
            </w:pPr>
          </w:p>
        </w:tc>
        <w:tc>
          <w:tcPr>
            <w:tcW w:w="157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ind w:left="2843"/>
              <w:rPr>
                <w:sz w:val="16"/>
                <w:szCs w:val="16"/>
                <w:lang w:val="en-US"/>
              </w:rPr>
            </w:pPr>
          </w:p>
        </w:tc>
        <w:tc>
          <w:tcPr>
            <w:tcW w:w="2918"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rPr>
                <w:sz w:val="16"/>
                <w:szCs w:val="16"/>
                <w:lang w:val="en-US"/>
              </w:rPr>
            </w:pPr>
          </w:p>
        </w:tc>
        <w:tc>
          <w:tcPr>
            <w:tcW w:w="2342"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ind w:left="2843"/>
              <w:rPr>
                <w:sz w:val="16"/>
                <w:szCs w:val="16"/>
                <w:lang w:val="en-US"/>
              </w:rPr>
            </w:pPr>
          </w:p>
        </w:tc>
        <w:tc>
          <w:tcPr>
            <w:tcW w:w="1225" w:type="dxa"/>
            <w:tcBorders>
              <w:top w:val="single" w:sz="4" w:space="0" w:color="auto"/>
              <w:left w:val="single" w:sz="4" w:space="0" w:color="auto"/>
              <w:bottom w:val="single" w:sz="4" w:space="0" w:color="auto"/>
              <w:right w:val="single" w:sz="4" w:space="0" w:color="auto"/>
            </w:tcBorders>
          </w:tcPr>
          <w:p w:rsidR="002C7DFF" w:rsidRPr="00B10661" w:rsidRDefault="002C7DFF" w:rsidP="007D48F5">
            <w:pPr>
              <w:tabs>
                <w:tab w:val="left" w:pos="4170"/>
              </w:tabs>
              <w:ind w:left="2843"/>
              <w:rPr>
                <w:sz w:val="16"/>
                <w:szCs w:val="16"/>
                <w:lang w:val="en-US"/>
              </w:rPr>
            </w:pP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rPr>
            </w:pP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jc w:val="center"/>
              <w:rPr>
                <w:sz w:val="16"/>
                <w:szCs w:val="16"/>
              </w:rPr>
            </w:pP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rPr>
            </w:pPr>
          </w:p>
        </w:tc>
      </w:tr>
      <w:tr w:rsidR="002C7DFF" w:rsidRPr="00B10661" w:rsidTr="007D48F5">
        <w:trPr>
          <w:trHeight w:val="165"/>
        </w:trPr>
        <w:tc>
          <w:tcPr>
            <w:tcW w:w="10717" w:type="dxa"/>
            <w:gridSpan w:val="7"/>
            <w:tcBorders>
              <w:top w:val="single" w:sz="4" w:space="0" w:color="auto"/>
              <w:left w:val="single" w:sz="4" w:space="0" w:color="auto"/>
              <w:bottom w:val="single" w:sz="4" w:space="0" w:color="auto"/>
              <w:right w:val="single" w:sz="4" w:space="0" w:color="auto"/>
            </w:tcBorders>
          </w:tcPr>
          <w:p w:rsidR="002C7DFF" w:rsidRPr="00B10661" w:rsidRDefault="002C7DFF" w:rsidP="007D48F5">
            <w:pPr>
              <w:rPr>
                <w:sz w:val="16"/>
                <w:szCs w:val="16"/>
                <w:lang w:val="en-US"/>
              </w:rPr>
            </w:pP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jc w:val="center"/>
              <w:rPr>
                <w:sz w:val="16"/>
                <w:szCs w:val="16"/>
              </w:rPr>
            </w:pP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r>
      <w:tr w:rsidR="002C7DFF" w:rsidRPr="00B10661" w:rsidTr="007D48F5">
        <w:trPr>
          <w:trHeight w:val="165"/>
        </w:trPr>
        <w:tc>
          <w:tcPr>
            <w:tcW w:w="10717" w:type="dxa"/>
            <w:gridSpan w:val="7"/>
            <w:tcBorders>
              <w:top w:val="single" w:sz="4" w:space="0" w:color="auto"/>
              <w:left w:val="single" w:sz="4" w:space="0" w:color="auto"/>
              <w:bottom w:val="single" w:sz="4" w:space="0" w:color="auto"/>
              <w:right w:val="single" w:sz="4" w:space="0" w:color="auto"/>
            </w:tcBorders>
          </w:tcPr>
          <w:p w:rsidR="002C7DFF" w:rsidRPr="00B10661" w:rsidRDefault="002C7DFF" w:rsidP="007D48F5">
            <w:pPr>
              <w:rPr>
                <w:bCs/>
                <w:i/>
                <w:iCs/>
                <w:color w:val="000000"/>
                <w:sz w:val="16"/>
                <w:szCs w:val="16"/>
                <w:lang w:val="en-US"/>
              </w:rPr>
            </w:pPr>
          </w:p>
        </w:tc>
        <w:tc>
          <w:tcPr>
            <w:tcW w:w="865"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786"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920"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c>
          <w:tcPr>
            <w:tcW w:w="851" w:type="dxa"/>
            <w:gridSpan w:val="2"/>
            <w:tcBorders>
              <w:top w:val="single" w:sz="4" w:space="0" w:color="auto"/>
              <w:left w:val="nil"/>
              <w:bottom w:val="single" w:sz="4" w:space="0" w:color="auto"/>
              <w:right w:val="single" w:sz="4" w:space="0" w:color="auto"/>
            </w:tcBorders>
          </w:tcPr>
          <w:p w:rsidR="002C7DFF" w:rsidRPr="00B10661" w:rsidRDefault="002C7DFF" w:rsidP="007D48F5">
            <w:pPr>
              <w:jc w:val="center"/>
              <w:rPr>
                <w:sz w:val="16"/>
                <w:szCs w:val="16"/>
              </w:rPr>
            </w:pPr>
          </w:p>
        </w:tc>
        <w:tc>
          <w:tcPr>
            <w:tcW w:w="759" w:type="dxa"/>
            <w:tcBorders>
              <w:top w:val="single" w:sz="4" w:space="0" w:color="auto"/>
              <w:left w:val="nil"/>
              <w:bottom w:val="single" w:sz="4" w:space="0" w:color="auto"/>
              <w:right w:val="single" w:sz="4" w:space="0" w:color="auto"/>
            </w:tcBorders>
          </w:tcPr>
          <w:p w:rsidR="002C7DFF" w:rsidRPr="00B10661" w:rsidRDefault="002C7DFF" w:rsidP="007D48F5">
            <w:pPr>
              <w:jc w:val="center"/>
              <w:rPr>
                <w:bCs/>
                <w:sz w:val="16"/>
                <w:szCs w:val="16"/>
                <w:lang w:val="en-US"/>
              </w:rPr>
            </w:pPr>
          </w:p>
        </w:tc>
      </w:tr>
    </w:tbl>
    <w:p w:rsidR="002C7DFF" w:rsidRPr="00AB1E6D" w:rsidRDefault="002C7DFF" w:rsidP="002C7DFF">
      <w:pPr>
        <w:jc w:val="center"/>
        <w:rPr>
          <w:b/>
          <w:sz w:val="16"/>
          <w:szCs w:val="16"/>
        </w:rPr>
      </w:pPr>
      <w:r w:rsidRPr="00AB1E6D">
        <w:rPr>
          <w:b/>
          <w:sz w:val="16"/>
          <w:szCs w:val="16"/>
        </w:rPr>
        <w:t xml:space="preserve">Развитие </w:t>
      </w:r>
      <w:r>
        <w:rPr>
          <w:b/>
          <w:sz w:val="16"/>
          <w:szCs w:val="16"/>
        </w:rPr>
        <w:t>человеческого</w:t>
      </w:r>
      <w:r w:rsidRPr="00CD7AFB">
        <w:rPr>
          <w:b/>
          <w:sz w:val="16"/>
          <w:szCs w:val="16"/>
        </w:rPr>
        <w:t xml:space="preserve"> потенциал</w:t>
      </w:r>
      <w:r>
        <w:rPr>
          <w:b/>
          <w:sz w:val="16"/>
          <w:szCs w:val="16"/>
        </w:rPr>
        <w:t>а</w:t>
      </w:r>
      <w:r w:rsidRPr="00AB1E6D">
        <w:rPr>
          <w:b/>
          <w:sz w:val="16"/>
          <w:szCs w:val="16"/>
        </w:rPr>
        <w:t xml:space="preserve"> (</w:t>
      </w:r>
      <w:r w:rsidRPr="00CD7AFB">
        <w:rPr>
          <w:b/>
          <w:sz w:val="16"/>
          <w:szCs w:val="16"/>
        </w:rPr>
        <w:t>Социальный блок</w:t>
      </w:r>
      <w:r w:rsidRPr="00AB1E6D">
        <w:rPr>
          <w:b/>
          <w:sz w:val="16"/>
          <w:szCs w:val="16"/>
        </w:rPr>
        <w:t>)</w:t>
      </w:r>
    </w:p>
    <w:p w:rsidR="002C7DFF" w:rsidRPr="00CD7AFB" w:rsidRDefault="002C7DFF" w:rsidP="002C7DFF">
      <w:pPr>
        <w:rPr>
          <w:b/>
          <w:i/>
          <w:sz w:val="16"/>
          <w:szCs w:val="16"/>
        </w:rPr>
      </w:pPr>
      <w:r>
        <w:rPr>
          <w:b/>
          <w:i/>
          <w:sz w:val="16"/>
          <w:szCs w:val="16"/>
        </w:rPr>
        <w:t>Образование</w:t>
      </w:r>
    </w:p>
    <w:p w:rsidR="002C7DFF" w:rsidRPr="00B10661" w:rsidRDefault="002C7DFF" w:rsidP="002C7DFF">
      <w:pPr>
        <w:rPr>
          <w:sz w:val="16"/>
          <w:szCs w:val="16"/>
          <w:lang w:val="en-US"/>
        </w:rPr>
      </w:pPr>
    </w:p>
    <w:p w:rsidR="002C7DFF" w:rsidRPr="00B10661" w:rsidRDefault="002C7DFF" w:rsidP="002C7DFF">
      <w:pPr>
        <w:rPr>
          <w:sz w:val="16"/>
          <w:szCs w:val="16"/>
          <w:lang w:val="en-US"/>
        </w:rPr>
      </w:pPr>
    </w:p>
    <w:tbl>
      <w:tblPr>
        <w:tblpPr w:leftFromText="180" w:rightFromText="180" w:vertAnchor="page" w:horzAnchor="margin" w:tblpX="-445" w:tblpY="1115"/>
        <w:tblW w:w="18995" w:type="dxa"/>
        <w:shd w:val="clear" w:color="auto" w:fill="FFFFFF"/>
        <w:tblCellMar>
          <w:left w:w="0" w:type="dxa"/>
          <w:right w:w="0" w:type="dxa"/>
        </w:tblCellMar>
        <w:tblLook w:val="0000"/>
      </w:tblPr>
      <w:tblGrid>
        <w:gridCol w:w="996"/>
        <w:gridCol w:w="1183"/>
        <w:gridCol w:w="1569"/>
        <w:gridCol w:w="2039"/>
        <w:gridCol w:w="2212"/>
        <w:gridCol w:w="1421"/>
        <w:gridCol w:w="1982"/>
        <w:gridCol w:w="968"/>
        <w:gridCol w:w="1258"/>
        <w:gridCol w:w="1485"/>
        <w:gridCol w:w="795"/>
        <w:gridCol w:w="767"/>
        <w:gridCol w:w="767"/>
        <w:gridCol w:w="767"/>
        <w:gridCol w:w="786"/>
      </w:tblGrid>
      <w:tr w:rsidR="002C7DFF" w:rsidRPr="00B10661" w:rsidTr="007D48F5">
        <w:trPr>
          <w:gridAfter w:val="4"/>
          <w:wAfter w:w="3240" w:type="dxa"/>
          <w:cantSplit/>
          <w:trHeight w:val="838"/>
        </w:trPr>
        <w:tc>
          <w:tcPr>
            <w:tcW w:w="725" w:type="dxa"/>
            <w:vMerge w:val="restart"/>
            <w:tcBorders>
              <w:top w:val="single" w:sz="4" w:space="0" w:color="auto"/>
              <w:left w:val="single" w:sz="4" w:space="0" w:color="000000"/>
            </w:tcBorders>
            <w:shd w:val="clear" w:color="auto" w:fill="FFFFFF"/>
            <w:vAlign w:val="center"/>
          </w:tcPr>
          <w:p w:rsidR="002C7DFF" w:rsidRPr="00B10661" w:rsidRDefault="002C7DFF" w:rsidP="007D48F5">
            <w:pPr>
              <w:snapToGrid w:val="0"/>
              <w:jc w:val="center"/>
              <w:rPr>
                <w:b/>
                <w:sz w:val="16"/>
                <w:szCs w:val="16"/>
                <w:lang w:val="en-US" w:eastAsia="ar-SA"/>
              </w:rPr>
            </w:pPr>
          </w:p>
          <w:p w:rsidR="002C7DFF" w:rsidRPr="00E07400" w:rsidRDefault="002C7DFF" w:rsidP="007D48F5">
            <w:pPr>
              <w:snapToGrid w:val="0"/>
              <w:jc w:val="center"/>
              <w:rPr>
                <w:b/>
                <w:sz w:val="16"/>
                <w:szCs w:val="16"/>
                <w:lang w:eastAsia="ar-SA"/>
              </w:rPr>
            </w:pPr>
            <w:r>
              <w:rPr>
                <w:b/>
                <w:sz w:val="16"/>
                <w:szCs w:val="16"/>
                <w:lang w:eastAsia="ar-SA"/>
              </w:rPr>
              <w:t>Цель ССБ</w:t>
            </w:r>
          </w:p>
        </w:tc>
        <w:tc>
          <w:tcPr>
            <w:tcW w:w="1032" w:type="dxa"/>
            <w:vMerge w:val="restart"/>
            <w:tcBorders>
              <w:top w:val="single" w:sz="4" w:space="0" w:color="auto"/>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r>
              <w:rPr>
                <w:b/>
                <w:sz w:val="16"/>
                <w:szCs w:val="16"/>
                <w:lang w:eastAsia="ar-SA"/>
              </w:rPr>
              <w:t>Задачи по разделам</w:t>
            </w:r>
          </w:p>
        </w:tc>
        <w:tc>
          <w:tcPr>
            <w:tcW w:w="1578" w:type="dxa"/>
            <w:vMerge w:val="restart"/>
            <w:tcBorders>
              <w:top w:val="single" w:sz="4" w:space="0" w:color="auto"/>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r>
              <w:rPr>
                <w:b/>
                <w:sz w:val="16"/>
                <w:szCs w:val="16"/>
                <w:lang w:eastAsia="ar-SA"/>
              </w:rPr>
              <w:t>Индикатор результатов</w:t>
            </w:r>
          </w:p>
        </w:tc>
        <w:tc>
          <w:tcPr>
            <w:tcW w:w="2070" w:type="dxa"/>
            <w:vMerge w:val="restart"/>
            <w:tcBorders>
              <w:top w:val="single" w:sz="4" w:space="0" w:color="auto"/>
              <w:left w:val="single" w:sz="4" w:space="0" w:color="000000"/>
              <w:right w:val="single" w:sz="4" w:space="0" w:color="auto"/>
            </w:tcBorders>
            <w:shd w:val="clear" w:color="auto" w:fill="FFFFFF"/>
            <w:vAlign w:val="center"/>
          </w:tcPr>
          <w:p w:rsidR="002C7DFF" w:rsidRPr="00E07400" w:rsidRDefault="002C7DFF" w:rsidP="007D48F5">
            <w:pPr>
              <w:snapToGrid w:val="0"/>
              <w:jc w:val="center"/>
              <w:rPr>
                <w:b/>
                <w:bCs/>
                <w:sz w:val="16"/>
                <w:szCs w:val="16"/>
                <w:lang w:eastAsia="ar-SA"/>
              </w:rPr>
            </w:pPr>
            <w:r>
              <w:rPr>
                <w:b/>
                <w:bCs/>
                <w:sz w:val="16"/>
                <w:szCs w:val="16"/>
                <w:lang w:eastAsia="ar-SA"/>
              </w:rPr>
              <w:t>Меры</w:t>
            </w:r>
          </w:p>
        </w:tc>
        <w:tc>
          <w:tcPr>
            <w:tcW w:w="2250" w:type="dxa"/>
            <w:vMerge w:val="restart"/>
            <w:tcBorders>
              <w:top w:val="single" w:sz="4" w:space="0" w:color="auto"/>
              <w:left w:val="single" w:sz="4" w:space="0" w:color="000000"/>
              <w:right w:val="single" w:sz="4" w:space="0" w:color="auto"/>
            </w:tcBorders>
            <w:shd w:val="clear" w:color="auto" w:fill="FFFFFF"/>
            <w:vAlign w:val="center"/>
          </w:tcPr>
          <w:p w:rsidR="002C7DFF" w:rsidRPr="00E07400" w:rsidRDefault="002C7DFF" w:rsidP="007D48F5">
            <w:pPr>
              <w:snapToGrid w:val="0"/>
              <w:jc w:val="center"/>
              <w:rPr>
                <w:b/>
                <w:bCs/>
                <w:sz w:val="16"/>
                <w:szCs w:val="16"/>
                <w:lang w:eastAsia="ar-SA"/>
              </w:rPr>
            </w:pPr>
            <w:r>
              <w:rPr>
                <w:b/>
                <w:sz w:val="16"/>
                <w:szCs w:val="16"/>
                <w:lang w:eastAsia="ar-SA"/>
              </w:rPr>
              <w:t>Индикатор итогов</w:t>
            </w:r>
          </w:p>
        </w:tc>
        <w:tc>
          <w:tcPr>
            <w:tcW w:w="1440" w:type="dxa"/>
            <w:vMerge w:val="restart"/>
            <w:tcBorders>
              <w:top w:val="single" w:sz="4" w:space="0" w:color="auto"/>
              <w:left w:val="single" w:sz="4" w:space="0" w:color="000000"/>
              <w:right w:val="single" w:sz="4" w:space="0" w:color="auto"/>
            </w:tcBorders>
            <w:shd w:val="clear" w:color="auto" w:fill="FFFFFF"/>
            <w:vAlign w:val="center"/>
          </w:tcPr>
          <w:p w:rsidR="002C7DFF" w:rsidRPr="00B10661" w:rsidRDefault="002C7DFF" w:rsidP="007D48F5">
            <w:pPr>
              <w:rPr>
                <w:b/>
                <w:bCs/>
                <w:sz w:val="16"/>
                <w:szCs w:val="16"/>
                <w:lang w:eastAsia="ar-SA"/>
              </w:rPr>
            </w:pPr>
          </w:p>
          <w:p w:rsidR="002C7DFF" w:rsidRPr="00E07400" w:rsidRDefault="002C7DFF" w:rsidP="007D48F5">
            <w:pPr>
              <w:snapToGrid w:val="0"/>
              <w:rPr>
                <w:b/>
                <w:sz w:val="16"/>
                <w:szCs w:val="16"/>
                <w:lang w:eastAsia="ar-SA"/>
              </w:rPr>
            </w:pPr>
            <w:r>
              <w:rPr>
                <w:b/>
                <w:sz w:val="16"/>
                <w:szCs w:val="16"/>
                <w:lang w:eastAsia="ar-SA"/>
              </w:rPr>
              <w:t>Реализующие агентства</w:t>
            </w:r>
          </w:p>
          <w:p w:rsidR="002C7DFF" w:rsidRPr="00B10661" w:rsidRDefault="002C7DFF" w:rsidP="007D48F5">
            <w:pPr>
              <w:snapToGrid w:val="0"/>
              <w:jc w:val="center"/>
              <w:rPr>
                <w:b/>
                <w:bCs/>
                <w:sz w:val="16"/>
                <w:szCs w:val="16"/>
                <w:lang w:eastAsia="ar-SA"/>
              </w:rPr>
            </w:pPr>
          </w:p>
        </w:tc>
        <w:tc>
          <w:tcPr>
            <w:tcW w:w="2070" w:type="dxa"/>
            <w:vMerge w:val="restart"/>
            <w:tcBorders>
              <w:top w:val="single" w:sz="4" w:space="0" w:color="auto"/>
              <w:left w:val="single" w:sz="4" w:space="0" w:color="000000"/>
              <w:right w:val="single" w:sz="4" w:space="0" w:color="auto"/>
            </w:tcBorders>
            <w:shd w:val="clear" w:color="auto" w:fill="FFFFFF"/>
            <w:vAlign w:val="center"/>
          </w:tcPr>
          <w:p w:rsidR="002C7DFF" w:rsidRPr="00B10661" w:rsidRDefault="002C7DFF" w:rsidP="007D48F5">
            <w:pPr>
              <w:snapToGrid w:val="0"/>
              <w:rPr>
                <w:b/>
                <w:sz w:val="16"/>
                <w:szCs w:val="16"/>
                <w:lang w:val="en-US" w:eastAsia="ar-SA"/>
              </w:rPr>
            </w:pPr>
            <w:r w:rsidRPr="00B10661">
              <w:rPr>
                <w:b/>
                <w:bCs/>
                <w:sz w:val="16"/>
                <w:szCs w:val="16"/>
                <w:lang w:val="en-US" w:eastAsia="ar-SA"/>
              </w:rPr>
              <w:t xml:space="preserve"> </w:t>
            </w:r>
          </w:p>
          <w:p w:rsidR="002C7DFF" w:rsidRPr="00B10661" w:rsidRDefault="002C7DFF" w:rsidP="007D48F5">
            <w:pPr>
              <w:snapToGrid w:val="0"/>
              <w:jc w:val="center"/>
              <w:rPr>
                <w:b/>
                <w:bCs/>
                <w:sz w:val="16"/>
                <w:szCs w:val="16"/>
                <w:lang w:eastAsia="ar-SA"/>
              </w:rPr>
            </w:pPr>
          </w:p>
        </w:tc>
        <w:tc>
          <w:tcPr>
            <w:tcW w:w="2250" w:type="dxa"/>
            <w:gridSpan w:val="2"/>
            <w:tcBorders>
              <w:top w:val="single" w:sz="4" w:space="0" w:color="auto"/>
              <w:bottom w:val="single" w:sz="4" w:space="0" w:color="auto"/>
            </w:tcBorders>
            <w:shd w:val="clear" w:color="auto" w:fill="auto"/>
            <w:vAlign w:val="center"/>
          </w:tcPr>
          <w:p w:rsidR="002C7DFF" w:rsidRPr="00E07400" w:rsidRDefault="002C7DFF" w:rsidP="007D48F5">
            <w:pPr>
              <w:jc w:val="center"/>
              <w:rPr>
                <w:b/>
                <w:bCs/>
                <w:sz w:val="16"/>
                <w:szCs w:val="16"/>
                <w:lang w:eastAsia="ar-SA"/>
              </w:rPr>
            </w:pPr>
            <w:r>
              <w:rPr>
                <w:b/>
                <w:bCs/>
                <w:sz w:val="16"/>
                <w:szCs w:val="16"/>
                <w:lang w:eastAsia="ar-SA"/>
              </w:rPr>
              <w:t>Охваченные потребности</w:t>
            </w:r>
            <w:r w:rsidRPr="00E07400">
              <w:rPr>
                <w:b/>
                <w:bCs/>
                <w:sz w:val="16"/>
                <w:szCs w:val="16"/>
                <w:lang w:eastAsia="ar-SA"/>
              </w:rPr>
              <w:t xml:space="preserve">, </w:t>
            </w:r>
            <w:r>
              <w:rPr>
                <w:b/>
                <w:bCs/>
                <w:sz w:val="16"/>
                <w:szCs w:val="16"/>
                <w:lang w:eastAsia="ar-SA"/>
              </w:rPr>
              <w:t>млн. долл. США</w:t>
            </w:r>
          </w:p>
          <w:p w:rsidR="002C7DFF" w:rsidRPr="00E07400" w:rsidRDefault="002C7DFF" w:rsidP="007D48F5">
            <w:pPr>
              <w:jc w:val="center"/>
              <w:rPr>
                <w:b/>
                <w:bCs/>
                <w:sz w:val="16"/>
                <w:szCs w:val="16"/>
                <w:lang w:eastAsia="ar-SA"/>
              </w:rPr>
            </w:pPr>
          </w:p>
        </w:tc>
        <w:tc>
          <w:tcPr>
            <w:tcW w:w="2340" w:type="dxa"/>
            <w:gridSpan w:val="2"/>
            <w:vMerge w:val="restart"/>
            <w:tcBorders>
              <w:top w:val="single" w:sz="4" w:space="0" w:color="auto"/>
              <w:left w:val="nil"/>
              <w:right w:val="single" w:sz="4" w:space="0" w:color="auto"/>
            </w:tcBorders>
          </w:tcPr>
          <w:p w:rsidR="002C7DFF" w:rsidRPr="00E07400" w:rsidRDefault="002C7DFF" w:rsidP="007D48F5">
            <w:pPr>
              <w:jc w:val="center"/>
              <w:rPr>
                <w:b/>
                <w:bCs/>
                <w:sz w:val="16"/>
                <w:szCs w:val="16"/>
                <w:lang w:eastAsia="ar-SA"/>
              </w:rPr>
            </w:pPr>
            <w:r w:rsidRPr="00E07400">
              <w:rPr>
                <w:b/>
                <w:bCs/>
                <w:sz w:val="16"/>
                <w:szCs w:val="16"/>
                <w:lang w:eastAsia="ar-SA"/>
              </w:rPr>
              <w:t xml:space="preserve"> </w:t>
            </w:r>
          </w:p>
        </w:tc>
      </w:tr>
      <w:tr w:rsidR="002C7DFF" w:rsidRPr="00B10661" w:rsidTr="007D48F5">
        <w:trPr>
          <w:gridAfter w:val="4"/>
          <w:wAfter w:w="3240" w:type="dxa"/>
          <w:cantSplit/>
          <w:trHeight w:val="491"/>
        </w:trPr>
        <w:tc>
          <w:tcPr>
            <w:tcW w:w="725" w:type="dxa"/>
            <w:vMerge/>
            <w:tcBorders>
              <w:top w:val="single" w:sz="4" w:space="0" w:color="auto"/>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1032" w:type="dxa"/>
            <w:vMerge/>
            <w:tcBorders>
              <w:top w:val="single" w:sz="4" w:space="0" w:color="auto"/>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1578" w:type="dxa"/>
            <w:vMerge/>
            <w:tcBorders>
              <w:top w:val="single" w:sz="4" w:space="0" w:color="auto"/>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2070" w:type="dxa"/>
            <w:vMerge/>
            <w:tcBorders>
              <w:top w:val="single" w:sz="4" w:space="0" w:color="auto"/>
              <w:left w:val="single" w:sz="4" w:space="0" w:color="000000"/>
              <w:right w:val="single" w:sz="4" w:space="0" w:color="auto"/>
            </w:tcBorders>
            <w:shd w:val="clear" w:color="auto" w:fill="FFFFFF"/>
            <w:vAlign w:val="center"/>
          </w:tcPr>
          <w:p w:rsidR="002C7DFF" w:rsidRPr="00E07400" w:rsidRDefault="002C7DFF" w:rsidP="007D48F5">
            <w:pPr>
              <w:snapToGrid w:val="0"/>
              <w:rPr>
                <w:b/>
                <w:bCs/>
                <w:sz w:val="16"/>
                <w:szCs w:val="16"/>
                <w:lang w:eastAsia="ar-SA"/>
              </w:rPr>
            </w:pPr>
          </w:p>
        </w:tc>
        <w:tc>
          <w:tcPr>
            <w:tcW w:w="2250" w:type="dxa"/>
            <w:vMerge/>
            <w:tcBorders>
              <w:top w:val="single" w:sz="4" w:space="0" w:color="auto"/>
              <w:left w:val="single" w:sz="4" w:space="0" w:color="000000"/>
              <w:right w:val="single" w:sz="4" w:space="0" w:color="auto"/>
            </w:tcBorders>
            <w:shd w:val="clear" w:color="auto" w:fill="FFFFFF"/>
            <w:vAlign w:val="center"/>
          </w:tcPr>
          <w:p w:rsidR="002C7DFF" w:rsidRPr="00E07400" w:rsidRDefault="002C7DFF" w:rsidP="007D48F5">
            <w:pPr>
              <w:snapToGrid w:val="0"/>
              <w:jc w:val="center"/>
              <w:rPr>
                <w:b/>
                <w:sz w:val="16"/>
                <w:szCs w:val="16"/>
                <w:lang w:eastAsia="ar-SA"/>
              </w:rPr>
            </w:pPr>
          </w:p>
        </w:tc>
        <w:tc>
          <w:tcPr>
            <w:tcW w:w="1440" w:type="dxa"/>
            <w:vMerge/>
            <w:tcBorders>
              <w:top w:val="single" w:sz="4" w:space="0" w:color="auto"/>
              <w:left w:val="single" w:sz="4" w:space="0" w:color="000000"/>
              <w:right w:val="single" w:sz="4" w:space="0" w:color="auto"/>
            </w:tcBorders>
            <w:shd w:val="clear" w:color="auto" w:fill="FFFFFF"/>
            <w:vAlign w:val="center"/>
          </w:tcPr>
          <w:p w:rsidR="002C7DFF" w:rsidRPr="00B10661" w:rsidRDefault="002C7DFF" w:rsidP="007D48F5">
            <w:pPr>
              <w:rPr>
                <w:b/>
                <w:bCs/>
                <w:sz w:val="16"/>
                <w:szCs w:val="16"/>
                <w:lang w:eastAsia="ar-SA"/>
              </w:rPr>
            </w:pPr>
          </w:p>
        </w:tc>
        <w:tc>
          <w:tcPr>
            <w:tcW w:w="2070" w:type="dxa"/>
            <w:vMerge/>
            <w:tcBorders>
              <w:top w:val="single" w:sz="4" w:space="0" w:color="auto"/>
              <w:left w:val="single" w:sz="4" w:space="0" w:color="000000"/>
              <w:right w:val="single" w:sz="4" w:space="0" w:color="auto"/>
            </w:tcBorders>
            <w:shd w:val="clear" w:color="auto" w:fill="FFFFFF"/>
            <w:vAlign w:val="center"/>
          </w:tcPr>
          <w:p w:rsidR="002C7DFF" w:rsidRPr="00E07400" w:rsidRDefault="002C7DFF" w:rsidP="007D48F5">
            <w:pPr>
              <w:snapToGrid w:val="0"/>
              <w:rPr>
                <w:b/>
                <w:bCs/>
                <w:sz w:val="16"/>
                <w:szCs w:val="16"/>
                <w:lang w:eastAsia="ar-SA"/>
              </w:rPr>
            </w:pPr>
          </w:p>
        </w:tc>
        <w:tc>
          <w:tcPr>
            <w:tcW w:w="2250" w:type="dxa"/>
            <w:gridSpan w:val="2"/>
            <w:tcBorders>
              <w:top w:val="single" w:sz="4" w:space="0" w:color="auto"/>
              <w:bottom w:val="single" w:sz="4" w:space="0" w:color="auto"/>
              <w:right w:val="single" w:sz="4" w:space="0" w:color="auto"/>
            </w:tcBorders>
            <w:shd w:val="clear" w:color="auto" w:fill="auto"/>
            <w:vAlign w:val="center"/>
          </w:tcPr>
          <w:p w:rsidR="002C7DFF" w:rsidRPr="00E07400" w:rsidRDefault="002C7DFF" w:rsidP="007D48F5">
            <w:pPr>
              <w:jc w:val="center"/>
              <w:rPr>
                <w:b/>
                <w:bCs/>
                <w:sz w:val="16"/>
                <w:szCs w:val="16"/>
                <w:lang w:eastAsia="ar-SA"/>
              </w:rPr>
            </w:pPr>
            <w:r>
              <w:rPr>
                <w:b/>
                <w:bCs/>
                <w:sz w:val="16"/>
                <w:szCs w:val="16"/>
                <w:lang w:eastAsia="ar-SA"/>
              </w:rPr>
              <w:t>Одобренное финансирование</w:t>
            </w:r>
            <w:r w:rsidRPr="00E07400">
              <w:rPr>
                <w:b/>
                <w:bCs/>
                <w:sz w:val="16"/>
                <w:szCs w:val="16"/>
                <w:lang w:eastAsia="ar-SA"/>
              </w:rPr>
              <w:t xml:space="preserve">, </w:t>
            </w:r>
            <w:r>
              <w:rPr>
                <w:b/>
                <w:bCs/>
                <w:sz w:val="16"/>
                <w:szCs w:val="16"/>
                <w:lang w:eastAsia="ar-SA"/>
              </w:rPr>
              <w:t>млн. долл. США</w:t>
            </w:r>
          </w:p>
        </w:tc>
        <w:tc>
          <w:tcPr>
            <w:tcW w:w="2340" w:type="dxa"/>
            <w:gridSpan w:val="2"/>
            <w:vMerge/>
            <w:tcBorders>
              <w:bottom w:val="single" w:sz="4" w:space="0" w:color="auto"/>
              <w:right w:val="single" w:sz="4" w:space="0" w:color="auto"/>
            </w:tcBorders>
          </w:tcPr>
          <w:p w:rsidR="002C7DFF" w:rsidRPr="00E07400" w:rsidRDefault="002C7DFF" w:rsidP="007D48F5">
            <w:pPr>
              <w:jc w:val="center"/>
              <w:rPr>
                <w:b/>
                <w:bCs/>
                <w:sz w:val="16"/>
                <w:szCs w:val="16"/>
                <w:lang w:eastAsia="ar-SA"/>
              </w:rPr>
            </w:pPr>
          </w:p>
        </w:tc>
      </w:tr>
      <w:tr w:rsidR="002C7DFF" w:rsidRPr="00B10661" w:rsidTr="007D48F5">
        <w:trPr>
          <w:gridAfter w:val="4"/>
          <w:wAfter w:w="3240" w:type="dxa"/>
          <w:cantSplit/>
          <w:trHeight w:val="326"/>
        </w:trPr>
        <w:tc>
          <w:tcPr>
            <w:tcW w:w="725" w:type="dxa"/>
            <w:vMerge/>
            <w:tcBorders>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1032" w:type="dxa"/>
            <w:vMerge/>
            <w:tcBorders>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1578" w:type="dxa"/>
            <w:vMerge/>
            <w:tcBorders>
              <w:left w:val="single" w:sz="4" w:space="0" w:color="000000"/>
            </w:tcBorders>
            <w:shd w:val="clear" w:color="auto" w:fill="FFFFFF"/>
            <w:vAlign w:val="center"/>
          </w:tcPr>
          <w:p w:rsidR="002C7DFF" w:rsidRPr="00E07400" w:rsidRDefault="002C7DFF" w:rsidP="007D48F5">
            <w:pPr>
              <w:snapToGrid w:val="0"/>
              <w:jc w:val="center"/>
              <w:rPr>
                <w:b/>
                <w:sz w:val="16"/>
                <w:szCs w:val="16"/>
                <w:lang w:eastAsia="ar-SA"/>
              </w:rPr>
            </w:pPr>
          </w:p>
        </w:tc>
        <w:tc>
          <w:tcPr>
            <w:tcW w:w="2070" w:type="dxa"/>
            <w:vMerge/>
            <w:tcBorders>
              <w:left w:val="single" w:sz="4" w:space="0" w:color="000000"/>
              <w:right w:val="single" w:sz="4" w:space="0" w:color="auto"/>
            </w:tcBorders>
            <w:shd w:val="clear" w:color="auto" w:fill="FFFFFF"/>
            <w:vAlign w:val="center"/>
          </w:tcPr>
          <w:p w:rsidR="002C7DFF" w:rsidRPr="00E07400" w:rsidRDefault="002C7DFF" w:rsidP="007D48F5">
            <w:pPr>
              <w:snapToGrid w:val="0"/>
              <w:rPr>
                <w:b/>
                <w:bCs/>
                <w:sz w:val="16"/>
                <w:szCs w:val="16"/>
                <w:lang w:eastAsia="ar-SA"/>
              </w:rPr>
            </w:pPr>
          </w:p>
        </w:tc>
        <w:tc>
          <w:tcPr>
            <w:tcW w:w="2250" w:type="dxa"/>
            <w:vMerge/>
            <w:tcBorders>
              <w:left w:val="single" w:sz="4" w:space="0" w:color="000000"/>
              <w:right w:val="single" w:sz="4" w:space="0" w:color="auto"/>
            </w:tcBorders>
            <w:shd w:val="clear" w:color="auto" w:fill="FFFFFF"/>
            <w:vAlign w:val="center"/>
          </w:tcPr>
          <w:p w:rsidR="002C7DFF" w:rsidRPr="00E07400" w:rsidRDefault="002C7DFF" w:rsidP="007D48F5">
            <w:pPr>
              <w:snapToGrid w:val="0"/>
              <w:jc w:val="center"/>
              <w:rPr>
                <w:b/>
                <w:sz w:val="16"/>
                <w:szCs w:val="16"/>
                <w:lang w:eastAsia="ar-SA"/>
              </w:rPr>
            </w:pPr>
          </w:p>
        </w:tc>
        <w:tc>
          <w:tcPr>
            <w:tcW w:w="1440" w:type="dxa"/>
            <w:vMerge/>
            <w:tcBorders>
              <w:left w:val="single" w:sz="4" w:space="0" w:color="000000"/>
              <w:right w:val="single" w:sz="4" w:space="0" w:color="auto"/>
            </w:tcBorders>
            <w:shd w:val="clear" w:color="auto" w:fill="FFFFFF"/>
            <w:vAlign w:val="center"/>
          </w:tcPr>
          <w:p w:rsidR="002C7DFF" w:rsidRPr="00B10661" w:rsidRDefault="002C7DFF" w:rsidP="007D48F5">
            <w:pPr>
              <w:rPr>
                <w:b/>
                <w:bCs/>
                <w:sz w:val="16"/>
                <w:szCs w:val="16"/>
                <w:lang w:eastAsia="ar-SA"/>
              </w:rPr>
            </w:pPr>
          </w:p>
        </w:tc>
        <w:tc>
          <w:tcPr>
            <w:tcW w:w="2070" w:type="dxa"/>
            <w:vMerge/>
            <w:tcBorders>
              <w:left w:val="single" w:sz="4" w:space="0" w:color="000000"/>
              <w:right w:val="single" w:sz="4" w:space="0" w:color="auto"/>
            </w:tcBorders>
            <w:shd w:val="clear" w:color="auto" w:fill="FFFFFF"/>
            <w:vAlign w:val="center"/>
          </w:tcPr>
          <w:p w:rsidR="002C7DFF" w:rsidRPr="00E07400" w:rsidRDefault="002C7DFF" w:rsidP="007D48F5">
            <w:pPr>
              <w:snapToGrid w:val="0"/>
              <w:rPr>
                <w:b/>
                <w:bCs/>
                <w:sz w:val="16"/>
                <w:szCs w:val="16"/>
                <w:lang w:eastAsia="ar-SA"/>
              </w:rPr>
            </w:pPr>
          </w:p>
        </w:tc>
        <w:tc>
          <w:tcPr>
            <w:tcW w:w="990" w:type="dxa"/>
            <w:tcBorders>
              <w:top w:val="single" w:sz="4" w:space="0" w:color="auto"/>
              <w:right w:val="single" w:sz="4" w:space="0" w:color="auto"/>
            </w:tcBorders>
            <w:shd w:val="clear" w:color="auto" w:fill="auto"/>
            <w:vAlign w:val="center"/>
          </w:tcPr>
          <w:p w:rsidR="002C7DFF" w:rsidRPr="00E07400" w:rsidRDefault="002C7DFF" w:rsidP="007D48F5">
            <w:pPr>
              <w:rPr>
                <w:b/>
                <w:bCs/>
                <w:sz w:val="16"/>
                <w:szCs w:val="16"/>
                <w:lang w:eastAsia="ar-SA"/>
              </w:rPr>
            </w:pPr>
            <w:r>
              <w:rPr>
                <w:b/>
                <w:bCs/>
                <w:sz w:val="16"/>
                <w:szCs w:val="16"/>
                <w:lang w:eastAsia="ar-SA"/>
              </w:rPr>
              <w:t>Бюджет</w:t>
            </w:r>
          </w:p>
        </w:tc>
        <w:tc>
          <w:tcPr>
            <w:tcW w:w="1260" w:type="dxa"/>
            <w:tcBorders>
              <w:top w:val="single" w:sz="4" w:space="0" w:color="auto"/>
              <w:right w:val="single" w:sz="4" w:space="0" w:color="auto"/>
            </w:tcBorders>
          </w:tcPr>
          <w:p w:rsidR="002C7DFF" w:rsidRPr="00E07400" w:rsidRDefault="002C7DFF" w:rsidP="007D48F5">
            <w:pPr>
              <w:jc w:val="center"/>
              <w:rPr>
                <w:b/>
                <w:bCs/>
                <w:sz w:val="16"/>
                <w:szCs w:val="16"/>
                <w:lang w:eastAsia="ar-SA"/>
              </w:rPr>
            </w:pPr>
            <w:r>
              <w:rPr>
                <w:b/>
                <w:bCs/>
                <w:sz w:val="16"/>
                <w:szCs w:val="16"/>
                <w:lang w:eastAsia="ar-SA"/>
              </w:rPr>
              <w:t>Внешнее финансирование</w:t>
            </w:r>
          </w:p>
        </w:tc>
        <w:tc>
          <w:tcPr>
            <w:tcW w:w="1530" w:type="dxa"/>
            <w:tcBorders>
              <w:top w:val="single" w:sz="4" w:space="0" w:color="auto"/>
              <w:right w:val="single" w:sz="4" w:space="0" w:color="auto"/>
            </w:tcBorders>
          </w:tcPr>
          <w:p w:rsidR="002C7DFF" w:rsidRPr="00E07400" w:rsidRDefault="002C7DFF" w:rsidP="007D48F5">
            <w:pPr>
              <w:jc w:val="center"/>
              <w:rPr>
                <w:b/>
                <w:bCs/>
                <w:sz w:val="16"/>
                <w:szCs w:val="16"/>
                <w:lang w:eastAsia="ar-SA"/>
              </w:rPr>
            </w:pPr>
            <w:r>
              <w:rPr>
                <w:b/>
                <w:bCs/>
                <w:sz w:val="16"/>
                <w:szCs w:val="16"/>
                <w:lang w:eastAsia="ar-SA"/>
              </w:rPr>
              <w:t>Донор(ы)</w:t>
            </w:r>
          </w:p>
        </w:tc>
        <w:tc>
          <w:tcPr>
            <w:tcW w:w="810" w:type="dxa"/>
            <w:tcBorders>
              <w:top w:val="single" w:sz="4" w:space="0" w:color="auto"/>
              <w:right w:val="single" w:sz="4" w:space="0" w:color="auto"/>
            </w:tcBorders>
          </w:tcPr>
          <w:p w:rsidR="002C7DFF" w:rsidRPr="00187CD0" w:rsidRDefault="002C7DFF" w:rsidP="007D48F5">
            <w:pPr>
              <w:jc w:val="center"/>
              <w:rPr>
                <w:b/>
                <w:bCs/>
                <w:sz w:val="16"/>
                <w:szCs w:val="16"/>
                <w:lang w:eastAsia="ar-SA"/>
              </w:rPr>
            </w:pPr>
          </w:p>
        </w:tc>
      </w:tr>
      <w:tr w:rsidR="002C7DFF" w:rsidRPr="00B10661" w:rsidTr="007D48F5">
        <w:trPr>
          <w:gridAfter w:val="4"/>
          <w:wAfter w:w="3240" w:type="dxa"/>
          <w:trHeight w:val="846"/>
        </w:trPr>
        <w:tc>
          <w:tcPr>
            <w:tcW w:w="725" w:type="dxa"/>
            <w:vMerge w:val="restart"/>
            <w:tcBorders>
              <w:top w:val="single" w:sz="4" w:space="0" w:color="auto"/>
              <w:left w:val="single" w:sz="4" w:space="0" w:color="000000"/>
            </w:tcBorders>
            <w:shd w:val="clear" w:color="auto" w:fill="FFFFFF"/>
          </w:tcPr>
          <w:p w:rsidR="002C7DFF" w:rsidRPr="00171283" w:rsidRDefault="002C7DFF" w:rsidP="007D48F5">
            <w:pPr>
              <w:rPr>
                <w:color w:val="000000"/>
                <w:sz w:val="16"/>
                <w:szCs w:val="16"/>
              </w:rPr>
            </w:pPr>
            <w:r w:rsidRPr="00171283">
              <w:rPr>
                <w:color w:val="000000"/>
                <w:sz w:val="16"/>
                <w:szCs w:val="16"/>
              </w:rPr>
              <w:t>Повысить дол</w:t>
            </w:r>
            <w:r>
              <w:rPr>
                <w:color w:val="000000"/>
                <w:sz w:val="16"/>
                <w:szCs w:val="16"/>
              </w:rPr>
              <w:t>ю</w:t>
            </w:r>
            <w:r w:rsidRPr="00171283">
              <w:rPr>
                <w:color w:val="000000"/>
                <w:sz w:val="16"/>
                <w:szCs w:val="16"/>
              </w:rPr>
              <w:t xml:space="preserve"> </w:t>
            </w:r>
            <w:r>
              <w:rPr>
                <w:color w:val="000000"/>
                <w:sz w:val="16"/>
                <w:szCs w:val="16"/>
              </w:rPr>
              <w:t xml:space="preserve">девочек и мальчиков, охваченных </w:t>
            </w:r>
            <w:r w:rsidRPr="00171283">
              <w:rPr>
                <w:sz w:val="16"/>
                <w:szCs w:val="16"/>
              </w:rPr>
              <w:t xml:space="preserve">начальным </w:t>
            </w:r>
            <w:r>
              <w:rPr>
                <w:color w:val="000000"/>
                <w:sz w:val="16"/>
                <w:szCs w:val="16"/>
              </w:rPr>
              <w:t>средним</w:t>
            </w:r>
            <w:r w:rsidRPr="00171283">
              <w:rPr>
                <w:color w:val="000000"/>
                <w:sz w:val="16"/>
                <w:szCs w:val="16"/>
              </w:rPr>
              <w:t xml:space="preserve"> образование</w:t>
            </w:r>
            <w:r>
              <w:rPr>
                <w:color w:val="000000"/>
                <w:sz w:val="16"/>
                <w:szCs w:val="16"/>
              </w:rPr>
              <w:t xml:space="preserve">м, до </w:t>
            </w:r>
            <w:r w:rsidRPr="00171283">
              <w:rPr>
                <w:color w:val="000000"/>
                <w:sz w:val="16"/>
                <w:szCs w:val="16"/>
              </w:rPr>
              <w:t xml:space="preserve">98% </w:t>
            </w:r>
          </w:p>
          <w:p w:rsidR="002C7DFF" w:rsidRPr="00171283" w:rsidRDefault="002C7DFF" w:rsidP="007D48F5">
            <w:pPr>
              <w:autoSpaceDE w:val="0"/>
              <w:autoSpaceDN w:val="0"/>
              <w:adjustRightInd w:val="0"/>
              <w:rPr>
                <w:sz w:val="16"/>
                <w:szCs w:val="16"/>
              </w:rPr>
            </w:pPr>
          </w:p>
        </w:tc>
        <w:tc>
          <w:tcPr>
            <w:tcW w:w="1032" w:type="dxa"/>
            <w:vMerge w:val="restart"/>
            <w:tcBorders>
              <w:top w:val="single" w:sz="4" w:space="0" w:color="auto"/>
              <w:left w:val="single" w:sz="4" w:space="0" w:color="000000"/>
            </w:tcBorders>
            <w:shd w:val="clear" w:color="auto" w:fill="FFFFFF"/>
          </w:tcPr>
          <w:p w:rsidR="002C7DFF" w:rsidRPr="00AB1E6D" w:rsidRDefault="002C7DFF" w:rsidP="007D48F5">
            <w:pPr>
              <w:autoSpaceDE w:val="0"/>
              <w:autoSpaceDN w:val="0"/>
              <w:adjustRightInd w:val="0"/>
              <w:rPr>
                <w:sz w:val="16"/>
                <w:szCs w:val="16"/>
              </w:rPr>
            </w:pPr>
            <w:r w:rsidRPr="00AB1E6D">
              <w:rPr>
                <w:sz w:val="16"/>
                <w:szCs w:val="16"/>
              </w:rPr>
              <w:t xml:space="preserve">1.Улучшить </w:t>
            </w:r>
            <w:r>
              <w:rPr>
                <w:sz w:val="16"/>
                <w:szCs w:val="16"/>
              </w:rPr>
              <w:t>систему</w:t>
            </w:r>
            <w:r w:rsidRPr="00AB1E6D">
              <w:rPr>
                <w:sz w:val="16"/>
                <w:szCs w:val="16"/>
              </w:rPr>
              <w:t xml:space="preserve"> управления </w:t>
            </w:r>
            <w:r w:rsidRPr="00171283">
              <w:rPr>
                <w:sz w:val="16"/>
                <w:szCs w:val="16"/>
              </w:rPr>
              <w:t>в секторе образования</w:t>
            </w:r>
            <w:r w:rsidRPr="00AB1E6D">
              <w:rPr>
                <w:sz w:val="16"/>
                <w:szCs w:val="16"/>
              </w:rPr>
              <w:t xml:space="preserve"> </w:t>
            </w:r>
          </w:p>
        </w:tc>
        <w:tc>
          <w:tcPr>
            <w:tcW w:w="1578" w:type="dxa"/>
            <w:tcBorders>
              <w:top w:val="single" w:sz="4" w:space="0" w:color="auto"/>
              <w:left w:val="single" w:sz="4" w:space="0" w:color="000000"/>
              <w:bottom w:val="single" w:sz="4" w:space="0" w:color="000000"/>
            </w:tcBorders>
            <w:shd w:val="clear" w:color="auto" w:fill="FFFFFF"/>
          </w:tcPr>
          <w:p w:rsidR="002C7DFF" w:rsidRPr="00AE7E6B" w:rsidRDefault="002C7DFF" w:rsidP="007D48F5">
            <w:pPr>
              <w:rPr>
                <w:sz w:val="16"/>
                <w:szCs w:val="16"/>
              </w:rPr>
            </w:pPr>
            <w:r w:rsidRPr="00171283">
              <w:rPr>
                <w:sz w:val="16"/>
                <w:szCs w:val="16"/>
              </w:rPr>
              <w:t xml:space="preserve">1.2. Повысить </w:t>
            </w:r>
            <w:r>
              <w:rPr>
                <w:sz w:val="16"/>
                <w:szCs w:val="16"/>
              </w:rPr>
              <w:t>эффективность системы</w:t>
            </w:r>
            <w:r w:rsidRPr="00171283">
              <w:rPr>
                <w:sz w:val="16"/>
                <w:szCs w:val="16"/>
              </w:rPr>
              <w:t xml:space="preserve"> </w:t>
            </w:r>
            <w:r>
              <w:rPr>
                <w:sz w:val="16"/>
                <w:szCs w:val="16"/>
              </w:rPr>
              <w:t>использования и управления</w:t>
            </w:r>
            <w:r w:rsidRPr="00171283">
              <w:rPr>
                <w:sz w:val="16"/>
                <w:szCs w:val="16"/>
              </w:rPr>
              <w:t xml:space="preserve"> </w:t>
            </w:r>
            <w:r>
              <w:rPr>
                <w:sz w:val="16"/>
                <w:szCs w:val="16"/>
              </w:rPr>
              <w:t xml:space="preserve">имеющимися </w:t>
            </w:r>
            <w:r w:rsidRPr="00171283">
              <w:rPr>
                <w:sz w:val="16"/>
                <w:szCs w:val="16"/>
              </w:rPr>
              <w:t xml:space="preserve"> ресурс</w:t>
            </w:r>
            <w:r>
              <w:rPr>
                <w:sz w:val="16"/>
                <w:szCs w:val="16"/>
              </w:rPr>
              <w:t>ами</w:t>
            </w:r>
          </w:p>
        </w:tc>
        <w:tc>
          <w:tcPr>
            <w:tcW w:w="2070" w:type="dxa"/>
            <w:tcBorders>
              <w:top w:val="single" w:sz="4" w:space="0" w:color="auto"/>
              <w:left w:val="single" w:sz="4" w:space="0" w:color="000000"/>
              <w:bottom w:val="single" w:sz="4" w:space="0" w:color="000000"/>
            </w:tcBorders>
            <w:shd w:val="clear" w:color="auto" w:fill="FFFFFF"/>
          </w:tcPr>
          <w:p w:rsidR="002C7DFF" w:rsidRPr="00CE5958" w:rsidRDefault="002C7DFF" w:rsidP="007D48F5">
            <w:pPr>
              <w:rPr>
                <w:sz w:val="16"/>
                <w:szCs w:val="16"/>
              </w:rPr>
            </w:pPr>
            <w:r w:rsidRPr="00CE5958">
              <w:rPr>
                <w:sz w:val="16"/>
                <w:szCs w:val="16"/>
              </w:rPr>
              <w:t xml:space="preserve">1.2.1 </w:t>
            </w:r>
            <w:r>
              <w:rPr>
                <w:sz w:val="16"/>
                <w:szCs w:val="16"/>
              </w:rPr>
              <w:t>Внедрение с</w:t>
            </w:r>
            <w:r w:rsidRPr="00CE5958">
              <w:rPr>
                <w:sz w:val="16"/>
                <w:szCs w:val="16"/>
              </w:rPr>
              <w:t>истем</w:t>
            </w:r>
            <w:r>
              <w:rPr>
                <w:sz w:val="16"/>
                <w:szCs w:val="16"/>
              </w:rPr>
              <w:t>ы</w:t>
            </w:r>
            <w:r w:rsidRPr="00CE5958">
              <w:rPr>
                <w:sz w:val="16"/>
                <w:szCs w:val="16"/>
              </w:rPr>
              <w:t xml:space="preserve"> </w:t>
            </w:r>
            <w:r>
              <w:rPr>
                <w:sz w:val="16"/>
                <w:szCs w:val="16"/>
              </w:rPr>
              <w:t>подушевого финансирования в сфере среднего образования</w:t>
            </w:r>
            <w:r w:rsidRPr="00CE5958">
              <w:rPr>
                <w:sz w:val="16"/>
                <w:szCs w:val="16"/>
              </w:rPr>
              <w:t xml:space="preserve"> </w:t>
            </w:r>
            <w:r>
              <w:rPr>
                <w:sz w:val="16"/>
                <w:szCs w:val="16"/>
              </w:rPr>
              <w:t>продолжается до 2010 (завершение модели ПДФ</w:t>
            </w:r>
            <w:r w:rsidRPr="00CE5958">
              <w:rPr>
                <w:sz w:val="16"/>
                <w:szCs w:val="16"/>
              </w:rPr>
              <w:t xml:space="preserve">; </w:t>
            </w:r>
            <w:r>
              <w:rPr>
                <w:sz w:val="16"/>
                <w:szCs w:val="16"/>
              </w:rPr>
              <w:t>проведение кампании по повышению общественной осведомлённости</w:t>
            </w:r>
            <w:r w:rsidRPr="00CE5958">
              <w:rPr>
                <w:sz w:val="16"/>
                <w:szCs w:val="16"/>
              </w:rPr>
              <w:t xml:space="preserve">; </w:t>
            </w:r>
            <w:r>
              <w:rPr>
                <w:sz w:val="16"/>
                <w:szCs w:val="16"/>
              </w:rPr>
              <w:t>семинары для должностных лиц в районах</w:t>
            </w:r>
            <w:r w:rsidRPr="00CE5958">
              <w:rPr>
                <w:sz w:val="16"/>
                <w:szCs w:val="16"/>
              </w:rPr>
              <w:t xml:space="preserve">; </w:t>
            </w:r>
            <w:r>
              <w:rPr>
                <w:sz w:val="16"/>
                <w:szCs w:val="16"/>
              </w:rPr>
              <w:t>тренинги для директоров школ</w:t>
            </w:r>
            <w:r w:rsidRPr="00CE5958">
              <w:rPr>
                <w:sz w:val="16"/>
                <w:szCs w:val="16"/>
              </w:rPr>
              <w:t xml:space="preserve">; </w:t>
            </w:r>
            <w:r>
              <w:rPr>
                <w:sz w:val="16"/>
                <w:szCs w:val="16"/>
              </w:rPr>
              <w:t>обучение финансовому</w:t>
            </w:r>
            <w:r w:rsidRPr="00CE5958">
              <w:rPr>
                <w:sz w:val="16"/>
                <w:szCs w:val="16"/>
              </w:rPr>
              <w:t xml:space="preserve"> управлен</w:t>
            </w:r>
            <w:r>
              <w:rPr>
                <w:sz w:val="16"/>
                <w:szCs w:val="16"/>
              </w:rPr>
              <w:t>ию</w:t>
            </w:r>
            <w:r w:rsidRPr="00CE5958">
              <w:rPr>
                <w:sz w:val="16"/>
                <w:szCs w:val="16"/>
              </w:rPr>
              <w:t xml:space="preserve"> </w:t>
            </w:r>
            <w:r>
              <w:rPr>
                <w:sz w:val="16"/>
                <w:szCs w:val="16"/>
              </w:rPr>
              <w:t>для директоров школ</w:t>
            </w:r>
            <w:r w:rsidRPr="00CE5958">
              <w:rPr>
                <w:sz w:val="16"/>
                <w:szCs w:val="16"/>
              </w:rPr>
              <w:t xml:space="preserve">; </w:t>
            </w:r>
            <w:r>
              <w:rPr>
                <w:sz w:val="16"/>
                <w:szCs w:val="16"/>
              </w:rPr>
              <w:t xml:space="preserve">обучение родителей </w:t>
            </w:r>
            <w:r w:rsidRPr="00CE5958">
              <w:rPr>
                <w:sz w:val="16"/>
                <w:szCs w:val="16"/>
              </w:rPr>
              <w:t>(</w:t>
            </w:r>
            <w:r>
              <w:rPr>
                <w:sz w:val="16"/>
                <w:szCs w:val="16"/>
              </w:rPr>
              <w:t>Ассоциация учителей-родителей</w:t>
            </w:r>
            <w:r w:rsidRPr="00CE5958">
              <w:rPr>
                <w:sz w:val="16"/>
                <w:szCs w:val="16"/>
              </w:rPr>
              <w:t>);</w:t>
            </w:r>
          </w:p>
        </w:tc>
        <w:tc>
          <w:tcPr>
            <w:tcW w:w="2250" w:type="dxa"/>
            <w:tcBorders>
              <w:top w:val="single" w:sz="4" w:space="0" w:color="auto"/>
              <w:left w:val="single" w:sz="4" w:space="0" w:color="000000"/>
              <w:bottom w:val="single" w:sz="4" w:space="0" w:color="000000"/>
            </w:tcBorders>
            <w:shd w:val="clear" w:color="auto" w:fill="FFFFFF"/>
          </w:tcPr>
          <w:p w:rsidR="002C7DFF" w:rsidRPr="00E1089F" w:rsidRDefault="002C7DFF" w:rsidP="007D48F5">
            <w:pPr>
              <w:autoSpaceDE w:val="0"/>
              <w:autoSpaceDN w:val="0"/>
              <w:adjustRightInd w:val="0"/>
              <w:rPr>
                <w:sz w:val="16"/>
                <w:szCs w:val="16"/>
                <w:lang w:eastAsia="ar-SA"/>
              </w:rPr>
            </w:pPr>
            <w:r w:rsidRPr="00E1089F">
              <w:rPr>
                <w:sz w:val="16"/>
                <w:szCs w:val="16"/>
                <w:lang w:eastAsia="ar-SA"/>
              </w:rPr>
              <w:t xml:space="preserve">Доля </w:t>
            </w:r>
            <w:r>
              <w:rPr>
                <w:sz w:val="16"/>
                <w:szCs w:val="16"/>
                <w:lang w:eastAsia="ar-SA"/>
              </w:rPr>
              <w:t>финансирования</w:t>
            </w:r>
            <w:r w:rsidRPr="00E1089F">
              <w:rPr>
                <w:sz w:val="16"/>
                <w:szCs w:val="16"/>
                <w:lang w:eastAsia="ar-SA"/>
              </w:rPr>
              <w:t xml:space="preserve"> </w:t>
            </w:r>
            <w:r>
              <w:rPr>
                <w:sz w:val="16"/>
                <w:szCs w:val="16"/>
                <w:lang w:eastAsia="ar-SA"/>
              </w:rPr>
              <w:t>на основании подушевого метода от общего финансирования</w:t>
            </w:r>
            <w:r w:rsidRPr="00E1089F">
              <w:rPr>
                <w:sz w:val="16"/>
                <w:szCs w:val="16"/>
                <w:lang w:eastAsia="ar-SA"/>
              </w:rPr>
              <w:t xml:space="preserve"> </w:t>
            </w:r>
            <w:r>
              <w:rPr>
                <w:sz w:val="16"/>
                <w:szCs w:val="16"/>
                <w:lang w:eastAsia="ar-SA"/>
              </w:rPr>
              <w:t xml:space="preserve">среднего образования достигла </w:t>
            </w:r>
            <w:r w:rsidRPr="00E1089F">
              <w:rPr>
                <w:sz w:val="16"/>
                <w:szCs w:val="16"/>
                <w:lang w:eastAsia="ar-SA"/>
              </w:rPr>
              <w:t>100%</w:t>
            </w:r>
          </w:p>
        </w:tc>
        <w:tc>
          <w:tcPr>
            <w:tcW w:w="144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en-US"/>
              </w:rPr>
            </w:pPr>
            <w:r w:rsidRPr="005C0464">
              <w:rPr>
                <w:sz w:val="16"/>
                <w:szCs w:val="16"/>
                <w:lang w:val="en-US"/>
              </w:rPr>
              <w:t>MО</w:t>
            </w:r>
            <w:r w:rsidRPr="00B10661">
              <w:rPr>
                <w:sz w:val="16"/>
                <w:szCs w:val="16"/>
                <w:lang w:val="en-US"/>
              </w:rPr>
              <w:t xml:space="preserve">, </w:t>
            </w:r>
            <w:r w:rsidRPr="00F3706F">
              <w:rPr>
                <w:sz w:val="16"/>
                <w:szCs w:val="16"/>
                <w:lang w:val="en-US"/>
              </w:rPr>
              <w:t>Местные органы власти</w:t>
            </w:r>
          </w:p>
        </w:tc>
        <w:tc>
          <w:tcPr>
            <w:tcW w:w="207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rPr>
            </w:pPr>
            <w:r w:rsidRPr="00B10661">
              <w:rPr>
                <w:sz w:val="16"/>
                <w:szCs w:val="16"/>
                <w:lang w:val="en-US"/>
              </w:rPr>
              <w:t>0,</w:t>
            </w:r>
            <w:r w:rsidRPr="00B10661">
              <w:rPr>
                <w:sz w:val="16"/>
                <w:szCs w:val="16"/>
              </w:rPr>
              <w:t>650</w:t>
            </w:r>
          </w:p>
        </w:tc>
        <w:tc>
          <w:tcPr>
            <w:tcW w:w="99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0,05</w:t>
            </w:r>
          </w:p>
        </w:tc>
        <w:tc>
          <w:tcPr>
            <w:tcW w:w="126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0,600</w:t>
            </w:r>
          </w:p>
        </w:tc>
        <w:tc>
          <w:tcPr>
            <w:tcW w:w="153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r>
      <w:tr w:rsidR="002C7DFF" w:rsidRPr="00B10661" w:rsidTr="007D48F5">
        <w:trPr>
          <w:gridAfter w:val="4"/>
          <w:wAfter w:w="3240" w:type="dxa"/>
          <w:trHeight w:val="681"/>
        </w:trPr>
        <w:tc>
          <w:tcPr>
            <w:tcW w:w="725" w:type="dxa"/>
            <w:vMerge/>
            <w:tcBorders>
              <w:left w:val="single" w:sz="4" w:space="0" w:color="000000"/>
            </w:tcBorders>
            <w:shd w:val="clear" w:color="auto" w:fill="FFFFFF"/>
          </w:tcPr>
          <w:p w:rsidR="002C7DFF" w:rsidRPr="00B10661" w:rsidRDefault="002C7DFF" w:rsidP="007D48F5">
            <w:pPr>
              <w:autoSpaceDE w:val="0"/>
              <w:autoSpaceDN w:val="0"/>
              <w:adjustRightInd w:val="0"/>
              <w:rPr>
                <w:color w:val="000000"/>
                <w:sz w:val="16"/>
                <w:szCs w:val="16"/>
                <w:lang w:val="de-AT"/>
              </w:rPr>
            </w:pPr>
          </w:p>
        </w:tc>
        <w:tc>
          <w:tcPr>
            <w:tcW w:w="1032" w:type="dxa"/>
            <w:vMerge/>
            <w:tcBorders>
              <w:left w:val="single" w:sz="4" w:space="0" w:color="000000"/>
            </w:tcBorders>
            <w:shd w:val="clear" w:color="auto" w:fill="FFFFFF"/>
          </w:tcPr>
          <w:p w:rsidR="002C7DFF" w:rsidRPr="00B10661" w:rsidRDefault="002C7DFF" w:rsidP="007D48F5">
            <w:pPr>
              <w:autoSpaceDE w:val="0"/>
              <w:autoSpaceDN w:val="0"/>
              <w:adjustRightInd w:val="0"/>
              <w:rPr>
                <w:color w:val="000000"/>
                <w:sz w:val="16"/>
                <w:szCs w:val="16"/>
                <w:lang w:val="de-AT"/>
              </w:rPr>
            </w:pPr>
          </w:p>
        </w:tc>
        <w:tc>
          <w:tcPr>
            <w:tcW w:w="1578" w:type="dxa"/>
            <w:tcBorders>
              <w:left w:val="single" w:sz="4" w:space="0" w:color="000000"/>
              <w:bottom w:val="single" w:sz="4" w:space="0" w:color="000000"/>
            </w:tcBorders>
            <w:shd w:val="clear" w:color="auto" w:fill="FFFFFF"/>
          </w:tcPr>
          <w:p w:rsidR="002C7DFF" w:rsidRPr="00B10661" w:rsidRDefault="002C7DFF" w:rsidP="007D48F5">
            <w:pPr>
              <w:autoSpaceDE w:val="0"/>
              <w:autoSpaceDN w:val="0"/>
              <w:adjustRightInd w:val="0"/>
              <w:jc w:val="both"/>
              <w:rPr>
                <w:color w:val="000000"/>
                <w:sz w:val="16"/>
                <w:szCs w:val="16"/>
                <w:lang w:val="de-AT"/>
              </w:rPr>
            </w:pPr>
          </w:p>
        </w:tc>
        <w:tc>
          <w:tcPr>
            <w:tcW w:w="2070" w:type="dxa"/>
            <w:tcBorders>
              <w:left w:val="single" w:sz="4" w:space="0" w:color="000000"/>
              <w:bottom w:val="single" w:sz="4" w:space="0" w:color="000000"/>
            </w:tcBorders>
            <w:shd w:val="clear" w:color="auto" w:fill="FFFFFF"/>
          </w:tcPr>
          <w:p w:rsidR="002C7DFF" w:rsidRPr="00E1089F" w:rsidRDefault="002C7DFF" w:rsidP="007D48F5">
            <w:pPr>
              <w:rPr>
                <w:sz w:val="16"/>
                <w:szCs w:val="16"/>
              </w:rPr>
            </w:pPr>
            <w:r w:rsidRPr="00E1089F">
              <w:rPr>
                <w:sz w:val="16"/>
                <w:szCs w:val="16"/>
              </w:rPr>
              <w:t>1.2..2</w:t>
            </w:r>
            <w:r>
              <w:rPr>
                <w:sz w:val="16"/>
                <w:szCs w:val="16"/>
              </w:rPr>
              <w:t xml:space="preserve"> Р</w:t>
            </w:r>
            <w:r w:rsidRPr="00E1089F">
              <w:rPr>
                <w:sz w:val="16"/>
                <w:szCs w:val="16"/>
              </w:rPr>
              <w:t>еструктури</w:t>
            </w:r>
            <w:r>
              <w:rPr>
                <w:sz w:val="16"/>
                <w:szCs w:val="16"/>
              </w:rPr>
              <w:t>зация</w:t>
            </w:r>
            <w:r w:rsidRPr="00E1089F">
              <w:rPr>
                <w:sz w:val="16"/>
                <w:szCs w:val="16"/>
              </w:rPr>
              <w:t xml:space="preserve"> </w:t>
            </w:r>
            <w:r>
              <w:rPr>
                <w:sz w:val="16"/>
                <w:szCs w:val="16"/>
              </w:rPr>
              <w:t xml:space="preserve">сети </w:t>
            </w:r>
            <w:r w:rsidRPr="00E1089F">
              <w:rPr>
                <w:sz w:val="16"/>
                <w:szCs w:val="16"/>
              </w:rPr>
              <w:t xml:space="preserve"> школ (</w:t>
            </w:r>
            <w:r>
              <w:rPr>
                <w:sz w:val="16"/>
                <w:szCs w:val="16"/>
              </w:rPr>
              <w:t>составление</w:t>
            </w:r>
            <w:r w:rsidRPr="00E1089F">
              <w:rPr>
                <w:sz w:val="16"/>
                <w:szCs w:val="16"/>
              </w:rPr>
              <w:t xml:space="preserve"> предложени</w:t>
            </w:r>
            <w:r>
              <w:rPr>
                <w:sz w:val="16"/>
                <w:szCs w:val="16"/>
              </w:rPr>
              <w:t>й</w:t>
            </w:r>
            <w:r w:rsidRPr="00E1089F">
              <w:rPr>
                <w:sz w:val="16"/>
                <w:szCs w:val="16"/>
              </w:rPr>
              <w:t xml:space="preserve"> </w:t>
            </w:r>
            <w:r>
              <w:rPr>
                <w:sz w:val="16"/>
                <w:szCs w:val="16"/>
              </w:rPr>
              <w:t>о</w:t>
            </w:r>
            <w:r w:rsidRPr="00E1089F">
              <w:rPr>
                <w:sz w:val="16"/>
                <w:szCs w:val="16"/>
              </w:rPr>
              <w:t xml:space="preserve"> </w:t>
            </w:r>
            <w:r>
              <w:rPr>
                <w:sz w:val="16"/>
                <w:szCs w:val="16"/>
              </w:rPr>
              <w:t>р</w:t>
            </w:r>
            <w:r w:rsidRPr="00E1089F">
              <w:rPr>
                <w:sz w:val="16"/>
                <w:szCs w:val="16"/>
              </w:rPr>
              <w:t>еструктури</w:t>
            </w:r>
            <w:r>
              <w:rPr>
                <w:sz w:val="16"/>
                <w:szCs w:val="16"/>
              </w:rPr>
              <w:t>зации сетей школ</w:t>
            </w:r>
            <w:r w:rsidRPr="00E1089F">
              <w:rPr>
                <w:sz w:val="16"/>
                <w:szCs w:val="16"/>
              </w:rPr>
              <w:t xml:space="preserve">, оценка </w:t>
            </w:r>
            <w:r>
              <w:rPr>
                <w:sz w:val="16"/>
                <w:szCs w:val="16"/>
              </w:rPr>
              <w:t xml:space="preserve">и </w:t>
            </w:r>
            <w:r w:rsidRPr="00E1089F">
              <w:rPr>
                <w:sz w:val="16"/>
                <w:szCs w:val="16"/>
              </w:rPr>
              <w:t>реструктуризация</w:t>
            </w:r>
          </w:p>
        </w:tc>
        <w:tc>
          <w:tcPr>
            <w:tcW w:w="2250" w:type="dxa"/>
            <w:tcBorders>
              <w:left w:val="single" w:sz="4" w:space="0" w:color="000000"/>
              <w:bottom w:val="single" w:sz="4" w:space="0" w:color="000000"/>
            </w:tcBorders>
            <w:shd w:val="clear" w:color="auto" w:fill="FFFFFF"/>
          </w:tcPr>
          <w:p w:rsidR="002C7DFF" w:rsidRPr="00E1089F" w:rsidRDefault="002C7DFF" w:rsidP="007D48F5">
            <w:pPr>
              <w:autoSpaceDE w:val="0"/>
              <w:autoSpaceDN w:val="0"/>
              <w:adjustRightInd w:val="0"/>
              <w:jc w:val="both"/>
              <w:rPr>
                <w:color w:val="000000"/>
                <w:sz w:val="16"/>
                <w:szCs w:val="16"/>
              </w:rPr>
            </w:pPr>
            <w:r>
              <w:rPr>
                <w:color w:val="000000"/>
                <w:sz w:val="16"/>
                <w:szCs w:val="16"/>
              </w:rPr>
              <w:t xml:space="preserve">План и </w:t>
            </w:r>
            <w:r w:rsidRPr="00E1089F">
              <w:rPr>
                <w:color w:val="000000"/>
                <w:sz w:val="16"/>
                <w:szCs w:val="16"/>
              </w:rPr>
              <w:t xml:space="preserve">программа </w:t>
            </w:r>
            <w:r>
              <w:rPr>
                <w:color w:val="000000"/>
                <w:sz w:val="16"/>
                <w:szCs w:val="16"/>
              </w:rPr>
              <w:t>реализации одобрены</w:t>
            </w:r>
            <w:r w:rsidRPr="00E1089F">
              <w:rPr>
                <w:color w:val="000000"/>
                <w:sz w:val="16"/>
                <w:szCs w:val="16"/>
              </w:rPr>
              <w:t xml:space="preserve"> </w:t>
            </w:r>
            <w:r w:rsidRPr="005C0464">
              <w:rPr>
                <w:color w:val="000000"/>
                <w:sz w:val="16"/>
                <w:szCs w:val="16"/>
                <w:lang w:val="en-US"/>
              </w:rPr>
              <w:t>M</w:t>
            </w:r>
            <w:r w:rsidRPr="00E1089F">
              <w:rPr>
                <w:color w:val="000000"/>
                <w:sz w:val="16"/>
                <w:szCs w:val="16"/>
              </w:rPr>
              <w:t xml:space="preserve">О. </w:t>
            </w:r>
            <w:r>
              <w:rPr>
                <w:color w:val="000000"/>
                <w:sz w:val="16"/>
                <w:szCs w:val="16"/>
              </w:rPr>
              <w:t xml:space="preserve">Количество  </w:t>
            </w:r>
            <w:r>
              <w:rPr>
                <w:color w:val="000000"/>
                <w:sz w:val="16"/>
                <w:szCs w:val="16"/>
                <w:lang w:val="en-US"/>
              </w:rPr>
              <w:t>реструктурирова</w:t>
            </w:r>
            <w:r>
              <w:rPr>
                <w:color w:val="000000"/>
                <w:sz w:val="16"/>
                <w:szCs w:val="16"/>
              </w:rPr>
              <w:t xml:space="preserve">нных сетей </w:t>
            </w:r>
          </w:p>
        </w:tc>
        <w:tc>
          <w:tcPr>
            <w:tcW w:w="1440" w:type="dxa"/>
            <w:tcBorders>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de-AT"/>
              </w:rPr>
            </w:pPr>
            <w:r w:rsidRPr="005C0464">
              <w:rPr>
                <w:sz w:val="16"/>
                <w:szCs w:val="16"/>
                <w:lang w:val="en-US"/>
              </w:rPr>
              <w:t>MО</w:t>
            </w:r>
            <w:r w:rsidRPr="00B10661">
              <w:rPr>
                <w:sz w:val="16"/>
                <w:szCs w:val="16"/>
                <w:lang w:val="en-US"/>
              </w:rPr>
              <w:t xml:space="preserve">, </w:t>
            </w:r>
            <w:r w:rsidRPr="00F3706F">
              <w:rPr>
                <w:sz w:val="16"/>
                <w:szCs w:val="16"/>
                <w:lang w:val="en-US"/>
              </w:rPr>
              <w:t>Местные органы власти</w:t>
            </w:r>
          </w:p>
        </w:tc>
        <w:tc>
          <w:tcPr>
            <w:tcW w:w="2070" w:type="dxa"/>
            <w:tcBorders>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lang w:val="de-AT"/>
              </w:rPr>
            </w:pPr>
            <w:r w:rsidRPr="00B10661">
              <w:rPr>
                <w:sz w:val="16"/>
                <w:szCs w:val="16"/>
                <w:lang w:val="de-AT"/>
              </w:rPr>
              <w:t>0,094</w:t>
            </w:r>
          </w:p>
        </w:tc>
        <w:tc>
          <w:tcPr>
            <w:tcW w:w="99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26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153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0,094</w:t>
            </w:r>
          </w:p>
        </w:tc>
      </w:tr>
      <w:tr w:rsidR="002C7DFF" w:rsidRPr="00B10661" w:rsidTr="007D48F5">
        <w:trPr>
          <w:gridAfter w:val="4"/>
          <w:wAfter w:w="3240" w:type="dxa"/>
          <w:trHeight w:val="124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lang w:val="de-AT"/>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lang w:val="de-AT"/>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964004" w:rsidRDefault="002C7DFF" w:rsidP="007D48F5">
            <w:pPr>
              <w:autoSpaceDE w:val="0"/>
              <w:autoSpaceDN w:val="0"/>
              <w:adjustRightInd w:val="0"/>
              <w:rPr>
                <w:sz w:val="16"/>
                <w:szCs w:val="16"/>
              </w:rPr>
            </w:pPr>
            <w:r w:rsidRPr="00850AB1">
              <w:rPr>
                <w:sz w:val="16"/>
                <w:szCs w:val="16"/>
              </w:rPr>
              <w:t xml:space="preserve"> </w:t>
            </w:r>
            <w:r w:rsidRPr="00850AB1">
              <w:rPr>
                <w:color w:val="000000"/>
                <w:sz w:val="16"/>
                <w:szCs w:val="16"/>
              </w:rPr>
              <w:t xml:space="preserve">1.5 </w:t>
            </w:r>
            <w:r>
              <w:rPr>
                <w:color w:val="000000"/>
                <w:sz w:val="16"/>
                <w:szCs w:val="16"/>
              </w:rPr>
              <w:t>Постепенно</w:t>
            </w:r>
            <w:r w:rsidRPr="00850AB1">
              <w:rPr>
                <w:color w:val="000000"/>
                <w:sz w:val="16"/>
                <w:szCs w:val="16"/>
              </w:rPr>
              <w:t xml:space="preserve"> ввести систем</w:t>
            </w:r>
            <w:r>
              <w:rPr>
                <w:color w:val="000000"/>
                <w:sz w:val="16"/>
                <w:szCs w:val="16"/>
              </w:rPr>
              <w:t>у</w:t>
            </w:r>
            <w:r w:rsidRPr="00850AB1">
              <w:rPr>
                <w:color w:val="000000"/>
                <w:sz w:val="16"/>
                <w:szCs w:val="16"/>
              </w:rPr>
              <w:t xml:space="preserve"> </w:t>
            </w:r>
            <w:r>
              <w:rPr>
                <w:color w:val="000000"/>
                <w:sz w:val="16"/>
                <w:szCs w:val="16"/>
              </w:rPr>
              <w:t>изучения</w:t>
            </w:r>
            <w:r w:rsidRPr="00850AB1">
              <w:rPr>
                <w:color w:val="000000"/>
                <w:sz w:val="16"/>
                <w:szCs w:val="16"/>
              </w:rPr>
              <w:t xml:space="preserve"> </w:t>
            </w:r>
            <w:r>
              <w:rPr>
                <w:color w:val="000000"/>
                <w:sz w:val="16"/>
                <w:szCs w:val="16"/>
              </w:rPr>
              <w:t>спроса</w:t>
            </w:r>
            <w:r w:rsidRPr="00850AB1">
              <w:rPr>
                <w:color w:val="000000"/>
                <w:sz w:val="16"/>
                <w:szCs w:val="16"/>
              </w:rPr>
              <w:t xml:space="preserve"> </w:t>
            </w:r>
            <w:r>
              <w:rPr>
                <w:color w:val="000000"/>
                <w:sz w:val="16"/>
                <w:szCs w:val="16"/>
              </w:rPr>
              <w:t>на</w:t>
            </w:r>
            <w:r w:rsidRPr="00850AB1">
              <w:rPr>
                <w:color w:val="000000"/>
                <w:sz w:val="16"/>
                <w:szCs w:val="16"/>
              </w:rPr>
              <w:t xml:space="preserve"> рынк</w:t>
            </w:r>
            <w:r>
              <w:rPr>
                <w:color w:val="000000"/>
                <w:sz w:val="16"/>
                <w:szCs w:val="16"/>
              </w:rPr>
              <w:t>е</w:t>
            </w:r>
            <w:r w:rsidRPr="00850AB1">
              <w:rPr>
                <w:color w:val="000000"/>
                <w:sz w:val="16"/>
                <w:szCs w:val="16"/>
              </w:rPr>
              <w:t xml:space="preserve"> труда </w:t>
            </w:r>
            <w:r>
              <w:rPr>
                <w:color w:val="000000"/>
                <w:sz w:val="16"/>
                <w:szCs w:val="16"/>
              </w:rPr>
              <w:t xml:space="preserve">на </w:t>
            </w:r>
            <w:r w:rsidRPr="00850AB1">
              <w:rPr>
                <w:color w:val="000000"/>
                <w:sz w:val="16"/>
                <w:szCs w:val="16"/>
              </w:rPr>
              <w:t>квалифицированн</w:t>
            </w:r>
            <w:r>
              <w:rPr>
                <w:color w:val="000000"/>
                <w:sz w:val="16"/>
                <w:szCs w:val="16"/>
              </w:rPr>
              <w:t>ые</w:t>
            </w:r>
            <w:r w:rsidRPr="00850AB1">
              <w:rPr>
                <w:color w:val="000000"/>
                <w:sz w:val="16"/>
                <w:szCs w:val="16"/>
              </w:rPr>
              <w:t xml:space="preserve"> </w:t>
            </w:r>
            <w:r>
              <w:rPr>
                <w:color w:val="000000"/>
                <w:sz w:val="16"/>
                <w:szCs w:val="16"/>
              </w:rPr>
              <w:t>кадры</w:t>
            </w:r>
            <w:r w:rsidRPr="00850AB1">
              <w:rPr>
                <w:color w:val="000000"/>
                <w:sz w:val="16"/>
                <w:szCs w:val="16"/>
              </w:rPr>
              <w:t xml:space="preserve"> </w:t>
            </w:r>
            <w:r>
              <w:rPr>
                <w:color w:val="000000"/>
                <w:sz w:val="16"/>
                <w:szCs w:val="16"/>
              </w:rPr>
              <w:t>и</w:t>
            </w:r>
            <w:r w:rsidRPr="00850AB1">
              <w:rPr>
                <w:color w:val="000000"/>
                <w:sz w:val="16"/>
                <w:szCs w:val="16"/>
              </w:rPr>
              <w:t xml:space="preserve"> </w:t>
            </w:r>
            <w:r>
              <w:rPr>
                <w:color w:val="000000"/>
                <w:sz w:val="16"/>
                <w:szCs w:val="16"/>
              </w:rPr>
              <w:t>внести</w:t>
            </w:r>
            <w:r w:rsidRPr="00850AB1">
              <w:rPr>
                <w:color w:val="000000"/>
                <w:sz w:val="16"/>
                <w:szCs w:val="16"/>
              </w:rPr>
              <w:t xml:space="preserve"> изменения </w:t>
            </w:r>
            <w:r>
              <w:rPr>
                <w:color w:val="000000"/>
                <w:sz w:val="16"/>
                <w:szCs w:val="16"/>
              </w:rPr>
              <w:t>в</w:t>
            </w:r>
            <w:r w:rsidRPr="00850AB1">
              <w:rPr>
                <w:color w:val="000000"/>
                <w:sz w:val="16"/>
                <w:szCs w:val="16"/>
              </w:rPr>
              <w:t xml:space="preserve"> </w:t>
            </w:r>
            <w:r>
              <w:rPr>
                <w:color w:val="000000"/>
                <w:sz w:val="16"/>
                <w:szCs w:val="16"/>
              </w:rPr>
              <w:t>количество</w:t>
            </w:r>
            <w:r w:rsidRPr="00850AB1">
              <w:rPr>
                <w:color w:val="000000"/>
                <w:sz w:val="16"/>
                <w:szCs w:val="16"/>
              </w:rPr>
              <w:t xml:space="preserve"> </w:t>
            </w:r>
            <w:r>
              <w:rPr>
                <w:color w:val="000000"/>
                <w:sz w:val="16"/>
                <w:szCs w:val="16"/>
              </w:rPr>
              <w:t>специалистов и структуру</w:t>
            </w:r>
            <w:r w:rsidRPr="00850AB1">
              <w:rPr>
                <w:color w:val="000000"/>
                <w:sz w:val="16"/>
                <w:szCs w:val="16"/>
              </w:rPr>
              <w:t xml:space="preserve"> </w:t>
            </w:r>
            <w:r>
              <w:rPr>
                <w:color w:val="000000"/>
                <w:sz w:val="16"/>
                <w:szCs w:val="16"/>
              </w:rPr>
              <w:t xml:space="preserve">подготовки специалистов, оканчивающих начальные, средние и </w:t>
            </w:r>
            <w:r w:rsidRPr="00850AB1">
              <w:rPr>
                <w:color w:val="000000"/>
                <w:sz w:val="16"/>
                <w:szCs w:val="16"/>
              </w:rPr>
              <w:t>профессионально-техническ</w:t>
            </w:r>
            <w:r>
              <w:rPr>
                <w:color w:val="000000"/>
                <w:sz w:val="16"/>
                <w:szCs w:val="16"/>
              </w:rPr>
              <w:t>ие</w:t>
            </w:r>
            <w:r w:rsidRPr="00850AB1">
              <w:rPr>
                <w:color w:val="000000"/>
                <w:sz w:val="16"/>
                <w:szCs w:val="16"/>
              </w:rPr>
              <w:t xml:space="preserve"> образова</w:t>
            </w:r>
            <w:r>
              <w:rPr>
                <w:color w:val="000000"/>
                <w:sz w:val="16"/>
                <w:szCs w:val="16"/>
              </w:rPr>
              <w:t>тельные заведения</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E1089F" w:rsidRDefault="002C7DFF" w:rsidP="007D48F5">
            <w:pPr>
              <w:autoSpaceDE w:val="0"/>
              <w:autoSpaceDN w:val="0"/>
              <w:adjustRightInd w:val="0"/>
              <w:rPr>
                <w:sz w:val="16"/>
                <w:szCs w:val="16"/>
              </w:rPr>
            </w:pPr>
            <w:r>
              <w:rPr>
                <w:sz w:val="16"/>
                <w:szCs w:val="16"/>
              </w:rPr>
              <w:t xml:space="preserve">Опубликование отчетов о прогнозах </w:t>
            </w:r>
            <w:r w:rsidRPr="00E1089F">
              <w:rPr>
                <w:sz w:val="16"/>
                <w:szCs w:val="16"/>
              </w:rPr>
              <w:t xml:space="preserve"> </w:t>
            </w:r>
            <w:r>
              <w:rPr>
                <w:sz w:val="16"/>
                <w:szCs w:val="16"/>
              </w:rPr>
              <w:t xml:space="preserve">и отчетов по спросу </w:t>
            </w:r>
          </w:p>
          <w:p w:rsidR="002C7DFF" w:rsidRPr="00E1089F" w:rsidRDefault="002C7DFF" w:rsidP="007D48F5">
            <w:pPr>
              <w:autoSpaceDE w:val="0"/>
              <w:autoSpaceDN w:val="0"/>
              <w:adjustRightInd w:val="0"/>
              <w:rPr>
                <w:sz w:val="16"/>
                <w:szCs w:val="16"/>
              </w:rPr>
            </w:pPr>
            <w:r>
              <w:rPr>
                <w:sz w:val="16"/>
                <w:szCs w:val="16"/>
              </w:rPr>
              <w:t>Внесение</w:t>
            </w:r>
            <w:r w:rsidRPr="00E1089F">
              <w:rPr>
                <w:sz w:val="16"/>
                <w:szCs w:val="16"/>
              </w:rPr>
              <w:t xml:space="preserve"> </w:t>
            </w:r>
            <w:r>
              <w:rPr>
                <w:sz w:val="16"/>
                <w:szCs w:val="16"/>
              </w:rPr>
              <w:t>и</w:t>
            </w:r>
            <w:r w:rsidRPr="00E1089F">
              <w:rPr>
                <w:sz w:val="16"/>
                <w:szCs w:val="16"/>
              </w:rPr>
              <w:t>зменени</w:t>
            </w:r>
            <w:r>
              <w:rPr>
                <w:sz w:val="16"/>
                <w:szCs w:val="16"/>
              </w:rPr>
              <w:t>й</w:t>
            </w:r>
            <w:r w:rsidRPr="00E1089F">
              <w:rPr>
                <w:sz w:val="16"/>
                <w:szCs w:val="16"/>
              </w:rPr>
              <w:t xml:space="preserve"> </w:t>
            </w:r>
            <w:r>
              <w:rPr>
                <w:sz w:val="16"/>
                <w:szCs w:val="16"/>
              </w:rPr>
              <w:t>и</w:t>
            </w:r>
            <w:r w:rsidRPr="00E1089F">
              <w:rPr>
                <w:sz w:val="16"/>
                <w:szCs w:val="16"/>
              </w:rPr>
              <w:t xml:space="preserve"> </w:t>
            </w:r>
            <w:r>
              <w:rPr>
                <w:sz w:val="16"/>
                <w:szCs w:val="16"/>
              </w:rPr>
              <w:t>дополнений</w:t>
            </w:r>
            <w:r w:rsidRPr="00E1089F">
              <w:rPr>
                <w:sz w:val="16"/>
                <w:szCs w:val="16"/>
              </w:rPr>
              <w:t xml:space="preserve"> </w:t>
            </w:r>
            <w:r>
              <w:rPr>
                <w:sz w:val="16"/>
                <w:szCs w:val="16"/>
              </w:rPr>
              <w:t>в</w:t>
            </w:r>
            <w:r w:rsidRPr="00E1089F">
              <w:rPr>
                <w:sz w:val="16"/>
                <w:szCs w:val="16"/>
              </w:rPr>
              <w:t xml:space="preserve"> учебны</w:t>
            </w:r>
            <w:r>
              <w:rPr>
                <w:sz w:val="16"/>
                <w:szCs w:val="16"/>
              </w:rPr>
              <w:t>е</w:t>
            </w:r>
            <w:r w:rsidRPr="00E1089F">
              <w:rPr>
                <w:sz w:val="16"/>
                <w:szCs w:val="16"/>
              </w:rPr>
              <w:t xml:space="preserve"> план</w:t>
            </w:r>
            <w:r>
              <w:rPr>
                <w:sz w:val="16"/>
                <w:szCs w:val="16"/>
              </w:rPr>
              <w:t>ы учебных заведений на пилотной</w:t>
            </w:r>
            <w:r w:rsidRPr="00E1089F">
              <w:rPr>
                <w:sz w:val="16"/>
                <w:szCs w:val="16"/>
              </w:rPr>
              <w:t xml:space="preserve"> </w:t>
            </w:r>
            <w:r>
              <w:rPr>
                <w:sz w:val="16"/>
                <w:szCs w:val="16"/>
              </w:rPr>
              <w:t>основе</w:t>
            </w:r>
            <w:r w:rsidRPr="00E1089F">
              <w:rPr>
                <w:sz w:val="16"/>
                <w:szCs w:val="16"/>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E1089F" w:rsidRDefault="002C7DFF" w:rsidP="007D48F5">
            <w:pPr>
              <w:snapToGrid w:val="0"/>
              <w:ind w:firstLine="180"/>
              <w:jc w:val="both"/>
              <w:rPr>
                <w:sz w:val="16"/>
                <w:szCs w:val="16"/>
                <w:lang w:eastAsia="ar-SA"/>
              </w:rPr>
            </w:pPr>
            <w:r w:rsidRPr="005C0464">
              <w:rPr>
                <w:sz w:val="16"/>
                <w:szCs w:val="16"/>
                <w:lang w:val="en-US" w:eastAsia="ar-SA"/>
              </w:rPr>
              <w:t>M</w:t>
            </w:r>
            <w:r w:rsidRPr="00E1089F">
              <w:rPr>
                <w:sz w:val="16"/>
                <w:szCs w:val="16"/>
                <w:lang w:eastAsia="ar-SA"/>
              </w:rPr>
              <w:t xml:space="preserve">О </w:t>
            </w:r>
            <w:r>
              <w:rPr>
                <w:sz w:val="16"/>
                <w:szCs w:val="16"/>
                <w:lang w:eastAsia="ar-SA"/>
              </w:rPr>
              <w:t>указом</w:t>
            </w:r>
            <w:r w:rsidRPr="00E1089F">
              <w:rPr>
                <w:sz w:val="16"/>
                <w:szCs w:val="16"/>
                <w:lang w:eastAsia="ar-SA"/>
              </w:rPr>
              <w:t xml:space="preserve"> №1905 </w:t>
            </w:r>
            <w:r>
              <w:rPr>
                <w:sz w:val="16"/>
                <w:szCs w:val="16"/>
                <w:lang w:eastAsia="ar-SA"/>
              </w:rPr>
              <w:t xml:space="preserve">от </w:t>
            </w:r>
            <w:r w:rsidRPr="00E1089F">
              <w:rPr>
                <w:sz w:val="16"/>
                <w:szCs w:val="16"/>
                <w:lang w:eastAsia="ar-SA"/>
              </w:rPr>
              <w:t xml:space="preserve">18 </w:t>
            </w:r>
            <w:r>
              <w:rPr>
                <w:sz w:val="16"/>
                <w:szCs w:val="16"/>
                <w:lang w:eastAsia="ar-SA"/>
              </w:rPr>
              <w:t xml:space="preserve">июля </w:t>
            </w:r>
            <w:r w:rsidRPr="00E1089F">
              <w:rPr>
                <w:sz w:val="16"/>
                <w:szCs w:val="16"/>
                <w:lang w:eastAsia="ar-SA"/>
              </w:rPr>
              <w:t>2007</w:t>
            </w:r>
            <w:r>
              <w:rPr>
                <w:sz w:val="16"/>
                <w:szCs w:val="16"/>
                <w:lang w:eastAsia="ar-SA"/>
              </w:rPr>
              <w:t>г.</w:t>
            </w:r>
            <w:r w:rsidRPr="00E1089F">
              <w:rPr>
                <w:sz w:val="16"/>
                <w:szCs w:val="16"/>
                <w:lang w:eastAsia="ar-SA"/>
              </w:rPr>
              <w:t xml:space="preserve"> </w:t>
            </w:r>
            <w:r>
              <w:rPr>
                <w:sz w:val="16"/>
                <w:szCs w:val="16"/>
                <w:lang w:eastAsia="ar-SA"/>
              </w:rPr>
              <w:t>учредило краткосрочные учебные курсы для подготовки специалистов по специальностям, востребованным на рын</w:t>
            </w:r>
            <w:r w:rsidRPr="00E1089F">
              <w:rPr>
                <w:sz w:val="16"/>
                <w:szCs w:val="16"/>
                <w:lang w:eastAsia="ar-SA"/>
              </w:rPr>
              <w:t>к</w:t>
            </w:r>
            <w:r>
              <w:rPr>
                <w:sz w:val="16"/>
                <w:szCs w:val="16"/>
                <w:lang w:eastAsia="ar-SA"/>
              </w:rPr>
              <w:t>е</w:t>
            </w:r>
            <w:r w:rsidRPr="00E1089F">
              <w:rPr>
                <w:sz w:val="16"/>
                <w:szCs w:val="16"/>
                <w:lang w:eastAsia="ar-SA"/>
              </w:rPr>
              <w:t xml:space="preserve"> труда.</w:t>
            </w:r>
          </w:p>
          <w:p w:rsidR="002C7DFF" w:rsidRPr="00E1089F" w:rsidRDefault="002C7DFF" w:rsidP="007D48F5">
            <w:pPr>
              <w:snapToGrid w:val="0"/>
              <w:ind w:firstLine="180"/>
              <w:rPr>
                <w:sz w:val="16"/>
                <w:szCs w:val="16"/>
                <w:lang w:eastAsia="ar-SA"/>
              </w:rPr>
            </w:pPr>
            <w:r>
              <w:rPr>
                <w:sz w:val="16"/>
                <w:szCs w:val="16"/>
                <w:lang w:eastAsia="ar-SA"/>
              </w:rPr>
              <w:t>Эти</w:t>
            </w:r>
            <w:r w:rsidRPr="00E1089F">
              <w:rPr>
                <w:sz w:val="16"/>
                <w:szCs w:val="16"/>
                <w:lang w:eastAsia="ar-SA"/>
              </w:rPr>
              <w:t xml:space="preserve"> 1, 2, 3 </w:t>
            </w:r>
            <w:r>
              <w:rPr>
                <w:sz w:val="16"/>
                <w:szCs w:val="16"/>
                <w:lang w:eastAsia="ar-SA"/>
              </w:rPr>
              <w:t>и</w:t>
            </w:r>
            <w:r w:rsidRPr="00E1089F">
              <w:rPr>
                <w:sz w:val="16"/>
                <w:szCs w:val="16"/>
                <w:lang w:eastAsia="ar-SA"/>
              </w:rPr>
              <w:t xml:space="preserve"> 6 </w:t>
            </w:r>
            <w:r>
              <w:rPr>
                <w:sz w:val="16"/>
                <w:szCs w:val="16"/>
                <w:lang w:eastAsia="ar-SA"/>
              </w:rPr>
              <w:t xml:space="preserve">месячные курсы </w:t>
            </w:r>
            <w:r w:rsidRPr="00E1089F">
              <w:rPr>
                <w:sz w:val="16"/>
                <w:szCs w:val="16"/>
                <w:lang w:eastAsia="ar-SA"/>
              </w:rPr>
              <w:t xml:space="preserve">созданы </w:t>
            </w:r>
            <w:r>
              <w:rPr>
                <w:sz w:val="16"/>
                <w:szCs w:val="16"/>
                <w:lang w:eastAsia="ar-SA"/>
              </w:rPr>
              <w:t>для подготовки специалистов</w:t>
            </w:r>
            <w:r w:rsidRPr="00E1089F">
              <w:rPr>
                <w:sz w:val="16"/>
                <w:szCs w:val="16"/>
                <w:lang w:eastAsia="ar-SA"/>
              </w:rPr>
              <w:t>.</w:t>
            </w:r>
          </w:p>
          <w:p w:rsidR="002C7DFF" w:rsidRPr="00E1089F" w:rsidRDefault="002C7DFF" w:rsidP="007D48F5">
            <w:pPr>
              <w:snapToGrid w:val="0"/>
              <w:ind w:firstLine="180"/>
              <w:rPr>
                <w:sz w:val="16"/>
                <w:szCs w:val="16"/>
                <w:lang w:eastAsia="ar-SA"/>
              </w:rPr>
            </w:pPr>
            <w:r w:rsidRPr="00E1089F">
              <w:rPr>
                <w:sz w:val="16"/>
                <w:szCs w:val="16"/>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en-US"/>
              </w:rPr>
            </w:pPr>
            <w:r w:rsidRPr="005C0464">
              <w:rPr>
                <w:sz w:val="16"/>
                <w:szCs w:val="16"/>
                <w:lang w:val="en-US"/>
              </w:rPr>
              <w:t>MО</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rPr>
            </w:pPr>
            <w:r w:rsidRPr="00B10661">
              <w:rPr>
                <w:sz w:val="16"/>
                <w:szCs w:val="16"/>
                <w:lang w:val="en-US"/>
              </w:rPr>
              <w:t>0,0</w:t>
            </w:r>
            <w:r w:rsidRPr="00B10661">
              <w:rPr>
                <w:sz w:val="16"/>
                <w:szCs w:val="16"/>
              </w:rPr>
              <w:t>5</w:t>
            </w:r>
            <w:r w:rsidRPr="00B10661">
              <w:rPr>
                <w:sz w:val="16"/>
                <w:szCs w:val="16"/>
                <w:lang w:val="en-US"/>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0,050</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575"/>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0C6FC2" w:rsidRDefault="002C7DFF" w:rsidP="007D48F5">
            <w:pPr>
              <w:autoSpaceDE w:val="0"/>
              <w:autoSpaceDN w:val="0"/>
              <w:adjustRightInd w:val="0"/>
              <w:rPr>
                <w:sz w:val="16"/>
                <w:szCs w:val="16"/>
              </w:rPr>
            </w:pPr>
            <w:r w:rsidRPr="000C6FC2">
              <w:rPr>
                <w:sz w:val="16"/>
                <w:szCs w:val="16"/>
              </w:rPr>
              <w:t xml:space="preserve">1.9. Повысить </w:t>
            </w:r>
            <w:r w:rsidRPr="00850AB1">
              <w:rPr>
                <w:sz w:val="16"/>
                <w:szCs w:val="16"/>
              </w:rPr>
              <w:t>доступность</w:t>
            </w:r>
            <w:r w:rsidRPr="000C6FC2">
              <w:rPr>
                <w:sz w:val="16"/>
                <w:szCs w:val="16"/>
              </w:rPr>
              <w:t xml:space="preserve"> </w:t>
            </w:r>
            <w:r>
              <w:rPr>
                <w:sz w:val="16"/>
                <w:szCs w:val="16"/>
              </w:rPr>
              <w:t>информации о</w:t>
            </w:r>
            <w:r w:rsidRPr="000C6FC2">
              <w:rPr>
                <w:sz w:val="16"/>
                <w:szCs w:val="16"/>
              </w:rPr>
              <w:t xml:space="preserve"> </w:t>
            </w:r>
            <w:r>
              <w:rPr>
                <w:sz w:val="16"/>
                <w:szCs w:val="16"/>
              </w:rPr>
              <w:t>системе</w:t>
            </w:r>
            <w:r w:rsidRPr="000C6FC2">
              <w:rPr>
                <w:sz w:val="16"/>
                <w:szCs w:val="16"/>
              </w:rPr>
              <w:t xml:space="preserve"> </w:t>
            </w:r>
            <w:r>
              <w:rPr>
                <w:sz w:val="16"/>
                <w:szCs w:val="16"/>
              </w:rPr>
              <w:t xml:space="preserve">образования и </w:t>
            </w:r>
            <w:r>
              <w:rPr>
                <w:sz w:val="16"/>
                <w:szCs w:val="16"/>
              </w:rPr>
              <w:lastRenderedPageBreak/>
              <w:t xml:space="preserve">учебных заведениях посредством Интернета для заинтересованных сторон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AB1E6D" w:rsidRDefault="002C7DFF" w:rsidP="007D48F5">
            <w:pPr>
              <w:rPr>
                <w:sz w:val="16"/>
                <w:szCs w:val="16"/>
              </w:rPr>
            </w:pPr>
            <w:r w:rsidRPr="00AB1E6D">
              <w:rPr>
                <w:sz w:val="16"/>
                <w:szCs w:val="16"/>
              </w:rPr>
              <w:lastRenderedPageBreak/>
              <w:t xml:space="preserve">Повысить количество </w:t>
            </w:r>
            <w:r>
              <w:rPr>
                <w:sz w:val="16"/>
                <w:szCs w:val="16"/>
              </w:rPr>
              <w:t>участников по</w:t>
            </w:r>
            <w:r w:rsidRPr="00AB1E6D">
              <w:rPr>
                <w:sz w:val="16"/>
                <w:szCs w:val="16"/>
              </w:rPr>
              <w:t xml:space="preserve">с </w:t>
            </w:r>
            <w:r>
              <w:rPr>
                <w:sz w:val="16"/>
                <w:szCs w:val="16"/>
              </w:rPr>
              <w:t xml:space="preserve">данным </w:t>
            </w:r>
            <w:r w:rsidRPr="005C0464">
              <w:rPr>
                <w:sz w:val="16"/>
                <w:szCs w:val="16"/>
                <w:lang w:val="en-US"/>
              </w:rPr>
              <w:t>M</w:t>
            </w:r>
            <w:r w:rsidRPr="00AB1E6D">
              <w:rPr>
                <w:sz w:val="16"/>
                <w:szCs w:val="16"/>
              </w:rPr>
              <w:t>О</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E1089F" w:rsidRDefault="002C7DFF" w:rsidP="007D48F5">
            <w:pPr>
              <w:snapToGrid w:val="0"/>
              <w:jc w:val="both"/>
              <w:rPr>
                <w:sz w:val="16"/>
                <w:szCs w:val="16"/>
                <w:lang w:eastAsia="ar-SA"/>
              </w:rPr>
            </w:pPr>
            <w:r w:rsidRPr="00E1089F">
              <w:rPr>
                <w:sz w:val="16"/>
                <w:szCs w:val="16"/>
                <w:lang w:eastAsia="ar-SA"/>
              </w:rPr>
              <w:t xml:space="preserve">Разработан </w:t>
            </w:r>
            <w:r>
              <w:rPr>
                <w:sz w:val="16"/>
                <w:szCs w:val="16"/>
                <w:lang w:eastAsia="ar-SA"/>
              </w:rPr>
              <w:t>н</w:t>
            </w:r>
            <w:r w:rsidRPr="00E1089F">
              <w:rPr>
                <w:sz w:val="16"/>
                <w:szCs w:val="16"/>
                <w:lang w:eastAsia="ar-SA"/>
              </w:rPr>
              <w:t>ов</w:t>
            </w:r>
            <w:r>
              <w:rPr>
                <w:sz w:val="16"/>
                <w:szCs w:val="16"/>
                <w:lang w:eastAsia="ar-SA"/>
              </w:rPr>
              <w:t>ый</w:t>
            </w:r>
            <w:r w:rsidRPr="00E1089F">
              <w:rPr>
                <w:sz w:val="16"/>
                <w:szCs w:val="16"/>
                <w:lang w:eastAsia="ar-SA"/>
              </w:rPr>
              <w:t xml:space="preserve"> </w:t>
            </w:r>
            <w:r>
              <w:rPr>
                <w:sz w:val="16"/>
                <w:szCs w:val="16"/>
                <w:lang w:eastAsia="ar-SA"/>
              </w:rPr>
              <w:t>дизайн</w:t>
            </w:r>
            <w:r w:rsidRPr="00E1089F">
              <w:rPr>
                <w:sz w:val="16"/>
                <w:szCs w:val="16"/>
                <w:lang w:eastAsia="ar-SA"/>
              </w:rPr>
              <w:t xml:space="preserve"> </w:t>
            </w:r>
            <w:r>
              <w:rPr>
                <w:sz w:val="16"/>
                <w:szCs w:val="16"/>
                <w:lang w:eastAsia="ar-SA"/>
              </w:rPr>
              <w:t>вэбсайта и общественного</w:t>
            </w:r>
            <w:r w:rsidRPr="00E1089F">
              <w:rPr>
                <w:sz w:val="16"/>
                <w:szCs w:val="16"/>
                <w:lang w:eastAsia="ar-SA"/>
              </w:rPr>
              <w:t xml:space="preserve"> портал</w:t>
            </w:r>
            <w:r>
              <w:rPr>
                <w:sz w:val="16"/>
                <w:szCs w:val="16"/>
                <w:lang w:eastAsia="ar-SA"/>
              </w:rPr>
              <w:t>а</w:t>
            </w:r>
            <w:r w:rsidRPr="00E1089F">
              <w:rPr>
                <w:sz w:val="16"/>
                <w:szCs w:val="16"/>
                <w:lang w:eastAsia="ar-SA"/>
              </w:rPr>
              <w:t xml:space="preserve"> </w:t>
            </w:r>
            <w:r w:rsidRPr="005C0464">
              <w:rPr>
                <w:sz w:val="16"/>
                <w:szCs w:val="16"/>
                <w:lang w:val="en-US" w:eastAsia="ar-SA"/>
              </w:rPr>
              <w:t>M</w:t>
            </w:r>
            <w:r w:rsidRPr="00E1089F">
              <w:rPr>
                <w:sz w:val="16"/>
                <w:szCs w:val="16"/>
                <w:lang w:eastAsia="ar-SA"/>
              </w:rPr>
              <w:t xml:space="preserve">О </w:t>
            </w:r>
            <w:r>
              <w:rPr>
                <w:sz w:val="16"/>
                <w:szCs w:val="16"/>
                <w:lang w:eastAsia="ar-SA"/>
              </w:rPr>
              <w:t>на трех языках</w:t>
            </w:r>
            <w:r w:rsidRPr="00E1089F">
              <w:rPr>
                <w:sz w:val="16"/>
                <w:szCs w:val="16"/>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F3706F">
              <w:rPr>
                <w:sz w:val="16"/>
                <w:szCs w:val="16"/>
                <w:lang w:val="en-US" w:eastAsia="ar-SA"/>
              </w:rPr>
              <w:t>Местные органы власти</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rPr>
                <w:sz w:val="16"/>
                <w:szCs w:val="16"/>
                <w:lang w:val="en-US" w:eastAsia="ar-SA"/>
              </w:rPr>
            </w:pPr>
            <w:r w:rsidRPr="00B10661">
              <w:rPr>
                <w:sz w:val="16"/>
                <w:szCs w:val="16"/>
                <w:lang w:val="en-US" w:eastAsia="ar-SA"/>
              </w:rPr>
              <w:t>0,01</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trHeight w:val="1716"/>
        </w:trPr>
        <w:tc>
          <w:tcPr>
            <w:tcW w:w="725"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rPr>
                <w:sz w:val="16"/>
                <w:szCs w:val="16"/>
              </w:rPr>
            </w:pPr>
            <w:r w:rsidRPr="00B10661">
              <w:rPr>
                <w:sz w:val="16"/>
                <w:szCs w:val="16"/>
              </w:rPr>
              <w:lastRenderedPageBreak/>
              <w:t> </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B10661">
              <w:rPr>
                <w:sz w:val="16"/>
                <w:szCs w:val="16"/>
                <w:lang w:val="en-US"/>
              </w:rPr>
              <w:t> </w:t>
            </w:r>
            <w:r w:rsidRPr="00850AB1">
              <w:rPr>
                <w:sz w:val="16"/>
                <w:szCs w:val="16"/>
              </w:rPr>
              <w:t xml:space="preserve">2. </w:t>
            </w:r>
            <w:r w:rsidRPr="00171283">
              <w:rPr>
                <w:sz w:val="16"/>
                <w:szCs w:val="16"/>
              </w:rPr>
              <w:t>Повысить</w:t>
            </w:r>
            <w:r w:rsidRPr="00850AB1">
              <w:rPr>
                <w:sz w:val="16"/>
                <w:szCs w:val="16"/>
              </w:rPr>
              <w:t xml:space="preserve"> </w:t>
            </w:r>
            <w:r>
              <w:rPr>
                <w:sz w:val="16"/>
                <w:szCs w:val="16"/>
              </w:rPr>
              <w:t>эффективность</w:t>
            </w:r>
            <w:r w:rsidRPr="00850AB1">
              <w:rPr>
                <w:sz w:val="16"/>
                <w:szCs w:val="16"/>
              </w:rPr>
              <w:t xml:space="preserve"> </w:t>
            </w:r>
            <w:r>
              <w:rPr>
                <w:sz w:val="16"/>
                <w:szCs w:val="16"/>
              </w:rPr>
              <w:t>системы</w:t>
            </w:r>
            <w:r w:rsidRPr="00171283">
              <w:rPr>
                <w:sz w:val="16"/>
                <w:szCs w:val="16"/>
              </w:rPr>
              <w:t xml:space="preserve"> об</w:t>
            </w:r>
            <w:r>
              <w:rPr>
                <w:sz w:val="16"/>
                <w:szCs w:val="16"/>
              </w:rPr>
              <w:t>разования</w:t>
            </w:r>
            <w:r w:rsidRPr="00171283">
              <w:rPr>
                <w:sz w:val="16"/>
                <w:szCs w:val="16"/>
              </w:rPr>
              <w:t xml:space="preserve"> посредством</w:t>
            </w:r>
            <w:r>
              <w:rPr>
                <w:sz w:val="16"/>
                <w:szCs w:val="16"/>
              </w:rPr>
              <w:t xml:space="preserve"> </w:t>
            </w:r>
            <w:r w:rsidRPr="00850AB1">
              <w:rPr>
                <w:sz w:val="16"/>
                <w:szCs w:val="16"/>
              </w:rPr>
              <w:t>децентрализаци</w:t>
            </w:r>
            <w:r>
              <w:rPr>
                <w:sz w:val="16"/>
                <w:szCs w:val="16"/>
              </w:rPr>
              <w:t xml:space="preserve">и </w:t>
            </w:r>
            <w:r w:rsidRPr="00850AB1">
              <w:rPr>
                <w:sz w:val="16"/>
                <w:szCs w:val="16"/>
              </w:rPr>
              <w:t xml:space="preserve">и </w:t>
            </w:r>
            <w:r w:rsidRPr="00171283">
              <w:rPr>
                <w:sz w:val="16"/>
                <w:szCs w:val="16"/>
              </w:rPr>
              <w:t>участи</w:t>
            </w:r>
            <w:r>
              <w:rPr>
                <w:sz w:val="16"/>
                <w:szCs w:val="16"/>
              </w:rPr>
              <w:t>я</w:t>
            </w:r>
            <w:r w:rsidRPr="00850AB1">
              <w:rPr>
                <w:sz w:val="16"/>
                <w:szCs w:val="16"/>
              </w:rPr>
              <w:t xml:space="preserve"> </w:t>
            </w:r>
            <w:r>
              <w:rPr>
                <w:sz w:val="16"/>
                <w:szCs w:val="16"/>
              </w:rPr>
              <w:t xml:space="preserve">общин и самих заведений в </w:t>
            </w:r>
            <w:r w:rsidRPr="00171283">
              <w:rPr>
                <w:sz w:val="16"/>
                <w:szCs w:val="16"/>
              </w:rPr>
              <w:t>процесс</w:t>
            </w:r>
            <w:r>
              <w:rPr>
                <w:sz w:val="16"/>
                <w:szCs w:val="16"/>
              </w:rPr>
              <w:t>е</w:t>
            </w:r>
            <w:r w:rsidRPr="00171283">
              <w:rPr>
                <w:sz w:val="16"/>
                <w:szCs w:val="16"/>
              </w:rPr>
              <w:t xml:space="preserve"> </w:t>
            </w:r>
            <w:r>
              <w:rPr>
                <w:sz w:val="16"/>
                <w:szCs w:val="16"/>
              </w:rPr>
              <w:t>образования</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2..2 Ввести</w:t>
            </w:r>
            <w:r>
              <w:rPr>
                <w:sz w:val="16"/>
                <w:szCs w:val="16"/>
              </w:rPr>
              <w:t xml:space="preserve"> </w:t>
            </w:r>
            <w:r w:rsidRPr="00850AB1">
              <w:rPr>
                <w:sz w:val="16"/>
                <w:szCs w:val="16"/>
              </w:rPr>
              <w:t>программ</w:t>
            </w:r>
            <w:r>
              <w:rPr>
                <w:sz w:val="16"/>
                <w:szCs w:val="16"/>
              </w:rPr>
              <w:t>у</w:t>
            </w:r>
            <w:r w:rsidRPr="00850AB1">
              <w:rPr>
                <w:sz w:val="16"/>
                <w:szCs w:val="16"/>
              </w:rPr>
              <w:t xml:space="preserve"> управлени</w:t>
            </w:r>
            <w:r>
              <w:rPr>
                <w:sz w:val="16"/>
                <w:szCs w:val="16"/>
              </w:rPr>
              <w:t>я</w:t>
            </w:r>
            <w:r w:rsidRPr="00850AB1">
              <w:rPr>
                <w:sz w:val="16"/>
                <w:szCs w:val="16"/>
              </w:rPr>
              <w:t>, укрепить потенциа</w:t>
            </w:r>
            <w:r>
              <w:rPr>
                <w:sz w:val="16"/>
                <w:szCs w:val="16"/>
              </w:rPr>
              <w:t>л директоров</w:t>
            </w:r>
            <w:r w:rsidRPr="00850AB1">
              <w:rPr>
                <w:sz w:val="16"/>
                <w:szCs w:val="16"/>
              </w:rPr>
              <w:t xml:space="preserve"> </w:t>
            </w:r>
            <w:r>
              <w:rPr>
                <w:sz w:val="16"/>
                <w:szCs w:val="16"/>
              </w:rPr>
              <w:t>школ</w:t>
            </w:r>
            <w:r w:rsidRPr="00850AB1">
              <w:rPr>
                <w:sz w:val="16"/>
                <w:szCs w:val="16"/>
              </w:rPr>
              <w:t xml:space="preserve"> </w:t>
            </w:r>
            <w:r>
              <w:rPr>
                <w:sz w:val="16"/>
                <w:szCs w:val="16"/>
              </w:rPr>
              <w:t xml:space="preserve">и определить их обязанности с учетом независимости  </w:t>
            </w:r>
            <w:r w:rsidRPr="00850AB1">
              <w:rPr>
                <w:sz w:val="16"/>
                <w:szCs w:val="16"/>
              </w:rPr>
              <w:t>школ</w:t>
            </w:r>
          </w:p>
        </w:tc>
        <w:tc>
          <w:tcPr>
            <w:tcW w:w="2070" w:type="dxa"/>
            <w:tcBorders>
              <w:top w:val="single" w:sz="4" w:space="0" w:color="auto"/>
              <w:left w:val="single" w:sz="4" w:space="0" w:color="auto"/>
              <w:bottom w:val="single" w:sz="4" w:space="0" w:color="auto"/>
            </w:tcBorders>
            <w:shd w:val="clear" w:color="auto" w:fill="FFFFFF"/>
          </w:tcPr>
          <w:p w:rsidR="002C7DFF" w:rsidRPr="00E1089F" w:rsidRDefault="002C7DFF" w:rsidP="007D48F5">
            <w:pPr>
              <w:autoSpaceDE w:val="0"/>
              <w:autoSpaceDN w:val="0"/>
              <w:adjustRightInd w:val="0"/>
              <w:rPr>
                <w:sz w:val="16"/>
                <w:szCs w:val="16"/>
              </w:rPr>
            </w:pPr>
            <w:r w:rsidRPr="00E1089F">
              <w:rPr>
                <w:sz w:val="16"/>
                <w:szCs w:val="16"/>
              </w:rPr>
              <w:t xml:space="preserve">2.2.1 Создание </w:t>
            </w:r>
            <w:r>
              <w:rPr>
                <w:sz w:val="16"/>
                <w:szCs w:val="16"/>
              </w:rPr>
              <w:t>программы управления для директоров школ</w:t>
            </w:r>
            <w:r w:rsidRPr="00E1089F">
              <w:rPr>
                <w:sz w:val="16"/>
                <w:szCs w:val="16"/>
              </w:rPr>
              <w:t xml:space="preserve"> </w:t>
            </w:r>
            <w:r>
              <w:rPr>
                <w:sz w:val="16"/>
                <w:szCs w:val="16"/>
              </w:rPr>
              <w:t xml:space="preserve">(комплексная </w:t>
            </w:r>
            <w:r w:rsidRPr="00E1089F">
              <w:rPr>
                <w:sz w:val="16"/>
                <w:szCs w:val="16"/>
              </w:rPr>
              <w:t xml:space="preserve">программа </w:t>
            </w:r>
            <w:r>
              <w:rPr>
                <w:sz w:val="16"/>
                <w:szCs w:val="16"/>
              </w:rPr>
              <w:t xml:space="preserve">обучения </w:t>
            </w:r>
            <w:r w:rsidRPr="00E1089F">
              <w:rPr>
                <w:sz w:val="16"/>
                <w:szCs w:val="16"/>
              </w:rPr>
              <w:t>(10</w:t>
            </w:r>
            <w:r>
              <w:rPr>
                <w:sz w:val="16"/>
                <w:szCs w:val="16"/>
              </w:rPr>
              <w:t xml:space="preserve">- дневная учебная </w:t>
            </w:r>
            <w:r w:rsidRPr="00E1089F">
              <w:rPr>
                <w:sz w:val="16"/>
                <w:szCs w:val="16"/>
              </w:rPr>
              <w:t xml:space="preserve">программа </w:t>
            </w:r>
            <w:r>
              <w:rPr>
                <w:sz w:val="16"/>
                <w:szCs w:val="16"/>
              </w:rPr>
              <w:t xml:space="preserve">для </w:t>
            </w:r>
            <w:r w:rsidRPr="00E1089F">
              <w:rPr>
                <w:sz w:val="16"/>
                <w:szCs w:val="16"/>
              </w:rPr>
              <w:t xml:space="preserve">760 </w:t>
            </w:r>
            <w:r>
              <w:rPr>
                <w:sz w:val="16"/>
                <w:szCs w:val="16"/>
              </w:rPr>
              <w:t>чел. в год</w:t>
            </w:r>
            <w:r w:rsidRPr="00E1089F">
              <w:rPr>
                <w:sz w:val="16"/>
                <w:szCs w:val="16"/>
              </w:rPr>
              <w:t>);</w:t>
            </w:r>
            <w:r>
              <w:rPr>
                <w:sz w:val="16"/>
                <w:szCs w:val="16"/>
              </w:rPr>
              <w:t xml:space="preserve"> (</w:t>
            </w:r>
            <w:r w:rsidRPr="00E1089F">
              <w:rPr>
                <w:sz w:val="16"/>
                <w:szCs w:val="16"/>
              </w:rPr>
              <w:t xml:space="preserve">оценка </w:t>
            </w:r>
            <w:r>
              <w:rPr>
                <w:sz w:val="16"/>
                <w:szCs w:val="16"/>
              </w:rPr>
              <w:t>работы директоров школ</w:t>
            </w:r>
            <w:r w:rsidRPr="00E1089F">
              <w:rPr>
                <w:sz w:val="16"/>
                <w:szCs w:val="16"/>
              </w:rPr>
              <w:t>)</w:t>
            </w:r>
          </w:p>
          <w:p w:rsidR="002C7DFF" w:rsidRPr="00E1089F" w:rsidRDefault="002C7DFF" w:rsidP="007D48F5">
            <w:pPr>
              <w:autoSpaceDE w:val="0"/>
              <w:autoSpaceDN w:val="0"/>
              <w:adjustRightInd w:val="0"/>
              <w:rPr>
                <w:color w:val="000000"/>
                <w:sz w:val="16"/>
                <w:szCs w:val="16"/>
              </w:rPr>
            </w:pPr>
          </w:p>
          <w:p w:rsidR="002C7DFF" w:rsidRPr="00E1089F" w:rsidRDefault="002C7DFF" w:rsidP="007D48F5">
            <w:pPr>
              <w:autoSpaceDE w:val="0"/>
              <w:autoSpaceDN w:val="0"/>
              <w:adjustRightInd w:val="0"/>
              <w:rPr>
                <w:sz w:val="16"/>
                <w:szCs w:val="16"/>
              </w:rPr>
            </w:pPr>
          </w:p>
        </w:tc>
        <w:tc>
          <w:tcPr>
            <w:tcW w:w="2250" w:type="dxa"/>
            <w:tcBorders>
              <w:top w:val="single" w:sz="4" w:space="0" w:color="auto"/>
              <w:left w:val="single" w:sz="4" w:space="0" w:color="000000"/>
              <w:bottom w:val="single" w:sz="4" w:space="0" w:color="auto"/>
            </w:tcBorders>
            <w:shd w:val="clear" w:color="auto" w:fill="FFFFFF"/>
          </w:tcPr>
          <w:p w:rsidR="002C7DFF" w:rsidRPr="00E1089F" w:rsidRDefault="002C7DFF" w:rsidP="007D48F5">
            <w:pPr>
              <w:rPr>
                <w:sz w:val="16"/>
                <w:szCs w:val="16"/>
              </w:rPr>
            </w:pPr>
            <w:r>
              <w:rPr>
                <w:sz w:val="16"/>
                <w:szCs w:val="16"/>
              </w:rPr>
              <w:t>Программы</w:t>
            </w:r>
            <w:r w:rsidRPr="00E1089F">
              <w:rPr>
                <w:sz w:val="16"/>
                <w:szCs w:val="16"/>
              </w:rPr>
              <w:t xml:space="preserve"> </w:t>
            </w:r>
            <w:r>
              <w:rPr>
                <w:sz w:val="16"/>
                <w:szCs w:val="16"/>
              </w:rPr>
              <w:t>одобрены и реализуются</w:t>
            </w:r>
            <w:r w:rsidRPr="00E1089F">
              <w:rPr>
                <w:sz w:val="16"/>
                <w:szCs w:val="16"/>
              </w:rPr>
              <w:t xml:space="preserve">. </w:t>
            </w:r>
            <w:r>
              <w:rPr>
                <w:sz w:val="16"/>
                <w:szCs w:val="16"/>
              </w:rPr>
              <w:t>О</w:t>
            </w:r>
            <w:r w:rsidRPr="00E1089F">
              <w:rPr>
                <w:sz w:val="16"/>
                <w:szCs w:val="16"/>
              </w:rPr>
              <w:t xml:space="preserve">тчет </w:t>
            </w:r>
            <w:r>
              <w:rPr>
                <w:sz w:val="16"/>
                <w:szCs w:val="16"/>
              </w:rPr>
              <w:t>об</w:t>
            </w:r>
            <w:r w:rsidRPr="00E1089F">
              <w:rPr>
                <w:sz w:val="16"/>
                <w:szCs w:val="16"/>
              </w:rPr>
              <w:t xml:space="preserve"> </w:t>
            </w:r>
            <w:r>
              <w:rPr>
                <w:sz w:val="16"/>
                <w:szCs w:val="16"/>
              </w:rPr>
              <w:t>оценке</w:t>
            </w:r>
            <w:r w:rsidRPr="00E1089F">
              <w:rPr>
                <w:sz w:val="16"/>
                <w:szCs w:val="16"/>
              </w:rPr>
              <w:t xml:space="preserve">: количество </w:t>
            </w:r>
            <w:r>
              <w:rPr>
                <w:sz w:val="16"/>
                <w:szCs w:val="16"/>
              </w:rPr>
              <w:t>директоров школ на курсах повышения квалификации выросло</w:t>
            </w:r>
            <w:r w:rsidRPr="00E1089F">
              <w:rPr>
                <w:sz w:val="16"/>
                <w:szCs w:val="16"/>
              </w:rPr>
              <w:t xml:space="preserve">. </w:t>
            </w: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F3706F">
              <w:rPr>
                <w:sz w:val="16"/>
                <w:szCs w:val="16"/>
                <w:lang w:val="de-AT" w:eastAsia="ar-SA"/>
              </w:rPr>
              <w:t>Местные органы власти</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de-AT" w:eastAsia="ar-SA"/>
              </w:rPr>
              <w:t>0,637</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val="en-US"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de-AT" w:eastAsia="ar-SA"/>
              </w:rPr>
              <w:t>0,637</w:t>
            </w:r>
          </w:p>
        </w:tc>
        <w:tc>
          <w:tcPr>
            <w:tcW w:w="810" w:type="dxa"/>
          </w:tcPr>
          <w:p w:rsidR="002C7DFF" w:rsidRPr="00B10661" w:rsidRDefault="002C7DFF" w:rsidP="007D48F5">
            <w:pPr>
              <w:snapToGrid w:val="0"/>
              <w:jc w:val="center"/>
              <w:rPr>
                <w:sz w:val="16"/>
                <w:szCs w:val="16"/>
                <w:lang w:val="en-US" w:eastAsia="ar-SA"/>
              </w:rPr>
            </w:pPr>
          </w:p>
        </w:tc>
        <w:tc>
          <w:tcPr>
            <w:tcW w:w="810" w:type="dxa"/>
          </w:tcPr>
          <w:p w:rsidR="002C7DFF" w:rsidRPr="00B10661" w:rsidRDefault="002C7DFF" w:rsidP="007D48F5">
            <w:pPr>
              <w:snapToGrid w:val="0"/>
              <w:rPr>
                <w:sz w:val="16"/>
                <w:szCs w:val="16"/>
                <w:lang w:val="en-US" w:eastAsia="ar-SA"/>
              </w:rPr>
            </w:pPr>
          </w:p>
        </w:tc>
        <w:tc>
          <w:tcPr>
            <w:tcW w:w="810" w:type="dxa"/>
          </w:tcPr>
          <w:p w:rsidR="002C7DFF" w:rsidRPr="00B10661" w:rsidRDefault="002C7DFF" w:rsidP="007D48F5">
            <w:pPr>
              <w:snapToGrid w:val="0"/>
              <w:jc w:val="center"/>
              <w:rPr>
                <w:sz w:val="16"/>
                <w:szCs w:val="16"/>
                <w:lang w:val="en-US" w:eastAsia="ar-SA"/>
              </w:rPr>
            </w:pPr>
          </w:p>
        </w:tc>
        <w:tc>
          <w:tcPr>
            <w:tcW w:w="810" w:type="dxa"/>
          </w:tcPr>
          <w:p w:rsidR="002C7DFF" w:rsidRPr="00B10661" w:rsidRDefault="002C7DFF" w:rsidP="007D48F5">
            <w:pPr>
              <w:snapToGrid w:val="0"/>
              <w:jc w:val="center"/>
              <w:rPr>
                <w:sz w:val="16"/>
                <w:szCs w:val="16"/>
                <w:lang w:val="en-US" w:eastAsia="ar-SA"/>
              </w:rPr>
            </w:pPr>
            <w:r w:rsidRPr="00B10661">
              <w:rPr>
                <w:sz w:val="16"/>
                <w:szCs w:val="16"/>
                <w:lang w:val="de-AT" w:eastAsia="ar-SA"/>
              </w:rPr>
              <w:t>0,637</w:t>
            </w:r>
          </w:p>
        </w:tc>
      </w:tr>
      <w:tr w:rsidR="002C7DFF" w:rsidRPr="00B10661" w:rsidTr="007D48F5">
        <w:trPr>
          <w:gridAfter w:val="4"/>
          <w:wAfter w:w="3240" w:type="dxa"/>
          <w:trHeight w:val="133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autoSpaceDE w:val="0"/>
              <w:autoSpaceDN w:val="0"/>
              <w:adjustRightInd w:val="0"/>
              <w:rPr>
                <w:color w:val="000000"/>
                <w:sz w:val="16"/>
                <w:szCs w:val="16"/>
              </w:rPr>
            </w:pPr>
          </w:p>
          <w:p w:rsidR="002C7DFF" w:rsidRPr="00B10661" w:rsidRDefault="002C7DFF" w:rsidP="007D48F5">
            <w:pPr>
              <w:rPr>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AB1E6D" w:rsidRDefault="002C7DFF" w:rsidP="007D48F5">
            <w:pPr>
              <w:autoSpaceDE w:val="0"/>
              <w:autoSpaceDN w:val="0"/>
              <w:adjustRightInd w:val="0"/>
              <w:rPr>
                <w:sz w:val="16"/>
                <w:szCs w:val="16"/>
              </w:rPr>
            </w:pPr>
            <w:r w:rsidRPr="00AB1E6D">
              <w:rPr>
                <w:sz w:val="16"/>
                <w:szCs w:val="16"/>
              </w:rPr>
              <w:t>2.2.2</w:t>
            </w:r>
            <w:r>
              <w:rPr>
                <w:sz w:val="16"/>
                <w:szCs w:val="16"/>
              </w:rPr>
              <w:t xml:space="preserve"> Укреплена</w:t>
            </w:r>
            <w:r w:rsidRPr="00E1089F">
              <w:rPr>
                <w:sz w:val="16"/>
                <w:szCs w:val="16"/>
              </w:rPr>
              <w:t xml:space="preserve"> </w:t>
            </w:r>
            <w:r>
              <w:rPr>
                <w:sz w:val="16"/>
                <w:szCs w:val="16"/>
              </w:rPr>
              <w:t>независимость  школ</w:t>
            </w:r>
            <w:r w:rsidRPr="00AB1E6D">
              <w:rPr>
                <w:sz w:val="16"/>
                <w:szCs w:val="16"/>
              </w:rPr>
              <w:t xml:space="preserve"> </w:t>
            </w:r>
            <w:r>
              <w:rPr>
                <w:sz w:val="16"/>
                <w:szCs w:val="16"/>
              </w:rPr>
              <w:t>в сфере финансового</w:t>
            </w:r>
            <w:r w:rsidRPr="00AB1E6D">
              <w:rPr>
                <w:sz w:val="16"/>
                <w:szCs w:val="16"/>
              </w:rPr>
              <w:t xml:space="preserve"> </w:t>
            </w:r>
            <w:r>
              <w:rPr>
                <w:sz w:val="16"/>
                <w:szCs w:val="16"/>
              </w:rPr>
              <w:t>управления</w:t>
            </w:r>
            <w:r w:rsidRPr="00AB1E6D">
              <w:rPr>
                <w:sz w:val="16"/>
                <w:szCs w:val="16"/>
              </w:rPr>
              <w:t xml:space="preserve"> </w:t>
            </w:r>
            <w:r>
              <w:rPr>
                <w:sz w:val="16"/>
                <w:szCs w:val="16"/>
              </w:rPr>
              <w:t xml:space="preserve">и </w:t>
            </w:r>
            <w:r w:rsidRPr="00E1089F">
              <w:rPr>
                <w:sz w:val="16"/>
                <w:szCs w:val="16"/>
              </w:rPr>
              <w:t>мобилизаци</w:t>
            </w:r>
            <w:r>
              <w:rPr>
                <w:sz w:val="16"/>
                <w:szCs w:val="16"/>
              </w:rPr>
              <w:t>и ресурсов</w:t>
            </w:r>
            <w:r w:rsidRPr="00AB1E6D">
              <w:rPr>
                <w:sz w:val="16"/>
                <w:szCs w:val="16"/>
              </w:rPr>
              <w:t xml:space="preserve"> </w:t>
            </w:r>
            <w:r>
              <w:rPr>
                <w:sz w:val="16"/>
                <w:szCs w:val="16"/>
              </w:rPr>
              <w:t>(нормативно-правовая</w:t>
            </w:r>
            <w:r w:rsidRPr="00AB1E6D">
              <w:rPr>
                <w:sz w:val="16"/>
                <w:szCs w:val="16"/>
              </w:rPr>
              <w:t xml:space="preserve"> </w:t>
            </w:r>
            <w:r>
              <w:rPr>
                <w:sz w:val="16"/>
                <w:szCs w:val="16"/>
              </w:rPr>
              <w:t>база</w:t>
            </w:r>
            <w:r w:rsidRPr="00AB1E6D">
              <w:rPr>
                <w:sz w:val="16"/>
                <w:szCs w:val="16"/>
              </w:rPr>
              <w:t xml:space="preserve"> </w:t>
            </w:r>
            <w:r>
              <w:rPr>
                <w:sz w:val="16"/>
                <w:szCs w:val="16"/>
              </w:rPr>
              <w:t>разработана)</w:t>
            </w:r>
            <w:r w:rsidRPr="00AB1E6D">
              <w:rPr>
                <w:sz w:val="16"/>
                <w:szCs w:val="16"/>
              </w:rPr>
              <w:t xml:space="preserve">; </w:t>
            </w:r>
            <w:r>
              <w:rPr>
                <w:sz w:val="16"/>
                <w:szCs w:val="16"/>
              </w:rPr>
              <w:t>новый метод сотрудничества</w:t>
            </w:r>
            <w:r w:rsidRPr="00AB1E6D">
              <w:rPr>
                <w:sz w:val="16"/>
                <w:szCs w:val="16"/>
              </w:rPr>
              <w:t xml:space="preserve"> </w:t>
            </w:r>
            <w:r>
              <w:rPr>
                <w:sz w:val="16"/>
                <w:szCs w:val="16"/>
              </w:rPr>
              <w:t xml:space="preserve">школ с общинами </w:t>
            </w:r>
            <w:r w:rsidRPr="00AB1E6D">
              <w:rPr>
                <w:sz w:val="16"/>
                <w:szCs w:val="16"/>
              </w:rPr>
              <w:t>реализов</w:t>
            </w:r>
            <w:r>
              <w:rPr>
                <w:sz w:val="16"/>
                <w:szCs w:val="16"/>
              </w:rPr>
              <w:t>ан</w:t>
            </w:r>
            <w:r w:rsidRPr="00AB1E6D">
              <w:rPr>
                <w:sz w:val="16"/>
                <w:szCs w:val="16"/>
              </w:rPr>
              <w:t xml:space="preserve">; инвестиции </w:t>
            </w:r>
            <w:r>
              <w:rPr>
                <w:sz w:val="16"/>
                <w:szCs w:val="16"/>
              </w:rPr>
              <w:t>для развития</w:t>
            </w:r>
            <w:r w:rsidRPr="00AB1E6D">
              <w:rPr>
                <w:sz w:val="16"/>
                <w:szCs w:val="16"/>
              </w:rPr>
              <w:t xml:space="preserve"> </w:t>
            </w:r>
            <w:r>
              <w:rPr>
                <w:sz w:val="16"/>
                <w:szCs w:val="16"/>
              </w:rPr>
              <w:t>школ привлечены</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71283" w:rsidRDefault="002C7DFF" w:rsidP="007D48F5">
            <w:pPr>
              <w:snapToGrid w:val="0"/>
              <w:rPr>
                <w:sz w:val="16"/>
                <w:szCs w:val="16"/>
                <w:lang w:eastAsia="ar-SA"/>
              </w:rPr>
            </w:pPr>
            <w:r w:rsidRPr="00E1089F">
              <w:rPr>
                <w:sz w:val="16"/>
                <w:szCs w:val="16"/>
                <w:lang w:eastAsia="ar-SA"/>
              </w:rPr>
              <w:t>Законодательная</w:t>
            </w:r>
            <w:r>
              <w:rPr>
                <w:sz w:val="16"/>
                <w:szCs w:val="16"/>
                <w:lang w:eastAsia="ar-SA"/>
              </w:rPr>
              <w:t xml:space="preserve"> </w:t>
            </w:r>
            <w:r w:rsidRPr="00E1089F">
              <w:rPr>
                <w:sz w:val="16"/>
                <w:szCs w:val="16"/>
                <w:lang w:eastAsia="ar-SA"/>
              </w:rPr>
              <w:t xml:space="preserve">база </w:t>
            </w:r>
            <w:r>
              <w:rPr>
                <w:sz w:val="16"/>
                <w:szCs w:val="16"/>
                <w:lang w:eastAsia="ar-SA"/>
              </w:rPr>
              <w:t>плана укрепления независимости  школ</w:t>
            </w:r>
            <w:r w:rsidRPr="00E1089F">
              <w:rPr>
                <w:sz w:val="16"/>
                <w:szCs w:val="16"/>
                <w:lang w:eastAsia="ar-SA"/>
              </w:rPr>
              <w:t xml:space="preserve"> </w:t>
            </w:r>
            <w:r>
              <w:rPr>
                <w:sz w:val="16"/>
                <w:szCs w:val="16"/>
                <w:lang w:eastAsia="ar-SA"/>
              </w:rPr>
              <w:t>одобрена</w:t>
            </w:r>
            <w:r w:rsidRPr="00E1089F">
              <w:rPr>
                <w:sz w:val="16"/>
                <w:szCs w:val="16"/>
                <w:lang w:eastAsia="ar-SA"/>
              </w:rPr>
              <w:t xml:space="preserve"> </w:t>
            </w:r>
            <w:r>
              <w:rPr>
                <w:sz w:val="16"/>
                <w:szCs w:val="16"/>
                <w:lang w:eastAsia="ar-SA"/>
              </w:rPr>
              <w:t>и реализована</w:t>
            </w:r>
            <w:r w:rsidRPr="00E1089F">
              <w:rPr>
                <w:sz w:val="16"/>
                <w:szCs w:val="16"/>
                <w:lang w:eastAsia="ar-SA"/>
              </w:rPr>
              <w:t xml:space="preserve">. </w:t>
            </w:r>
            <w:r>
              <w:rPr>
                <w:sz w:val="16"/>
                <w:szCs w:val="16"/>
                <w:lang w:eastAsia="ar-SA"/>
              </w:rPr>
              <w:t>План развития</w:t>
            </w:r>
            <w:r w:rsidRPr="00171283">
              <w:rPr>
                <w:sz w:val="16"/>
                <w:szCs w:val="16"/>
                <w:lang w:eastAsia="ar-SA"/>
              </w:rPr>
              <w:t xml:space="preserve"> </w:t>
            </w:r>
            <w:r>
              <w:rPr>
                <w:sz w:val="16"/>
                <w:szCs w:val="16"/>
                <w:lang w:eastAsia="ar-SA"/>
              </w:rPr>
              <w:t>школ составлен</w:t>
            </w:r>
            <w:r w:rsidRPr="00171283">
              <w:rPr>
                <w:sz w:val="16"/>
                <w:szCs w:val="16"/>
                <w:lang w:eastAsia="ar-SA"/>
              </w:rPr>
              <w:t xml:space="preserve">; % </w:t>
            </w:r>
            <w:r>
              <w:rPr>
                <w:sz w:val="16"/>
                <w:szCs w:val="16"/>
                <w:lang w:eastAsia="ar-SA"/>
              </w:rPr>
              <w:t>инвестиций привлечено</w:t>
            </w:r>
            <w:r w:rsidRPr="00171283">
              <w:rPr>
                <w:sz w:val="16"/>
                <w:szCs w:val="16"/>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F3706F">
              <w:rPr>
                <w:sz w:val="16"/>
                <w:szCs w:val="16"/>
                <w:lang w:val="de-AT" w:eastAsia="ar-SA"/>
              </w:rPr>
              <w:t>Местные органы власти</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w:t>
            </w:r>
            <w:r w:rsidRPr="00B10661">
              <w:rPr>
                <w:sz w:val="16"/>
                <w:szCs w:val="16"/>
                <w:lang w:val="de-AT" w:eastAsia="ar-SA"/>
              </w:rPr>
              <w:t>178</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w:t>
            </w:r>
            <w:r w:rsidRPr="00B10661">
              <w:rPr>
                <w:sz w:val="16"/>
                <w:szCs w:val="16"/>
                <w:lang w:val="de-AT" w:eastAsia="ar-SA"/>
              </w:rPr>
              <w:t>178</w:t>
            </w:r>
          </w:p>
        </w:tc>
      </w:tr>
      <w:tr w:rsidR="002C7DFF" w:rsidRPr="00B10661" w:rsidTr="007D48F5">
        <w:trPr>
          <w:gridAfter w:val="4"/>
          <w:wAfter w:w="3240" w:type="dxa"/>
          <w:trHeight w:val="978"/>
        </w:trPr>
        <w:tc>
          <w:tcPr>
            <w:tcW w:w="725"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rPr>
                <w:sz w:val="16"/>
                <w:szCs w:val="16"/>
                <w:lang w:val="en-US"/>
              </w:rPr>
            </w:pPr>
            <w:r w:rsidRPr="00B10661">
              <w:rPr>
                <w:sz w:val="16"/>
                <w:szCs w:val="16"/>
                <w:lang w:val="en-US"/>
              </w:rPr>
              <w:t> </w:t>
            </w:r>
          </w:p>
        </w:tc>
        <w:tc>
          <w:tcPr>
            <w:tcW w:w="1032" w:type="dxa"/>
            <w:vMerge/>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lang w:val="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171283" w:rsidRDefault="002C7DFF" w:rsidP="007D48F5">
            <w:pPr>
              <w:autoSpaceDE w:val="0"/>
              <w:autoSpaceDN w:val="0"/>
              <w:adjustRightInd w:val="0"/>
              <w:rPr>
                <w:sz w:val="16"/>
                <w:szCs w:val="16"/>
              </w:rPr>
            </w:pPr>
            <w:r w:rsidRPr="00171283">
              <w:rPr>
                <w:sz w:val="16"/>
                <w:szCs w:val="16"/>
              </w:rPr>
              <w:t xml:space="preserve">2.3. Создать </w:t>
            </w:r>
            <w:r>
              <w:rPr>
                <w:sz w:val="16"/>
                <w:szCs w:val="16"/>
              </w:rPr>
              <w:t>систему</w:t>
            </w:r>
            <w:r w:rsidRPr="00171283">
              <w:rPr>
                <w:sz w:val="16"/>
                <w:szCs w:val="16"/>
              </w:rPr>
              <w:t xml:space="preserve"> мониторинг</w:t>
            </w:r>
            <w:r>
              <w:rPr>
                <w:sz w:val="16"/>
                <w:szCs w:val="16"/>
              </w:rPr>
              <w:t>а</w:t>
            </w:r>
            <w:r w:rsidRPr="00171283">
              <w:rPr>
                <w:sz w:val="16"/>
                <w:szCs w:val="16"/>
              </w:rPr>
              <w:t xml:space="preserve"> </w:t>
            </w:r>
            <w:r>
              <w:rPr>
                <w:sz w:val="16"/>
                <w:szCs w:val="16"/>
              </w:rPr>
              <w:t>школ</w:t>
            </w:r>
            <w:r w:rsidRPr="00171283">
              <w:rPr>
                <w:sz w:val="16"/>
                <w:szCs w:val="16"/>
              </w:rPr>
              <w:t xml:space="preserve"> </w:t>
            </w:r>
            <w:r>
              <w:rPr>
                <w:sz w:val="16"/>
                <w:szCs w:val="16"/>
              </w:rPr>
              <w:t>и качества</w:t>
            </w:r>
            <w:r w:rsidRPr="00171283">
              <w:rPr>
                <w:sz w:val="16"/>
                <w:szCs w:val="16"/>
              </w:rPr>
              <w:t xml:space="preserve"> </w:t>
            </w:r>
            <w:r>
              <w:rPr>
                <w:sz w:val="16"/>
                <w:szCs w:val="16"/>
              </w:rPr>
              <w:t>образования</w:t>
            </w:r>
            <w:r w:rsidRPr="00171283">
              <w:rPr>
                <w:sz w:val="16"/>
                <w:szCs w:val="16"/>
              </w:rPr>
              <w:t xml:space="preserve"> посредством </w:t>
            </w:r>
            <w:r>
              <w:rPr>
                <w:sz w:val="16"/>
                <w:szCs w:val="16"/>
              </w:rPr>
              <w:t>введения информационной</w:t>
            </w:r>
            <w:r w:rsidRPr="00171283">
              <w:rPr>
                <w:sz w:val="16"/>
                <w:szCs w:val="16"/>
              </w:rPr>
              <w:t xml:space="preserve"> </w:t>
            </w:r>
            <w:r>
              <w:rPr>
                <w:sz w:val="16"/>
                <w:szCs w:val="16"/>
              </w:rPr>
              <w:t>системы</w:t>
            </w:r>
          </w:p>
          <w:p w:rsidR="002C7DFF" w:rsidRPr="00171283" w:rsidRDefault="002C7DFF" w:rsidP="007D48F5">
            <w:pPr>
              <w:autoSpaceDE w:val="0"/>
              <w:autoSpaceDN w:val="0"/>
              <w:adjustRightInd w:val="0"/>
              <w:rPr>
                <w:sz w:val="16"/>
                <w:szCs w:val="16"/>
              </w:rPr>
            </w:pPr>
          </w:p>
        </w:tc>
        <w:tc>
          <w:tcPr>
            <w:tcW w:w="2070" w:type="dxa"/>
            <w:tcBorders>
              <w:top w:val="single" w:sz="4" w:space="0" w:color="auto"/>
              <w:left w:val="single" w:sz="4" w:space="0" w:color="auto"/>
              <w:bottom w:val="single" w:sz="4" w:space="0" w:color="auto"/>
            </w:tcBorders>
            <w:shd w:val="clear" w:color="auto" w:fill="FFFFFF"/>
          </w:tcPr>
          <w:p w:rsidR="002C7DFF" w:rsidRPr="000C6FC2" w:rsidRDefault="002C7DFF" w:rsidP="007D48F5">
            <w:pPr>
              <w:rPr>
                <w:sz w:val="16"/>
                <w:szCs w:val="16"/>
              </w:rPr>
            </w:pPr>
            <w:r w:rsidRPr="000C6FC2">
              <w:rPr>
                <w:sz w:val="16"/>
                <w:szCs w:val="16"/>
              </w:rPr>
              <w:t xml:space="preserve">2.3.1 </w:t>
            </w:r>
            <w:r>
              <w:rPr>
                <w:sz w:val="16"/>
                <w:szCs w:val="16"/>
              </w:rPr>
              <w:t>Разработка</w:t>
            </w:r>
            <w:r w:rsidRPr="000C6FC2">
              <w:rPr>
                <w:sz w:val="16"/>
                <w:szCs w:val="16"/>
              </w:rPr>
              <w:t xml:space="preserve"> </w:t>
            </w:r>
            <w:r>
              <w:rPr>
                <w:sz w:val="16"/>
                <w:szCs w:val="16"/>
              </w:rPr>
              <w:t>нормативно-правовой базы</w:t>
            </w:r>
            <w:r w:rsidRPr="000C6FC2">
              <w:rPr>
                <w:sz w:val="16"/>
                <w:szCs w:val="16"/>
              </w:rPr>
              <w:t xml:space="preserve"> </w:t>
            </w:r>
            <w:r>
              <w:rPr>
                <w:sz w:val="16"/>
                <w:szCs w:val="16"/>
              </w:rPr>
              <w:t>для обеспечения</w:t>
            </w:r>
            <w:r w:rsidRPr="000C6FC2">
              <w:rPr>
                <w:sz w:val="16"/>
                <w:szCs w:val="16"/>
              </w:rPr>
              <w:t xml:space="preserve"> </w:t>
            </w:r>
            <w:r>
              <w:rPr>
                <w:sz w:val="16"/>
                <w:szCs w:val="16"/>
              </w:rPr>
              <w:t>б</w:t>
            </w:r>
            <w:r w:rsidRPr="000C6FC2">
              <w:rPr>
                <w:sz w:val="16"/>
                <w:szCs w:val="16"/>
              </w:rPr>
              <w:t>юджет</w:t>
            </w:r>
            <w:r>
              <w:rPr>
                <w:sz w:val="16"/>
                <w:szCs w:val="16"/>
              </w:rPr>
              <w:t>ной</w:t>
            </w:r>
            <w:r w:rsidRPr="000C6FC2">
              <w:rPr>
                <w:sz w:val="16"/>
                <w:szCs w:val="16"/>
              </w:rPr>
              <w:t xml:space="preserve"> </w:t>
            </w:r>
            <w:r>
              <w:rPr>
                <w:sz w:val="16"/>
                <w:szCs w:val="16"/>
              </w:rPr>
              <w:t>транспарентности</w:t>
            </w:r>
          </w:p>
          <w:p w:rsidR="002C7DFF" w:rsidRPr="000C6FC2" w:rsidRDefault="002C7DFF" w:rsidP="007D48F5">
            <w:pPr>
              <w:rPr>
                <w:sz w:val="16"/>
                <w:szCs w:val="16"/>
              </w:rPr>
            </w:pPr>
          </w:p>
          <w:p w:rsidR="002C7DFF" w:rsidRPr="00AB1E6D" w:rsidRDefault="002C7DFF" w:rsidP="007D48F5">
            <w:pPr>
              <w:rPr>
                <w:sz w:val="16"/>
                <w:szCs w:val="16"/>
              </w:rPr>
            </w:pPr>
            <w:r w:rsidRPr="00AB1E6D">
              <w:rPr>
                <w:sz w:val="16"/>
                <w:szCs w:val="16"/>
              </w:rPr>
              <w:t xml:space="preserve">2.3.2 </w:t>
            </w:r>
            <w:r>
              <w:rPr>
                <w:sz w:val="16"/>
                <w:szCs w:val="16"/>
              </w:rPr>
              <w:t>С</w:t>
            </w:r>
            <w:r w:rsidRPr="00AB1E6D">
              <w:rPr>
                <w:sz w:val="16"/>
                <w:szCs w:val="16"/>
              </w:rPr>
              <w:t xml:space="preserve">оздание </w:t>
            </w:r>
            <w:r>
              <w:rPr>
                <w:sz w:val="16"/>
                <w:szCs w:val="16"/>
              </w:rPr>
              <w:t>потенциала</w:t>
            </w:r>
            <w:r w:rsidRPr="00AB1E6D">
              <w:rPr>
                <w:sz w:val="16"/>
                <w:szCs w:val="16"/>
              </w:rPr>
              <w:t xml:space="preserve"> </w:t>
            </w:r>
            <w:r>
              <w:rPr>
                <w:sz w:val="16"/>
                <w:szCs w:val="16"/>
              </w:rPr>
              <w:t xml:space="preserve">и </w:t>
            </w:r>
            <w:r w:rsidRPr="00AB1E6D">
              <w:rPr>
                <w:sz w:val="16"/>
                <w:szCs w:val="16"/>
              </w:rPr>
              <w:t xml:space="preserve">содействие </w:t>
            </w:r>
            <w:r>
              <w:rPr>
                <w:sz w:val="16"/>
                <w:szCs w:val="16"/>
              </w:rPr>
              <w:t xml:space="preserve">школьным советам </w:t>
            </w:r>
          </w:p>
        </w:tc>
        <w:tc>
          <w:tcPr>
            <w:tcW w:w="2250" w:type="dxa"/>
            <w:tcBorders>
              <w:top w:val="single" w:sz="4" w:space="0" w:color="auto"/>
              <w:left w:val="single" w:sz="4" w:space="0" w:color="000000"/>
              <w:bottom w:val="single" w:sz="4" w:space="0" w:color="auto"/>
            </w:tcBorders>
            <w:shd w:val="clear" w:color="auto" w:fill="FFFFFF"/>
          </w:tcPr>
          <w:p w:rsidR="002C7DFF" w:rsidRPr="00E1089F" w:rsidRDefault="002C7DFF" w:rsidP="007D48F5">
            <w:pPr>
              <w:jc w:val="both"/>
              <w:rPr>
                <w:sz w:val="16"/>
                <w:szCs w:val="16"/>
              </w:rPr>
            </w:pPr>
            <w:r w:rsidRPr="00E1089F">
              <w:rPr>
                <w:sz w:val="16"/>
                <w:szCs w:val="16"/>
              </w:rPr>
              <w:t>Информаци</w:t>
            </w:r>
            <w:r>
              <w:rPr>
                <w:sz w:val="16"/>
                <w:szCs w:val="16"/>
              </w:rPr>
              <w:t>онная</w:t>
            </w:r>
            <w:r w:rsidRPr="00E1089F">
              <w:rPr>
                <w:sz w:val="16"/>
                <w:szCs w:val="16"/>
              </w:rPr>
              <w:t xml:space="preserve"> система </w:t>
            </w:r>
            <w:r>
              <w:rPr>
                <w:sz w:val="16"/>
                <w:szCs w:val="16"/>
              </w:rPr>
              <w:t xml:space="preserve">на основании мнения местной общественности </w:t>
            </w:r>
          </w:p>
          <w:p w:rsidR="002C7DFF" w:rsidRPr="00E1089F" w:rsidRDefault="002C7DFF" w:rsidP="007D48F5">
            <w:pPr>
              <w:jc w:val="both"/>
              <w:rPr>
                <w:sz w:val="16"/>
                <w:szCs w:val="16"/>
              </w:rPr>
            </w:pPr>
          </w:p>
          <w:p w:rsidR="002C7DFF" w:rsidRPr="00E1089F" w:rsidRDefault="002C7DFF" w:rsidP="007D48F5">
            <w:pPr>
              <w:jc w:val="both"/>
              <w:rPr>
                <w:sz w:val="16"/>
                <w:szCs w:val="16"/>
              </w:rPr>
            </w:pPr>
          </w:p>
          <w:p w:rsidR="002C7DFF" w:rsidRPr="00B10661" w:rsidRDefault="002C7DFF" w:rsidP="007D48F5">
            <w:pPr>
              <w:jc w:val="both"/>
              <w:rPr>
                <w:sz w:val="16"/>
                <w:szCs w:val="16"/>
                <w:lang w:eastAsia="ar-SA"/>
              </w:rPr>
            </w:pPr>
            <w:r w:rsidRPr="00E1089F">
              <w:rPr>
                <w:sz w:val="16"/>
                <w:szCs w:val="16"/>
              </w:rPr>
              <w:t xml:space="preserve">Количество </w:t>
            </w:r>
            <w:r>
              <w:rPr>
                <w:sz w:val="16"/>
                <w:szCs w:val="16"/>
              </w:rPr>
              <w:t xml:space="preserve">действующих школьных советов </w:t>
            </w: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0,084</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r w:rsidRPr="00B10661">
              <w:rPr>
                <w:sz w:val="16"/>
                <w:szCs w:val="16"/>
                <w:lang w:val="de-AT" w:eastAsia="ar-SA"/>
              </w:rPr>
              <w:t>0,084</w:t>
            </w:r>
          </w:p>
        </w:tc>
      </w:tr>
      <w:tr w:rsidR="002C7DFF" w:rsidRPr="00B10661" w:rsidTr="007D48F5">
        <w:trPr>
          <w:gridAfter w:val="4"/>
          <w:wAfter w:w="3240" w:type="dxa"/>
          <w:trHeight w:val="575"/>
        </w:trPr>
        <w:tc>
          <w:tcPr>
            <w:tcW w:w="725" w:type="dxa"/>
            <w:tcBorders>
              <w:left w:val="single" w:sz="4" w:space="0" w:color="000000"/>
              <w:bottom w:val="single" w:sz="4" w:space="0" w:color="auto"/>
            </w:tcBorders>
            <w:shd w:val="clear" w:color="auto" w:fill="FFFFFF"/>
          </w:tcPr>
          <w:p w:rsidR="002C7DFF" w:rsidRPr="00B10661" w:rsidRDefault="002C7DFF" w:rsidP="007D48F5">
            <w:pPr>
              <w:rPr>
                <w:sz w:val="16"/>
                <w:szCs w:val="16"/>
              </w:rPr>
            </w:pPr>
            <w:r w:rsidRPr="00B10661">
              <w:rPr>
                <w:sz w:val="16"/>
                <w:szCs w:val="16"/>
              </w:rPr>
              <w:t> </w:t>
            </w:r>
          </w:p>
        </w:tc>
        <w:tc>
          <w:tcPr>
            <w:tcW w:w="1032" w:type="dxa"/>
            <w:tcBorders>
              <w:left w:val="single" w:sz="4" w:space="0" w:color="000000"/>
              <w:bottom w:val="single" w:sz="4" w:space="0" w:color="auto"/>
            </w:tcBorders>
            <w:shd w:val="clear" w:color="auto" w:fill="FFFFFF"/>
          </w:tcPr>
          <w:p w:rsidR="002C7DFF" w:rsidRPr="00B10661" w:rsidRDefault="002C7DFF" w:rsidP="007D48F5">
            <w:pPr>
              <w:rPr>
                <w:sz w:val="16"/>
                <w:szCs w:val="16"/>
              </w:rPr>
            </w:pPr>
            <w:r w:rsidRPr="00B10661">
              <w:rPr>
                <w:sz w:val="16"/>
                <w:szCs w:val="16"/>
              </w:rPr>
              <w:t> </w:t>
            </w:r>
          </w:p>
        </w:tc>
        <w:tc>
          <w:tcPr>
            <w:tcW w:w="1578" w:type="dxa"/>
            <w:tcBorders>
              <w:top w:val="single" w:sz="4" w:space="0" w:color="auto"/>
              <w:left w:val="single" w:sz="4" w:space="0" w:color="000000"/>
              <w:bottom w:val="single" w:sz="4" w:space="0" w:color="auto"/>
            </w:tcBorders>
            <w:shd w:val="clear" w:color="auto" w:fill="FFFFFF"/>
          </w:tcPr>
          <w:p w:rsidR="002C7DFF" w:rsidRPr="00171283" w:rsidRDefault="002C7DFF" w:rsidP="007D48F5">
            <w:pPr>
              <w:autoSpaceDE w:val="0"/>
              <w:autoSpaceDN w:val="0"/>
              <w:adjustRightInd w:val="0"/>
              <w:rPr>
                <w:sz w:val="16"/>
                <w:szCs w:val="16"/>
              </w:rPr>
            </w:pPr>
            <w:r w:rsidRPr="00171283">
              <w:rPr>
                <w:sz w:val="16"/>
                <w:szCs w:val="16"/>
              </w:rPr>
              <w:t xml:space="preserve">2.4. </w:t>
            </w:r>
            <w:r>
              <w:rPr>
                <w:sz w:val="16"/>
                <w:szCs w:val="16"/>
              </w:rPr>
              <w:t xml:space="preserve">Внедрение </w:t>
            </w:r>
            <w:r w:rsidRPr="00171283">
              <w:rPr>
                <w:sz w:val="16"/>
                <w:szCs w:val="16"/>
              </w:rPr>
              <w:t>процесс</w:t>
            </w:r>
            <w:r>
              <w:rPr>
                <w:sz w:val="16"/>
                <w:szCs w:val="16"/>
              </w:rPr>
              <w:t>а</w:t>
            </w:r>
            <w:r w:rsidRPr="00171283">
              <w:rPr>
                <w:sz w:val="16"/>
                <w:szCs w:val="16"/>
              </w:rPr>
              <w:t xml:space="preserve"> </w:t>
            </w:r>
            <w:r>
              <w:rPr>
                <w:sz w:val="16"/>
                <w:szCs w:val="16"/>
              </w:rPr>
              <w:t>среднесрочного составления</w:t>
            </w:r>
            <w:r w:rsidRPr="00850AB1">
              <w:rPr>
                <w:sz w:val="16"/>
                <w:szCs w:val="16"/>
              </w:rPr>
              <w:t xml:space="preserve"> бюджета </w:t>
            </w:r>
            <w:r>
              <w:rPr>
                <w:sz w:val="16"/>
                <w:szCs w:val="16"/>
              </w:rPr>
              <w:t xml:space="preserve">для </w:t>
            </w:r>
            <w:r w:rsidRPr="00171283">
              <w:rPr>
                <w:sz w:val="16"/>
                <w:szCs w:val="16"/>
              </w:rPr>
              <w:t>сектор</w:t>
            </w:r>
            <w:r>
              <w:rPr>
                <w:sz w:val="16"/>
                <w:szCs w:val="16"/>
              </w:rPr>
              <w:t>а</w:t>
            </w:r>
            <w:r w:rsidRPr="00171283">
              <w:rPr>
                <w:sz w:val="16"/>
                <w:szCs w:val="16"/>
              </w:rPr>
              <w:t xml:space="preserve"> образования</w:t>
            </w:r>
            <w:r>
              <w:rPr>
                <w:sz w:val="16"/>
                <w:szCs w:val="16"/>
              </w:rPr>
              <w:t xml:space="preserve"> на пилотной</w:t>
            </w:r>
            <w:r w:rsidRPr="00171283">
              <w:rPr>
                <w:sz w:val="16"/>
                <w:szCs w:val="16"/>
              </w:rPr>
              <w:t xml:space="preserve"> </w:t>
            </w:r>
            <w:r>
              <w:rPr>
                <w:sz w:val="16"/>
                <w:szCs w:val="16"/>
              </w:rPr>
              <w:t>основе</w:t>
            </w:r>
          </w:p>
        </w:tc>
        <w:tc>
          <w:tcPr>
            <w:tcW w:w="2070" w:type="dxa"/>
            <w:tcBorders>
              <w:top w:val="single" w:sz="4" w:space="0" w:color="auto"/>
              <w:left w:val="single" w:sz="4" w:space="0" w:color="000000"/>
              <w:bottom w:val="single" w:sz="4" w:space="0" w:color="auto"/>
            </w:tcBorders>
            <w:shd w:val="clear" w:color="auto" w:fill="FFFFFF"/>
          </w:tcPr>
          <w:p w:rsidR="002C7DFF" w:rsidRPr="000C6FC2" w:rsidRDefault="002C7DFF" w:rsidP="007D48F5">
            <w:pPr>
              <w:autoSpaceDE w:val="0"/>
              <w:autoSpaceDN w:val="0"/>
              <w:adjustRightInd w:val="0"/>
              <w:rPr>
                <w:sz w:val="16"/>
                <w:szCs w:val="16"/>
              </w:rPr>
            </w:pPr>
            <w:r w:rsidRPr="00171283">
              <w:rPr>
                <w:sz w:val="16"/>
                <w:szCs w:val="16"/>
              </w:rPr>
              <w:t xml:space="preserve"> </w:t>
            </w:r>
            <w:r w:rsidRPr="000C6FC2">
              <w:rPr>
                <w:sz w:val="16"/>
                <w:szCs w:val="16"/>
              </w:rPr>
              <w:t>Финансирование сектор</w:t>
            </w:r>
            <w:r>
              <w:rPr>
                <w:sz w:val="16"/>
                <w:szCs w:val="16"/>
              </w:rPr>
              <w:t>а</w:t>
            </w:r>
            <w:r w:rsidRPr="000C6FC2">
              <w:rPr>
                <w:sz w:val="16"/>
                <w:szCs w:val="16"/>
              </w:rPr>
              <w:t xml:space="preserve"> образования </w:t>
            </w:r>
            <w:r>
              <w:rPr>
                <w:sz w:val="16"/>
                <w:szCs w:val="16"/>
              </w:rPr>
              <w:t xml:space="preserve">в </w:t>
            </w:r>
            <w:r w:rsidRPr="000C6FC2">
              <w:rPr>
                <w:sz w:val="16"/>
                <w:szCs w:val="16"/>
              </w:rPr>
              <w:t>2010</w:t>
            </w:r>
            <w:r>
              <w:rPr>
                <w:sz w:val="16"/>
                <w:szCs w:val="16"/>
              </w:rPr>
              <w:t xml:space="preserve">г. на </w:t>
            </w:r>
            <w:r w:rsidRPr="000C6FC2">
              <w:rPr>
                <w:sz w:val="16"/>
                <w:szCs w:val="16"/>
              </w:rPr>
              <w:t>основа</w:t>
            </w:r>
            <w:r>
              <w:rPr>
                <w:sz w:val="16"/>
                <w:szCs w:val="16"/>
              </w:rPr>
              <w:t xml:space="preserve">нии составления среднесрочного </w:t>
            </w:r>
            <w:r w:rsidRPr="000C6FC2">
              <w:rPr>
                <w:sz w:val="16"/>
                <w:szCs w:val="16"/>
              </w:rPr>
              <w:t>бюджета</w:t>
            </w:r>
          </w:p>
        </w:tc>
        <w:tc>
          <w:tcPr>
            <w:tcW w:w="2250" w:type="dxa"/>
            <w:tcBorders>
              <w:top w:val="single" w:sz="4" w:space="0" w:color="auto"/>
              <w:left w:val="single" w:sz="4" w:space="0" w:color="000000"/>
              <w:bottom w:val="single" w:sz="4" w:space="0" w:color="auto"/>
            </w:tcBorders>
            <w:shd w:val="clear" w:color="auto" w:fill="FFFFFF"/>
          </w:tcPr>
          <w:p w:rsidR="002C7DFF" w:rsidRPr="00E1089F" w:rsidRDefault="002C7DFF" w:rsidP="007D48F5">
            <w:pPr>
              <w:snapToGrid w:val="0"/>
              <w:rPr>
                <w:sz w:val="16"/>
                <w:szCs w:val="16"/>
              </w:rPr>
            </w:pPr>
            <w:r w:rsidRPr="00E1089F">
              <w:rPr>
                <w:sz w:val="16"/>
                <w:szCs w:val="16"/>
              </w:rPr>
              <w:t>Средн</w:t>
            </w:r>
            <w:r>
              <w:rPr>
                <w:sz w:val="16"/>
                <w:szCs w:val="16"/>
              </w:rPr>
              <w:t>есрочные</w:t>
            </w:r>
            <w:r w:rsidRPr="00E1089F">
              <w:rPr>
                <w:sz w:val="16"/>
                <w:szCs w:val="16"/>
              </w:rPr>
              <w:t xml:space="preserve"> государственны</w:t>
            </w:r>
            <w:r>
              <w:rPr>
                <w:sz w:val="16"/>
                <w:szCs w:val="16"/>
              </w:rPr>
              <w:t>е</w:t>
            </w:r>
            <w:r w:rsidRPr="00E1089F">
              <w:rPr>
                <w:sz w:val="16"/>
                <w:szCs w:val="16"/>
              </w:rPr>
              <w:t xml:space="preserve"> расходы одобрен</w:t>
            </w:r>
            <w:r>
              <w:rPr>
                <w:sz w:val="16"/>
                <w:szCs w:val="16"/>
              </w:rPr>
              <w:t>ы</w:t>
            </w:r>
            <w:r w:rsidRPr="00E1089F">
              <w:rPr>
                <w:sz w:val="16"/>
                <w:szCs w:val="16"/>
              </w:rPr>
              <w:t xml:space="preserve"> </w:t>
            </w:r>
            <w:r>
              <w:rPr>
                <w:sz w:val="16"/>
                <w:szCs w:val="16"/>
              </w:rPr>
              <w:t xml:space="preserve">Указом </w:t>
            </w:r>
            <w:r w:rsidRPr="00E1089F">
              <w:rPr>
                <w:sz w:val="16"/>
                <w:szCs w:val="16"/>
              </w:rPr>
              <w:t xml:space="preserve">ПРТ </w:t>
            </w:r>
            <w:r>
              <w:rPr>
                <w:sz w:val="16"/>
                <w:szCs w:val="16"/>
              </w:rPr>
              <w:t>№</w:t>
            </w:r>
            <w:r w:rsidRPr="00E1089F">
              <w:rPr>
                <w:sz w:val="16"/>
                <w:szCs w:val="16"/>
              </w:rPr>
              <w:t xml:space="preserve">305 </w:t>
            </w:r>
            <w:r>
              <w:rPr>
                <w:sz w:val="16"/>
                <w:szCs w:val="16"/>
              </w:rPr>
              <w:t xml:space="preserve">от </w:t>
            </w:r>
            <w:r w:rsidRPr="00E1089F">
              <w:rPr>
                <w:sz w:val="16"/>
                <w:szCs w:val="16"/>
              </w:rPr>
              <w:t xml:space="preserve">2 </w:t>
            </w:r>
            <w:r>
              <w:rPr>
                <w:sz w:val="16"/>
                <w:szCs w:val="16"/>
              </w:rPr>
              <w:t xml:space="preserve">июля </w:t>
            </w:r>
            <w:r w:rsidRPr="00E1089F">
              <w:rPr>
                <w:sz w:val="16"/>
                <w:szCs w:val="16"/>
              </w:rPr>
              <w:t>2008</w:t>
            </w:r>
            <w:r>
              <w:rPr>
                <w:sz w:val="16"/>
                <w:szCs w:val="16"/>
              </w:rPr>
              <w:t>г</w:t>
            </w:r>
            <w:r w:rsidRPr="00E1089F">
              <w:rPr>
                <w:sz w:val="16"/>
                <w:szCs w:val="16"/>
              </w:rPr>
              <w:t xml:space="preserve">. </w:t>
            </w:r>
          </w:p>
          <w:p w:rsidR="002C7DFF" w:rsidRPr="00E1089F" w:rsidRDefault="002C7DFF" w:rsidP="007D48F5">
            <w:pPr>
              <w:snapToGrid w:val="0"/>
              <w:rPr>
                <w:sz w:val="16"/>
                <w:szCs w:val="16"/>
                <w:lang w:eastAsia="ar-SA"/>
              </w:rPr>
            </w:pP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E07400">
              <w:rPr>
                <w:sz w:val="16"/>
                <w:szCs w:val="16"/>
                <w:lang w:val="en-US" w:eastAsia="ar-SA"/>
              </w:rPr>
              <w:t>МО</w:t>
            </w:r>
            <w:r w:rsidRPr="00B10661">
              <w:rPr>
                <w:sz w:val="16"/>
                <w:szCs w:val="16"/>
                <w:lang w:val="en-US" w:eastAsia="ar-SA"/>
              </w:rPr>
              <w:t xml:space="preserve">, </w:t>
            </w:r>
            <w:r w:rsidRPr="005C0464">
              <w:rPr>
                <w:sz w:val="16"/>
                <w:szCs w:val="16"/>
                <w:lang w:val="en-US" w:eastAsia="ar-SA"/>
              </w:rPr>
              <w:t>МФ</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1,33</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0,07</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1,26</w:t>
            </w: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575"/>
        </w:trPr>
        <w:tc>
          <w:tcPr>
            <w:tcW w:w="725" w:type="dxa"/>
            <w:tcBorders>
              <w:left w:val="single" w:sz="4" w:space="0" w:color="000000"/>
            </w:tcBorders>
            <w:shd w:val="clear" w:color="auto" w:fill="FFFFFF"/>
          </w:tcPr>
          <w:p w:rsidR="002C7DFF" w:rsidRPr="00B10661" w:rsidRDefault="002C7DFF" w:rsidP="007D48F5">
            <w:pPr>
              <w:rPr>
                <w:sz w:val="16"/>
                <w:szCs w:val="16"/>
              </w:rPr>
            </w:pPr>
          </w:p>
        </w:tc>
        <w:tc>
          <w:tcPr>
            <w:tcW w:w="1032" w:type="dxa"/>
            <w:tcBorders>
              <w:left w:val="single" w:sz="4" w:space="0" w:color="000000"/>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171283" w:rsidRDefault="002C7DFF" w:rsidP="007D48F5">
            <w:pPr>
              <w:autoSpaceDE w:val="0"/>
              <w:autoSpaceDN w:val="0"/>
              <w:adjustRightInd w:val="0"/>
              <w:rPr>
                <w:sz w:val="16"/>
                <w:szCs w:val="16"/>
              </w:rPr>
            </w:pPr>
            <w:r w:rsidRPr="00171283">
              <w:rPr>
                <w:sz w:val="16"/>
                <w:szCs w:val="16"/>
              </w:rPr>
              <w:t xml:space="preserve">2.6 </w:t>
            </w:r>
            <w:r>
              <w:rPr>
                <w:sz w:val="16"/>
                <w:szCs w:val="16"/>
              </w:rPr>
              <w:t>Модернизация институционально</w:t>
            </w:r>
            <w:r w:rsidRPr="00171283">
              <w:rPr>
                <w:sz w:val="16"/>
                <w:szCs w:val="16"/>
              </w:rPr>
              <w:t xml:space="preserve">й, </w:t>
            </w:r>
            <w:r w:rsidRPr="000B54FE">
              <w:rPr>
                <w:sz w:val="16"/>
                <w:szCs w:val="16"/>
              </w:rPr>
              <w:t>нормативно-правовой</w:t>
            </w:r>
            <w:r>
              <w:rPr>
                <w:sz w:val="16"/>
                <w:szCs w:val="16"/>
              </w:rPr>
              <w:t xml:space="preserve"> и кадровой базы относительно закупок,</w:t>
            </w:r>
            <w:r w:rsidRPr="00171283">
              <w:rPr>
                <w:sz w:val="16"/>
                <w:szCs w:val="16"/>
              </w:rPr>
              <w:t xml:space="preserve"> </w:t>
            </w:r>
            <w:r>
              <w:rPr>
                <w:sz w:val="16"/>
                <w:szCs w:val="16"/>
              </w:rPr>
              <w:t>финансового</w:t>
            </w:r>
            <w:r w:rsidRPr="00171283">
              <w:rPr>
                <w:sz w:val="16"/>
                <w:szCs w:val="16"/>
              </w:rPr>
              <w:t xml:space="preserve"> </w:t>
            </w:r>
            <w:r>
              <w:rPr>
                <w:sz w:val="16"/>
                <w:szCs w:val="16"/>
              </w:rPr>
              <w:t>управления</w:t>
            </w:r>
            <w:r w:rsidRPr="00171283">
              <w:rPr>
                <w:sz w:val="16"/>
                <w:szCs w:val="16"/>
              </w:rPr>
              <w:t xml:space="preserve">, </w:t>
            </w:r>
            <w:r>
              <w:rPr>
                <w:sz w:val="16"/>
                <w:szCs w:val="16"/>
              </w:rPr>
              <w:t xml:space="preserve">отчетности и </w:t>
            </w:r>
            <w:r w:rsidRPr="00171283">
              <w:rPr>
                <w:sz w:val="16"/>
                <w:szCs w:val="16"/>
              </w:rPr>
              <w:t>мониторинг</w:t>
            </w:r>
            <w:r>
              <w:rPr>
                <w:sz w:val="16"/>
                <w:szCs w:val="16"/>
              </w:rPr>
              <w:t>а</w:t>
            </w:r>
            <w:r w:rsidRPr="00171283">
              <w:rPr>
                <w:sz w:val="16"/>
                <w:szCs w:val="16"/>
              </w:rPr>
              <w:t xml:space="preserve"> </w:t>
            </w:r>
            <w:r>
              <w:rPr>
                <w:sz w:val="16"/>
                <w:szCs w:val="16"/>
              </w:rPr>
              <w:t>финансирования</w:t>
            </w:r>
            <w:r w:rsidRPr="00171283">
              <w:rPr>
                <w:sz w:val="16"/>
                <w:szCs w:val="16"/>
              </w:rPr>
              <w:t xml:space="preserve"> </w:t>
            </w:r>
            <w:r>
              <w:rPr>
                <w:sz w:val="16"/>
                <w:szCs w:val="16"/>
              </w:rPr>
              <w:t>в секторе образования</w:t>
            </w:r>
            <w:r w:rsidRPr="00171283">
              <w:rPr>
                <w:sz w:val="16"/>
                <w:szCs w:val="16"/>
              </w:rPr>
              <w:t>.</w:t>
            </w:r>
          </w:p>
        </w:tc>
        <w:tc>
          <w:tcPr>
            <w:tcW w:w="2070" w:type="dxa"/>
            <w:tcBorders>
              <w:top w:val="single" w:sz="4" w:space="0" w:color="auto"/>
              <w:left w:val="single" w:sz="4" w:space="0" w:color="000000"/>
              <w:bottom w:val="single" w:sz="4" w:space="0" w:color="auto"/>
            </w:tcBorders>
            <w:shd w:val="clear" w:color="auto" w:fill="FFFFFF"/>
          </w:tcPr>
          <w:p w:rsidR="002C7DFF" w:rsidRPr="00171283" w:rsidRDefault="002C7DFF" w:rsidP="007D48F5">
            <w:pPr>
              <w:autoSpaceDE w:val="0"/>
              <w:autoSpaceDN w:val="0"/>
              <w:adjustRightInd w:val="0"/>
              <w:rPr>
                <w:sz w:val="16"/>
                <w:szCs w:val="16"/>
              </w:rPr>
            </w:pPr>
            <w:r w:rsidRPr="00171283">
              <w:rPr>
                <w:sz w:val="16"/>
                <w:szCs w:val="16"/>
              </w:rPr>
              <w:t xml:space="preserve"> </w:t>
            </w:r>
            <w:r>
              <w:rPr>
                <w:sz w:val="16"/>
                <w:szCs w:val="16"/>
              </w:rPr>
              <w:t>План повышения потенциала</w:t>
            </w:r>
            <w:r w:rsidRPr="00171283">
              <w:rPr>
                <w:sz w:val="16"/>
                <w:szCs w:val="16"/>
              </w:rPr>
              <w:t xml:space="preserve"> сектор</w:t>
            </w:r>
            <w:r>
              <w:rPr>
                <w:sz w:val="16"/>
                <w:szCs w:val="16"/>
              </w:rPr>
              <w:t>а</w:t>
            </w:r>
            <w:r w:rsidRPr="00171283">
              <w:rPr>
                <w:sz w:val="16"/>
                <w:szCs w:val="16"/>
              </w:rPr>
              <w:t xml:space="preserve"> образования </w:t>
            </w:r>
            <w:r>
              <w:rPr>
                <w:sz w:val="16"/>
                <w:szCs w:val="16"/>
              </w:rPr>
              <w:t>подготовлен</w:t>
            </w:r>
            <w:r w:rsidRPr="00171283">
              <w:rPr>
                <w:sz w:val="16"/>
                <w:szCs w:val="16"/>
              </w:rPr>
              <w:t xml:space="preserve"> </w:t>
            </w:r>
            <w:r>
              <w:rPr>
                <w:sz w:val="16"/>
                <w:szCs w:val="16"/>
              </w:rPr>
              <w:t>и реализован</w:t>
            </w:r>
          </w:p>
        </w:tc>
        <w:tc>
          <w:tcPr>
            <w:tcW w:w="2250" w:type="dxa"/>
            <w:tcBorders>
              <w:top w:val="single" w:sz="4" w:space="0" w:color="auto"/>
              <w:left w:val="single" w:sz="4" w:space="0" w:color="000000"/>
              <w:bottom w:val="single" w:sz="4" w:space="0" w:color="auto"/>
            </w:tcBorders>
            <w:shd w:val="clear" w:color="auto" w:fill="FFFFFF"/>
          </w:tcPr>
          <w:p w:rsidR="002C7DFF" w:rsidRPr="00171283" w:rsidRDefault="002C7DFF" w:rsidP="007D48F5">
            <w:pPr>
              <w:snapToGrid w:val="0"/>
              <w:rPr>
                <w:sz w:val="16"/>
                <w:szCs w:val="16"/>
              </w:rPr>
            </w:pPr>
            <w:r w:rsidRPr="00E1089F">
              <w:rPr>
                <w:sz w:val="16"/>
                <w:szCs w:val="16"/>
              </w:rPr>
              <w:t>Вертикальный</w:t>
            </w:r>
            <w:r>
              <w:rPr>
                <w:sz w:val="16"/>
                <w:szCs w:val="16"/>
              </w:rPr>
              <w:t xml:space="preserve"> </w:t>
            </w:r>
            <w:r w:rsidRPr="00171283">
              <w:rPr>
                <w:sz w:val="16"/>
                <w:szCs w:val="16"/>
              </w:rPr>
              <w:t>анализ сектор</w:t>
            </w:r>
            <w:r>
              <w:rPr>
                <w:sz w:val="16"/>
                <w:szCs w:val="16"/>
              </w:rPr>
              <w:t>а</w:t>
            </w:r>
            <w:r w:rsidRPr="00171283">
              <w:rPr>
                <w:sz w:val="16"/>
                <w:szCs w:val="16"/>
              </w:rPr>
              <w:t xml:space="preserve"> образования </w:t>
            </w:r>
            <w:r>
              <w:rPr>
                <w:sz w:val="16"/>
                <w:szCs w:val="16"/>
              </w:rPr>
              <w:t>буде</w:t>
            </w:r>
            <w:r w:rsidRPr="00171283">
              <w:rPr>
                <w:sz w:val="16"/>
                <w:szCs w:val="16"/>
              </w:rPr>
              <w:t xml:space="preserve">т </w:t>
            </w:r>
            <w:r w:rsidRPr="00BE6E0C">
              <w:rPr>
                <w:sz w:val="16"/>
                <w:szCs w:val="16"/>
              </w:rPr>
              <w:t>проведен</w:t>
            </w:r>
            <w:r w:rsidRPr="00171283">
              <w:rPr>
                <w:sz w:val="16"/>
                <w:szCs w:val="16"/>
              </w:rPr>
              <w:t xml:space="preserve"> в рамках</w:t>
            </w:r>
            <w:r>
              <w:rPr>
                <w:sz w:val="16"/>
                <w:szCs w:val="16"/>
              </w:rPr>
              <w:t xml:space="preserve"> реформы</w:t>
            </w:r>
            <w:r w:rsidRPr="00E1089F">
              <w:rPr>
                <w:sz w:val="16"/>
                <w:szCs w:val="16"/>
              </w:rPr>
              <w:t xml:space="preserve"> </w:t>
            </w:r>
            <w:r>
              <w:rPr>
                <w:sz w:val="16"/>
                <w:szCs w:val="16"/>
              </w:rPr>
              <w:t>государственного</w:t>
            </w:r>
            <w:r w:rsidRPr="00171283">
              <w:rPr>
                <w:sz w:val="16"/>
                <w:szCs w:val="16"/>
              </w:rPr>
              <w:t xml:space="preserve"> </w:t>
            </w:r>
            <w:r w:rsidRPr="000C6FC2">
              <w:rPr>
                <w:sz w:val="16"/>
                <w:szCs w:val="16"/>
              </w:rPr>
              <w:t>сектор</w:t>
            </w:r>
            <w:r>
              <w:rPr>
                <w:sz w:val="16"/>
                <w:szCs w:val="16"/>
              </w:rPr>
              <w:t>а</w:t>
            </w:r>
            <w:r w:rsidRPr="00171283">
              <w:rPr>
                <w:sz w:val="16"/>
                <w:szCs w:val="16"/>
              </w:rPr>
              <w:t>.</w:t>
            </w:r>
          </w:p>
          <w:p w:rsidR="002C7DFF" w:rsidRPr="00171283" w:rsidRDefault="002C7DFF" w:rsidP="007D48F5">
            <w:pPr>
              <w:snapToGrid w:val="0"/>
              <w:rPr>
                <w:sz w:val="16"/>
                <w:szCs w:val="16"/>
                <w:lang w:eastAsia="ar-SA"/>
              </w:rPr>
            </w:pP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5C0464">
              <w:rPr>
                <w:sz w:val="16"/>
                <w:szCs w:val="16"/>
                <w:lang w:val="en-US" w:eastAsia="ar-SA"/>
              </w:rPr>
              <w:t>МФ</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eastAsia="ar-SA"/>
              </w:rPr>
              <w:t>0,103</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eastAsia="ar-SA"/>
              </w:rPr>
              <w:t>0,103</w:t>
            </w: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575"/>
        </w:trPr>
        <w:tc>
          <w:tcPr>
            <w:tcW w:w="725" w:type="dxa"/>
            <w:tcBorders>
              <w:left w:val="single" w:sz="4" w:space="0" w:color="000000"/>
            </w:tcBorders>
            <w:shd w:val="clear" w:color="auto" w:fill="FFFFFF"/>
          </w:tcPr>
          <w:p w:rsidR="002C7DFF" w:rsidRPr="00B10661" w:rsidRDefault="002C7DFF" w:rsidP="007D48F5">
            <w:pPr>
              <w:rPr>
                <w:sz w:val="16"/>
                <w:szCs w:val="16"/>
              </w:rPr>
            </w:pPr>
          </w:p>
        </w:tc>
        <w:tc>
          <w:tcPr>
            <w:tcW w:w="1032" w:type="dxa"/>
            <w:tcBorders>
              <w:left w:val="single" w:sz="4" w:space="0" w:color="000000"/>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AB1E6D">
              <w:rPr>
                <w:sz w:val="16"/>
                <w:szCs w:val="16"/>
              </w:rPr>
              <w:t xml:space="preserve">2.8. Содействие </w:t>
            </w:r>
            <w:r>
              <w:rPr>
                <w:sz w:val="16"/>
                <w:szCs w:val="16"/>
              </w:rPr>
              <w:t>развитию</w:t>
            </w:r>
            <w:r w:rsidRPr="00AB1E6D">
              <w:rPr>
                <w:sz w:val="16"/>
                <w:szCs w:val="16"/>
              </w:rPr>
              <w:t xml:space="preserve"> ч</w:t>
            </w:r>
            <w:r>
              <w:rPr>
                <w:sz w:val="16"/>
                <w:szCs w:val="16"/>
              </w:rPr>
              <w:t xml:space="preserve">астного дошкольного </w:t>
            </w:r>
            <w:r>
              <w:rPr>
                <w:sz w:val="16"/>
                <w:szCs w:val="16"/>
              </w:rPr>
              <w:lastRenderedPageBreak/>
              <w:t xml:space="preserve">образования и </w:t>
            </w:r>
            <w:r w:rsidRPr="00712CE3">
              <w:rPr>
                <w:sz w:val="16"/>
                <w:szCs w:val="16"/>
              </w:rPr>
              <w:t>други</w:t>
            </w:r>
            <w:r>
              <w:rPr>
                <w:sz w:val="16"/>
                <w:szCs w:val="16"/>
              </w:rPr>
              <w:t>х</w:t>
            </w:r>
            <w:r w:rsidRPr="00AB1E6D">
              <w:rPr>
                <w:sz w:val="16"/>
                <w:szCs w:val="16"/>
              </w:rPr>
              <w:t xml:space="preserve"> </w:t>
            </w:r>
            <w:r>
              <w:rPr>
                <w:sz w:val="16"/>
                <w:szCs w:val="16"/>
              </w:rPr>
              <w:t>учебных учреждений</w:t>
            </w:r>
            <w:r w:rsidRPr="00850AB1">
              <w:rPr>
                <w:sz w:val="16"/>
                <w:szCs w:val="16"/>
              </w:rPr>
              <w:t xml:space="preserve"> </w:t>
            </w:r>
            <w:r w:rsidRPr="00AB1E6D">
              <w:rPr>
                <w:sz w:val="16"/>
                <w:szCs w:val="16"/>
              </w:rPr>
              <w:t xml:space="preserve">посредством </w:t>
            </w:r>
            <w:r>
              <w:rPr>
                <w:sz w:val="16"/>
                <w:szCs w:val="16"/>
              </w:rPr>
              <w:t xml:space="preserve">создания </w:t>
            </w:r>
            <w:r w:rsidRPr="00850AB1">
              <w:rPr>
                <w:sz w:val="16"/>
                <w:szCs w:val="16"/>
              </w:rPr>
              <w:t>благоприятн</w:t>
            </w:r>
            <w:r>
              <w:rPr>
                <w:sz w:val="16"/>
                <w:szCs w:val="16"/>
              </w:rPr>
              <w:t xml:space="preserve">ой </w:t>
            </w:r>
            <w:r w:rsidRPr="000B54FE">
              <w:rPr>
                <w:sz w:val="16"/>
                <w:szCs w:val="16"/>
              </w:rPr>
              <w:t>нормативно-правовой</w:t>
            </w:r>
            <w:r w:rsidRPr="00AB1E6D">
              <w:rPr>
                <w:sz w:val="16"/>
                <w:szCs w:val="16"/>
              </w:rPr>
              <w:t xml:space="preserve"> </w:t>
            </w:r>
            <w:r>
              <w:rPr>
                <w:sz w:val="16"/>
                <w:szCs w:val="16"/>
              </w:rPr>
              <w:t>среды</w:t>
            </w:r>
            <w:r w:rsidRPr="00AB1E6D">
              <w:rPr>
                <w:sz w:val="16"/>
                <w:szCs w:val="16"/>
              </w:rPr>
              <w:t xml:space="preserve">, в том числе </w:t>
            </w:r>
            <w:r>
              <w:rPr>
                <w:sz w:val="16"/>
                <w:szCs w:val="16"/>
              </w:rPr>
              <w:t>улучшения</w:t>
            </w:r>
            <w:r w:rsidRPr="00AB1E6D">
              <w:rPr>
                <w:sz w:val="16"/>
                <w:szCs w:val="16"/>
              </w:rPr>
              <w:t xml:space="preserve"> систем</w:t>
            </w:r>
            <w:r>
              <w:rPr>
                <w:sz w:val="16"/>
                <w:szCs w:val="16"/>
              </w:rPr>
              <w:t>ы лицензирования</w:t>
            </w:r>
            <w:r w:rsidRPr="00850AB1">
              <w:rPr>
                <w:sz w:val="16"/>
                <w:szCs w:val="16"/>
              </w:rPr>
              <w:t xml:space="preserve"> и аттестаци</w:t>
            </w:r>
            <w:r>
              <w:rPr>
                <w:sz w:val="16"/>
                <w:szCs w:val="16"/>
              </w:rPr>
              <w:t>и</w:t>
            </w:r>
          </w:p>
          <w:p w:rsidR="002C7DFF" w:rsidRPr="00AB1E6D" w:rsidRDefault="002C7DFF" w:rsidP="007D48F5">
            <w:pPr>
              <w:rPr>
                <w:sz w:val="16"/>
                <w:szCs w:val="16"/>
              </w:rPr>
            </w:pPr>
          </w:p>
        </w:tc>
        <w:tc>
          <w:tcPr>
            <w:tcW w:w="2070" w:type="dxa"/>
            <w:tcBorders>
              <w:top w:val="single" w:sz="4" w:space="0" w:color="auto"/>
              <w:left w:val="single" w:sz="4" w:space="0" w:color="000000"/>
              <w:bottom w:val="single" w:sz="4" w:space="0" w:color="auto"/>
            </w:tcBorders>
            <w:shd w:val="clear" w:color="auto" w:fill="FFFFFF"/>
          </w:tcPr>
          <w:p w:rsidR="002C7DFF" w:rsidRPr="00AB1E6D" w:rsidRDefault="002C7DFF" w:rsidP="007D48F5">
            <w:pPr>
              <w:autoSpaceDE w:val="0"/>
              <w:autoSpaceDN w:val="0"/>
              <w:adjustRightInd w:val="0"/>
              <w:rPr>
                <w:sz w:val="16"/>
                <w:szCs w:val="16"/>
              </w:rPr>
            </w:pPr>
            <w:r>
              <w:rPr>
                <w:sz w:val="16"/>
                <w:szCs w:val="16"/>
              </w:rPr>
              <w:lastRenderedPageBreak/>
              <w:t>Создан ряд частных дошкольных</w:t>
            </w:r>
            <w:r w:rsidRPr="00AB1E6D">
              <w:rPr>
                <w:sz w:val="16"/>
                <w:szCs w:val="16"/>
              </w:rPr>
              <w:t xml:space="preserve"> </w:t>
            </w:r>
            <w:r>
              <w:rPr>
                <w:sz w:val="16"/>
                <w:szCs w:val="16"/>
              </w:rPr>
              <w:t xml:space="preserve">учреждений </w:t>
            </w:r>
            <w:r w:rsidRPr="00AB1E6D">
              <w:rPr>
                <w:sz w:val="16"/>
                <w:szCs w:val="16"/>
              </w:rPr>
              <w:br/>
            </w:r>
          </w:p>
          <w:p w:rsidR="002C7DFF" w:rsidRPr="00E1089F" w:rsidRDefault="002C7DFF" w:rsidP="007D48F5">
            <w:pPr>
              <w:autoSpaceDE w:val="0"/>
              <w:autoSpaceDN w:val="0"/>
              <w:adjustRightInd w:val="0"/>
              <w:rPr>
                <w:color w:val="000000"/>
                <w:sz w:val="16"/>
                <w:szCs w:val="16"/>
              </w:rPr>
            </w:pPr>
            <w:r w:rsidRPr="00BF71F8">
              <w:rPr>
                <w:color w:val="000000"/>
                <w:sz w:val="16"/>
                <w:szCs w:val="16"/>
              </w:rPr>
              <w:lastRenderedPageBreak/>
              <w:t xml:space="preserve">Доля </w:t>
            </w:r>
            <w:r>
              <w:rPr>
                <w:color w:val="000000"/>
                <w:sz w:val="16"/>
                <w:szCs w:val="16"/>
              </w:rPr>
              <w:t>детей,</w:t>
            </w:r>
            <w:r w:rsidRPr="00BF71F8">
              <w:rPr>
                <w:color w:val="000000"/>
                <w:sz w:val="16"/>
                <w:szCs w:val="16"/>
              </w:rPr>
              <w:t xml:space="preserve"> посещающих</w:t>
            </w:r>
            <w:r>
              <w:rPr>
                <w:color w:val="000000"/>
                <w:sz w:val="16"/>
                <w:szCs w:val="16"/>
              </w:rPr>
              <w:t xml:space="preserve"> </w:t>
            </w:r>
            <w:r>
              <w:rPr>
                <w:sz w:val="16"/>
                <w:szCs w:val="16"/>
              </w:rPr>
              <w:t>дошкольные</w:t>
            </w:r>
            <w:r w:rsidRPr="00AB1E6D">
              <w:rPr>
                <w:sz w:val="16"/>
                <w:szCs w:val="16"/>
              </w:rPr>
              <w:t xml:space="preserve"> </w:t>
            </w:r>
            <w:r>
              <w:rPr>
                <w:sz w:val="16"/>
                <w:szCs w:val="16"/>
              </w:rPr>
              <w:t xml:space="preserve">учреждения </w:t>
            </w:r>
            <w:r>
              <w:rPr>
                <w:color w:val="000000"/>
                <w:sz w:val="16"/>
                <w:szCs w:val="16"/>
              </w:rPr>
              <w:t xml:space="preserve">(в </w:t>
            </w:r>
            <w:r w:rsidRPr="00BF71F8">
              <w:rPr>
                <w:color w:val="000000"/>
                <w:sz w:val="16"/>
                <w:szCs w:val="16"/>
              </w:rPr>
              <w:t xml:space="preserve">% </w:t>
            </w:r>
            <w:r>
              <w:rPr>
                <w:color w:val="000000"/>
                <w:sz w:val="16"/>
                <w:szCs w:val="16"/>
              </w:rPr>
              <w:t>от общего количества</w:t>
            </w:r>
            <w:r w:rsidRPr="00BF71F8">
              <w:rPr>
                <w:color w:val="000000"/>
                <w:sz w:val="16"/>
                <w:szCs w:val="16"/>
              </w:rPr>
              <w:t xml:space="preserve"> </w:t>
            </w:r>
            <w:r>
              <w:rPr>
                <w:color w:val="000000"/>
                <w:sz w:val="16"/>
                <w:szCs w:val="16"/>
              </w:rPr>
              <w:t xml:space="preserve">детей </w:t>
            </w:r>
            <w:r>
              <w:rPr>
                <w:sz w:val="16"/>
                <w:szCs w:val="16"/>
              </w:rPr>
              <w:t>дошкольного возраста), п</w:t>
            </w:r>
            <w:r w:rsidRPr="00BF71F8">
              <w:rPr>
                <w:color w:val="000000"/>
                <w:sz w:val="16"/>
                <w:szCs w:val="16"/>
              </w:rPr>
              <w:t>овы</w:t>
            </w:r>
            <w:r>
              <w:rPr>
                <w:color w:val="000000"/>
                <w:sz w:val="16"/>
                <w:szCs w:val="16"/>
              </w:rPr>
              <w:t xml:space="preserve">шение количества детей, </w:t>
            </w:r>
            <w:r w:rsidRPr="00BF71F8">
              <w:rPr>
                <w:color w:val="000000"/>
                <w:sz w:val="16"/>
                <w:szCs w:val="16"/>
              </w:rPr>
              <w:t xml:space="preserve">посещающих частные </w:t>
            </w:r>
            <w:r>
              <w:rPr>
                <w:color w:val="000000"/>
                <w:sz w:val="16"/>
                <w:szCs w:val="16"/>
              </w:rPr>
              <w:t>образовательны</w:t>
            </w:r>
            <w:r w:rsidRPr="00E1089F">
              <w:rPr>
                <w:color w:val="000000"/>
                <w:sz w:val="16"/>
                <w:szCs w:val="16"/>
              </w:rPr>
              <w:t>е учреждени</w:t>
            </w:r>
            <w:r>
              <w:rPr>
                <w:color w:val="000000"/>
                <w:sz w:val="16"/>
                <w:szCs w:val="16"/>
              </w:rPr>
              <w:t>я</w:t>
            </w:r>
          </w:p>
        </w:tc>
        <w:tc>
          <w:tcPr>
            <w:tcW w:w="2250" w:type="dxa"/>
            <w:tcBorders>
              <w:top w:val="single" w:sz="4" w:space="0" w:color="auto"/>
              <w:left w:val="single" w:sz="4" w:space="0" w:color="000000"/>
              <w:bottom w:val="single" w:sz="4" w:space="0" w:color="auto"/>
            </w:tcBorders>
            <w:shd w:val="clear" w:color="auto" w:fill="FFFFFF"/>
          </w:tcPr>
          <w:p w:rsidR="002C7DFF" w:rsidRPr="00E1089F" w:rsidRDefault="002C7DFF" w:rsidP="007D48F5">
            <w:pPr>
              <w:snapToGrid w:val="0"/>
              <w:rPr>
                <w:sz w:val="16"/>
                <w:szCs w:val="16"/>
                <w:lang w:eastAsia="ar-SA"/>
              </w:rPr>
            </w:pPr>
            <w:r>
              <w:rPr>
                <w:sz w:val="16"/>
                <w:szCs w:val="16"/>
                <w:lang w:eastAsia="ar-SA"/>
              </w:rPr>
              <w:lastRenderedPageBreak/>
              <w:t xml:space="preserve"> В </w:t>
            </w:r>
            <w:r w:rsidRPr="00E1089F">
              <w:rPr>
                <w:sz w:val="16"/>
                <w:szCs w:val="16"/>
                <w:lang w:eastAsia="ar-SA"/>
              </w:rPr>
              <w:t>2008</w:t>
            </w:r>
            <w:r>
              <w:rPr>
                <w:sz w:val="16"/>
                <w:szCs w:val="16"/>
                <w:lang w:eastAsia="ar-SA"/>
              </w:rPr>
              <w:t xml:space="preserve"> было охвачено </w:t>
            </w:r>
            <w:r w:rsidRPr="00E1089F">
              <w:rPr>
                <w:sz w:val="16"/>
                <w:szCs w:val="16"/>
                <w:lang w:eastAsia="ar-SA"/>
              </w:rPr>
              <w:t>7%</w:t>
            </w:r>
            <w:r>
              <w:rPr>
                <w:sz w:val="16"/>
                <w:szCs w:val="16"/>
                <w:lang w:eastAsia="ar-SA"/>
              </w:rPr>
              <w:t xml:space="preserve"> </w:t>
            </w:r>
            <w:r>
              <w:rPr>
                <w:color w:val="000000"/>
                <w:sz w:val="16"/>
                <w:szCs w:val="16"/>
              </w:rPr>
              <w:t xml:space="preserve">детей </w:t>
            </w:r>
            <w:r>
              <w:rPr>
                <w:sz w:val="16"/>
                <w:szCs w:val="16"/>
              </w:rPr>
              <w:t>дошкольного возраста</w:t>
            </w:r>
            <w:r w:rsidRPr="00E1089F">
              <w:rPr>
                <w:sz w:val="16"/>
                <w:szCs w:val="16"/>
                <w:lang w:eastAsia="ar-SA"/>
              </w:rPr>
              <w:t xml:space="preserve">, </w:t>
            </w:r>
            <w:r>
              <w:rPr>
                <w:sz w:val="16"/>
                <w:szCs w:val="16"/>
                <w:lang w:eastAsia="ar-SA"/>
              </w:rPr>
              <w:t xml:space="preserve">что на </w:t>
            </w:r>
            <w:r w:rsidRPr="00E1089F">
              <w:rPr>
                <w:sz w:val="16"/>
                <w:szCs w:val="16"/>
                <w:lang w:eastAsia="ar-SA"/>
              </w:rPr>
              <w:t xml:space="preserve">1% </w:t>
            </w:r>
            <w:r>
              <w:rPr>
                <w:sz w:val="16"/>
                <w:szCs w:val="16"/>
                <w:lang w:eastAsia="ar-SA"/>
              </w:rPr>
              <w:t xml:space="preserve">больше по </w:t>
            </w:r>
            <w:r>
              <w:rPr>
                <w:sz w:val="16"/>
                <w:szCs w:val="16"/>
                <w:lang w:eastAsia="ar-SA"/>
              </w:rPr>
              <w:lastRenderedPageBreak/>
              <w:t xml:space="preserve">сравнению с </w:t>
            </w:r>
            <w:r w:rsidRPr="00E1089F">
              <w:rPr>
                <w:sz w:val="16"/>
                <w:szCs w:val="16"/>
                <w:lang w:eastAsia="ar-SA"/>
              </w:rPr>
              <w:t>2007</w:t>
            </w:r>
            <w:r>
              <w:rPr>
                <w:sz w:val="16"/>
                <w:szCs w:val="16"/>
                <w:lang w:eastAsia="ar-SA"/>
              </w:rPr>
              <w:t>г</w:t>
            </w:r>
            <w:r w:rsidRPr="00E1089F">
              <w:rPr>
                <w:sz w:val="16"/>
                <w:szCs w:val="16"/>
              </w:rPr>
              <w:t>.</w:t>
            </w:r>
          </w:p>
          <w:p w:rsidR="002C7DFF" w:rsidRPr="00E1089F" w:rsidRDefault="002C7DFF" w:rsidP="007D48F5">
            <w:pPr>
              <w:rPr>
                <w:sz w:val="16"/>
                <w:szCs w:val="16"/>
                <w:lang w:eastAsia="ar-SA"/>
              </w:rPr>
            </w:pPr>
          </w:p>
          <w:p w:rsidR="002C7DFF" w:rsidRPr="00E1089F" w:rsidRDefault="002C7DFF" w:rsidP="007D48F5">
            <w:pPr>
              <w:rPr>
                <w:sz w:val="16"/>
                <w:szCs w:val="16"/>
                <w:lang w:eastAsia="ar-SA"/>
              </w:rPr>
            </w:pPr>
          </w:p>
          <w:p w:rsidR="002C7DFF" w:rsidRPr="001E5AC6" w:rsidRDefault="002C7DFF" w:rsidP="007D48F5">
            <w:pPr>
              <w:rPr>
                <w:sz w:val="16"/>
                <w:szCs w:val="16"/>
              </w:rPr>
            </w:pPr>
            <w:r w:rsidRPr="001E5AC6">
              <w:rPr>
                <w:sz w:val="16"/>
                <w:szCs w:val="16"/>
              </w:rPr>
              <w:t xml:space="preserve">Количество </w:t>
            </w:r>
            <w:r>
              <w:rPr>
                <w:sz w:val="16"/>
                <w:szCs w:val="16"/>
              </w:rPr>
              <w:t>дошкольных</w:t>
            </w:r>
            <w:r w:rsidRPr="001E5AC6">
              <w:rPr>
                <w:sz w:val="16"/>
                <w:szCs w:val="16"/>
              </w:rPr>
              <w:t xml:space="preserve"> </w:t>
            </w:r>
            <w:r>
              <w:rPr>
                <w:sz w:val="16"/>
                <w:szCs w:val="16"/>
              </w:rPr>
              <w:t>учреждений</w:t>
            </w:r>
            <w:r w:rsidRPr="001E5AC6">
              <w:rPr>
                <w:sz w:val="16"/>
                <w:szCs w:val="16"/>
              </w:rPr>
              <w:t xml:space="preserve"> </w:t>
            </w:r>
            <w:r>
              <w:rPr>
                <w:sz w:val="16"/>
                <w:szCs w:val="16"/>
              </w:rPr>
              <w:t>в</w:t>
            </w:r>
            <w:r w:rsidRPr="001E5AC6">
              <w:rPr>
                <w:sz w:val="16"/>
                <w:szCs w:val="16"/>
              </w:rPr>
              <w:t xml:space="preserve"> 2008</w:t>
            </w:r>
            <w:r>
              <w:rPr>
                <w:sz w:val="16"/>
                <w:szCs w:val="16"/>
              </w:rPr>
              <w:t>г</w:t>
            </w:r>
            <w:r w:rsidRPr="001E5AC6">
              <w:rPr>
                <w:sz w:val="16"/>
                <w:szCs w:val="16"/>
              </w:rPr>
              <w:t xml:space="preserve">. </w:t>
            </w:r>
            <w:r>
              <w:rPr>
                <w:sz w:val="16"/>
                <w:szCs w:val="16"/>
              </w:rPr>
              <w:t xml:space="preserve">выросло на три по сравнению с </w:t>
            </w:r>
            <w:r w:rsidRPr="001E5AC6">
              <w:rPr>
                <w:sz w:val="16"/>
                <w:szCs w:val="16"/>
              </w:rPr>
              <w:t>2007</w:t>
            </w:r>
            <w:r>
              <w:rPr>
                <w:sz w:val="16"/>
                <w:szCs w:val="16"/>
              </w:rPr>
              <w:t>г</w:t>
            </w:r>
            <w:r w:rsidRPr="001E5AC6">
              <w:rPr>
                <w:sz w:val="16"/>
                <w:szCs w:val="16"/>
              </w:rPr>
              <w:t>.</w:t>
            </w:r>
          </w:p>
          <w:p w:rsidR="002C7DFF" w:rsidRPr="001E5AC6" w:rsidRDefault="002C7DFF" w:rsidP="007D48F5">
            <w:pPr>
              <w:rPr>
                <w:sz w:val="16"/>
                <w:szCs w:val="16"/>
                <w:lang w:eastAsia="ar-SA"/>
              </w:rPr>
            </w:pP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caps/>
                <w:sz w:val="16"/>
                <w:szCs w:val="16"/>
                <w:lang w:val="en-US" w:eastAsia="ar-SA"/>
              </w:rPr>
            </w:pPr>
            <w:r w:rsidRPr="005C0464">
              <w:rPr>
                <w:sz w:val="16"/>
                <w:szCs w:val="16"/>
                <w:lang w:val="en-US" w:eastAsia="ar-SA"/>
              </w:rPr>
              <w:lastRenderedPageBreak/>
              <w:t>MО</w:t>
            </w:r>
            <w:r w:rsidRPr="00B10661">
              <w:rPr>
                <w:sz w:val="16"/>
                <w:szCs w:val="16"/>
                <w:lang w:val="en-US" w:eastAsia="ar-SA"/>
              </w:rPr>
              <w:t xml:space="preserve">, </w:t>
            </w:r>
            <w:r w:rsidRPr="005C0464">
              <w:rPr>
                <w:sz w:val="16"/>
                <w:szCs w:val="16"/>
                <w:lang w:val="en-US" w:eastAsia="ar-SA"/>
              </w:rPr>
              <w:t>Другие агентства</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0,034</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0,024</w:t>
            </w:r>
          </w:p>
        </w:tc>
      </w:tr>
      <w:tr w:rsidR="002C7DFF" w:rsidRPr="00B10661" w:rsidTr="007D48F5">
        <w:trPr>
          <w:gridAfter w:val="4"/>
          <w:wAfter w:w="3240" w:type="dxa"/>
          <w:trHeight w:val="575"/>
        </w:trPr>
        <w:tc>
          <w:tcPr>
            <w:tcW w:w="725" w:type="dxa"/>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032" w:type="dxa"/>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400994" w:rsidRDefault="002C7DFF" w:rsidP="007D48F5">
            <w:pPr>
              <w:autoSpaceDE w:val="0"/>
              <w:autoSpaceDN w:val="0"/>
              <w:adjustRightInd w:val="0"/>
              <w:rPr>
                <w:sz w:val="16"/>
                <w:szCs w:val="16"/>
              </w:rPr>
            </w:pPr>
            <w:r>
              <w:rPr>
                <w:sz w:val="16"/>
                <w:szCs w:val="16"/>
              </w:rPr>
              <w:t>2.</w:t>
            </w:r>
            <w:r w:rsidRPr="00171283">
              <w:rPr>
                <w:sz w:val="16"/>
                <w:szCs w:val="16"/>
              </w:rPr>
              <w:t xml:space="preserve">9. </w:t>
            </w:r>
            <w:r>
              <w:rPr>
                <w:sz w:val="16"/>
                <w:szCs w:val="16"/>
              </w:rPr>
              <w:t>Привлечение</w:t>
            </w:r>
            <w:r w:rsidRPr="00171283">
              <w:rPr>
                <w:sz w:val="16"/>
                <w:szCs w:val="16"/>
              </w:rPr>
              <w:t xml:space="preserve"> </w:t>
            </w:r>
            <w:r>
              <w:rPr>
                <w:sz w:val="16"/>
                <w:szCs w:val="16"/>
              </w:rPr>
              <w:t>инвестиций</w:t>
            </w:r>
            <w:r w:rsidRPr="00171283">
              <w:rPr>
                <w:sz w:val="16"/>
                <w:szCs w:val="16"/>
              </w:rPr>
              <w:t xml:space="preserve"> </w:t>
            </w:r>
            <w:r>
              <w:rPr>
                <w:sz w:val="16"/>
                <w:szCs w:val="16"/>
              </w:rPr>
              <w:t xml:space="preserve">для </w:t>
            </w:r>
            <w:r w:rsidRPr="00171283">
              <w:rPr>
                <w:sz w:val="16"/>
                <w:szCs w:val="16"/>
              </w:rPr>
              <w:t>раз</w:t>
            </w:r>
            <w:r>
              <w:rPr>
                <w:sz w:val="16"/>
                <w:szCs w:val="16"/>
              </w:rPr>
              <w:t>вития частных</w:t>
            </w:r>
            <w:r>
              <w:t xml:space="preserve"> </w:t>
            </w:r>
            <w:r>
              <w:rPr>
                <w:sz w:val="16"/>
                <w:szCs w:val="16"/>
              </w:rPr>
              <w:t>дошкольных</w:t>
            </w:r>
            <w:r w:rsidRPr="00400994">
              <w:rPr>
                <w:sz w:val="16"/>
                <w:szCs w:val="16"/>
              </w:rPr>
              <w:t xml:space="preserve"> </w:t>
            </w:r>
            <w:r>
              <w:rPr>
                <w:sz w:val="16"/>
                <w:szCs w:val="16"/>
              </w:rPr>
              <w:t>и других учебных</w:t>
            </w:r>
            <w:r w:rsidRPr="00400994">
              <w:rPr>
                <w:sz w:val="16"/>
                <w:szCs w:val="16"/>
              </w:rPr>
              <w:t xml:space="preserve"> учреждени</w:t>
            </w:r>
            <w:r>
              <w:rPr>
                <w:sz w:val="16"/>
                <w:szCs w:val="16"/>
              </w:rPr>
              <w:t>й</w:t>
            </w:r>
          </w:p>
        </w:tc>
        <w:tc>
          <w:tcPr>
            <w:tcW w:w="2070" w:type="dxa"/>
            <w:tcBorders>
              <w:top w:val="single" w:sz="4" w:space="0" w:color="auto"/>
              <w:left w:val="single" w:sz="4" w:space="0" w:color="000000"/>
              <w:bottom w:val="single" w:sz="4" w:space="0" w:color="auto"/>
            </w:tcBorders>
            <w:shd w:val="clear" w:color="auto" w:fill="FFFFFF"/>
          </w:tcPr>
          <w:p w:rsidR="002C7DFF" w:rsidRPr="00AB1E6D" w:rsidRDefault="002C7DFF" w:rsidP="007D48F5">
            <w:pPr>
              <w:autoSpaceDE w:val="0"/>
              <w:autoSpaceDN w:val="0"/>
              <w:adjustRightInd w:val="0"/>
              <w:rPr>
                <w:sz w:val="16"/>
                <w:szCs w:val="16"/>
              </w:rPr>
            </w:pPr>
            <w:r w:rsidRPr="00400994">
              <w:rPr>
                <w:sz w:val="16"/>
                <w:szCs w:val="16"/>
              </w:rPr>
              <w:t>Переговоры</w:t>
            </w:r>
            <w:r w:rsidRPr="00AB1E6D">
              <w:rPr>
                <w:sz w:val="16"/>
                <w:szCs w:val="16"/>
              </w:rPr>
              <w:t xml:space="preserve"> </w:t>
            </w:r>
            <w:r>
              <w:rPr>
                <w:sz w:val="16"/>
                <w:szCs w:val="16"/>
              </w:rPr>
              <w:t>с потенциальными</w:t>
            </w:r>
            <w:r w:rsidRPr="00AB1E6D">
              <w:rPr>
                <w:sz w:val="16"/>
                <w:szCs w:val="16"/>
              </w:rPr>
              <w:t xml:space="preserve"> </w:t>
            </w:r>
            <w:r>
              <w:rPr>
                <w:sz w:val="16"/>
                <w:szCs w:val="16"/>
              </w:rPr>
              <w:t xml:space="preserve">инвесторами </w:t>
            </w:r>
            <w:r w:rsidRPr="00BE6E0C">
              <w:rPr>
                <w:sz w:val="16"/>
                <w:szCs w:val="16"/>
              </w:rPr>
              <w:t>проведен</w:t>
            </w:r>
            <w:r>
              <w:rPr>
                <w:sz w:val="16"/>
                <w:szCs w:val="16"/>
              </w:rPr>
              <w:t>ы</w:t>
            </w:r>
            <w:r w:rsidRPr="00AB1E6D">
              <w:rPr>
                <w:sz w:val="16"/>
                <w:szCs w:val="16"/>
              </w:rPr>
              <w:t xml:space="preserve"> </w:t>
            </w:r>
            <w:r>
              <w:rPr>
                <w:sz w:val="16"/>
                <w:szCs w:val="16"/>
              </w:rPr>
              <w:t>и необходимые</w:t>
            </w:r>
            <w:r w:rsidRPr="00AB1E6D">
              <w:rPr>
                <w:sz w:val="16"/>
                <w:szCs w:val="16"/>
              </w:rPr>
              <w:t xml:space="preserve"> средства </w:t>
            </w:r>
            <w:r>
              <w:rPr>
                <w:sz w:val="16"/>
                <w:szCs w:val="16"/>
              </w:rPr>
              <w:t>получены</w:t>
            </w:r>
          </w:p>
        </w:tc>
        <w:tc>
          <w:tcPr>
            <w:tcW w:w="2250" w:type="dxa"/>
            <w:tcBorders>
              <w:top w:val="single" w:sz="4" w:space="0" w:color="auto"/>
              <w:left w:val="single" w:sz="4" w:space="0" w:color="000000"/>
              <w:bottom w:val="single" w:sz="4" w:space="0" w:color="auto"/>
            </w:tcBorders>
            <w:shd w:val="clear" w:color="auto" w:fill="FFFFFF"/>
          </w:tcPr>
          <w:p w:rsidR="002C7DFF" w:rsidRPr="00AB1E6D" w:rsidRDefault="002C7DFF" w:rsidP="007D48F5">
            <w:pPr>
              <w:snapToGrid w:val="0"/>
              <w:rPr>
                <w:sz w:val="16"/>
                <w:szCs w:val="16"/>
                <w:lang w:eastAsia="ar-SA"/>
              </w:rPr>
            </w:pP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5C0464">
              <w:rPr>
                <w:sz w:val="16"/>
                <w:szCs w:val="16"/>
                <w:lang w:val="en-US" w:eastAsia="ar-SA"/>
              </w:rPr>
              <w:t>МФ</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30,000</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30,000</w:t>
            </w:r>
          </w:p>
        </w:tc>
      </w:tr>
      <w:tr w:rsidR="002C7DFF" w:rsidRPr="00B10661" w:rsidTr="007D48F5">
        <w:trPr>
          <w:gridAfter w:val="4"/>
          <w:wAfter w:w="3240" w:type="dxa"/>
          <w:trHeight w:val="1172"/>
        </w:trPr>
        <w:tc>
          <w:tcPr>
            <w:tcW w:w="725"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032" w:type="dxa"/>
            <w:tcBorders>
              <w:top w:val="single" w:sz="4" w:space="0" w:color="auto"/>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 xml:space="preserve">3. Улучшить качество </w:t>
            </w:r>
            <w:r>
              <w:rPr>
                <w:sz w:val="16"/>
                <w:szCs w:val="16"/>
              </w:rPr>
              <w:t xml:space="preserve">образовательных услуг на </w:t>
            </w:r>
            <w:r w:rsidRPr="00850AB1">
              <w:rPr>
                <w:sz w:val="16"/>
                <w:szCs w:val="16"/>
              </w:rPr>
              <w:t>все</w:t>
            </w:r>
            <w:r>
              <w:rPr>
                <w:sz w:val="16"/>
                <w:szCs w:val="16"/>
              </w:rPr>
              <w:t>х</w:t>
            </w:r>
            <w:r w:rsidRPr="00850AB1">
              <w:rPr>
                <w:sz w:val="16"/>
                <w:szCs w:val="16"/>
              </w:rPr>
              <w:t xml:space="preserve"> </w:t>
            </w:r>
            <w:r>
              <w:rPr>
                <w:sz w:val="16"/>
                <w:szCs w:val="16"/>
              </w:rPr>
              <w:t>уровнях</w:t>
            </w:r>
            <w:r w:rsidRPr="00850AB1">
              <w:rPr>
                <w:sz w:val="16"/>
                <w:szCs w:val="16"/>
              </w:rPr>
              <w:t xml:space="preserve"> </w:t>
            </w:r>
            <w:r>
              <w:rPr>
                <w:sz w:val="16"/>
                <w:szCs w:val="16"/>
              </w:rPr>
              <w:t>образования</w:t>
            </w:r>
            <w:r w:rsidRPr="00850AB1">
              <w:rPr>
                <w:sz w:val="16"/>
                <w:szCs w:val="16"/>
              </w:rPr>
              <w:t xml:space="preserve"> </w:t>
            </w:r>
            <w:r>
              <w:rPr>
                <w:sz w:val="16"/>
                <w:szCs w:val="16"/>
              </w:rPr>
              <w:t xml:space="preserve">с учетом </w:t>
            </w:r>
            <w:r w:rsidRPr="00850AB1">
              <w:rPr>
                <w:sz w:val="16"/>
                <w:szCs w:val="16"/>
              </w:rPr>
              <w:t>программы ЦРТ.</w:t>
            </w:r>
          </w:p>
        </w:tc>
        <w:tc>
          <w:tcPr>
            <w:tcW w:w="1578" w:type="dxa"/>
            <w:tcBorders>
              <w:top w:val="single" w:sz="4" w:space="0" w:color="auto"/>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 xml:space="preserve">3.1. </w:t>
            </w:r>
            <w:r>
              <w:rPr>
                <w:sz w:val="16"/>
                <w:szCs w:val="16"/>
              </w:rPr>
              <w:t>Разработка и оптимизация национальных</w:t>
            </w:r>
            <w:r w:rsidRPr="00850AB1">
              <w:rPr>
                <w:sz w:val="16"/>
                <w:szCs w:val="16"/>
              </w:rPr>
              <w:t xml:space="preserve"> </w:t>
            </w:r>
            <w:r>
              <w:rPr>
                <w:sz w:val="16"/>
                <w:szCs w:val="16"/>
              </w:rPr>
              <w:t>стандартов</w:t>
            </w:r>
            <w:r w:rsidRPr="00850AB1">
              <w:rPr>
                <w:sz w:val="16"/>
                <w:szCs w:val="16"/>
              </w:rPr>
              <w:t xml:space="preserve">, </w:t>
            </w:r>
            <w:r>
              <w:rPr>
                <w:sz w:val="16"/>
                <w:szCs w:val="16"/>
              </w:rPr>
              <w:t>учебных</w:t>
            </w:r>
            <w:r w:rsidRPr="00850AB1">
              <w:rPr>
                <w:sz w:val="16"/>
                <w:szCs w:val="16"/>
              </w:rPr>
              <w:t xml:space="preserve"> план</w:t>
            </w:r>
            <w:r>
              <w:rPr>
                <w:sz w:val="16"/>
                <w:szCs w:val="16"/>
              </w:rPr>
              <w:t>ов и программ</w:t>
            </w:r>
            <w:r w:rsidRPr="00850AB1">
              <w:rPr>
                <w:sz w:val="16"/>
                <w:szCs w:val="16"/>
              </w:rPr>
              <w:t xml:space="preserve">, </w:t>
            </w:r>
            <w:r>
              <w:rPr>
                <w:sz w:val="16"/>
                <w:szCs w:val="16"/>
              </w:rPr>
              <w:t xml:space="preserve">учебных пособий </w:t>
            </w:r>
            <w:r w:rsidRPr="00850AB1">
              <w:rPr>
                <w:sz w:val="16"/>
                <w:szCs w:val="16"/>
              </w:rPr>
              <w:t xml:space="preserve"> </w:t>
            </w:r>
            <w:r>
              <w:rPr>
                <w:sz w:val="16"/>
                <w:szCs w:val="16"/>
              </w:rPr>
              <w:t>для учителей</w:t>
            </w:r>
            <w:r w:rsidRPr="00850AB1">
              <w:rPr>
                <w:sz w:val="16"/>
                <w:szCs w:val="16"/>
              </w:rPr>
              <w:t>.</w:t>
            </w:r>
          </w:p>
          <w:p w:rsidR="002C7DFF" w:rsidRPr="00850AB1" w:rsidRDefault="002C7DFF" w:rsidP="007D48F5">
            <w:pPr>
              <w:autoSpaceDE w:val="0"/>
              <w:autoSpaceDN w:val="0"/>
              <w:adjustRightInd w:val="0"/>
              <w:rPr>
                <w:sz w:val="16"/>
                <w:szCs w:val="16"/>
              </w:rPr>
            </w:pPr>
          </w:p>
          <w:p w:rsidR="002C7DFF" w:rsidRPr="00850AB1" w:rsidRDefault="002C7DFF" w:rsidP="007D48F5">
            <w:pPr>
              <w:autoSpaceDE w:val="0"/>
              <w:autoSpaceDN w:val="0"/>
              <w:adjustRightInd w:val="0"/>
              <w:rPr>
                <w:sz w:val="16"/>
                <w:szCs w:val="16"/>
              </w:rPr>
            </w:pP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sz w:val="16"/>
                <w:szCs w:val="16"/>
              </w:rPr>
            </w:pPr>
            <w:r w:rsidRPr="001E5AC6">
              <w:rPr>
                <w:sz w:val="16"/>
                <w:szCs w:val="16"/>
              </w:rPr>
              <w:t xml:space="preserve">3.1.1 </w:t>
            </w:r>
            <w:r>
              <w:rPr>
                <w:sz w:val="16"/>
                <w:szCs w:val="16"/>
              </w:rPr>
              <w:t>С</w:t>
            </w:r>
            <w:r w:rsidRPr="001E5AC6">
              <w:rPr>
                <w:sz w:val="16"/>
                <w:szCs w:val="16"/>
              </w:rPr>
              <w:t>овершенствова</w:t>
            </w:r>
            <w:r>
              <w:rPr>
                <w:sz w:val="16"/>
                <w:szCs w:val="16"/>
              </w:rPr>
              <w:t>ние</w:t>
            </w:r>
            <w:r w:rsidRPr="001E5AC6">
              <w:rPr>
                <w:sz w:val="16"/>
                <w:szCs w:val="16"/>
              </w:rPr>
              <w:t xml:space="preserve"> </w:t>
            </w:r>
            <w:r>
              <w:rPr>
                <w:sz w:val="16"/>
                <w:szCs w:val="16"/>
              </w:rPr>
              <w:t xml:space="preserve">учебных планов для </w:t>
            </w:r>
            <w:r w:rsidRPr="001E5AC6">
              <w:rPr>
                <w:sz w:val="16"/>
                <w:szCs w:val="16"/>
              </w:rPr>
              <w:t xml:space="preserve">5-9 </w:t>
            </w:r>
            <w:r>
              <w:rPr>
                <w:sz w:val="16"/>
                <w:szCs w:val="16"/>
              </w:rPr>
              <w:t>классов</w:t>
            </w:r>
            <w:r w:rsidRPr="001E5AC6">
              <w:rPr>
                <w:sz w:val="16"/>
                <w:szCs w:val="16"/>
              </w:rPr>
              <w:t xml:space="preserve">, </w:t>
            </w:r>
            <w:r>
              <w:rPr>
                <w:sz w:val="16"/>
                <w:szCs w:val="16"/>
              </w:rPr>
              <w:t>лицеев и гимназий</w:t>
            </w:r>
            <w:r w:rsidRPr="001E5AC6">
              <w:rPr>
                <w:sz w:val="16"/>
                <w:szCs w:val="16"/>
              </w:rPr>
              <w:t xml:space="preserve">, </w:t>
            </w:r>
            <w:r>
              <w:rPr>
                <w:sz w:val="16"/>
                <w:szCs w:val="16"/>
              </w:rPr>
              <w:t>улучшение уровня квалификации преподавателей</w:t>
            </w:r>
            <w:r w:rsidRPr="001E5AC6">
              <w:rPr>
                <w:sz w:val="16"/>
                <w:szCs w:val="16"/>
              </w:rPr>
              <w:t xml:space="preserve"> (</w:t>
            </w:r>
            <w:r>
              <w:rPr>
                <w:sz w:val="16"/>
                <w:szCs w:val="16"/>
              </w:rPr>
              <w:t xml:space="preserve">передать совету </w:t>
            </w:r>
            <w:r w:rsidRPr="005C0464">
              <w:rPr>
                <w:sz w:val="16"/>
                <w:szCs w:val="16"/>
                <w:lang w:val="en-US"/>
              </w:rPr>
              <w:t>M</w:t>
            </w:r>
            <w:r w:rsidRPr="001E5AC6">
              <w:rPr>
                <w:sz w:val="16"/>
                <w:szCs w:val="16"/>
              </w:rPr>
              <w:t>О</w:t>
            </w:r>
            <w:r>
              <w:rPr>
                <w:sz w:val="16"/>
                <w:szCs w:val="16"/>
              </w:rPr>
              <w:t xml:space="preserve"> на рассмотрение</w:t>
            </w:r>
            <w:r w:rsidRPr="001E5AC6">
              <w:rPr>
                <w:sz w:val="16"/>
                <w:szCs w:val="16"/>
              </w:rPr>
              <w:t>)</w:t>
            </w: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jc w:val="both"/>
              <w:rPr>
                <w:sz w:val="16"/>
                <w:szCs w:val="16"/>
              </w:rPr>
            </w:pPr>
            <w:r w:rsidRPr="001E5AC6">
              <w:rPr>
                <w:sz w:val="16"/>
                <w:szCs w:val="16"/>
              </w:rPr>
              <w:t xml:space="preserve"> </w:t>
            </w:r>
            <w:r w:rsidRPr="00B10661">
              <w:rPr>
                <w:sz w:val="16"/>
                <w:szCs w:val="16"/>
              </w:rPr>
              <w:t>а</w:t>
            </w:r>
            <w:r w:rsidRPr="001E5AC6">
              <w:rPr>
                <w:sz w:val="16"/>
                <w:szCs w:val="16"/>
              </w:rPr>
              <w:t xml:space="preserve">) </w:t>
            </w:r>
            <w:r>
              <w:rPr>
                <w:sz w:val="16"/>
                <w:szCs w:val="16"/>
              </w:rPr>
              <w:t>Учебный</w:t>
            </w:r>
            <w:r w:rsidRPr="001E5AC6">
              <w:rPr>
                <w:sz w:val="16"/>
                <w:szCs w:val="16"/>
              </w:rPr>
              <w:t xml:space="preserve"> </w:t>
            </w:r>
            <w:r>
              <w:rPr>
                <w:sz w:val="16"/>
                <w:szCs w:val="16"/>
              </w:rPr>
              <w:t>план</w:t>
            </w:r>
            <w:r w:rsidRPr="001E5AC6">
              <w:rPr>
                <w:sz w:val="16"/>
                <w:szCs w:val="16"/>
              </w:rPr>
              <w:t xml:space="preserve"> </w:t>
            </w:r>
            <w:r>
              <w:rPr>
                <w:sz w:val="16"/>
                <w:szCs w:val="16"/>
              </w:rPr>
              <w:t>до 9-х классов рассмотрен и одобрен</w:t>
            </w:r>
            <w:r w:rsidRPr="001E5AC6">
              <w:rPr>
                <w:sz w:val="16"/>
                <w:szCs w:val="16"/>
              </w:rPr>
              <w:t>.</w:t>
            </w:r>
          </w:p>
          <w:p w:rsidR="002C7DFF" w:rsidRPr="001E5AC6" w:rsidRDefault="002C7DFF" w:rsidP="007D48F5">
            <w:pPr>
              <w:jc w:val="both"/>
              <w:rPr>
                <w:sz w:val="16"/>
                <w:szCs w:val="16"/>
              </w:rPr>
            </w:pPr>
            <w:r w:rsidRPr="00B10661">
              <w:rPr>
                <w:sz w:val="16"/>
                <w:szCs w:val="16"/>
              </w:rPr>
              <w:t>б</w:t>
            </w:r>
            <w:r w:rsidRPr="001E5AC6">
              <w:rPr>
                <w:sz w:val="16"/>
                <w:szCs w:val="16"/>
              </w:rPr>
              <w:t>)</w:t>
            </w:r>
            <w:r>
              <w:rPr>
                <w:sz w:val="16"/>
                <w:szCs w:val="16"/>
              </w:rPr>
              <w:t xml:space="preserve"> У</w:t>
            </w:r>
            <w:r w:rsidRPr="001E5AC6">
              <w:rPr>
                <w:sz w:val="16"/>
                <w:szCs w:val="16"/>
              </w:rPr>
              <w:t xml:space="preserve">чебный план </w:t>
            </w:r>
            <w:r>
              <w:rPr>
                <w:sz w:val="16"/>
                <w:szCs w:val="16"/>
              </w:rPr>
              <w:t xml:space="preserve">для курсов повышения квалификации преподавателей составлен </w:t>
            </w: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F3706F">
              <w:rPr>
                <w:sz w:val="16"/>
                <w:szCs w:val="16"/>
                <w:lang w:val="de-AT" w:eastAsia="ar-SA"/>
              </w:rPr>
              <w:t>Местные органы власти</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rPr>
                <w:sz w:val="16"/>
                <w:szCs w:val="16"/>
              </w:rPr>
            </w:pPr>
            <w:r w:rsidRPr="00B10661">
              <w:rPr>
                <w:sz w:val="16"/>
                <w:szCs w:val="16"/>
                <w:lang w:val="de-AT" w:eastAsia="ar-SA"/>
              </w:rPr>
              <w:t>0,625</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0,005</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de-AT" w:eastAsia="ar-SA"/>
              </w:rPr>
              <w:t>0,620</w:t>
            </w:r>
          </w:p>
        </w:tc>
      </w:tr>
      <w:tr w:rsidR="002C7DFF" w:rsidRPr="00B10661" w:rsidTr="007D48F5">
        <w:trPr>
          <w:gridAfter w:val="4"/>
          <w:wAfter w:w="3240" w:type="dxa"/>
          <w:trHeight w:val="353"/>
        </w:trPr>
        <w:tc>
          <w:tcPr>
            <w:tcW w:w="725" w:type="dxa"/>
            <w:vMerge w:val="restart"/>
            <w:tcBorders>
              <w:left w:val="single" w:sz="4" w:space="0" w:color="000000"/>
            </w:tcBorders>
            <w:shd w:val="clear" w:color="auto" w:fill="FFFFFF"/>
          </w:tcPr>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tc>
        <w:tc>
          <w:tcPr>
            <w:tcW w:w="1032" w:type="dxa"/>
            <w:vMerge w:val="restart"/>
            <w:tcBorders>
              <w:left w:val="single" w:sz="4" w:space="0" w:color="000000"/>
            </w:tcBorders>
            <w:shd w:val="clear" w:color="auto" w:fill="FFFFFF"/>
          </w:tcPr>
          <w:p w:rsidR="002C7DFF" w:rsidRPr="00B10661" w:rsidRDefault="002C7DFF" w:rsidP="007D48F5">
            <w:pPr>
              <w:rPr>
                <w:sz w:val="16"/>
                <w:szCs w:val="16"/>
                <w:lang w:val="en-US"/>
              </w:rPr>
            </w:pPr>
            <w:r w:rsidRPr="00B10661">
              <w:rPr>
                <w:sz w:val="16"/>
                <w:szCs w:val="16"/>
                <w:lang w:val="en-US"/>
              </w:rPr>
              <w:t> </w:t>
            </w:r>
          </w:p>
          <w:p w:rsidR="002C7DFF" w:rsidRPr="00B10661" w:rsidRDefault="002C7DFF" w:rsidP="007D48F5">
            <w:pPr>
              <w:rPr>
                <w:sz w:val="16"/>
                <w:szCs w:val="16"/>
                <w:lang w:val="en-US"/>
              </w:rPr>
            </w:pPr>
            <w:r w:rsidRPr="00B10661">
              <w:rPr>
                <w:sz w:val="16"/>
                <w:szCs w:val="16"/>
                <w:lang w:val="en-US"/>
              </w:rPr>
              <w:t> </w:t>
            </w:r>
          </w:p>
        </w:tc>
        <w:tc>
          <w:tcPr>
            <w:tcW w:w="1578"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autoSpaceDE w:val="0"/>
              <w:autoSpaceDN w:val="0"/>
              <w:adjustRightInd w:val="0"/>
              <w:rPr>
                <w:sz w:val="16"/>
                <w:szCs w:val="16"/>
                <w:lang w:val="en-US"/>
              </w:rPr>
            </w:pPr>
          </w:p>
          <w:p w:rsidR="002C7DFF" w:rsidRPr="00B10661" w:rsidRDefault="002C7DFF" w:rsidP="007D48F5">
            <w:pPr>
              <w:autoSpaceDE w:val="0"/>
              <w:autoSpaceDN w:val="0"/>
              <w:adjustRightInd w:val="0"/>
              <w:rPr>
                <w:sz w:val="16"/>
                <w:szCs w:val="16"/>
                <w:lang w:val="en-US"/>
              </w:rPr>
            </w:pPr>
          </w:p>
        </w:tc>
        <w:tc>
          <w:tcPr>
            <w:tcW w:w="2070" w:type="dxa"/>
            <w:tcBorders>
              <w:top w:val="single" w:sz="4" w:space="0" w:color="auto"/>
              <w:left w:val="single" w:sz="4" w:space="0" w:color="000000"/>
              <w:bottom w:val="single" w:sz="4" w:space="0" w:color="auto"/>
            </w:tcBorders>
            <w:shd w:val="clear" w:color="auto" w:fill="FFFFFF"/>
          </w:tcPr>
          <w:p w:rsidR="002C7DFF" w:rsidRPr="00B51F1A" w:rsidRDefault="002C7DFF" w:rsidP="007D48F5">
            <w:pPr>
              <w:autoSpaceDE w:val="0"/>
              <w:autoSpaceDN w:val="0"/>
              <w:adjustRightInd w:val="0"/>
              <w:rPr>
                <w:color w:val="000000"/>
                <w:sz w:val="16"/>
                <w:szCs w:val="16"/>
              </w:rPr>
            </w:pPr>
            <w:r w:rsidRPr="00B51F1A">
              <w:rPr>
                <w:color w:val="000000"/>
                <w:sz w:val="16"/>
                <w:szCs w:val="16"/>
              </w:rPr>
              <w:t>3.1.2 Реформа процесс</w:t>
            </w:r>
            <w:r>
              <w:rPr>
                <w:color w:val="000000"/>
                <w:sz w:val="16"/>
                <w:szCs w:val="16"/>
              </w:rPr>
              <w:t>а</w:t>
            </w:r>
            <w:r w:rsidRPr="00B51F1A">
              <w:rPr>
                <w:color w:val="000000"/>
                <w:sz w:val="16"/>
                <w:szCs w:val="16"/>
              </w:rPr>
              <w:t xml:space="preserve"> </w:t>
            </w:r>
            <w:r>
              <w:rPr>
                <w:color w:val="000000"/>
                <w:sz w:val="16"/>
                <w:szCs w:val="16"/>
              </w:rPr>
              <w:t xml:space="preserve">разработки учебных планов </w:t>
            </w: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rPr>
                <w:sz w:val="16"/>
                <w:szCs w:val="16"/>
              </w:rPr>
            </w:pPr>
            <w:r w:rsidRPr="001E5AC6">
              <w:rPr>
                <w:sz w:val="16"/>
                <w:szCs w:val="16"/>
              </w:rPr>
              <w:t xml:space="preserve">Разработка </w:t>
            </w:r>
            <w:r>
              <w:rPr>
                <w:sz w:val="16"/>
                <w:szCs w:val="16"/>
              </w:rPr>
              <w:t xml:space="preserve">учебных планов на местах </w:t>
            </w:r>
          </w:p>
        </w:tc>
        <w:tc>
          <w:tcPr>
            <w:tcW w:w="1440" w:type="dxa"/>
            <w:tcBorders>
              <w:top w:val="single" w:sz="4" w:space="0" w:color="auto"/>
              <w:left w:val="single" w:sz="4" w:space="0" w:color="000000"/>
              <w:bottom w:val="single" w:sz="4" w:space="0" w:color="auto"/>
            </w:tcBorders>
            <w:shd w:val="clear" w:color="auto" w:fill="FFFFFF"/>
          </w:tcPr>
          <w:p w:rsidR="002C7DFF" w:rsidRPr="00E07400" w:rsidRDefault="002C7DFF" w:rsidP="007D48F5">
            <w:pPr>
              <w:snapToGrid w:val="0"/>
              <w:jc w:val="both"/>
              <w:rPr>
                <w:sz w:val="16"/>
                <w:szCs w:val="16"/>
                <w:lang w:eastAsia="ar-SA"/>
              </w:rPr>
            </w:pPr>
            <w:r w:rsidRPr="005C0464">
              <w:rPr>
                <w:sz w:val="16"/>
                <w:szCs w:val="16"/>
                <w:lang w:val="de-AT" w:eastAsia="ar-SA"/>
              </w:rPr>
              <w:t>MО</w:t>
            </w:r>
            <w:r w:rsidRPr="00B10661">
              <w:rPr>
                <w:sz w:val="16"/>
                <w:szCs w:val="16"/>
                <w:lang w:val="de-AT" w:eastAsia="ar-SA"/>
              </w:rPr>
              <w:t xml:space="preserve">, </w:t>
            </w:r>
            <w:r>
              <w:rPr>
                <w:sz w:val="16"/>
                <w:szCs w:val="16"/>
                <w:lang w:eastAsia="ar-SA"/>
              </w:rPr>
              <w:t>Академия педагогических наук</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en-US" w:eastAsia="ar-SA"/>
              </w:rPr>
              <w:t>0,0</w:t>
            </w:r>
            <w:r w:rsidRPr="00B10661">
              <w:rPr>
                <w:sz w:val="16"/>
                <w:szCs w:val="16"/>
                <w:lang w:eastAsia="ar-SA"/>
              </w:rPr>
              <w:t>0</w:t>
            </w:r>
            <w:r w:rsidRPr="00B10661">
              <w:rPr>
                <w:sz w:val="16"/>
                <w:szCs w:val="16"/>
                <w:lang w:val="de-AT" w:eastAsia="ar-SA"/>
              </w:rPr>
              <w:t>4</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en-US" w:eastAsia="ar-SA"/>
              </w:rPr>
              <w:t>0,0</w:t>
            </w:r>
            <w:r w:rsidRPr="00B10661">
              <w:rPr>
                <w:sz w:val="16"/>
                <w:szCs w:val="16"/>
                <w:lang w:eastAsia="ar-SA"/>
              </w:rPr>
              <w:t>0</w:t>
            </w:r>
            <w:r w:rsidRPr="00B10661">
              <w:rPr>
                <w:sz w:val="16"/>
                <w:szCs w:val="16"/>
                <w:lang w:val="de-AT" w:eastAsia="ar-SA"/>
              </w:rPr>
              <w:t>4</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803"/>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autoSpaceDE w:val="0"/>
              <w:autoSpaceDN w:val="0"/>
              <w:adjustRightInd w:val="0"/>
              <w:rPr>
                <w:sz w:val="16"/>
                <w:szCs w:val="16"/>
                <w:lang w:val="en-US"/>
              </w:rPr>
            </w:pPr>
          </w:p>
        </w:tc>
        <w:tc>
          <w:tcPr>
            <w:tcW w:w="2070" w:type="dxa"/>
            <w:tcBorders>
              <w:top w:val="single" w:sz="4" w:space="0" w:color="auto"/>
              <w:left w:val="single" w:sz="4" w:space="0" w:color="000000"/>
              <w:bottom w:val="single" w:sz="4" w:space="0" w:color="000000"/>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 xml:space="preserve">3.1.3 </w:t>
            </w:r>
            <w:r>
              <w:rPr>
                <w:color w:val="000000"/>
                <w:sz w:val="16"/>
                <w:szCs w:val="16"/>
              </w:rPr>
              <w:t>Издание</w:t>
            </w:r>
            <w:r w:rsidRPr="001E5AC6">
              <w:rPr>
                <w:color w:val="000000"/>
                <w:sz w:val="16"/>
                <w:szCs w:val="16"/>
              </w:rPr>
              <w:t xml:space="preserve"> </w:t>
            </w:r>
            <w:r>
              <w:rPr>
                <w:color w:val="000000"/>
                <w:sz w:val="16"/>
                <w:szCs w:val="16"/>
              </w:rPr>
              <w:t>учебников</w:t>
            </w:r>
            <w:r w:rsidRPr="001E5AC6">
              <w:rPr>
                <w:color w:val="000000"/>
                <w:sz w:val="16"/>
                <w:szCs w:val="16"/>
              </w:rPr>
              <w:t xml:space="preserve"> </w:t>
            </w:r>
            <w:r>
              <w:rPr>
                <w:color w:val="000000"/>
                <w:sz w:val="16"/>
                <w:szCs w:val="16"/>
              </w:rPr>
              <w:t>и</w:t>
            </w:r>
            <w:r w:rsidRPr="001E5AC6">
              <w:rPr>
                <w:color w:val="000000"/>
                <w:sz w:val="16"/>
                <w:szCs w:val="16"/>
              </w:rPr>
              <w:t xml:space="preserve"> учебны</w:t>
            </w:r>
            <w:r>
              <w:rPr>
                <w:color w:val="000000"/>
                <w:sz w:val="16"/>
                <w:szCs w:val="16"/>
              </w:rPr>
              <w:t>х</w:t>
            </w:r>
            <w:r w:rsidRPr="001E5AC6">
              <w:rPr>
                <w:color w:val="000000"/>
                <w:sz w:val="16"/>
                <w:szCs w:val="16"/>
              </w:rPr>
              <w:t xml:space="preserve"> руководств (</w:t>
            </w:r>
            <w:r>
              <w:rPr>
                <w:color w:val="000000"/>
                <w:sz w:val="16"/>
                <w:szCs w:val="16"/>
              </w:rPr>
              <w:t>улучшение</w:t>
            </w:r>
            <w:r w:rsidRPr="001E5AC6">
              <w:rPr>
                <w:color w:val="000000"/>
                <w:sz w:val="16"/>
                <w:szCs w:val="16"/>
              </w:rPr>
              <w:t xml:space="preserve"> </w:t>
            </w:r>
            <w:r>
              <w:rPr>
                <w:color w:val="000000"/>
                <w:sz w:val="16"/>
                <w:szCs w:val="16"/>
              </w:rPr>
              <w:t>плана</w:t>
            </w:r>
            <w:r w:rsidRPr="001E5AC6">
              <w:rPr>
                <w:color w:val="000000"/>
                <w:sz w:val="16"/>
                <w:szCs w:val="16"/>
              </w:rPr>
              <w:t xml:space="preserve"> </w:t>
            </w:r>
            <w:r>
              <w:rPr>
                <w:color w:val="000000"/>
                <w:sz w:val="16"/>
                <w:szCs w:val="16"/>
              </w:rPr>
              <w:t>издания</w:t>
            </w:r>
            <w:r w:rsidRPr="001E5AC6">
              <w:rPr>
                <w:color w:val="000000"/>
                <w:sz w:val="16"/>
                <w:szCs w:val="16"/>
              </w:rPr>
              <w:t xml:space="preserve">, опубликование </w:t>
            </w:r>
            <w:r>
              <w:rPr>
                <w:color w:val="000000"/>
                <w:sz w:val="16"/>
                <w:szCs w:val="16"/>
              </w:rPr>
              <w:t xml:space="preserve">учебников </w:t>
            </w:r>
            <w:r w:rsidRPr="001E5AC6">
              <w:rPr>
                <w:color w:val="000000"/>
                <w:sz w:val="16"/>
                <w:szCs w:val="16"/>
              </w:rPr>
              <w:t xml:space="preserve">в соответствии с </w:t>
            </w:r>
            <w:r>
              <w:rPr>
                <w:color w:val="000000"/>
                <w:sz w:val="16"/>
                <w:szCs w:val="16"/>
              </w:rPr>
              <w:t xml:space="preserve">учебным планом и оценкой учебников) </w:t>
            </w:r>
          </w:p>
        </w:tc>
        <w:tc>
          <w:tcPr>
            <w:tcW w:w="2250" w:type="dxa"/>
            <w:tcBorders>
              <w:top w:val="single" w:sz="4" w:space="0" w:color="auto"/>
              <w:left w:val="single" w:sz="4" w:space="0" w:color="000000"/>
              <w:bottom w:val="single" w:sz="4" w:space="0" w:color="000000"/>
            </w:tcBorders>
            <w:shd w:val="clear" w:color="auto" w:fill="FFFFFF"/>
          </w:tcPr>
          <w:p w:rsidR="002C7DFF" w:rsidRPr="001E5AC6" w:rsidRDefault="002C7DFF" w:rsidP="007D48F5">
            <w:pPr>
              <w:snapToGrid w:val="0"/>
              <w:rPr>
                <w:sz w:val="16"/>
                <w:szCs w:val="16"/>
              </w:rPr>
            </w:pPr>
            <w:r>
              <w:rPr>
                <w:sz w:val="16"/>
                <w:szCs w:val="16"/>
              </w:rPr>
              <w:t xml:space="preserve">Выдано </w:t>
            </w:r>
            <w:r w:rsidRPr="001E5AC6">
              <w:rPr>
                <w:sz w:val="16"/>
                <w:szCs w:val="16"/>
              </w:rPr>
              <w:t xml:space="preserve">9,334 </w:t>
            </w:r>
            <w:r>
              <w:rPr>
                <w:sz w:val="16"/>
                <w:szCs w:val="16"/>
              </w:rPr>
              <w:t>млн</w:t>
            </w:r>
            <w:r w:rsidRPr="001E5AC6">
              <w:rPr>
                <w:sz w:val="16"/>
                <w:szCs w:val="16"/>
              </w:rPr>
              <w:t xml:space="preserve">. </w:t>
            </w:r>
            <w:r>
              <w:rPr>
                <w:sz w:val="16"/>
                <w:szCs w:val="16"/>
              </w:rPr>
              <w:t>учебников</w:t>
            </w:r>
            <w:r w:rsidRPr="001E5AC6">
              <w:rPr>
                <w:sz w:val="16"/>
                <w:szCs w:val="16"/>
              </w:rPr>
              <w:t xml:space="preserve"> </w:t>
            </w:r>
            <w:r>
              <w:rPr>
                <w:sz w:val="16"/>
                <w:szCs w:val="16"/>
              </w:rPr>
              <w:t xml:space="preserve">по </w:t>
            </w:r>
            <w:r w:rsidRPr="001E5AC6">
              <w:rPr>
                <w:sz w:val="16"/>
                <w:szCs w:val="16"/>
              </w:rPr>
              <w:t>нов</w:t>
            </w:r>
            <w:r>
              <w:rPr>
                <w:sz w:val="16"/>
                <w:szCs w:val="16"/>
              </w:rPr>
              <w:t>ым</w:t>
            </w:r>
            <w:r w:rsidRPr="001E5AC6">
              <w:rPr>
                <w:sz w:val="16"/>
                <w:szCs w:val="16"/>
              </w:rPr>
              <w:t xml:space="preserve"> </w:t>
            </w:r>
            <w:r>
              <w:rPr>
                <w:sz w:val="16"/>
                <w:szCs w:val="16"/>
              </w:rPr>
              <w:t>предметам</w:t>
            </w:r>
            <w:r w:rsidRPr="001E5AC6">
              <w:rPr>
                <w:sz w:val="16"/>
                <w:szCs w:val="16"/>
              </w:rPr>
              <w:t>.</w:t>
            </w:r>
          </w:p>
          <w:p w:rsidR="002C7DFF" w:rsidRPr="001E5AC6" w:rsidRDefault="002C7DFF" w:rsidP="007D48F5">
            <w:pPr>
              <w:snapToGrid w:val="0"/>
              <w:rPr>
                <w:sz w:val="16"/>
                <w:szCs w:val="16"/>
                <w:lang w:eastAsia="ar-SA"/>
              </w:rPr>
            </w:pPr>
          </w:p>
        </w:tc>
        <w:tc>
          <w:tcPr>
            <w:tcW w:w="144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5C0464">
              <w:rPr>
                <w:sz w:val="16"/>
                <w:szCs w:val="16"/>
                <w:lang w:val="de-AT" w:eastAsia="ar-SA"/>
              </w:rPr>
              <w:t>МФ</w:t>
            </w:r>
          </w:p>
        </w:tc>
        <w:tc>
          <w:tcPr>
            <w:tcW w:w="207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18,858</w:t>
            </w:r>
          </w:p>
        </w:tc>
        <w:tc>
          <w:tcPr>
            <w:tcW w:w="99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color w:val="000000"/>
                <w:sz w:val="16"/>
                <w:szCs w:val="16"/>
              </w:rPr>
            </w:pPr>
            <w:r w:rsidRPr="00B10661">
              <w:rPr>
                <w:sz w:val="16"/>
                <w:szCs w:val="16"/>
                <w:lang w:val="de-AT" w:eastAsia="ar-SA"/>
              </w:rPr>
              <w:t>18,858</w:t>
            </w:r>
          </w:p>
        </w:tc>
        <w:tc>
          <w:tcPr>
            <w:tcW w:w="126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color w:val="000000"/>
                <w:sz w:val="16"/>
                <w:szCs w:val="16"/>
              </w:rPr>
            </w:pPr>
          </w:p>
        </w:tc>
        <w:tc>
          <w:tcPr>
            <w:tcW w:w="153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color w:val="000000"/>
                <w:sz w:val="16"/>
                <w:szCs w:val="16"/>
              </w:rPr>
            </w:pPr>
          </w:p>
        </w:tc>
        <w:tc>
          <w:tcPr>
            <w:tcW w:w="81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color w:val="000000"/>
                <w:sz w:val="16"/>
                <w:szCs w:val="16"/>
              </w:rPr>
            </w:pPr>
          </w:p>
        </w:tc>
      </w:tr>
      <w:tr w:rsidR="002C7DFF" w:rsidRPr="00B10661" w:rsidTr="007D48F5">
        <w:trPr>
          <w:gridAfter w:val="4"/>
          <w:wAfter w:w="3240" w:type="dxa"/>
          <w:trHeight w:val="1012"/>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000000"/>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 xml:space="preserve">3.2 Обеспечить </w:t>
            </w:r>
            <w:r>
              <w:rPr>
                <w:sz w:val="16"/>
                <w:szCs w:val="16"/>
              </w:rPr>
              <w:t>курсы повышения</w:t>
            </w:r>
            <w:r w:rsidRPr="00850AB1">
              <w:rPr>
                <w:sz w:val="16"/>
                <w:szCs w:val="16"/>
              </w:rPr>
              <w:t xml:space="preserve"> квалификации </w:t>
            </w:r>
            <w:r>
              <w:rPr>
                <w:sz w:val="16"/>
                <w:szCs w:val="16"/>
              </w:rPr>
              <w:t xml:space="preserve">для преподавателей с учетом </w:t>
            </w:r>
            <w:r w:rsidRPr="00850AB1">
              <w:rPr>
                <w:sz w:val="16"/>
                <w:szCs w:val="16"/>
              </w:rPr>
              <w:t>требовани</w:t>
            </w:r>
            <w:r>
              <w:rPr>
                <w:sz w:val="16"/>
                <w:szCs w:val="16"/>
              </w:rPr>
              <w:t>й современности</w:t>
            </w:r>
          </w:p>
        </w:tc>
        <w:tc>
          <w:tcPr>
            <w:tcW w:w="2070" w:type="dxa"/>
            <w:tcBorders>
              <w:left w:val="single" w:sz="4" w:space="0" w:color="000000"/>
              <w:bottom w:val="single" w:sz="4" w:space="0" w:color="000000"/>
            </w:tcBorders>
            <w:shd w:val="clear" w:color="auto" w:fill="FFFFFF"/>
          </w:tcPr>
          <w:p w:rsidR="002C7DFF" w:rsidRPr="00850AB1" w:rsidRDefault="002C7DFF" w:rsidP="007D48F5">
            <w:pPr>
              <w:autoSpaceDE w:val="0"/>
              <w:autoSpaceDN w:val="0"/>
              <w:adjustRightInd w:val="0"/>
              <w:rPr>
                <w:color w:val="000000"/>
                <w:sz w:val="16"/>
                <w:szCs w:val="16"/>
              </w:rPr>
            </w:pPr>
            <w:r w:rsidRPr="00850AB1">
              <w:rPr>
                <w:color w:val="000000"/>
                <w:sz w:val="16"/>
                <w:szCs w:val="16"/>
              </w:rPr>
              <w:t xml:space="preserve">3.2.1 Обеспечить </w:t>
            </w:r>
            <w:r>
              <w:rPr>
                <w:color w:val="000000"/>
                <w:sz w:val="16"/>
                <w:szCs w:val="16"/>
              </w:rPr>
              <w:t>переквалификацию преподавателей</w:t>
            </w:r>
            <w:r w:rsidRPr="00850AB1">
              <w:rPr>
                <w:color w:val="000000"/>
                <w:sz w:val="16"/>
                <w:szCs w:val="16"/>
              </w:rPr>
              <w:t xml:space="preserve"> (в соответствии с </w:t>
            </w:r>
            <w:r>
              <w:rPr>
                <w:color w:val="000000"/>
                <w:sz w:val="16"/>
                <w:szCs w:val="16"/>
              </w:rPr>
              <w:t xml:space="preserve">возможностями согласно </w:t>
            </w:r>
            <w:r w:rsidRPr="00850AB1">
              <w:rPr>
                <w:color w:val="000000"/>
                <w:sz w:val="16"/>
                <w:szCs w:val="16"/>
              </w:rPr>
              <w:t>требования</w:t>
            </w:r>
            <w:r>
              <w:rPr>
                <w:color w:val="000000"/>
                <w:sz w:val="16"/>
                <w:szCs w:val="16"/>
              </w:rPr>
              <w:t>м современности</w:t>
            </w:r>
          </w:p>
        </w:tc>
        <w:tc>
          <w:tcPr>
            <w:tcW w:w="2250" w:type="dxa"/>
            <w:tcBorders>
              <w:left w:val="single" w:sz="4" w:space="0" w:color="000000"/>
              <w:bottom w:val="single" w:sz="4" w:space="0" w:color="000000"/>
            </w:tcBorders>
            <w:shd w:val="clear" w:color="auto" w:fill="FFFFFF"/>
          </w:tcPr>
          <w:p w:rsidR="002C7DFF" w:rsidRPr="001E5AC6" w:rsidRDefault="002C7DFF" w:rsidP="007D48F5">
            <w:pPr>
              <w:snapToGrid w:val="0"/>
              <w:rPr>
                <w:sz w:val="16"/>
                <w:szCs w:val="16"/>
              </w:rPr>
            </w:pPr>
            <w:r w:rsidRPr="001E5AC6">
              <w:rPr>
                <w:sz w:val="16"/>
                <w:szCs w:val="16"/>
              </w:rPr>
              <w:t>22000 преподавател</w:t>
            </w:r>
            <w:r>
              <w:rPr>
                <w:sz w:val="16"/>
                <w:szCs w:val="16"/>
              </w:rPr>
              <w:t>ей прошли курсы в течение года</w:t>
            </w:r>
            <w:r w:rsidRPr="001E5AC6">
              <w:rPr>
                <w:sz w:val="16"/>
                <w:szCs w:val="16"/>
              </w:rPr>
              <w:t>.</w:t>
            </w:r>
          </w:p>
          <w:p w:rsidR="002C7DFF" w:rsidRPr="001E5AC6" w:rsidRDefault="002C7DFF" w:rsidP="007D48F5">
            <w:pPr>
              <w:snapToGrid w:val="0"/>
              <w:rPr>
                <w:sz w:val="16"/>
                <w:szCs w:val="16"/>
              </w:rPr>
            </w:pP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tc>
        <w:tc>
          <w:tcPr>
            <w:tcW w:w="2070" w:type="dxa"/>
            <w:tcBorders>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rPr>
            </w:pPr>
            <w:r w:rsidRPr="00B10661">
              <w:rPr>
                <w:sz w:val="16"/>
                <w:szCs w:val="16"/>
                <w:lang w:val="de-AT" w:eastAsia="ar-SA"/>
              </w:rPr>
              <w:t>14,122</w:t>
            </w:r>
          </w:p>
        </w:tc>
        <w:tc>
          <w:tcPr>
            <w:tcW w:w="99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de-AT" w:eastAsia="ar-SA"/>
              </w:rPr>
              <w:t>14,122</w:t>
            </w:r>
          </w:p>
        </w:tc>
        <w:tc>
          <w:tcPr>
            <w:tcW w:w="126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308"/>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000000"/>
            </w:tcBorders>
            <w:shd w:val="clear" w:color="auto" w:fill="FFFFFF"/>
          </w:tcPr>
          <w:p w:rsidR="002C7DFF" w:rsidRPr="00B10661" w:rsidRDefault="002C7DFF" w:rsidP="007D48F5">
            <w:pPr>
              <w:autoSpaceDE w:val="0"/>
              <w:autoSpaceDN w:val="0"/>
              <w:adjustRightInd w:val="0"/>
              <w:rPr>
                <w:sz w:val="16"/>
                <w:szCs w:val="16"/>
                <w:lang w:val="en-US"/>
              </w:rPr>
            </w:pPr>
          </w:p>
        </w:tc>
        <w:tc>
          <w:tcPr>
            <w:tcW w:w="2070" w:type="dxa"/>
            <w:tcBorders>
              <w:left w:val="single" w:sz="4" w:space="0" w:color="000000"/>
              <w:bottom w:val="single" w:sz="4" w:space="0" w:color="000000"/>
            </w:tcBorders>
            <w:shd w:val="clear" w:color="auto" w:fill="FFFFFF"/>
          </w:tcPr>
          <w:p w:rsidR="002C7DFF" w:rsidRPr="001E5AC6" w:rsidRDefault="002C7DFF" w:rsidP="007D48F5">
            <w:pPr>
              <w:autoSpaceDE w:val="0"/>
              <w:autoSpaceDN w:val="0"/>
              <w:adjustRightInd w:val="0"/>
              <w:rPr>
                <w:color w:val="000000"/>
                <w:sz w:val="16"/>
                <w:szCs w:val="16"/>
              </w:rPr>
            </w:pPr>
            <w:r w:rsidRPr="00B10661">
              <w:rPr>
                <w:color w:val="000000"/>
                <w:sz w:val="16"/>
                <w:szCs w:val="16"/>
                <w:lang w:val="en-US"/>
              </w:rPr>
              <w:t>3.2.2</w:t>
            </w:r>
            <w:r>
              <w:rPr>
                <w:color w:val="000000"/>
                <w:sz w:val="16"/>
                <w:szCs w:val="16"/>
                <w:lang w:val="en-US"/>
              </w:rPr>
              <w:t xml:space="preserve"> Вве</w:t>
            </w:r>
            <w:r>
              <w:rPr>
                <w:color w:val="000000"/>
                <w:sz w:val="16"/>
                <w:szCs w:val="16"/>
              </w:rPr>
              <w:t xml:space="preserve">дение </w:t>
            </w:r>
            <w:r>
              <w:rPr>
                <w:color w:val="000000"/>
                <w:sz w:val="16"/>
                <w:szCs w:val="16"/>
                <w:lang w:val="en-US"/>
              </w:rPr>
              <w:t>образовательн</w:t>
            </w:r>
            <w:r>
              <w:rPr>
                <w:color w:val="000000"/>
                <w:sz w:val="16"/>
                <w:szCs w:val="16"/>
              </w:rPr>
              <w:t xml:space="preserve">ой </w:t>
            </w:r>
            <w:r>
              <w:rPr>
                <w:color w:val="000000"/>
                <w:sz w:val="16"/>
                <w:szCs w:val="16"/>
                <w:lang w:val="en-US"/>
              </w:rPr>
              <w:t>программ</w:t>
            </w:r>
            <w:r>
              <w:rPr>
                <w:color w:val="000000"/>
                <w:sz w:val="16"/>
                <w:szCs w:val="16"/>
              </w:rPr>
              <w:t>ы</w:t>
            </w:r>
          </w:p>
        </w:tc>
        <w:tc>
          <w:tcPr>
            <w:tcW w:w="2250" w:type="dxa"/>
            <w:tcBorders>
              <w:left w:val="single" w:sz="4" w:space="0" w:color="000000"/>
              <w:bottom w:val="single" w:sz="4" w:space="0" w:color="000000"/>
            </w:tcBorders>
            <w:shd w:val="clear" w:color="auto" w:fill="FFFFFF"/>
          </w:tcPr>
          <w:p w:rsidR="002C7DFF" w:rsidRPr="001E5AC6" w:rsidRDefault="002C7DFF" w:rsidP="007D48F5">
            <w:pPr>
              <w:snapToGrid w:val="0"/>
              <w:rPr>
                <w:sz w:val="16"/>
                <w:szCs w:val="16"/>
              </w:rPr>
            </w:pPr>
            <w:r>
              <w:rPr>
                <w:sz w:val="16"/>
                <w:szCs w:val="16"/>
              </w:rPr>
              <w:t>Издание</w:t>
            </w:r>
            <w:r w:rsidRPr="001E5AC6">
              <w:rPr>
                <w:sz w:val="16"/>
                <w:szCs w:val="16"/>
              </w:rPr>
              <w:t xml:space="preserve"> </w:t>
            </w:r>
            <w:r>
              <w:rPr>
                <w:sz w:val="16"/>
                <w:szCs w:val="16"/>
              </w:rPr>
              <w:t>учебных</w:t>
            </w:r>
            <w:r w:rsidRPr="001E5AC6">
              <w:rPr>
                <w:sz w:val="16"/>
                <w:szCs w:val="16"/>
              </w:rPr>
              <w:t xml:space="preserve"> материал</w:t>
            </w:r>
            <w:r>
              <w:rPr>
                <w:sz w:val="16"/>
                <w:szCs w:val="16"/>
              </w:rPr>
              <w:t>ов</w:t>
            </w:r>
            <w:r w:rsidRPr="001E5AC6">
              <w:rPr>
                <w:sz w:val="16"/>
                <w:szCs w:val="16"/>
              </w:rPr>
              <w:t xml:space="preserve">; </w:t>
            </w:r>
            <w:r>
              <w:rPr>
                <w:sz w:val="16"/>
                <w:szCs w:val="16"/>
              </w:rPr>
              <w:t xml:space="preserve">отчет об оценке образовательных </w:t>
            </w:r>
            <w:r w:rsidRPr="001E5AC6">
              <w:rPr>
                <w:sz w:val="16"/>
                <w:szCs w:val="16"/>
              </w:rPr>
              <w:t xml:space="preserve"> программ</w:t>
            </w:r>
          </w:p>
        </w:tc>
        <w:tc>
          <w:tcPr>
            <w:tcW w:w="1440" w:type="dxa"/>
            <w:tcBorders>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5C0464">
              <w:rPr>
                <w:sz w:val="16"/>
                <w:szCs w:val="16"/>
                <w:lang w:val="de-AT" w:eastAsia="ar-SA"/>
              </w:rPr>
              <w:t>Другие агентства</w:t>
            </w:r>
          </w:p>
        </w:tc>
        <w:tc>
          <w:tcPr>
            <w:tcW w:w="2070" w:type="dxa"/>
            <w:tcBorders>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0,399</w:t>
            </w:r>
          </w:p>
        </w:tc>
        <w:tc>
          <w:tcPr>
            <w:tcW w:w="99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de-AT" w:eastAsia="ar-SA"/>
              </w:rPr>
              <w:t>0,399</w:t>
            </w:r>
          </w:p>
        </w:tc>
        <w:tc>
          <w:tcPr>
            <w:tcW w:w="126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1316"/>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auto"/>
            </w:tcBorders>
            <w:shd w:val="clear" w:color="auto" w:fill="FFFFFF"/>
          </w:tcPr>
          <w:p w:rsidR="002C7DFF" w:rsidRPr="00850AB1" w:rsidRDefault="002C7DFF" w:rsidP="007D48F5">
            <w:pPr>
              <w:rPr>
                <w:sz w:val="16"/>
                <w:szCs w:val="16"/>
              </w:rPr>
            </w:pPr>
            <w:r w:rsidRPr="00850AB1">
              <w:rPr>
                <w:sz w:val="16"/>
                <w:szCs w:val="16"/>
              </w:rPr>
              <w:t>3.3 Ввести нов</w:t>
            </w:r>
            <w:r>
              <w:rPr>
                <w:sz w:val="16"/>
                <w:szCs w:val="16"/>
              </w:rPr>
              <w:t>ую</w:t>
            </w:r>
            <w:r w:rsidRPr="00850AB1">
              <w:rPr>
                <w:sz w:val="16"/>
                <w:szCs w:val="16"/>
              </w:rPr>
              <w:t xml:space="preserve"> </w:t>
            </w:r>
            <w:r>
              <w:rPr>
                <w:sz w:val="16"/>
                <w:szCs w:val="16"/>
              </w:rPr>
              <w:t>методику</w:t>
            </w:r>
            <w:r w:rsidRPr="00850AB1">
              <w:rPr>
                <w:sz w:val="16"/>
                <w:szCs w:val="16"/>
              </w:rPr>
              <w:t xml:space="preserve"> </w:t>
            </w:r>
            <w:r>
              <w:rPr>
                <w:sz w:val="16"/>
                <w:szCs w:val="16"/>
              </w:rPr>
              <w:t>в</w:t>
            </w:r>
            <w:r w:rsidRPr="00850AB1">
              <w:rPr>
                <w:sz w:val="16"/>
                <w:szCs w:val="16"/>
              </w:rPr>
              <w:t xml:space="preserve"> </w:t>
            </w:r>
            <w:r>
              <w:rPr>
                <w:sz w:val="16"/>
                <w:szCs w:val="16"/>
              </w:rPr>
              <w:t xml:space="preserve">образовательный </w:t>
            </w:r>
            <w:r w:rsidRPr="00850AB1">
              <w:rPr>
                <w:sz w:val="16"/>
                <w:szCs w:val="16"/>
              </w:rPr>
              <w:t>процесс</w:t>
            </w:r>
          </w:p>
          <w:p w:rsidR="002C7DFF" w:rsidRPr="00850AB1" w:rsidRDefault="002C7DFF" w:rsidP="007D48F5">
            <w:pPr>
              <w:rPr>
                <w:sz w:val="16"/>
                <w:szCs w:val="16"/>
              </w:rPr>
            </w:pPr>
          </w:p>
        </w:tc>
        <w:tc>
          <w:tcPr>
            <w:tcW w:w="2070" w:type="dxa"/>
            <w:tcBorders>
              <w:left w:val="single" w:sz="4" w:space="0" w:color="000000"/>
              <w:bottom w:val="single" w:sz="4" w:space="0" w:color="auto"/>
            </w:tcBorders>
            <w:shd w:val="clear" w:color="auto" w:fill="FFFFFF"/>
          </w:tcPr>
          <w:p w:rsidR="002C7DFF" w:rsidRPr="00E1089F" w:rsidRDefault="002C7DFF" w:rsidP="007D48F5">
            <w:pPr>
              <w:autoSpaceDE w:val="0"/>
              <w:autoSpaceDN w:val="0"/>
              <w:adjustRightInd w:val="0"/>
              <w:rPr>
                <w:sz w:val="16"/>
                <w:szCs w:val="16"/>
              </w:rPr>
            </w:pPr>
            <w:r w:rsidRPr="00E1089F">
              <w:rPr>
                <w:sz w:val="16"/>
                <w:szCs w:val="16"/>
              </w:rPr>
              <w:t xml:space="preserve">3.3.1 Обеспечить </w:t>
            </w:r>
            <w:r w:rsidRPr="001E5AC6">
              <w:rPr>
                <w:sz w:val="16"/>
                <w:szCs w:val="16"/>
              </w:rPr>
              <w:t xml:space="preserve">распространение </w:t>
            </w:r>
            <w:r>
              <w:rPr>
                <w:sz w:val="16"/>
                <w:szCs w:val="16"/>
              </w:rPr>
              <w:t xml:space="preserve">информационных технологий во время учебного </w:t>
            </w:r>
            <w:r w:rsidRPr="00E1089F">
              <w:rPr>
                <w:sz w:val="16"/>
                <w:szCs w:val="16"/>
              </w:rPr>
              <w:t>процесс</w:t>
            </w:r>
            <w:r>
              <w:rPr>
                <w:sz w:val="16"/>
                <w:szCs w:val="16"/>
              </w:rPr>
              <w:t>а</w:t>
            </w:r>
            <w:r w:rsidRPr="00E1089F">
              <w:rPr>
                <w:sz w:val="16"/>
                <w:szCs w:val="16"/>
              </w:rPr>
              <w:t xml:space="preserve"> (программа </w:t>
            </w:r>
            <w:r>
              <w:rPr>
                <w:sz w:val="16"/>
                <w:szCs w:val="16"/>
              </w:rPr>
              <w:t>компьютеризации</w:t>
            </w:r>
            <w:r w:rsidRPr="001E5AC6">
              <w:rPr>
                <w:sz w:val="16"/>
                <w:szCs w:val="16"/>
              </w:rPr>
              <w:t xml:space="preserve"> </w:t>
            </w:r>
            <w:r>
              <w:rPr>
                <w:sz w:val="16"/>
                <w:szCs w:val="16"/>
              </w:rPr>
              <w:t xml:space="preserve">средних школ и предоставление компьютеров в соответствии с </w:t>
            </w:r>
            <w:r w:rsidRPr="00E1089F">
              <w:rPr>
                <w:sz w:val="16"/>
                <w:szCs w:val="16"/>
              </w:rPr>
              <w:t>количество</w:t>
            </w:r>
            <w:r>
              <w:rPr>
                <w:sz w:val="16"/>
                <w:szCs w:val="16"/>
              </w:rPr>
              <w:t xml:space="preserve">м учащихся в </w:t>
            </w:r>
            <w:r>
              <w:rPr>
                <w:sz w:val="16"/>
                <w:szCs w:val="16"/>
              </w:rPr>
              <w:lastRenderedPageBreak/>
              <w:t xml:space="preserve">отношении </w:t>
            </w:r>
            <w:r w:rsidRPr="00E1089F">
              <w:rPr>
                <w:sz w:val="16"/>
                <w:szCs w:val="16"/>
              </w:rPr>
              <w:t xml:space="preserve">20:1; </w:t>
            </w:r>
            <w:r>
              <w:rPr>
                <w:sz w:val="16"/>
                <w:szCs w:val="16"/>
              </w:rPr>
              <w:t>оценка плана компьютеризации</w:t>
            </w:r>
            <w:r w:rsidRPr="00E1089F">
              <w:rPr>
                <w:sz w:val="16"/>
                <w:szCs w:val="16"/>
              </w:rPr>
              <w:t xml:space="preserve">; </w:t>
            </w:r>
            <w:r>
              <w:rPr>
                <w:sz w:val="16"/>
                <w:szCs w:val="16"/>
              </w:rPr>
              <w:t>разработка и утверждение плана на период 2013–2017гг.</w:t>
            </w:r>
          </w:p>
        </w:tc>
        <w:tc>
          <w:tcPr>
            <w:tcW w:w="2250" w:type="dxa"/>
            <w:tcBorders>
              <w:left w:val="single" w:sz="4" w:space="0" w:color="000000"/>
              <w:bottom w:val="single" w:sz="4" w:space="0" w:color="auto"/>
            </w:tcBorders>
            <w:shd w:val="clear" w:color="auto" w:fill="FFFFFF"/>
          </w:tcPr>
          <w:p w:rsidR="002C7DFF" w:rsidRPr="001E5AC6" w:rsidRDefault="002C7DFF" w:rsidP="007D48F5">
            <w:pPr>
              <w:snapToGrid w:val="0"/>
              <w:rPr>
                <w:sz w:val="16"/>
                <w:szCs w:val="16"/>
              </w:rPr>
            </w:pPr>
            <w:r w:rsidRPr="001E5AC6">
              <w:rPr>
                <w:sz w:val="16"/>
                <w:szCs w:val="16"/>
              </w:rPr>
              <w:lastRenderedPageBreak/>
              <w:t xml:space="preserve">Количество </w:t>
            </w:r>
            <w:r>
              <w:rPr>
                <w:sz w:val="16"/>
                <w:szCs w:val="16"/>
              </w:rPr>
              <w:t xml:space="preserve">работающих компьютеров и принтеров </w:t>
            </w:r>
          </w:p>
          <w:p w:rsidR="002C7DFF" w:rsidRPr="001E5AC6" w:rsidRDefault="002C7DFF" w:rsidP="007D48F5">
            <w:pPr>
              <w:snapToGrid w:val="0"/>
              <w:rPr>
                <w:sz w:val="16"/>
                <w:szCs w:val="16"/>
              </w:rPr>
            </w:pPr>
          </w:p>
          <w:p w:rsidR="002C7DFF" w:rsidRPr="001E5AC6" w:rsidRDefault="002C7DFF" w:rsidP="007D48F5">
            <w:pPr>
              <w:snapToGrid w:val="0"/>
              <w:rPr>
                <w:sz w:val="16"/>
                <w:szCs w:val="16"/>
              </w:rPr>
            </w:pPr>
          </w:p>
          <w:p w:rsidR="002C7DFF" w:rsidRPr="001E5AC6" w:rsidRDefault="002C7DFF" w:rsidP="007D48F5">
            <w:pPr>
              <w:snapToGrid w:val="0"/>
              <w:rPr>
                <w:sz w:val="16"/>
                <w:szCs w:val="16"/>
              </w:rPr>
            </w:pP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r w:rsidRPr="00B10661">
              <w:rPr>
                <w:sz w:val="16"/>
                <w:szCs w:val="16"/>
                <w:lang w:val="de-AT" w:eastAsia="ar-SA"/>
              </w:rPr>
              <w:t xml:space="preserve">, </w:t>
            </w:r>
            <w:r w:rsidRPr="005C0464">
              <w:rPr>
                <w:sz w:val="16"/>
                <w:szCs w:val="16"/>
                <w:lang w:val="de-AT" w:eastAsia="ar-SA"/>
              </w:rPr>
              <w:t>Другие агентства</w:t>
            </w: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20,371</w:t>
            </w: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8,55</w:t>
            </w: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11,821</w:t>
            </w:r>
          </w:p>
        </w:tc>
      </w:tr>
      <w:tr w:rsidR="002C7DFF" w:rsidRPr="00B10661" w:rsidTr="007D48F5">
        <w:trPr>
          <w:gridAfter w:val="4"/>
          <w:wAfter w:w="3240" w:type="dxa"/>
          <w:trHeight w:val="575"/>
        </w:trPr>
        <w:tc>
          <w:tcPr>
            <w:tcW w:w="725" w:type="dxa"/>
            <w:vMerge/>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auto"/>
            </w:tcBorders>
            <w:shd w:val="clear" w:color="auto" w:fill="FFFFFF"/>
          </w:tcPr>
          <w:p w:rsidR="002C7DFF" w:rsidRPr="00B10661" w:rsidRDefault="002C7DFF" w:rsidP="007D48F5">
            <w:pPr>
              <w:autoSpaceDE w:val="0"/>
              <w:autoSpaceDN w:val="0"/>
              <w:adjustRightInd w:val="0"/>
              <w:rPr>
                <w:sz w:val="16"/>
                <w:szCs w:val="16"/>
                <w:lang w:val="en-US"/>
              </w:rPr>
            </w:pPr>
          </w:p>
        </w:tc>
        <w:tc>
          <w:tcPr>
            <w:tcW w:w="2070" w:type="dxa"/>
            <w:tcBorders>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3.3.2</w:t>
            </w:r>
            <w:r w:rsidRPr="001E5AC6">
              <w:rPr>
                <w:sz w:val="16"/>
                <w:szCs w:val="16"/>
              </w:rPr>
              <w:t xml:space="preserve"> Обеспечить распределение </w:t>
            </w:r>
            <w:r>
              <w:rPr>
                <w:sz w:val="16"/>
                <w:szCs w:val="16"/>
              </w:rPr>
              <w:t>ИТ</w:t>
            </w:r>
            <w:r w:rsidRPr="001E5AC6">
              <w:rPr>
                <w:sz w:val="16"/>
                <w:szCs w:val="16"/>
              </w:rPr>
              <w:t xml:space="preserve"> </w:t>
            </w:r>
            <w:r>
              <w:rPr>
                <w:sz w:val="16"/>
                <w:szCs w:val="16"/>
              </w:rPr>
              <w:t>во</w:t>
            </w:r>
            <w:r w:rsidRPr="001E5AC6">
              <w:rPr>
                <w:sz w:val="16"/>
                <w:szCs w:val="16"/>
              </w:rPr>
              <w:t xml:space="preserve"> </w:t>
            </w:r>
            <w:r>
              <w:rPr>
                <w:sz w:val="16"/>
                <w:szCs w:val="16"/>
              </w:rPr>
              <w:t>время</w:t>
            </w:r>
            <w:r w:rsidRPr="001E5AC6">
              <w:rPr>
                <w:sz w:val="16"/>
                <w:szCs w:val="16"/>
              </w:rPr>
              <w:t xml:space="preserve"> </w:t>
            </w:r>
            <w:r>
              <w:rPr>
                <w:sz w:val="16"/>
                <w:szCs w:val="16"/>
              </w:rPr>
              <w:t>учебного</w:t>
            </w:r>
            <w:r w:rsidRPr="001E5AC6">
              <w:rPr>
                <w:sz w:val="16"/>
                <w:szCs w:val="16"/>
              </w:rPr>
              <w:t xml:space="preserve"> процесс</w:t>
            </w:r>
            <w:r>
              <w:rPr>
                <w:sz w:val="16"/>
                <w:szCs w:val="16"/>
              </w:rPr>
              <w:t>а</w:t>
            </w:r>
            <w:r w:rsidRPr="001E5AC6">
              <w:rPr>
                <w:sz w:val="16"/>
                <w:szCs w:val="16"/>
              </w:rPr>
              <w:t xml:space="preserve"> (оценка </w:t>
            </w:r>
            <w:r>
              <w:rPr>
                <w:sz w:val="16"/>
                <w:szCs w:val="16"/>
              </w:rPr>
              <w:t>образовательных учреждений на наличие одаренных детей</w:t>
            </w:r>
            <w:r w:rsidRPr="001E5AC6">
              <w:rPr>
                <w:sz w:val="16"/>
                <w:szCs w:val="16"/>
              </w:rPr>
              <w:t xml:space="preserve">, </w:t>
            </w:r>
            <w:r>
              <w:rPr>
                <w:sz w:val="16"/>
                <w:szCs w:val="16"/>
              </w:rPr>
              <w:t>выделение средств</w:t>
            </w:r>
            <w:r w:rsidRPr="001E5AC6">
              <w:rPr>
                <w:sz w:val="16"/>
                <w:szCs w:val="16"/>
              </w:rPr>
              <w:t xml:space="preserve"> </w:t>
            </w:r>
            <w:r>
              <w:rPr>
                <w:sz w:val="16"/>
                <w:szCs w:val="16"/>
              </w:rPr>
              <w:t>для участия детей в международных конкурсах и олимпиадах</w:t>
            </w:r>
            <w:r w:rsidRPr="001E5AC6">
              <w:rPr>
                <w:sz w:val="16"/>
                <w:szCs w:val="16"/>
              </w:rPr>
              <w:t>)</w:t>
            </w:r>
          </w:p>
        </w:tc>
        <w:tc>
          <w:tcPr>
            <w:tcW w:w="2250" w:type="dxa"/>
            <w:tcBorders>
              <w:left w:val="single" w:sz="4" w:space="0" w:color="000000"/>
              <w:bottom w:val="single" w:sz="4" w:space="0" w:color="auto"/>
            </w:tcBorders>
            <w:shd w:val="clear" w:color="auto" w:fill="FFFFFF"/>
          </w:tcPr>
          <w:p w:rsidR="002C7DFF" w:rsidRPr="001E5AC6" w:rsidRDefault="002C7DFF" w:rsidP="007D48F5">
            <w:pPr>
              <w:snapToGrid w:val="0"/>
              <w:rPr>
                <w:sz w:val="16"/>
                <w:szCs w:val="16"/>
              </w:rPr>
            </w:pPr>
            <w:r w:rsidRPr="001E5AC6">
              <w:rPr>
                <w:sz w:val="16"/>
                <w:szCs w:val="16"/>
              </w:rPr>
              <w:t xml:space="preserve">Отчет </w:t>
            </w:r>
            <w:r>
              <w:rPr>
                <w:sz w:val="16"/>
                <w:szCs w:val="16"/>
              </w:rPr>
              <w:t>об</w:t>
            </w:r>
            <w:r w:rsidRPr="001E5AC6">
              <w:rPr>
                <w:sz w:val="16"/>
                <w:szCs w:val="16"/>
              </w:rPr>
              <w:t xml:space="preserve"> оценк</w:t>
            </w:r>
            <w:r>
              <w:rPr>
                <w:sz w:val="16"/>
                <w:szCs w:val="16"/>
              </w:rPr>
              <w:t>е</w:t>
            </w:r>
            <w:r w:rsidRPr="001E5AC6">
              <w:rPr>
                <w:sz w:val="16"/>
                <w:szCs w:val="16"/>
              </w:rPr>
              <w:t xml:space="preserve"> </w:t>
            </w:r>
            <w:r>
              <w:rPr>
                <w:sz w:val="16"/>
                <w:szCs w:val="16"/>
              </w:rPr>
              <w:t>участия детей</w:t>
            </w:r>
            <w:r w:rsidRPr="001E5AC6">
              <w:rPr>
                <w:sz w:val="16"/>
                <w:szCs w:val="16"/>
              </w:rPr>
              <w:t xml:space="preserve"> </w:t>
            </w:r>
            <w:r>
              <w:rPr>
                <w:sz w:val="16"/>
                <w:szCs w:val="16"/>
              </w:rPr>
              <w:t xml:space="preserve">в соревнованиях </w:t>
            </w:r>
          </w:p>
          <w:p w:rsidR="002C7DFF" w:rsidRPr="001E5AC6" w:rsidRDefault="002C7DFF" w:rsidP="007D48F5">
            <w:pPr>
              <w:snapToGrid w:val="0"/>
              <w:rPr>
                <w:sz w:val="16"/>
                <w:szCs w:val="16"/>
              </w:rPr>
            </w:pP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p w:rsidR="002C7DFF" w:rsidRPr="00B10661" w:rsidRDefault="002C7DFF" w:rsidP="007D48F5">
            <w:pPr>
              <w:snapToGrid w:val="0"/>
              <w:jc w:val="center"/>
              <w:rPr>
                <w:sz w:val="16"/>
                <w:szCs w:val="16"/>
                <w:lang w:val="de-AT" w:eastAsia="ar-SA"/>
              </w:rPr>
            </w:pPr>
          </w:p>
          <w:p w:rsidR="002C7DFF" w:rsidRPr="00B10661" w:rsidRDefault="002C7DFF" w:rsidP="007D48F5">
            <w:pPr>
              <w:snapToGrid w:val="0"/>
              <w:jc w:val="center"/>
              <w:rPr>
                <w:sz w:val="16"/>
                <w:szCs w:val="16"/>
                <w:lang w:eastAsia="ar-SA"/>
              </w:rPr>
            </w:pP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0,007</w:t>
            </w:r>
          </w:p>
          <w:p w:rsidR="002C7DFF" w:rsidRPr="00B10661" w:rsidRDefault="002C7DFF" w:rsidP="007D48F5">
            <w:pPr>
              <w:snapToGrid w:val="0"/>
              <w:jc w:val="center"/>
              <w:rPr>
                <w:sz w:val="16"/>
                <w:szCs w:val="16"/>
                <w:lang w:val="de-AT" w:eastAsia="ar-SA"/>
              </w:rPr>
            </w:pPr>
          </w:p>
          <w:p w:rsidR="002C7DFF" w:rsidRPr="00B10661" w:rsidRDefault="002C7DFF" w:rsidP="007D48F5">
            <w:pPr>
              <w:snapToGrid w:val="0"/>
              <w:jc w:val="center"/>
              <w:rPr>
                <w:sz w:val="16"/>
                <w:szCs w:val="16"/>
                <w:lang w:val="de-AT" w:eastAsia="ar-SA"/>
              </w:rPr>
            </w:pP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0,007</w:t>
            </w:r>
          </w:p>
          <w:p w:rsidR="002C7DFF" w:rsidRPr="00B10661" w:rsidRDefault="002C7DFF" w:rsidP="007D48F5">
            <w:pPr>
              <w:snapToGrid w:val="0"/>
              <w:jc w:val="center"/>
              <w:rPr>
                <w:sz w:val="16"/>
                <w:szCs w:val="16"/>
                <w:lang w:val="de-AT" w:eastAsia="ar-SA"/>
              </w:rPr>
            </w:pPr>
          </w:p>
          <w:p w:rsidR="002C7DFF" w:rsidRPr="00B10661" w:rsidRDefault="002C7DFF" w:rsidP="007D48F5">
            <w:pPr>
              <w:snapToGrid w:val="0"/>
              <w:jc w:val="center"/>
              <w:rPr>
                <w:sz w:val="16"/>
                <w:szCs w:val="16"/>
                <w:lang w:eastAsia="ar-SA"/>
              </w:rPr>
            </w:pP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575"/>
        </w:trPr>
        <w:tc>
          <w:tcPr>
            <w:tcW w:w="725" w:type="dxa"/>
            <w:vMerge w:val="restart"/>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032" w:type="dxa"/>
            <w:vMerge w:val="restart"/>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3.4 Мониторинг и оценка качеств</w:t>
            </w:r>
            <w:r>
              <w:rPr>
                <w:sz w:val="16"/>
                <w:szCs w:val="16"/>
              </w:rPr>
              <w:t xml:space="preserve">а усвоения знаний учащимися </w:t>
            </w:r>
          </w:p>
          <w:p w:rsidR="002C7DFF" w:rsidRPr="00850AB1" w:rsidRDefault="002C7DFF" w:rsidP="007D48F5">
            <w:pPr>
              <w:autoSpaceDE w:val="0"/>
              <w:autoSpaceDN w:val="0"/>
              <w:adjustRightInd w:val="0"/>
              <w:rPr>
                <w:sz w:val="16"/>
                <w:szCs w:val="16"/>
              </w:rPr>
            </w:pPr>
          </w:p>
          <w:p w:rsidR="002C7DFF" w:rsidRPr="00850AB1" w:rsidRDefault="002C7DFF" w:rsidP="007D48F5">
            <w:pPr>
              <w:autoSpaceDE w:val="0"/>
              <w:autoSpaceDN w:val="0"/>
              <w:adjustRightInd w:val="0"/>
              <w:rPr>
                <w:sz w:val="16"/>
                <w:szCs w:val="16"/>
              </w:rPr>
            </w:pPr>
          </w:p>
        </w:tc>
        <w:tc>
          <w:tcPr>
            <w:tcW w:w="2070" w:type="dxa"/>
            <w:tcBorders>
              <w:left w:val="single" w:sz="4" w:space="0" w:color="000000"/>
              <w:bottom w:val="single" w:sz="4" w:space="0" w:color="auto"/>
            </w:tcBorders>
            <w:shd w:val="clear" w:color="auto" w:fill="FFFFFF"/>
          </w:tcPr>
          <w:p w:rsidR="002C7DFF" w:rsidRPr="001E5AC6" w:rsidRDefault="002C7DFF" w:rsidP="007D48F5">
            <w:pPr>
              <w:rPr>
                <w:color w:val="000000"/>
                <w:sz w:val="16"/>
                <w:szCs w:val="16"/>
              </w:rPr>
            </w:pPr>
            <w:r w:rsidRPr="00E1089F">
              <w:rPr>
                <w:color w:val="000000"/>
                <w:sz w:val="16"/>
                <w:szCs w:val="16"/>
              </w:rPr>
              <w:t xml:space="preserve">3.4.1 Мониторинг (оценка) </w:t>
            </w:r>
            <w:r>
              <w:rPr>
                <w:color w:val="000000"/>
                <w:sz w:val="16"/>
                <w:szCs w:val="16"/>
              </w:rPr>
              <w:t>условий</w:t>
            </w:r>
            <w:r w:rsidRPr="00E1089F">
              <w:rPr>
                <w:color w:val="000000"/>
                <w:sz w:val="16"/>
                <w:szCs w:val="16"/>
              </w:rPr>
              <w:t xml:space="preserve"> </w:t>
            </w:r>
            <w:r>
              <w:rPr>
                <w:color w:val="000000"/>
                <w:sz w:val="16"/>
                <w:szCs w:val="16"/>
              </w:rPr>
              <w:t>учебы при участии НПО</w:t>
            </w:r>
            <w:r w:rsidRPr="00E1089F">
              <w:rPr>
                <w:color w:val="000000"/>
                <w:sz w:val="16"/>
                <w:szCs w:val="16"/>
              </w:rPr>
              <w:t xml:space="preserve">, </w:t>
            </w:r>
            <w:r>
              <w:rPr>
                <w:color w:val="000000"/>
                <w:sz w:val="16"/>
                <w:szCs w:val="16"/>
              </w:rPr>
              <w:t>ассоциаций родителей</w:t>
            </w:r>
            <w:r w:rsidRPr="00E1089F">
              <w:rPr>
                <w:color w:val="000000"/>
                <w:sz w:val="16"/>
                <w:szCs w:val="16"/>
              </w:rPr>
              <w:t>-преподавател</w:t>
            </w:r>
            <w:r>
              <w:rPr>
                <w:color w:val="000000"/>
                <w:sz w:val="16"/>
                <w:szCs w:val="16"/>
              </w:rPr>
              <w:t>ей</w:t>
            </w:r>
            <w:r w:rsidRPr="00E1089F">
              <w:rPr>
                <w:color w:val="000000"/>
                <w:sz w:val="16"/>
                <w:szCs w:val="16"/>
              </w:rPr>
              <w:t xml:space="preserve"> </w:t>
            </w:r>
            <w:r>
              <w:rPr>
                <w:color w:val="000000"/>
                <w:sz w:val="16"/>
                <w:szCs w:val="16"/>
              </w:rPr>
              <w:t>и общин</w:t>
            </w:r>
          </w:p>
        </w:tc>
        <w:tc>
          <w:tcPr>
            <w:tcW w:w="2250" w:type="dxa"/>
            <w:tcBorders>
              <w:left w:val="single" w:sz="4" w:space="0" w:color="000000"/>
              <w:bottom w:val="single" w:sz="4" w:space="0" w:color="auto"/>
            </w:tcBorders>
            <w:shd w:val="clear" w:color="auto" w:fill="FFFFFF"/>
          </w:tcPr>
          <w:p w:rsidR="002C7DFF" w:rsidRPr="00B700A6" w:rsidRDefault="002C7DFF" w:rsidP="007D48F5">
            <w:pPr>
              <w:jc w:val="both"/>
              <w:rPr>
                <w:sz w:val="16"/>
                <w:szCs w:val="16"/>
              </w:rPr>
            </w:pPr>
            <w:r w:rsidRPr="00B700A6">
              <w:rPr>
                <w:sz w:val="16"/>
                <w:szCs w:val="16"/>
              </w:rPr>
              <w:t xml:space="preserve">Отчет </w:t>
            </w:r>
            <w:r>
              <w:rPr>
                <w:sz w:val="16"/>
                <w:szCs w:val="16"/>
              </w:rPr>
              <w:t xml:space="preserve">о </w:t>
            </w:r>
            <w:r w:rsidRPr="00B700A6">
              <w:rPr>
                <w:sz w:val="16"/>
                <w:szCs w:val="16"/>
              </w:rPr>
              <w:t>мониторинг</w:t>
            </w:r>
            <w:r>
              <w:rPr>
                <w:sz w:val="16"/>
                <w:szCs w:val="16"/>
              </w:rPr>
              <w:t>е</w:t>
            </w:r>
            <w:r w:rsidRPr="00B700A6">
              <w:rPr>
                <w:sz w:val="16"/>
                <w:szCs w:val="16"/>
              </w:rPr>
              <w:t xml:space="preserve"> </w:t>
            </w:r>
            <w:r>
              <w:rPr>
                <w:sz w:val="16"/>
                <w:szCs w:val="16"/>
              </w:rPr>
              <w:t>качества</w:t>
            </w:r>
            <w:r w:rsidRPr="00171283">
              <w:rPr>
                <w:sz w:val="16"/>
                <w:szCs w:val="16"/>
              </w:rPr>
              <w:t xml:space="preserve"> </w:t>
            </w:r>
            <w:r>
              <w:rPr>
                <w:sz w:val="16"/>
                <w:szCs w:val="16"/>
              </w:rPr>
              <w:t>образования</w:t>
            </w:r>
          </w:p>
          <w:p w:rsidR="002C7DFF" w:rsidRPr="00B700A6" w:rsidRDefault="002C7DFF" w:rsidP="007D48F5">
            <w:pPr>
              <w:jc w:val="both"/>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p w:rsidR="002C7DFF" w:rsidRPr="00B10661" w:rsidRDefault="002C7DFF" w:rsidP="007D48F5">
            <w:pPr>
              <w:snapToGrid w:val="0"/>
              <w:jc w:val="center"/>
              <w:rPr>
                <w:sz w:val="16"/>
                <w:szCs w:val="16"/>
                <w:lang w:val="en-US" w:eastAsia="ar-SA"/>
              </w:rPr>
            </w:pP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0,014</w:t>
            </w: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0,014</w:t>
            </w: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r>
      <w:tr w:rsidR="002C7DFF" w:rsidRPr="00B10661" w:rsidTr="007D48F5">
        <w:trPr>
          <w:gridAfter w:val="4"/>
          <w:wAfter w:w="3240" w:type="dxa"/>
          <w:trHeight w:val="575"/>
        </w:trPr>
        <w:tc>
          <w:tcPr>
            <w:tcW w:w="725" w:type="dxa"/>
            <w:vMerge/>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autoSpaceDE w:val="0"/>
              <w:autoSpaceDN w:val="0"/>
              <w:adjustRightInd w:val="0"/>
              <w:rPr>
                <w:sz w:val="16"/>
                <w:szCs w:val="16"/>
              </w:rPr>
            </w:pPr>
            <w:r w:rsidRPr="001E5AC6">
              <w:rPr>
                <w:color w:val="000000"/>
                <w:sz w:val="16"/>
                <w:szCs w:val="16"/>
              </w:rPr>
              <w:t xml:space="preserve">3.4.2 Мониторинг </w:t>
            </w:r>
            <w:r>
              <w:rPr>
                <w:color w:val="000000"/>
                <w:sz w:val="16"/>
                <w:szCs w:val="16"/>
              </w:rPr>
              <w:t>обучения</w:t>
            </w:r>
            <w:r w:rsidRPr="001E5AC6">
              <w:rPr>
                <w:color w:val="000000"/>
                <w:sz w:val="16"/>
                <w:szCs w:val="16"/>
              </w:rPr>
              <w:t xml:space="preserve"> (</w:t>
            </w:r>
            <w:r>
              <w:rPr>
                <w:color w:val="000000"/>
                <w:sz w:val="16"/>
                <w:szCs w:val="16"/>
              </w:rPr>
              <w:t xml:space="preserve">в самый важный </w:t>
            </w:r>
            <w:r w:rsidRPr="001E5AC6">
              <w:rPr>
                <w:color w:val="000000"/>
                <w:sz w:val="16"/>
                <w:szCs w:val="16"/>
              </w:rPr>
              <w:t xml:space="preserve">период </w:t>
            </w:r>
            <w:r>
              <w:rPr>
                <w:color w:val="000000"/>
                <w:sz w:val="16"/>
                <w:szCs w:val="16"/>
              </w:rPr>
              <w:t>обучения)</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rPr>
                <w:sz w:val="16"/>
                <w:szCs w:val="16"/>
                <w:lang w:eastAsia="ar-SA"/>
              </w:rPr>
            </w:pPr>
            <w:r w:rsidRPr="001E5AC6">
              <w:rPr>
                <w:sz w:val="16"/>
                <w:szCs w:val="16"/>
              </w:rPr>
              <w:t xml:space="preserve">Отчет </w:t>
            </w:r>
            <w:r>
              <w:rPr>
                <w:sz w:val="16"/>
                <w:szCs w:val="16"/>
              </w:rPr>
              <w:t xml:space="preserve">о </w:t>
            </w:r>
            <w:r w:rsidRPr="001E5AC6">
              <w:rPr>
                <w:sz w:val="16"/>
                <w:szCs w:val="16"/>
              </w:rPr>
              <w:t>мониторинг</w:t>
            </w:r>
            <w:r>
              <w:rPr>
                <w:sz w:val="16"/>
                <w:szCs w:val="16"/>
              </w:rPr>
              <w:t xml:space="preserve">е обучения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p w:rsidR="002C7DFF" w:rsidRPr="00B10661" w:rsidRDefault="002C7DFF" w:rsidP="007D48F5">
            <w:pPr>
              <w:snapToGrid w:val="0"/>
              <w:jc w:val="center"/>
              <w:rPr>
                <w:sz w:val="16"/>
                <w:szCs w:val="16"/>
                <w:lang w:val="en-US" w:eastAsia="ar-SA"/>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62"/>
        </w:trPr>
        <w:tc>
          <w:tcPr>
            <w:tcW w:w="725" w:type="dxa"/>
            <w:vMerge/>
            <w:tcBorders>
              <w:top w:val="single" w:sz="4" w:space="0" w:color="auto"/>
              <w:left w:val="single" w:sz="4" w:space="0" w:color="000000"/>
            </w:tcBorders>
            <w:shd w:val="clear" w:color="auto" w:fill="FFFFFF"/>
          </w:tcPr>
          <w:p w:rsidR="002C7DFF" w:rsidRPr="00B10661" w:rsidRDefault="002C7DFF" w:rsidP="007D48F5">
            <w:pPr>
              <w:rPr>
                <w:sz w:val="16"/>
                <w:szCs w:val="16"/>
              </w:rPr>
            </w:pPr>
          </w:p>
        </w:tc>
        <w:tc>
          <w:tcPr>
            <w:tcW w:w="1032" w:type="dxa"/>
            <w:vMerge/>
            <w:tcBorders>
              <w:top w:val="single" w:sz="4" w:space="0" w:color="auto"/>
              <w:left w:val="single" w:sz="4" w:space="0" w:color="000000"/>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autoSpaceDE w:val="0"/>
              <w:autoSpaceDN w:val="0"/>
              <w:adjustRightInd w:val="0"/>
              <w:rPr>
                <w:sz w:val="16"/>
                <w:szCs w:val="16"/>
                <w:lang w:val="en-US"/>
              </w:rPr>
            </w:pP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3.4.3 Улучшить оценк</w:t>
            </w:r>
            <w:r>
              <w:rPr>
                <w:color w:val="000000"/>
                <w:sz w:val="16"/>
                <w:szCs w:val="16"/>
              </w:rPr>
              <w:t>у</w:t>
            </w:r>
            <w:r w:rsidRPr="001E5AC6">
              <w:rPr>
                <w:color w:val="000000"/>
                <w:sz w:val="16"/>
                <w:szCs w:val="16"/>
              </w:rPr>
              <w:t xml:space="preserve"> </w:t>
            </w:r>
            <w:r>
              <w:rPr>
                <w:color w:val="000000"/>
                <w:sz w:val="16"/>
                <w:szCs w:val="16"/>
              </w:rPr>
              <w:t xml:space="preserve">обучения со стороны </w:t>
            </w:r>
            <w:r w:rsidRPr="001E5AC6">
              <w:rPr>
                <w:color w:val="000000"/>
                <w:sz w:val="16"/>
                <w:szCs w:val="16"/>
              </w:rPr>
              <w:t>препод</w:t>
            </w:r>
            <w:r>
              <w:rPr>
                <w:color w:val="000000"/>
                <w:sz w:val="16"/>
                <w:szCs w:val="16"/>
              </w:rPr>
              <w:t>авателей</w:t>
            </w:r>
          </w:p>
        </w:tc>
        <w:tc>
          <w:tcPr>
            <w:tcW w:w="2250" w:type="dxa"/>
            <w:tcBorders>
              <w:top w:val="single" w:sz="4" w:space="0" w:color="auto"/>
              <w:left w:val="single" w:sz="4" w:space="0" w:color="000000"/>
              <w:bottom w:val="single" w:sz="4" w:space="0" w:color="auto"/>
            </w:tcBorders>
            <w:shd w:val="clear" w:color="auto" w:fill="FFFFFF"/>
          </w:tcPr>
          <w:p w:rsidR="002C7DFF" w:rsidRPr="00E24DBA" w:rsidRDefault="002C7DFF" w:rsidP="007D48F5">
            <w:pPr>
              <w:snapToGrid w:val="0"/>
              <w:rPr>
                <w:color w:val="000000"/>
                <w:sz w:val="16"/>
                <w:szCs w:val="16"/>
              </w:rPr>
            </w:pPr>
            <w:r w:rsidRPr="001E5AC6">
              <w:rPr>
                <w:color w:val="000000"/>
                <w:sz w:val="16"/>
                <w:szCs w:val="16"/>
              </w:rPr>
              <w:t>Индикаторы подготовлен</w:t>
            </w:r>
            <w:r>
              <w:rPr>
                <w:color w:val="000000"/>
                <w:sz w:val="16"/>
                <w:szCs w:val="16"/>
              </w:rPr>
              <w:t>ы</w:t>
            </w:r>
            <w:r w:rsidRPr="001E5AC6">
              <w:rPr>
                <w:color w:val="000000"/>
                <w:sz w:val="16"/>
                <w:szCs w:val="16"/>
              </w:rPr>
              <w:t xml:space="preserve"> </w:t>
            </w:r>
            <w:r>
              <w:rPr>
                <w:color w:val="000000"/>
                <w:sz w:val="16"/>
                <w:szCs w:val="16"/>
              </w:rPr>
              <w:t>и применяются</w:t>
            </w:r>
          </w:p>
        </w:tc>
        <w:tc>
          <w:tcPr>
            <w:tcW w:w="144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p w:rsidR="002C7DFF" w:rsidRPr="00B10661" w:rsidRDefault="002C7DFF" w:rsidP="007D48F5">
            <w:pPr>
              <w:snapToGrid w:val="0"/>
              <w:jc w:val="center"/>
              <w:rPr>
                <w:sz w:val="16"/>
                <w:szCs w:val="16"/>
                <w:lang w:eastAsia="ar-SA"/>
              </w:rPr>
            </w:pP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0,183</w:t>
            </w: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rPr>
                <w:sz w:val="16"/>
                <w:szCs w:val="16"/>
                <w:lang w:eastAsia="ar-SA"/>
              </w:rPr>
            </w:pP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0,183</w:t>
            </w: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rPr>
                <w:sz w:val="16"/>
                <w:szCs w:val="16"/>
                <w:lang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rPr>
                <w:sz w:val="16"/>
                <w:szCs w:val="16"/>
                <w:lang w:eastAsia="ar-SA"/>
              </w:rPr>
            </w:pPr>
          </w:p>
        </w:tc>
      </w:tr>
      <w:tr w:rsidR="002C7DFF" w:rsidRPr="00B10661" w:rsidTr="007D48F5">
        <w:trPr>
          <w:gridAfter w:val="4"/>
          <w:wAfter w:w="3240" w:type="dxa"/>
          <w:trHeight w:val="930"/>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vMerge w:val="restart"/>
            <w:tcBorders>
              <w:left w:val="single" w:sz="4" w:space="0" w:color="000000"/>
            </w:tcBorders>
            <w:shd w:val="clear" w:color="auto" w:fill="FFFFFF"/>
          </w:tcPr>
          <w:p w:rsidR="002C7DFF" w:rsidRPr="00E24DBA" w:rsidRDefault="002C7DFF" w:rsidP="007D48F5">
            <w:pPr>
              <w:autoSpaceDE w:val="0"/>
              <w:autoSpaceDN w:val="0"/>
              <w:adjustRightInd w:val="0"/>
              <w:rPr>
                <w:sz w:val="16"/>
                <w:szCs w:val="16"/>
              </w:rPr>
            </w:pPr>
            <w:r w:rsidRPr="00B700A6">
              <w:rPr>
                <w:sz w:val="16"/>
                <w:szCs w:val="16"/>
              </w:rPr>
              <w:t xml:space="preserve">3.7. </w:t>
            </w:r>
            <w:r>
              <w:rPr>
                <w:color w:val="000000"/>
                <w:sz w:val="16"/>
                <w:szCs w:val="16"/>
              </w:rPr>
              <w:t>Создание</w:t>
            </w:r>
            <w:r w:rsidRPr="00B700A6">
              <w:rPr>
                <w:color w:val="000000"/>
                <w:sz w:val="16"/>
                <w:szCs w:val="16"/>
              </w:rPr>
              <w:t xml:space="preserve"> Национальн</w:t>
            </w:r>
            <w:r>
              <w:rPr>
                <w:color w:val="000000"/>
                <w:sz w:val="16"/>
                <w:szCs w:val="16"/>
              </w:rPr>
              <w:t>ого центра оценки</w:t>
            </w:r>
            <w:r w:rsidRPr="00B700A6">
              <w:rPr>
                <w:color w:val="000000"/>
                <w:sz w:val="16"/>
                <w:szCs w:val="16"/>
              </w:rPr>
              <w:t xml:space="preserve"> </w:t>
            </w:r>
            <w:r>
              <w:rPr>
                <w:color w:val="000000"/>
                <w:sz w:val="16"/>
                <w:szCs w:val="16"/>
              </w:rPr>
              <w:t>качества и проведение</w:t>
            </w:r>
            <w:r w:rsidRPr="00B700A6">
              <w:rPr>
                <w:color w:val="000000"/>
                <w:sz w:val="16"/>
                <w:szCs w:val="16"/>
              </w:rPr>
              <w:t xml:space="preserve"> </w:t>
            </w:r>
            <w:r>
              <w:rPr>
                <w:color w:val="000000"/>
                <w:sz w:val="16"/>
                <w:szCs w:val="16"/>
              </w:rPr>
              <w:t>систематических</w:t>
            </w:r>
            <w:r w:rsidRPr="00B700A6">
              <w:rPr>
                <w:color w:val="000000"/>
                <w:sz w:val="16"/>
                <w:szCs w:val="16"/>
              </w:rPr>
              <w:t xml:space="preserve"> </w:t>
            </w:r>
            <w:r>
              <w:rPr>
                <w:color w:val="000000"/>
                <w:sz w:val="16"/>
                <w:szCs w:val="16"/>
              </w:rPr>
              <w:t>оценок</w:t>
            </w:r>
            <w:r w:rsidRPr="00B700A6">
              <w:rPr>
                <w:color w:val="000000"/>
                <w:sz w:val="16"/>
                <w:szCs w:val="16"/>
              </w:rPr>
              <w:t xml:space="preserve"> </w:t>
            </w:r>
            <w:r>
              <w:rPr>
                <w:color w:val="000000"/>
                <w:sz w:val="16"/>
                <w:szCs w:val="16"/>
              </w:rPr>
              <w:t>качества</w:t>
            </w:r>
            <w:r w:rsidRPr="00B700A6">
              <w:rPr>
                <w:color w:val="000000"/>
                <w:sz w:val="16"/>
                <w:szCs w:val="16"/>
              </w:rPr>
              <w:t xml:space="preserve"> </w:t>
            </w:r>
            <w:r>
              <w:rPr>
                <w:color w:val="000000"/>
                <w:sz w:val="16"/>
                <w:szCs w:val="16"/>
              </w:rPr>
              <w:t>преподавания</w:t>
            </w:r>
          </w:p>
        </w:tc>
        <w:tc>
          <w:tcPr>
            <w:tcW w:w="2070" w:type="dxa"/>
            <w:vMerge w:val="restart"/>
            <w:tcBorders>
              <w:left w:val="single" w:sz="4" w:space="0" w:color="000000"/>
            </w:tcBorders>
            <w:shd w:val="clear" w:color="auto" w:fill="FFFFFF"/>
          </w:tcPr>
          <w:p w:rsidR="002C7DFF" w:rsidRPr="001E5AC6" w:rsidRDefault="002C7DFF" w:rsidP="007D48F5">
            <w:pPr>
              <w:autoSpaceDE w:val="0"/>
              <w:autoSpaceDN w:val="0"/>
              <w:adjustRightInd w:val="0"/>
              <w:rPr>
                <w:color w:val="000000"/>
                <w:sz w:val="16"/>
                <w:szCs w:val="16"/>
              </w:rPr>
            </w:pPr>
            <w:r>
              <w:rPr>
                <w:color w:val="000000"/>
                <w:sz w:val="16"/>
                <w:szCs w:val="16"/>
              </w:rPr>
              <w:t>Учреждение для оценки качества образования создано и аттестовано</w:t>
            </w:r>
          </w:p>
        </w:tc>
        <w:tc>
          <w:tcPr>
            <w:tcW w:w="2250" w:type="dxa"/>
            <w:vMerge w:val="restart"/>
            <w:tcBorders>
              <w:left w:val="single" w:sz="4" w:space="0" w:color="000000"/>
            </w:tcBorders>
            <w:shd w:val="clear" w:color="auto" w:fill="FFFFFF"/>
          </w:tcPr>
          <w:p w:rsidR="002C7DFF" w:rsidRPr="001E5AC6" w:rsidRDefault="002C7DFF" w:rsidP="007D48F5">
            <w:pPr>
              <w:snapToGrid w:val="0"/>
              <w:rPr>
                <w:sz w:val="16"/>
                <w:szCs w:val="16"/>
                <w:lang w:eastAsia="ar-SA"/>
              </w:rPr>
            </w:pPr>
            <w:r>
              <w:rPr>
                <w:sz w:val="16"/>
                <w:szCs w:val="16"/>
              </w:rPr>
              <w:t xml:space="preserve">Указ </w:t>
            </w:r>
            <w:r w:rsidRPr="001E5AC6">
              <w:rPr>
                <w:sz w:val="16"/>
                <w:szCs w:val="16"/>
              </w:rPr>
              <w:t xml:space="preserve">ПРТ «О </w:t>
            </w:r>
            <w:r>
              <w:rPr>
                <w:sz w:val="16"/>
                <w:szCs w:val="16"/>
              </w:rPr>
              <w:t>создании</w:t>
            </w:r>
            <w:r w:rsidRPr="001E5AC6">
              <w:rPr>
                <w:sz w:val="16"/>
                <w:szCs w:val="16"/>
              </w:rPr>
              <w:t xml:space="preserve"> </w:t>
            </w:r>
            <w:r>
              <w:rPr>
                <w:sz w:val="16"/>
                <w:szCs w:val="16"/>
              </w:rPr>
              <w:t xml:space="preserve">Национального </w:t>
            </w:r>
            <w:r w:rsidRPr="001E5AC6">
              <w:rPr>
                <w:sz w:val="16"/>
                <w:szCs w:val="16"/>
              </w:rPr>
              <w:t>центр</w:t>
            </w:r>
            <w:r>
              <w:rPr>
                <w:sz w:val="16"/>
                <w:szCs w:val="16"/>
              </w:rPr>
              <w:t>а тестирования</w:t>
            </w:r>
            <w:r w:rsidRPr="001E5AC6">
              <w:rPr>
                <w:sz w:val="16"/>
                <w:szCs w:val="16"/>
              </w:rPr>
              <w:t xml:space="preserve">» </w:t>
            </w:r>
            <w:r>
              <w:rPr>
                <w:sz w:val="16"/>
                <w:szCs w:val="16"/>
              </w:rPr>
              <w:t>№</w:t>
            </w:r>
            <w:r w:rsidRPr="001E5AC6">
              <w:rPr>
                <w:sz w:val="16"/>
                <w:szCs w:val="16"/>
              </w:rPr>
              <w:t xml:space="preserve">144 </w:t>
            </w:r>
            <w:r>
              <w:rPr>
                <w:sz w:val="16"/>
                <w:szCs w:val="16"/>
              </w:rPr>
              <w:t xml:space="preserve">от </w:t>
            </w:r>
            <w:r w:rsidRPr="001E5AC6">
              <w:rPr>
                <w:sz w:val="16"/>
                <w:szCs w:val="16"/>
              </w:rPr>
              <w:t xml:space="preserve">5 </w:t>
            </w:r>
            <w:r>
              <w:rPr>
                <w:sz w:val="16"/>
                <w:szCs w:val="16"/>
              </w:rPr>
              <w:t xml:space="preserve">марта </w:t>
            </w:r>
            <w:r w:rsidRPr="001E5AC6">
              <w:rPr>
                <w:sz w:val="16"/>
                <w:szCs w:val="16"/>
              </w:rPr>
              <w:t>2008</w:t>
            </w:r>
            <w:r>
              <w:rPr>
                <w:sz w:val="16"/>
                <w:szCs w:val="16"/>
              </w:rPr>
              <w:t>г</w:t>
            </w:r>
            <w:r w:rsidRPr="001E5AC6">
              <w:rPr>
                <w:sz w:val="16"/>
                <w:szCs w:val="16"/>
              </w:rPr>
              <w:t>.</w:t>
            </w:r>
          </w:p>
        </w:tc>
        <w:tc>
          <w:tcPr>
            <w:tcW w:w="1440" w:type="dxa"/>
            <w:vMerge w:val="restart"/>
            <w:tcBorders>
              <w:left w:val="single" w:sz="4" w:space="0" w:color="000000"/>
            </w:tcBorders>
            <w:shd w:val="clear" w:color="auto" w:fill="FFFFFF"/>
          </w:tcPr>
          <w:p w:rsidR="002C7DFF" w:rsidRPr="00B10661" w:rsidRDefault="002C7DFF" w:rsidP="007D48F5">
            <w:pPr>
              <w:snapToGrid w:val="0"/>
              <w:jc w:val="both"/>
              <w:rPr>
                <w:sz w:val="16"/>
                <w:szCs w:val="16"/>
                <w:lang w:val="de-AT" w:eastAsia="ar-SA"/>
              </w:rPr>
            </w:pPr>
            <w:r w:rsidRPr="005C0464">
              <w:rPr>
                <w:sz w:val="16"/>
                <w:szCs w:val="16"/>
                <w:lang w:val="de-AT" w:eastAsia="ar-SA"/>
              </w:rPr>
              <w:t>MО</w:t>
            </w:r>
          </w:p>
          <w:p w:rsidR="002C7DFF" w:rsidRPr="00B10661" w:rsidRDefault="002C7DFF" w:rsidP="007D48F5">
            <w:pPr>
              <w:snapToGrid w:val="0"/>
              <w:jc w:val="center"/>
              <w:rPr>
                <w:sz w:val="16"/>
                <w:szCs w:val="16"/>
                <w:lang w:val="en-US" w:eastAsia="ar-SA"/>
              </w:rPr>
            </w:pPr>
          </w:p>
        </w:tc>
        <w:tc>
          <w:tcPr>
            <w:tcW w:w="2070" w:type="dxa"/>
            <w:vMerge w:val="restart"/>
            <w:tcBorders>
              <w:left w:val="single" w:sz="4" w:space="0" w:color="000000"/>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eastAsia="ar-SA"/>
              </w:rPr>
              <w:t>7</w:t>
            </w:r>
            <w:r w:rsidRPr="00B10661">
              <w:rPr>
                <w:sz w:val="16"/>
                <w:szCs w:val="16"/>
                <w:lang w:val="en-US" w:eastAsia="ar-SA"/>
              </w:rPr>
              <w:t>.010</w:t>
            </w:r>
          </w:p>
        </w:tc>
        <w:tc>
          <w:tcPr>
            <w:tcW w:w="990" w:type="dxa"/>
            <w:vMerge w:val="restart"/>
            <w:tcBorders>
              <w:left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0,010</w:t>
            </w:r>
          </w:p>
        </w:tc>
        <w:tc>
          <w:tcPr>
            <w:tcW w:w="1260" w:type="dxa"/>
            <w:tcBorders>
              <w:left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7,0</w:t>
            </w:r>
          </w:p>
        </w:tc>
        <w:tc>
          <w:tcPr>
            <w:tcW w:w="1530" w:type="dxa"/>
            <w:tcBorders>
              <w:left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left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184"/>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vMerge/>
            <w:tcBorders>
              <w:left w:val="single" w:sz="4" w:space="0" w:color="000000"/>
              <w:bottom w:val="single" w:sz="4" w:space="0" w:color="auto"/>
            </w:tcBorders>
            <w:shd w:val="clear" w:color="auto" w:fill="FFFFFF"/>
          </w:tcPr>
          <w:p w:rsidR="002C7DFF" w:rsidRPr="00B10661" w:rsidRDefault="002C7DFF" w:rsidP="007D48F5">
            <w:pPr>
              <w:autoSpaceDE w:val="0"/>
              <w:autoSpaceDN w:val="0"/>
              <w:adjustRightInd w:val="0"/>
              <w:rPr>
                <w:sz w:val="16"/>
                <w:szCs w:val="16"/>
              </w:rPr>
            </w:pPr>
          </w:p>
        </w:tc>
        <w:tc>
          <w:tcPr>
            <w:tcW w:w="2070" w:type="dxa"/>
            <w:vMerge/>
            <w:tcBorders>
              <w:left w:val="single" w:sz="4" w:space="0" w:color="000000"/>
              <w:bottom w:val="single" w:sz="4" w:space="0" w:color="auto"/>
            </w:tcBorders>
            <w:shd w:val="clear" w:color="auto" w:fill="FFFFFF"/>
          </w:tcPr>
          <w:p w:rsidR="002C7DFF" w:rsidRPr="00B10661" w:rsidRDefault="002C7DFF" w:rsidP="007D48F5">
            <w:pPr>
              <w:autoSpaceDE w:val="0"/>
              <w:autoSpaceDN w:val="0"/>
              <w:adjustRightInd w:val="0"/>
              <w:rPr>
                <w:color w:val="000000"/>
                <w:sz w:val="16"/>
                <w:szCs w:val="16"/>
              </w:rPr>
            </w:pPr>
          </w:p>
        </w:tc>
        <w:tc>
          <w:tcPr>
            <w:tcW w:w="2250" w:type="dxa"/>
            <w:vMerge/>
            <w:tcBorders>
              <w:left w:val="single" w:sz="4" w:space="0" w:color="000000"/>
              <w:bottom w:val="single" w:sz="4" w:space="0" w:color="auto"/>
            </w:tcBorders>
            <w:shd w:val="clear" w:color="auto" w:fill="FFFFFF"/>
          </w:tcPr>
          <w:p w:rsidR="002C7DFF" w:rsidRPr="00B10661" w:rsidRDefault="002C7DFF" w:rsidP="007D48F5">
            <w:pPr>
              <w:tabs>
                <w:tab w:val="left" w:pos="-271"/>
                <w:tab w:val="left" w:pos="358"/>
                <w:tab w:val="left" w:pos="1258"/>
                <w:tab w:val="left" w:pos="3778"/>
                <w:tab w:val="left" w:pos="5938"/>
              </w:tabs>
              <w:snapToGrid w:val="0"/>
              <w:jc w:val="both"/>
              <w:rPr>
                <w:sz w:val="16"/>
                <w:szCs w:val="16"/>
              </w:rPr>
            </w:pPr>
          </w:p>
        </w:tc>
        <w:tc>
          <w:tcPr>
            <w:tcW w:w="1440" w:type="dxa"/>
            <w:vMerge/>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2070" w:type="dxa"/>
            <w:vMerge/>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990" w:type="dxa"/>
            <w:vMerge/>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821"/>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850AB1">
              <w:rPr>
                <w:sz w:val="16"/>
                <w:szCs w:val="16"/>
              </w:rPr>
              <w:t xml:space="preserve">3.8 </w:t>
            </w:r>
            <w:r>
              <w:rPr>
                <w:sz w:val="16"/>
                <w:szCs w:val="16"/>
              </w:rPr>
              <w:t>Изучение</w:t>
            </w:r>
            <w:r w:rsidRPr="00850AB1">
              <w:rPr>
                <w:sz w:val="16"/>
                <w:szCs w:val="16"/>
              </w:rPr>
              <w:t xml:space="preserve"> </w:t>
            </w:r>
            <w:r w:rsidRPr="00850AB1">
              <w:rPr>
                <w:color w:val="000000"/>
                <w:sz w:val="16"/>
                <w:szCs w:val="16"/>
              </w:rPr>
              <w:t>услови</w:t>
            </w:r>
            <w:r>
              <w:rPr>
                <w:color w:val="000000"/>
                <w:sz w:val="16"/>
                <w:szCs w:val="16"/>
              </w:rPr>
              <w:t>й</w:t>
            </w:r>
            <w:r w:rsidRPr="00850AB1">
              <w:rPr>
                <w:color w:val="000000"/>
                <w:sz w:val="16"/>
                <w:szCs w:val="16"/>
              </w:rPr>
              <w:t xml:space="preserve"> </w:t>
            </w:r>
            <w:r>
              <w:rPr>
                <w:color w:val="000000"/>
                <w:sz w:val="16"/>
                <w:szCs w:val="16"/>
              </w:rPr>
              <w:t xml:space="preserve">и обоснованности введения единого государственного экзамена </w:t>
            </w:r>
          </w:p>
        </w:tc>
        <w:tc>
          <w:tcPr>
            <w:tcW w:w="2070" w:type="dxa"/>
            <w:tcBorders>
              <w:top w:val="single" w:sz="4" w:space="0" w:color="auto"/>
              <w:left w:val="single" w:sz="4" w:space="0" w:color="000000"/>
              <w:bottom w:val="single" w:sz="4" w:space="0" w:color="auto"/>
            </w:tcBorders>
            <w:shd w:val="clear" w:color="auto" w:fill="FFFFFF"/>
          </w:tcPr>
          <w:p w:rsidR="002C7DFF" w:rsidRPr="00400994" w:rsidRDefault="002C7DFF" w:rsidP="007D48F5">
            <w:pPr>
              <w:autoSpaceDE w:val="0"/>
              <w:autoSpaceDN w:val="0"/>
              <w:adjustRightInd w:val="0"/>
              <w:rPr>
                <w:color w:val="000000"/>
                <w:sz w:val="16"/>
                <w:szCs w:val="16"/>
              </w:rPr>
            </w:pPr>
            <w:r>
              <w:rPr>
                <w:color w:val="000000"/>
                <w:sz w:val="16"/>
                <w:szCs w:val="16"/>
                <w:lang w:val="en-US"/>
              </w:rPr>
              <w:t>Отчет</w:t>
            </w:r>
            <w:r w:rsidRPr="00B10661">
              <w:rPr>
                <w:color w:val="000000"/>
                <w:sz w:val="16"/>
                <w:szCs w:val="16"/>
                <w:lang w:val="en-US"/>
              </w:rPr>
              <w:t xml:space="preserve"> </w:t>
            </w:r>
            <w:r>
              <w:rPr>
                <w:color w:val="000000"/>
                <w:sz w:val="16"/>
                <w:szCs w:val="16"/>
                <w:lang w:val="en-US"/>
              </w:rPr>
              <w:t>подготовлен</w:t>
            </w:r>
          </w:p>
          <w:p w:rsidR="002C7DFF" w:rsidRPr="00B10661" w:rsidRDefault="002C7DFF" w:rsidP="007D48F5">
            <w:pPr>
              <w:autoSpaceDE w:val="0"/>
              <w:autoSpaceDN w:val="0"/>
              <w:adjustRightInd w:val="0"/>
              <w:rPr>
                <w:color w:val="000000"/>
                <w:sz w:val="16"/>
                <w:szCs w:val="16"/>
              </w:rPr>
            </w:pP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jc w:val="both"/>
              <w:rPr>
                <w:sz w:val="16"/>
                <w:szCs w:val="16"/>
              </w:rPr>
            </w:pPr>
            <w:r>
              <w:rPr>
                <w:sz w:val="16"/>
                <w:szCs w:val="16"/>
              </w:rPr>
              <w:t>Ведение</w:t>
            </w:r>
            <w:r w:rsidRPr="001E5AC6">
              <w:rPr>
                <w:sz w:val="16"/>
                <w:szCs w:val="16"/>
              </w:rPr>
              <w:t xml:space="preserve"> </w:t>
            </w:r>
            <w:r>
              <w:rPr>
                <w:sz w:val="16"/>
                <w:szCs w:val="16"/>
              </w:rPr>
              <w:t>стандартного</w:t>
            </w:r>
            <w:r w:rsidRPr="001E5AC6">
              <w:rPr>
                <w:sz w:val="16"/>
                <w:szCs w:val="16"/>
              </w:rPr>
              <w:t xml:space="preserve"> государственн</w:t>
            </w:r>
            <w:r>
              <w:rPr>
                <w:sz w:val="16"/>
                <w:szCs w:val="16"/>
              </w:rPr>
              <w:t xml:space="preserve">ого экзамена признано возможным и в этой связи одобрен Указ </w:t>
            </w:r>
            <w:r w:rsidRPr="001E5AC6">
              <w:rPr>
                <w:sz w:val="16"/>
                <w:szCs w:val="16"/>
              </w:rPr>
              <w:t xml:space="preserve">ПРТ “О </w:t>
            </w:r>
            <w:r>
              <w:rPr>
                <w:sz w:val="16"/>
                <w:szCs w:val="16"/>
              </w:rPr>
              <w:t>создании</w:t>
            </w:r>
            <w:r w:rsidRPr="001E5AC6">
              <w:rPr>
                <w:sz w:val="16"/>
                <w:szCs w:val="16"/>
              </w:rPr>
              <w:t xml:space="preserve"> </w:t>
            </w:r>
            <w:r>
              <w:rPr>
                <w:sz w:val="16"/>
                <w:szCs w:val="16"/>
              </w:rPr>
              <w:t>Национального</w:t>
            </w:r>
            <w:r>
              <w:t xml:space="preserve"> </w:t>
            </w:r>
            <w:r w:rsidRPr="001E5AC6">
              <w:rPr>
                <w:sz w:val="16"/>
                <w:szCs w:val="16"/>
              </w:rPr>
              <w:t>центр</w:t>
            </w:r>
            <w:r>
              <w:rPr>
                <w:sz w:val="16"/>
                <w:szCs w:val="16"/>
              </w:rPr>
              <w:t>а тестирования</w:t>
            </w:r>
            <w:r w:rsidRPr="001E5AC6">
              <w:rPr>
                <w:sz w:val="16"/>
                <w:szCs w:val="16"/>
              </w:rPr>
              <w:t xml:space="preserve">” </w:t>
            </w:r>
            <w:r>
              <w:rPr>
                <w:sz w:val="16"/>
                <w:szCs w:val="16"/>
              </w:rPr>
              <w:t xml:space="preserve">от </w:t>
            </w:r>
            <w:r w:rsidRPr="001E5AC6">
              <w:rPr>
                <w:sz w:val="16"/>
                <w:szCs w:val="16"/>
              </w:rPr>
              <w:t xml:space="preserve">5 </w:t>
            </w:r>
            <w:r>
              <w:rPr>
                <w:sz w:val="16"/>
                <w:szCs w:val="16"/>
              </w:rPr>
              <w:t xml:space="preserve">марта </w:t>
            </w:r>
            <w:r w:rsidRPr="001E5AC6">
              <w:rPr>
                <w:sz w:val="16"/>
                <w:szCs w:val="16"/>
              </w:rPr>
              <w:t>2008</w:t>
            </w:r>
            <w:r>
              <w:rPr>
                <w:sz w:val="16"/>
                <w:szCs w:val="16"/>
              </w:rPr>
              <w:t>г.</w:t>
            </w:r>
            <w:r w:rsidRPr="001E5AC6">
              <w:rPr>
                <w:sz w:val="16"/>
                <w:szCs w:val="16"/>
              </w:rPr>
              <w:t xml:space="preserve"> </w:t>
            </w:r>
          </w:p>
        </w:tc>
        <w:tc>
          <w:tcPr>
            <w:tcW w:w="144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jc w:val="center"/>
              <w:rPr>
                <w:sz w:val="16"/>
                <w:szCs w:val="16"/>
                <w:lang w:eastAsia="ar-SA"/>
              </w:rPr>
            </w:pPr>
          </w:p>
          <w:p w:rsidR="002C7DFF" w:rsidRPr="001E5AC6" w:rsidRDefault="002C7DFF" w:rsidP="007D48F5">
            <w:pPr>
              <w:snapToGrid w:val="0"/>
              <w:jc w:val="center"/>
              <w:rPr>
                <w:sz w:val="16"/>
                <w:szCs w:val="16"/>
                <w:lang w:eastAsia="ar-SA"/>
              </w:rPr>
            </w:pPr>
          </w:p>
          <w:p w:rsidR="002C7DFF" w:rsidRPr="001E5AC6" w:rsidRDefault="002C7DFF" w:rsidP="007D48F5">
            <w:pPr>
              <w:snapToGrid w:val="0"/>
              <w:jc w:val="both"/>
              <w:rPr>
                <w:sz w:val="16"/>
                <w:szCs w:val="16"/>
                <w:lang w:eastAsia="ar-SA"/>
              </w:rPr>
            </w:pPr>
            <w:r w:rsidRPr="005C0464">
              <w:rPr>
                <w:sz w:val="16"/>
                <w:szCs w:val="16"/>
                <w:lang w:val="de-AT" w:eastAsia="ar-SA"/>
              </w:rPr>
              <w:t>M</w:t>
            </w:r>
            <w:r w:rsidRPr="001E5AC6">
              <w:rPr>
                <w:sz w:val="16"/>
                <w:szCs w:val="16"/>
                <w:lang w:eastAsia="ar-SA"/>
              </w:rPr>
              <w:t>О</w:t>
            </w:r>
          </w:p>
          <w:p w:rsidR="002C7DFF" w:rsidRPr="001E5AC6" w:rsidRDefault="002C7DFF" w:rsidP="007D48F5">
            <w:pPr>
              <w:snapToGrid w:val="0"/>
              <w:jc w:val="center"/>
              <w:rPr>
                <w:sz w:val="16"/>
                <w:szCs w:val="16"/>
                <w:lang w:eastAsia="ar-SA"/>
              </w:rPr>
            </w:pPr>
          </w:p>
          <w:p w:rsidR="002C7DFF" w:rsidRPr="001E5AC6" w:rsidRDefault="002C7DFF" w:rsidP="007D48F5">
            <w:pPr>
              <w:snapToGrid w:val="0"/>
              <w:jc w:val="center"/>
              <w:rPr>
                <w:sz w:val="16"/>
                <w:szCs w:val="16"/>
                <w:lang w:eastAsia="ar-SA"/>
              </w:rPr>
            </w:pPr>
          </w:p>
          <w:p w:rsidR="002C7DFF" w:rsidRPr="00B10661" w:rsidRDefault="002C7DFF" w:rsidP="007D48F5">
            <w:pPr>
              <w:snapToGrid w:val="0"/>
              <w:rPr>
                <w:sz w:val="16"/>
                <w:szCs w:val="16"/>
                <w:lang w:eastAsia="ar-SA"/>
              </w:rPr>
            </w:pP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jc w:val="center"/>
              <w:rPr>
                <w:sz w:val="16"/>
                <w:szCs w:val="16"/>
                <w:lang w:eastAsia="ar-SA"/>
              </w:rPr>
            </w:pPr>
            <w:r w:rsidRPr="001E5AC6">
              <w:rPr>
                <w:sz w:val="16"/>
                <w:szCs w:val="16"/>
                <w:lang w:eastAsia="ar-SA"/>
              </w:rPr>
              <w:t>0.300</w:t>
            </w:r>
          </w:p>
          <w:p w:rsidR="002C7DFF" w:rsidRPr="001E5AC6" w:rsidRDefault="002C7DFF" w:rsidP="007D48F5">
            <w:pPr>
              <w:snapToGrid w:val="0"/>
              <w:jc w:val="center"/>
              <w:rPr>
                <w:sz w:val="16"/>
                <w:szCs w:val="16"/>
                <w:lang w:eastAsia="ar-SA"/>
              </w:rPr>
            </w:pP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1E5AC6" w:rsidRDefault="002C7DFF" w:rsidP="007D48F5">
            <w:pPr>
              <w:snapToGrid w:val="0"/>
              <w:jc w:val="center"/>
              <w:rPr>
                <w:sz w:val="16"/>
                <w:szCs w:val="16"/>
                <w:lang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1E5AC6"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1E5AC6"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1E5AC6" w:rsidRDefault="002C7DFF" w:rsidP="007D48F5">
            <w:pPr>
              <w:snapToGrid w:val="0"/>
              <w:jc w:val="center"/>
              <w:rPr>
                <w:sz w:val="16"/>
                <w:szCs w:val="16"/>
                <w:lang w:eastAsia="ar-SA"/>
              </w:rPr>
            </w:pPr>
            <w:r w:rsidRPr="001E5AC6">
              <w:rPr>
                <w:sz w:val="16"/>
                <w:szCs w:val="16"/>
                <w:lang w:eastAsia="ar-SA"/>
              </w:rPr>
              <w:t>0,3</w:t>
            </w:r>
          </w:p>
        </w:tc>
      </w:tr>
      <w:tr w:rsidR="002C7DFF" w:rsidRPr="00B10661" w:rsidTr="007D48F5">
        <w:trPr>
          <w:gridAfter w:val="4"/>
          <w:wAfter w:w="3240" w:type="dxa"/>
          <w:trHeight w:val="659"/>
        </w:trPr>
        <w:tc>
          <w:tcPr>
            <w:tcW w:w="725" w:type="dxa"/>
            <w:vMerge/>
            <w:tcBorders>
              <w:lef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850AB1" w:rsidRDefault="002C7DFF" w:rsidP="007D48F5">
            <w:pPr>
              <w:autoSpaceDE w:val="0"/>
              <w:autoSpaceDN w:val="0"/>
              <w:adjustRightInd w:val="0"/>
              <w:rPr>
                <w:sz w:val="16"/>
                <w:szCs w:val="16"/>
              </w:rPr>
            </w:pPr>
            <w:r w:rsidRPr="001E5AC6">
              <w:rPr>
                <w:sz w:val="16"/>
                <w:szCs w:val="16"/>
              </w:rPr>
              <w:t xml:space="preserve">3.11. </w:t>
            </w:r>
            <w:r w:rsidRPr="00850AB1">
              <w:rPr>
                <w:color w:val="000000"/>
                <w:sz w:val="16"/>
                <w:szCs w:val="16"/>
              </w:rPr>
              <w:t>Улучшить программы обучени</w:t>
            </w:r>
            <w:r>
              <w:rPr>
                <w:color w:val="000000"/>
                <w:sz w:val="16"/>
                <w:szCs w:val="16"/>
              </w:rPr>
              <w:t>я</w:t>
            </w:r>
            <w:r w:rsidRPr="00850AB1">
              <w:rPr>
                <w:color w:val="000000"/>
                <w:sz w:val="16"/>
                <w:szCs w:val="16"/>
              </w:rPr>
              <w:t xml:space="preserve"> </w:t>
            </w:r>
            <w:r>
              <w:rPr>
                <w:color w:val="000000"/>
                <w:sz w:val="16"/>
                <w:szCs w:val="16"/>
              </w:rPr>
              <w:t>без отрыва от производства</w:t>
            </w:r>
            <w:r w:rsidRPr="00850AB1">
              <w:rPr>
                <w:color w:val="000000"/>
                <w:sz w:val="16"/>
                <w:szCs w:val="16"/>
              </w:rPr>
              <w:t xml:space="preserve"> </w:t>
            </w:r>
            <w:r>
              <w:rPr>
                <w:color w:val="000000"/>
                <w:sz w:val="16"/>
                <w:szCs w:val="16"/>
              </w:rPr>
              <w:t>в</w:t>
            </w:r>
            <w:r w:rsidRPr="00850AB1">
              <w:rPr>
                <w:color w:val="000000"/>
                <w:sz w:val="16"/>
                <w:szCs w:val="16"/>
              </w:rPr>
              <w:t xml:space="preserve"> </w:t>
            </w:r>
            <w:r>
              <w:rPr>
                <w:color w:val="000000"/>
                <w:sz w:val="16"/>
                <w:szCs w:val="16"/>
              </w:rPr>
              <w:t>соответствии</w:t>
            </w:r>
            <w:r w:rsidRPr="00850AB1">
              <w:rPr>
                <w:color w:val="000000"/>
                <w:sz w:val="16"/>
                <w:szCs w:val="16"/>
              </w:rPr>
              <w:t xml:space="preserve"> </w:t>
            </w:r>
            <w:r>
              <w:rPr>
                <w:color w:val="000000"/>
                <w:sz w:val="16"/>
                <w:szCs w:val="16"/>
              </w:rPr>
              <w:t xml:space="preserve">с </w:t>
            </w:r>
            <w:r w:rsidRPr="00850AB1">
              <w:rPr>
                <w:color w:val="000000"/>
                <w:sz w:val="16"/>
                <w:szCs w:val="16"/>
              </w:rPr>
              <w:t>концептуальн</w:t>
            </w:r>
            <w:r>
              <w:rPr>
                <w:color w:val="000000"/>
                <w:sz w:val="16"/>
                <w:szCs w:val="16"/>
              </w:rPr>
              <w:t>ым механизмом</w:t>
            </w:r>
            <w:r w:rsidRPr="00850AB1">
              <w:rPr>
                <w:color w:val="000000"/>
                <w:sz w:val="16"/>
                <w:szCs w:val="16"/>
              </w:rPr>
              <w:t xml:space="preserve"> </w:t>
            </w:r>
            <w:r>
              <w:rPr>
                <w:color w:val="000000"/>
                <w:sz w:val="16"/>
                <w:szCs w:val="16"/>
              </w:rPr>
              <w:t>специализированной подготовки</w:t>
            </w:r>
            <w:r w:rsidRPr="00850AB1">
              <w:rPr>
                <w:color w:val="000000"/>
                <w:sz w:val="16"/>
                <w:szCs w:val="16"/>
              </w:rPr>
              <w:t xml:space="preserve">, </w:t>
            </w:r>
            <w:r>
              <w:rPr>
                <w:color w:val="000000"/>
                <w:sz w:val="16"/>
                <w:szCs w:val="16"/>
              </w:rPr>
              <w:t xml:space="preserve">фаза </w:t>
            </w:r>
            <w:r w:rsidRPr="00850AB1">
              <w:rPr>
                <w:color w:val="000000"/>
                <w:sz w:val="16"/>
                <w:szCs w:val="16"/>
              </w:rPr>
              <w:t xml:space="preserve">1 </w:t>
            </w: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 xml:space="preserve"> </w:t>
            </w:r>
            <w:r>
              <w:rPr>
                <w:color w:val="000000"/>
                <w:sz w:val="16"/>
                <w:szCs w:val="16"/>
              </w:rPr>
              <w:t>Внесены</w:t>
            </w:r>
            <w:r w:rsidRPr="001E5AC6">
              <w:rPr>
                <w:color w:val="000000"/>
                <w:sz w:val="16"/>
                <w:szCs w:val="16"/>
              </w:rPr>
              <w:t xml:space="preserve"> </w:t>
            </w:r>
            <w:r>
              <w:rPr>
                <w:color w:val="000000"/>
                <w:sz w:val="16"/>
                <w:szCs w:val="16"/>
              </w:rPr>
              <w:t>дополнения</w:t>
            </w:r>
            <w:r w:rsidRPr="001E5AC6">
              <w:rPr>
                <w:color w:val="000000"/>
                <w:sz w:val="16"/>
                <w:szCs w:val="16"/>
              </w:rPr>
              <w:t xml:space="preserve"> </w:t>
            </w:r>
            <w:r>
              <w:rPr>
                <w:color w:val="000000"/>
                <w:sz w:val="16"/>
                <w:szCs w:val="16"/>
              </w:rPr>
              <w:t>в</w:t>
            </w:r>
            <w:r w:rsidRPr="001E5AC6">
              <w:rPr>
                <w:color w:val="000000"/>
                <w:sz w:val="16"/>
                <w:szCs w:val="16"/>
              </w:rPr>
              <w:t xml:space="preserve"> </w:t>
            </w:r>
            <w:r>
              <w:rPr>
                <w:color w:val="000000"/>
                <w:sz w:val="16"/>
                <w:szCs w:val="16"/>
              </w:rPr>
              <w:t xml:space="preserve">учебные планы  и программы на основании решений Совета </w:t>
            </w:r>
            <w:r w:rsidRPr="005C0464">
              <w:rPr>
                <w:color w:val="000000"/>
                <w:sz w:val="16"/>
                <w:szCs w:val="16"/>
                <w:lang w:val="en-US"/>
              </w:rPr>
              <w:t>M</w:t>
            </w:r>
            <w:r w:rsidRPr="001E5AC6">
              <w:rPr>
                <w:color w:val="000000"/>
                <w:sz w:val="16"/>
                <w:szCs w:val="16"/>
              </w:rPr>
              <w:t xml:space="preserve">О </w:t>
            </w:r>
          </w:p>
          <w:p w:rsidR="002C7DFF" w:rsidRPr="001E5AC6" w:rsidRDefault="002C7DFF" w:rsidP="007D48F5">
            <w:pPr>
              <w:autoSpaceDE w:val="0"/>
              <w:autoSpaceDN w:val="0"/>
              <w:adjustRightInd w:val="0"/>
              <w:rPr>
                <w:color w:val="000000"/>
                <w:sz w:val="16"/>
                <w:szCs w:val="16"/>
              </w:rPr>
            </w:pP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tabs>
                <w:tab w:val="left" w:pos="-271"/>
                <w:tab w:val="left" w:pos="358"/>
                <w:tab w:val="left" w:pos="1258"/>
                <w:tab w:val="left" w:pos="3778"/>
                <w:tab w:val="left" w:pos="5938"/>
              </w:tabs>
              <w:snapToGrid w:val="0"/>
              <w:jc w:val="both"/>
              <w:rPr>
                <w:sz w:val="16"/>
                <w:szCs w:val="16"/>
              </w:rPr>
            </w:pPr>
            <w:r>
              <w:rPr>
                <w:sz w:val="16"/>
                <w:szCs w:val="16"/>
              </w:rPr>
              <w:t>Вос</w:t>
            </w:r>
            <w:r w:rsidRPr="001E5AC6">
              <w:rPr>
                <w:sz w:val="16"/>
                <w:szCs w:val="16"/>
              </w:rPr>
              <w:t xml:space="preserve">создание </w:t>
            </w:r>
            <w:r>
              <w:rPr>
                <w:sz w:val="16"/>
                <w:szCs w:val="16"/>
              </w:rPr>
              <w:t xml:space="preserve">системы </w:t>
            </w:r>
            <w:r w:rsidRPr="001E5AC6">
              <w:rPr>
                <w:sz w:val="16"/>
                <w:szCs w:val="16"/>
              </w:rPr>
              <w:t>обучени</w:t>
            </w:r>
            <w:r>
              <w:rPr>
                <w:sz w:val="16"/>
                <w:szCs w:val="16"/>
              </w:rPr>
              <w:t>я</w:t>
            </w:r>
            <w:r w:rsidRPr="001E5AC6">
              <w:rPr>
                <w:sz w:val="16"/>
                <w:szCs w:val="16"/>
              </w:rPr>
              <w:t xml:space="preserve"> </w:t>
            </w:r>
            <w:r>
              <w:rPr>
                <w:color w:val="000000"/>
                <w:sz w:val="16"/>
                <w:szCs w:val="16"/>
              </w:rPr>
              <w:t xml:space="preserve"> без отрыва от производства</w:t>
            </w:r>
            <w:r w:rsidRPr="00850AB1">
              <w:rPr>
                <w:color w:val="000000"/>
                <w:sz w:val="16"/>
                <w:szCs w:val="16"/>
              </w:rPr>
              <w:t xml:space="preserve"> </w:t>
            </w:r>
            <w:r>
              <w:rPr>
                <w:sz w:val="16"/>
                <w:szCs w:val="16"/>
              </w:rPr>
              <w:t>на</w:t>
            </w:r>
            <w:r w:rsidRPr="001E5AC6">
              <w:rPr>
                <w:sz w:val="16"/>
                <w:szCs w:val="16"/>
              </w:rPr>
              <w:t xml:space="preserve"> </w:t>
            </w:r>
            <w:r>
              <w:rPr>
                <w:sz w:val="16"/>
                <w:szCs w:val="16"/>
              </w:rPr>
              <w:t xml:space="preserve">основании </w:t>
            </w:r>
            <w:r w:rsidRPr="001E5AC6">
              <w:rPr>
                <w:sz w:val="16"/>
                <w:szCs w:val="16"/>
              </w:rPr>
              <w:t>концептуально</w:t>
            </w:r>
            <w:r>
              <w:rPr>
                <w:sz w:val="16"/>
                <w:szCs w:val="16"/>
              </w:rPr>
              <w:t xml:space="preserve">го </w:t>
            </w:r>
            <w:r>
              <w:rPr>
                <w:color w:val="000000"/>
                <w:sz w:val="16"/>
                <w:szCs w:val="16"/>
              </w:rPr>
              <w:t xml:space="preserve"> механизма</w:t>
            </w:r>
            <w:r w:rsidRPr="001E5AC6">
              <w:rPr>
                <w:sz w:val="16"/>
                <w:szCs w:val="8"/>
              </w:rPr>
              <w:t xml:space="preserve">  </w:t>
            </w:r>
            <w:r>
              <w:rPr>
                <w:sz w:val="16"/>
                <w:szCs w:val="16"/>
              </w:rPr>
              <w:t>профессиональной (специализировнаной) подготовки</w:t>
            </w:r>
          </w:p>
        </w:tc>
        <w:tc>
          <w:tcPr>
            <w:tcW w:w="144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jc w:val="center"/>
              <w:rPr>
                <w:sz w:val="16"/>
                <w:szCs w:val="16"/>
                <w:lang w:eastAsia="ar-SA"/>
              </w:rPr>
            </w:pPr>
          </w:p>
          <w:p w:rsidR="002C7DFF" w:rsidRPr="00B10661" w:rsidRDefault="002C7DFF" w:rsidP="007D48F5">
            <w:pPr>
              <w:snapToGrid w:val="0"/>
              <w:jc w:val="both"/>
              <w:rPr>
                <w:sz w:val="16"/>
                <w:szCs w:val="16"/>
                <w:lang w:val="en-US" w:eastAsia="ar-SA"/>
              </w:rPr>
            </w:pPr>
            <w:r w:rsidRPr="005C0464">
              <w:rPr>
                <w:sz w:val="16"/>
                <w:szCs w:val="16"/>
                <w:lang w:val="en-US" w:eastAsia="ar-SA"/>
              </w:rPr>
              <w:t>MО</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0,200</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0,2</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1064"/>
        </w:trPr>
        <w:tc>
          <w:tcPr>
            <w:tcW w:w="725" w:type="dxa"/>
            <w:vMerge w:val="restart"/>
            <w:tcBorders>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032" w:type="dxa"/>
            <w:vMerge w:val="restart"/>
            <w:tcBorders>
              <w:top w:val="single" w:sz="4" w:space="0" w:color="auto"/>
              <w:left w:val="single" w:sz="4" w:space="0" w:color="auto"/>
              <w:right w:val="single" w:sz="4" w:space="0" w:color="auto"/>
            </w:tcBorders>
            <w:shd w:val="clear" w:color="auto" w:fill="FFFFFF"/>
          </w:tcPr>
          <w:p w:rsidR="002C7DFF" w:rsidRPr="00CE5958" w:rsidRDefault="002C7DFF" w:rsidP="007D48F5">
            <w:pPr>
              <w:autoSpaceDE w:val="0"/>
              <w:autoSpaceDN w:val="0"/>
              <w:adjustRightInd w:val="0"/>
              <w:rPr>
                <w:color w:val="000000"/>
                <w:sz w:val="16"/>
                <w:szCs w:val="16"/>
              </w:rPr>
            </w:pPr>
            <w:r w:rsidRPr="00CE5958">
              <w:rPr>
                <w:sz w:val="16"/>
                <w:szCs w:val="16"/>
              </w:rPr>
              <w:t xml:space="preserve">4. </w:t>
            </w:r>
            <w:r w:rsidRPr="00CE5958">
              <w:rPr>
                <w:color w:val="000000"/>
                <w:sz w:val="16"/>
                <w:szCs w:val="16"/>
              </w:rPr>
              <w:t xml:space="preserve">Содействие </w:t>
            </w:r>
            <w:r>
              <w:rPr>
                <w:color w:val="000000"/>
                <w:sz w:val="16"/>
                <w:szCs w:val="16"/>
              </w:rPr>
              <w:t xml:space="preserve">равному </w:t>
            </w:r>
            <w:r w:rsidRPr="00CE5958">
              <w:rPr>
                <w:color w:val="000000"/>
                <w:sz w:val="16"/>
                <w:szCs w:val="16"/>
              </w:rPr>
              <w:t>доступ</w:t>
            </w:r>
            <w:r>
              <w:rPr>
                <w:color w:val="000000"/>
                <w:sz w:val="16"/>
                <w:szCs w:val="16"/>
              </w:rPr>
              <w:t>у</w:t>
            </w:r>
            <w:r w:rsidRPr="00CE5958">
              <w:rPr>
                <w:color w:val="000000"/>
                <w:sz w:val="16"/>
                <w:szCs w:val="16"/>
              </w:rPr>
              <w:t xml:space="preserve"> к </w:t>
            </w:r>
            <w:r>
              <w:rPr>
                <w:color w:val="000000"/>
                <w:sz w:val="16"/>
                <w:szCs w:val="16"/>
              </w:rPr>
              <w:t>начальному образованию</w:t>
            </w:r>
            <w:r w:rsidRPr="00CE5958">
              <w:rPr>
                <w:color w:val="000000"/>
                <w:sz w:val="16"/>
                <w:szCs w:val="16"/>
              </w:rPr>
              <w:t xml:space="preserve"> </w:t>
            </w:r>
            <w:r>
              <w:rPr>
                <w:color w:val="000000"/>
                <w:sz w:val="16"/>
                <w:szCs w:val="16"/>
              </w:rPr>
              <w:t xml:space="preserve">и другим уровням образования с учетом способностей учащихся </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CE5958" w:rsidRDefault="002C7DFF" w:rsidP="007D48F5">
            <w:pPr>
              <w:autoSpaceDE w:val="0"/>
              <w:autoSpaceDN w:val="0"/>
              <w:adjustRightInd w:val="0"/>
              <w:rPr>
                <w:sz w:val="16"/>
                <w:szCs w:val="16"/>
              </w:rPr>
            </w:pPr>
            <w:r w:rsidRPr="00CE5958">
              <w:rPr>
                <w:sz w:val="16"/>
                <w:szCs w:val="16"/>
              </w:rPr>
              <w:t xml:space="preserve">4.1 Поддержка </w:t>
            </w:r>
            <w:r>
              <w:rPr>
                <w:sz w:val="16"/>
                <w:szCs w:val="16"/>
              </w:rPr>
              <w:t xml:space="preserve">детей с ограниченными возможностями относительно </w:t>
            </w:r>
            <w:r w:rsidRPr="00CE5958">
              <w:rPr>
                <w:sz w:val="16"/>
                <w:szCs w:val="16"/>
              </w:rPr>
              <w:t>доступ</w:t>
            </w:r>
            <w:r>
              <w:rPr>
                <w:sz w:val="16"/>
                <w:szCs w:val="16"/>
              </w:rPr>
              <w:t>а</w:t>
            </w:r>
            <w:r w:rsidRPr="00CE5958">
              <w:rPr>
                <w:sz w:val="16"/>
                <w:szCs w:val="16"/>
              </w:rPr>
              <w:t xml:space="preserve"> к образовани</w:t>
            </w:r>
            <w:r>
              <w:rPr>
                <w:sz w:val="16"/>
                <w:szCs w:val="16"/>
              </w:rPr>
              <w:t>ю</w:t>
            </w:r>
          </w:p>
        </w:tc>
        <w:tc>
          <w:tcPr>
            <w:tcW w:w="2070" w:type="dxa"/>
            <w:tcBorders>
              <w:left w:val="single" w:sz="4" w:space="0" w:color="auto"/>
              <w:bottom w:val="single" w:sz="4" w:space="0" w:color="auto"/>
            </w:tcBorders>
            <w:shd w:val="clear" w:color="auto" w:fill="FFFFFF"/>
          </w:tcPr>
          <w:p w:rsidR="002C7DFF" w:rsidRPr="001E5AC6" w:rsidRDefault="002C7DFF" w:rsidP="007D48F5">
            <w:pPr>
              <w:autoSpaceDE w:val="0"/>
              <w:autoSpaceDN w:val="0"/>
              <w:adjustRightInd w:val="0"/>
              <w:rPr>
                <w:sz w:val="16"/>
                <w:szCs w:val="16"/>
              </w:rPr>
            </w:pPr>
            <w:r w:rsidRPr="001E5AC6">
              <w:rPr>
                <w:sz w:val="16"/>
                <w:szCs w:val="16"/>
              </w:rPr>
              <w:t>4.1.1 Поддержка дет</w:t>
            </w:r>
            <w:r>
              <w:rPr>
                <w:sz w:val="16"/>
                <w:szCs w:val="16"/>
              </w:rPr>
              <w:t>ей</w:t>
            </w:r>
            <w:r w:rsidRPr="001E5AC6">
              <w:rPr>
                <w:sz w:val="16"/>
                <w:szCs w:val="16"/>
              </w:rPr>
              <w:t xml:space="preserve"> </w:t>
            </w:r>
            <w:r>
              <w:rPr>
                <w:sz w:val="16"/>
                <w:szCs w:val="16"/>
              </w:rPr>
              <w:t>из</w:t>
            </w:r>
            <w:r w:rsidRPr="001E5AC6">
              <w:rPr>
                <w:sz w:val="16"/>
                <w:szCs w:val="16"/>
              </w:rPr>
              <w:t xml:space="preserve"> </w:t>
            </w:r>
            <w:r>
              <w:rPr>
                <w:sz w:val="16"/>
                <w:szCs w:val="16"/>
              </w:rPr>
              <w:t>бедных</w:t>
            </w:r>
            <w:r w:rsidRPr="001E5AC6">
              <w:rPr>
                <w:sz w:val="16"/>
                <w:szCs w:val="16"/>
              </w:rPr>
              <w:t xml:space="preserve"> </w:t>
            </w:r>
            <w:r>
              <w:rPr>
                <w:sz w:val="16"/>
                <w:szCs w:val="16"/>
              </w:rPr>
              <w:t>семей</w:t>
            </w:r>
            <w:r w:rsidRPr="001E5AC6">
              <w:rPr>
                <w:sz w:val="16"/>
                <w:szCs w:val="16"/>
              </w:rPr>
              <w:t xml:space="preserve"> (</w:t>
            </w:r>
            <w:r>
              <w:rPr>
                <w:sz w:val="16"/>
                <w:szCs w:val="16"/>
              </w:rPr>
              <w:t>организация горячего питания</w:t>
            </w:r>
            <w:r w:rsidRPr="001E5AC6">
              <w:rPr>
                <w:sz w:val="16"/>
                <w:szCs w:val="16"/>
              </w:rPr>
              <w:t xml:space="preserve">; </w:t>
            </w:r>
            <w:r>
              <w:rPr>
                <w:sz w:val="16"/>
                <w:szCs w:val="16"/>
              </w:rPr>
              <w:t xml:space="preserve">пособия нуждающимися семьям </w:t>
            </w:r>
            <w:r w:rsidRPr="001E5AC6">
              <w:rPr>
                <w:sz w:val="16"/>
                <w:szCs w:val="16"/>
              </w:rPr>
              <w:t xml:space="preserve">в соответствии с </w:t>
            </w:r>
            <w:r>
              <w:rPr>
                <w:sz w:val="16"/>
                <w:szCs w:val="16"/>
              </w:rPr>
              <w:t xml:space="preserve">указом </w:t>
            </w:r>
            <w:r w:rsidRPr="001E5AC6">
              <w:rPr>
                <w:sz w:val="16"/>
                <w:szCs w:val="16"/>
              </w:rPr>
              <w:t>ПРТ)</w:t>
            </w:r>
          </w:p>
        </w:tc>
        <w:tc>
          <w:tcPr>
            <w:tcW w:w="2250" w:type="dxa"/>
            <w:tcBorders>
              <w:left w:val="single" w:sz="4" w:space="0" w:color="000000"/>
              <w:bottom w:val="single" w:sz="4" w:space="0" w:color="auto"/>
            </w:tcBorders>
            <w:shd w:val="clear" w:color="auto" w:fill="FFFFFF"/>
          </w:tcPr>
          <w:p w:rsidR="002C7DFF" w:rsidRPr="001E5AC6" w:rsidRDefault="002C7DFF" w:rsidP="007D48F5">
            <w:pPr>
              <w:snapToGrid w:val="0"/>
              <w:jc w:val="both"/>
              <w:rPr>
                <w:sz w:val="16"/>
                <w:szCs w:val="16"/>
                <w:lang w:eastAsia="ar-SA"/>
              </w:rPr>
            </w:pPr>
            <w:r w:rsidRPr="00187CD0">
              <w:rPr>
                <w:sz w:val="16"/>
                <w:szCs w:val="16"/>
                <w:lang w:eastAsia="ar-SA"/>
              </w:rPr>
              <w:t>342</w:t>
            </w:r>
            <w:r>
              <w:rPr>
                <w:sz w:val="16"/>
                <w:szCs w:val="16"/>
                <w:lang w:eastAsia="ar-SA"/>
              </w:rPr>
              <w:t xml:space="preserve"> </w:t>
            </w:r>
            <w:r w:rsidRPr="00187CD0">
              <w:rPr>
                <w:sz w:val="16"/>
                <w:szCs w:val="16"/>
                <w:lang w:eastAsia="ar-SA"/>
              </w:rPr>
              <w:t xml:space="preserve">434 </w:t>
            </w:r>
            <w:r>
              <w:rPr>
                <w:sz w:val="16"/>
                <w:szCs w:val="16"/>
                <w:lang w:eastAsia="ar-SA"/>
              </w:rPr>
              <w:t>учащихся</w:t>
            </w:r>
            <w:r w:rsidRPr="00187CD0">
              <w:rPr>
                <w:sz w:val="16"/>
                <w:szCs w:val="16"/>
                <w:lang w:eastAsia="ar-SA"/>
              </w:rPr>
              <w:t xml:space="preserve"> </w:t>
            </w:r>
            <w:r>
              <w:rPr>
                <w:sz w:val="16"/>
                <w:szCs w:val="16"/>
                <w:lang w:eastAsia="ar-SA"/>
              </w:rPr>
              <w:t>получают</w:t>
            </w:r>
            <w:r w:rsidRPr="00187CD0">
              <w:rPr>
                <w:sz w:val="16"/>
                <w:szCs w:val="16"/>
                <w:lang w:eastAsia="ar-SA"/>
              </w:rPr>
              <w:t xml:space="preserve"> </w:t>
            </w:r>
            <w:r>
              <w:rPr>
                <w:sz w:val="16"/>
                <w:szCs w:val="16"/>
                <w:lang w:eastAsia="ar-SA"/>
              </w:rPr>
              <w:t>горячее</w:t>
            </w:r>
            <w:r w:rsidRPr="00187CD0">
              <w:rPr>
                <w:sz w:val="16"/>
                <w:szCs w:val="16"/>
                <w:lang w:eastAsia="ar-SA"/>
              </w:rPr>
              <w:t xml:space="preserve"> </w:t>
            </w:r>
            <w:r>
              <w:rPr>
                <w:sz w:val="16"/>
                <w:szCs w:val="16"/>
                <w:lang w:eastAsia="ar-SA"/>
              </w:rPr>
              <w:t>питание</w:t>
            </w:r>
            <w:r w:rsidRPr="00187CD0">
              <w:rPr>
                <w:sz w:val="16"/>
                <w:szCs w:val="16"/>
                <w:lang w:eastAsia="ar-SA"/>
              </w:rPr>
              <w:t xml:space="preserve">. </w:t>
            </w:r>
            <w:r w:rsidRPr="001E5AC6">
              <w:rPr>
                <w:sz w:val="16"/>
                <w:szCs w:val="16"/>
                <w:lang w:eastAsia="ar-SA"/>
              </w:rPr>
              <w:t xml:space="preserve">15% </w:t>
            </w:r>
            <w:r>
              <w:rPr>
                <w:sz w:val="16"/>
                <w:szCs w:val="16"/>
                <w:lang w:eastAsia="ar-SA"/>
              </w:rPr>
              <w:t>учащихся</w:t>
            </w:r>
            <w:r w:rsidRPr="001E5AC6">
              <w:rPr>
                <w:sz w:val="16"/>
                <w:szCs w:val="16"/>
                <w:lang w:eastAsia="ar-SA"/>
              </w:rPr>
              <w:t xml:space="preserve"> </w:t>
            </w:r>
            <w:r>
              <w:rPr>
                <w:sz w:val="16"/>
                <w:szCs w:val="16"/>
                <w:lang w:eastAsia="ar-SA"/>
              </w:rPr>
              <w:t>получают</w:t>
            </w:r>
            <w:r w:rsidRPr="001E5AC6">
              <w:rPr>
                <w:sz w:val="16"/>
                <w:szCs w:val="16"/>
                <w:lang w:eastAsia="ar-SA"/>
              </w:rPr>
              <w:t xml:space="preserve"> </w:t>
            </w:r>
            <w:r>
              <w:rPr>
                <w:sz w:val="16"/>
                <w:szCs w:val="16"/>
                <w:lang w:eastAsia="ar-SA"/>
              </w:rPr>
              <w:t xml:space="preserve">пособие в размере </w:t>
            </w:r>
            <w:r w:rsidRPr="001E5AC6">
              <w:rPr>
                <w:sz w:val="16"/>
                <w:szCs w:val="16"/>
                <w:lang w:eastAsia="ar-SA"/>
              </w:rPr>
              <w:t xml:space="preserve">40 </w:t>
            </w:r>
            <w:r>
              <w:rPr>
                <w:sz w:val="16"/>
                <w:szCs w:val="16"/>
                <w:lang w:eastAsia="ar-SA"/>
              </w:rPr>
              <w:t>сомони в течение года</w:t>
            </w: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AA63E7">
              <w:rPr>
                <w:sz w:val="16"/>
                <w:szCs w:val="16"/>
                <w:lang w:val="en-US" w:eastAsia="ar-SA"/>
              </w:rPr>
              <w:t>МТСЗН</w:t>
            </w: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en-US" w:eastAsia="ar-SA"/>
              </w:rPr>
              <w:t>71,234</w:t>
            </w: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rPr>
                <w:sz w:val="16"/>
                <w:szCs w:val="16"/>
                <w:lang w:eastAsia="ar-SA"/>
              </w:rPr>
            </w:pP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30,1</w:t>
            </w: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41,134</w:t>
            </w:r>
          </w:p>
        </w:tc>
      </w:tr>
      <w:tr w:rsidR="002C7DFF" w:rsidRPr="00B10661" w:rsidTr="007D48F5">
        <w:trPr>
          <w:gridAfter w:val="4"/>
          <w:wAfter w:w="3240" w:type="dxa"/>
          <w:trHeight w:val="575"/>
        </w:trPr>
        <w:tc>
          <w:tcPr>
            <w:tcW w:w="725" w:type="dxa"/>
            <w:vMerge/>
            <w:tcBorders>
              <w:left w:val="single" w:sz="4" w:space="0" w:color="000000"/>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tcBorders>
            <w:shd w:val="clear" w:color="auto" w:fill="FFFFFF"/>
          </w:tcPr>
          <w:p w:rsidR="002C7DFF" w:rsidRPr="00B10661" w:rsidRDefault="002C7DFF" w:rsidP="007D48F5">
            <w:pPr>
              <w:rPr>
                <w:sz w:val="16"/>
                <w:szCs w:val="16"/>
                <w:lang w:val="en-US"/>
              </w:rPr>
            </w:pPr>
          </w:p>
        </w:tc>
        <w:tc>
          <w:tcPr>
            <w:tcW w:w="2070" w:type="dxa"/>
            <w:tcBorders>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 xml:space="preserve">4.1.2 </w:t>
            </w:r>
            <w:r>
              <w:rPr>
                <w:color w:val="000000"/>
                <w:sz w:val="16"/>
                <w:szCs w:val="16"/>
              </w:rPr>
              <w:t>Основные</w:t>
            </w:r>
            <w:r w:rsidRPr="001E5AC6">
              <w:rPr>
                <w:color w:val="000000"/>
                <w:sz w:val="16"/>
                <w:szCs w:val="16"/>
              </w:rPr>
              <w:t xml:space="preserve"> </w:t>
            </w:r>
            <w:r>
              <w:rPr>
                <w:color w:val="000000"/>
                <w:sz w:val="16"/>
                <w:szCs w:val="16"/>
              </w:rPr>
              <w:t xml:space="preserve">направления </w:t>
            </w:r>
            <w:r w:rsidRPr="001E5AC6">
              <w:rPr>
                <w:color w:val="000000"/>
                <w:sz w:val="16"/>
                <w:szCs w:val="16"/>
              </w:rPr>
              <w:t>специализированн</w:t>
            </w:r>
            <w:r>
              <w:rPr>
                <w:color w:val="000000"/>
                <w:sz w:val="16"/>
                <w:szCs w:val="16"/>
              </w:rPr>
              <w:t>ого</w:t>
            </w:r>
            <w:r w:rsidRPr="001E5AC6">
              <w:rPr>
                <w:color w:val="000000"/>
                <w:sz w:val="16"/>
                <w:szCs w:val="16"/>
              </w:rPr>
              <w:t xml:space="preserve"> образовани</w:t>
            </w:r>
            <w:r>
              <w:rPr>
                <w:color w:val="000000"/>
                <w:sz w:val="16"/>
                <w:szCs w:val="16"/>
              </w:rPr>
              <w:t>я</w:t>
            </w:r>
            <w:r w:rsidRPr="001E5AC6">
              <w:rPr>
                <w:color w:val="000000"/>
                <w:sz w:val="16"/>
                <w:szCs w:val="16"/>
              </w:rPr>
              <w:t xml:space="preserve"> (</w:t>
            </w:r>
            <w:r>
              <w:rPr>
                <w:color w:val="000000"/>
                <w:sz w:val="16"/>
                <w:szCs w:val="16"/>
              </w:rPr>
              <w:t>нераздельного</w:t>
            </w:r>
            <w:r w:rsidRPr="001E5AC6">
              <w:rPr>
                <w:color w:val="000000"/>
                <w:sz w:val="16"/>
                <w:szCs w:val="16"/>
              </w:rPr>
              <w:t xml:space="preserve">) </w:t>
            </w:r>
            <w:r>
              <w:rPr>
                <w:color w:val="000000"/>
                <w:sz w:val="16"/>
                <w:szCs w:val="16"/>
              </w:rPr>
              <w:t>для детей</w:t>
            </w:r>
            <w:r w:rsidRPr="001E5AC6">
              <w:rPr>
                <w:color w:val="000000"/>
                <w:sz w:val="16"/>
                <w:szCs w:val="16"/>
              </w:rPr>
              <w:t xml:space="preserve"> </w:t>
            </w:r>
            <w:r>
              <w:rPr>
                <w:color w:val="000000"/>
                <w:sz w:val="16"/>
                <w:szCs w:val="16"/>
              </w:rPr>
              <w:t xml:space="preserve">с ограниченными физическими способностями </w:t>
            </w:r>
            <w:r w:rsidRPr="001E5AC6">
              <w:rPr>
                <w:color w:val="000000"/>
                <w:sz w:val="16"/>
                <w:szCs w:val="16"/>
              </w:rPr>
              <w:t xml:space="preserve">(разработать </w:t>
            </w:r>
            <w:r>
              <w:rPr>
                <w:color w:val="000000"/>
                <w:sz w:val="16"/>
                <w:szCs w:val="16"/>
              </w:rPr>
              <w:t>национальные</w:t>
            </w:r>
            <w:r w:rsidRPr="001E5AC6">
              <w:rPr>
                <w:color w:val="000000"/>
                <w:sz w:val="16"/>
                <w:szCs w:val="16"/>
              </w:rPr>
              <w:t xml:space="preserve"> стандарты </w:t>
            </w:r>
            <w:r>
              <w:rPr>
                <w:color w:val="000000"/>
                <w:sz w:val="16"/>
                <w:szCs w:val="16"/>
              </w:rPr>
              <w:t>образования</w:t>
            </w:r>
            <w:r w:rsidRPr="001E5AC6">
              <w:rPr>
                <w:color w:val="000000"/>
                <w:sz w:val="16"/>
                <w:szCs w:val="16"/>
              </w:rPr>
              <w:t xml:space="preserve">, </w:t>
            </w:r>
            <w:r>
              <w:rPr>
                <w:color w:val="000000"/>
                <w:sz w:val="16"/>
                <w:szCs w:val="16"/>
              </w:rPr>
              <w:t>национальную</w:t>
            </w:r>
            <w:r w:rsidRPr="001E5AC6">
              <w:rPr>
                <w:color w:val="000000"/>
                <w:sz w:val="16"/>
                <w:szCs w:val="16"/>
              </w:rPr>
              <w:t xml:space="preserve"> стратеги</w:t>
            </w:r>
            <w:r>
              <w:rPr>
                <w:color w:val="000000"/>
                <w:sz w:val="16"/>
                <w:szCs w:val="16"/>
              </w:rPr>
              <w:t>ю</w:t>
            </w:r>
            <w:r w:rsidRPr="001E5AC6">
              <w:rPr>
                <w:color w:val="000000"/>
                <w:sz w:val="16"/>
                <w:szCs w:val="16"/>
              </w:rPr>
              <w:t xml:space="preserve"> </w:t>
            </w:r>
            <w:r>
              <w:rPr>
                <w:color w:val="000000"/>
                <w:sz w:val="16"/>
                <w:szCs w:val="16"/>
              </w:rPr>
              <w:t xml:space="preserve">и </w:t>
            </w:r>
            <w:r w:rsidRPr="001E5AC6">
              <w:rPr>
                <w:color w:val="000000"/>
                <w:sz w:val="16"/>
                <w:szCs w:val="16"/>
              </w:rPr>
              <w:t>программ</w:t>
            </w:r>
            <w:r>
              <w:rPr>
                <w:color w:val="000000"/>
                <w:sz w:val="16"/>
                <w:szCs w:val="16"/>
              </w:rPr>
              <w:t>у</w:t>
            </w:r>
            <w:r w:rsidRPr="001E5AC6">
              <w:rPr>
                <w:color w:val="000000"/>
                <w:sz w:val="16"/>
                <w:szCs w:val="16"/>
              </w:rPr>
              <w:t xml:space="preserve">, </w:t>
            </w:r>
            <w:r>
              <w:rPr>
                <w:color w:val="000000"/>
                <w:sz w:val="16"/>
                <w:szCs w:val="16"/>
              </w:rPr>
              <w:t>экспериментальные программы</w:t>
            </w:r>
            <w:r w:rsidRPr="001E5AC6">
              <w:rPr>
                <w:color w:val="000000"/>
                <w:sz w:val="16"/>
                <w:szCs w:val="16"/>
              </w:rPr>
              <w:t xml:space="preserve"> </w:t>
            </w:r>
            <w:r>
              <w:rPr>
                <w:color w:val="000000"/>
                <w:sz w:val="16"/>
                <w:szCs w:val="16"/>
              </w:rPr>
              <w:t xml:space="preserve">в выбранных школах и их </w:t>
            </w:r>
            <w:r w:rsidRPr="001E5AC6">
              <w:rPr>
                <w:color w:val="000000"/>
                <w:sz w:val="16"/>
                <w:szCs w:val="16"/>
              </w:rPr>
              <w:t xml:space="preserve">оценка, </w:t>
            </w:r>
            <w:r>
              <w:rPr>
                <w:color w:val="000000"/>
                <w:sz w:val="16"/>
                <w:szCs w:val="16"/>
              </w:rPr>
              <w:t>составление необходимых смет расходов</w:t>
            </w:r>
            <w:r w:rsidRPr="001E5AC6">
              <w:rPr>
                <w:color w:val="000000"/>
                <w:sz w:val="16"/>
                <w:szCs w:val="16"/>
              </w:rPr>
              <w:t xml:space="preserve"> </w:t>
            </w:r>
            <w:r>
              <w:rPr>
                <w:color w:val="000000"/>
                <w:sz w:val="16"/>
                <w:szCs w:val="16"/>
              </w:rPr>
              <w:t>и развитие специализированного образования</w:t>
            </w:r>
            <w:r w:rsidRPr="001E5AC6">
              <w:rPr>
                <w:color w:val="000000"/>
                <w:sz w:val="16"/>
                <w:szCs w:val="16"/>
              </w:rPr>
              <w:t>)</w:t>
            </w:r>
          </w:p>
        </w:tc>
        <w:tc>
          <w:tcPr>
            <w:tcW w:w="2250" w:type="dxa"/>
            <w:tcBorders>
              <w:left w:val="single" w:sz="4" w:space="0" w:color="000000"/>
              <w:bottom w:val="single" w:sz="4" w:space="0" w:color="auto"/>
            </w:tcBorders>
            <w:shd w:val="clear" w:color="auto" w:fill="FFFFFF"/>
          </w:tcPr>
          <w:p w:rsidR="002C7DFF" w:rsidRPr="001E5AC6" w:rsidRDefault="002C7DFF" w:rsidP="007D48F5">
            <w:pPr>
              <w:snapToGrid w:val="0"/>
              <w:rPr>
                <w:sz w:val="16"/>
                <w:szCs w:val="16"/>
                <w:lang w:eastAsia="ar-SA"/>
              </w:rPr>
            </w:pPr>
            <w:r w:rsidRPr="001E5AC6">
              <w:rPr>
                <w:sz w:val="16"/>
                <w:szCs w:val="16"/>
                <w:lang w:eastAsia="ar-SA"/>
              </w:rPr>
              <w:t>Концепция</w:t>
            </w:r>
            <w:r>
              <w:t xml:space="preserve"> </w:t>
            </w:r>
            <w:r>
              <w:rPr>
                <w:color w:val="000000"/>
                <w:sz w:val="16"/>
                <w:szCs w:val="16"/>
              </w:rPr>
              <w:t>нераздельного</w:t>
            </w:r>
            <w:r>
              <w:rPr>
                <w:sz w:val="16"/>
                <w:szCs w:val="16"/>
                <w:lang w:eastAsia="ar-SA"/>
              </w:rPr>
              <w:t xml:space="preserve"> образования</w:t>
            </w:r>
            <w:r w:rsidRPr="001E5AC6">
              <w:rPr>
                <w:sz w:val="16"/>
                <w:szCs w:val="16"/>
                <w:lang w:eastAsia="ar-SA"/>
              </w:rPr>
              <w:t>,</w:t>
            </w:r>
            <w:r>
              <w:rPr>
                <w:sz w:val="16"/>
                <w:szCs w:val="16"/>
                <w:lang w:eastAsia="ar-SA"/>
              </w:rPr>
              <w:t xml:space="preserve"> </w:t>
            </w:r>
            <w:r w:rsidRPr="001E5AC6">
              <w:rPr>
                <w:sz w:val="16"/>
                <w:szCs w:val="16"/>
                <w:lang w:eastAsia="ar-SA"/>
              </w:rPr>
              <w:t>экспериментальный</w:t>
            </w:r>
            <w:r>
              <w:rPr>
                <w:sz w:val="16"/>
                <w:szCs w:val="16"/>
                <w:lang w:eastAsia="ar-SA"/>
              </w:rPr>
              <w:t xml:space="preserve"> </w:t>
            </w:r>
            <w:r w:rsidRPr="001E5AC6">
              <w:rPr>
                <w:sz w:val="16"/>
                <w:szCs w:val="16"/>
                <w:lang w:eastAsia="ar-SA"/>
              </w:rPr>
              <w:t xml:space="preserve">отчет </w:t>
            </w:r>
            <w:r>
              <w:rPr>
                <w:sz w:val="16"/>
                <w:szCs w:val="16"/>
                <w:lang w:eastAsia="ar-SA"/>
              </w:rPr>
              <w:t xml:space="preserve">о </w:t>
            </w:r>
            <w:r>
              <w:rPr>
                <w:color w:val="000000"/>
                <w:sz w:val="16"/>
                <w:szCs w:val="16"/>
              </w:rPr>
              <w:t>нераздельном</w:t>
            </w:r>
            <w:r>
              <w:rPr>
                <w:sz w:val="16"/>
                <w:szCs w:val="16"/>
                <w:lang w:eastAsia="ar-SA"/>
              </w:rPr>
              <w:t xml:space="preserve"> образовании</w:t>
            </w:r>
            <w:r w:rsidRPr="001E5AC6">
              <w:rPr>
                <w:sz w:val="16"/>
                <w:szCs w:val="16"/>
                <w:lang w:eastAsia="ar-SA"/>
              </w:rPr>
              <w:t xml:space="preserve">. Подсчёт </w:t>
            </w:r>
            <w:r>
              <w:rPr>
                <w:sz w:val="16"/>
                <w:szCs w:val="16"/>
                <w:lang w:eastAsia="ar-SA"/>
              </w:rPr>
              <w:t xml:space="preserve">расходов на </w:t>
            </w:r>
            <w:r>
              <w:rPr>
                <w:color w:val="000000"/>
                <w:sz w:val="16"/>
                <w:szCs w:val="16"/>
              </w:rPr>
              <w:t>нераздельное</w:t>
            </w:r>
            <w:r>
              <w:rPr>
                <w:sz w:val="16"/>
                <w:szCs w:val="16"/>
                <w:lang w:eastAsia="ar-SA"/>
              </w:rPr>
              <w:t xml:space="preserve"> </w:t>
            </w:r>
            <w:r w:rsidRPr="001E5AC6">
              <w:rPr>
                <w:sz w:val="16"/>
                <w:szCs w:val="16"/>
                <w:lang w:eastAsia="ar-SA"/>
              </w:rPr>
              <w:t>образование</w:t>
            </w: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E07400" w:rsidRDefault="002C7DFF" w:rsidP="007D48F5">
            <w:pPr>
              <w:snapToGrid w:val="0"/>
              <w:jc w:val="both"/>
              <w:rPr>
                <w:sz w:val="16"/>
                <w:szCs w:val="16"/>
                <w:lang w:eastAsia="ar-SA"/>
              </w:rPr>
            </w:pPr>
            <w:r w:rsidRPr="005C0464">
              <w:rPr>
                <w:sz w:val="16"/>
                <w:szCs w:val="16"/>
                <w:lang w:val="en-US" w:eastAsia="ar-SA"/>
              </w:rPr>
              <w:t>MО</w:t>
            </w:r>
            <w:r w:rsidRPr="00B10661">
              <w:rPr>
                <w:sz w:val="16"/>
                <w:szCs w:val="16"/>
                <w:lang w:val="en-US" w:eastAsia="ar-SA"/>
              </w:rPr>
              <w:t xml:space="preserve">, </w:t>
            </w:r>
            <w:r>
              <w:rPr>
                <w:sz w:val="16"/>
                <w:szCs w:val="16"/>
                <w:lang w:eastAsia="ar-SA"/>
              </w:rPr>
              <w:t>Академия педагогических наук</w:t>
            </w: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rPr>
                <w:sz w:val="16"/>
                <w:szCs w:val="16"/>
                <w:lang w:eastAsia="ar-SA"/>
              </w:rPr>
            </w:pPr>
            <w:r w:rsidRPr="00B10661">
              <w:rPr>
                <w:sz w:val="16"/>
                <w:szCs w:val="16"/>
                <w:lang w:val="en-US" w:eastAsia="ar-SA"/>
              </w:rPr>
              <w:t>0,081</w:t>
            </w: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en-US" w:eastAsia="ar-SA"/>
              </w:rPr>
              <w:t>0,081</w:t>
            </w: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de-AT" w:eastAsia="ar-SA"/>
              </w:rPr>
            </w:pPr>
          </w:p>
        </w:tc>
      </w:tr>
      <w:tr w:rsidR="002C7DFF" w:rsidRPr="00B10661" w:rsidTr="007D48F5">
        <w:trPr>
          <w:gridAfter w:val="4"/>
          <w:wAfter w:w="3240" w:type="dxa"/>
          <w:trHeight w:val="575"/>
        </w:trPr>
        <w:tc>
          <w:tcPr>
            <w:tcW w:w="725" w:type="dxa"/>
            <w:vMerge w:val="restart"/>
            <w:tcBorders>
              <w:top w:val="single" w:sz="4" w:space="0" w:color="auto"/>
              <w:left w:val="single" w:sz="4" w:space="0" w:color="000000"/>
              <w:right w:val="single" w:sz="4" w:space="0" w:color="auto"/>
            </w:tcBorders>
            <w:shd w:val="clear" w:color="auto" w:fill="FFFFFF"/>
          </w:tcPr>
          <w:p w:rsidR="002C7DFF" w:rsidRPr="00B10661" w:rsidRDefault="002C7DFF" w:rsidP="007D48F5">
            <w:pPr>
              <w:rPr>
                <w:sz w:val="16"/>
                <w:szCs w:val="16"/>
              </w:rPr>
            </w:pPr>
            <w:r w:rsidRPr="00B10661">
              <w:rPr>
                <w:sz w:val="16"/>
                <w:szCs w:val="16"/>
              </w:rPr>
              <w:t> </w:t>
            </w:r>
          </w:p>
        </w:tc>
        <w:tc>
          <w:tcPr>
            <w:tcW w:w="1032" w:type="dxa"/>
            <w:vMerge/>
            <w:tcBorders>
              <w:left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left w:val="single" w:sz="4" w:space="0" w:color="auto"/>
              <w:bottom w:val="single" w:sz="4" w:space="0" w:color="auto"/>
            </w:tcBorders>
            <w:shd w:val="clear" w:color="auto" w:fill="FFFFFF"/>
          </w:tcPr>
          <w:p w:rsidR="002C7DFF" w:rsidRPr="00B10661" w:rsidRDefault="002C7DFF" w:rsidP="007D48F5">
            <w:pPr>
              <w:autoSpaceDE w:val="0"/>
              <w:autoSpaceDN w:val="0"/>
              <w:adjustRightInd w:val="0"/>
              <w:rPr>
                <w:sz w:val="16"/>
                <w:szCs w:val="16"/>
              </w:rPr>
            </w:pPr>
          </w:p>
        </w:tc>
        <w:tc>
          <w:tcPr>
            <w:tcW w:w="2070" w:type="dxa"/>
            <w:tcBorders>
              <w:left w:val="single" w:sz="4" w:space="0" w:color="000000"/>
              <w:bottom w:val="single" w:sz="4" w:space="0" w:color="auto"/>
            </w:tcBorders>
            <w:shd w:val="clear" w:color="auto" w:fill="FFFFFF"/>
          </w:tcPr>
          <w:p w:rsidR="002C7DFF" w:rsidRPr="00171283" w:rsidRDefault="002C7DFF" w:rsidP="007D48F5">
            <w:pPr>
              <w:autoSpaceDE w:val="0"/>
              <w:autoSpaceDN w:val="0"/>
              <w:adjustRightInd w:val="0"/>
              <w:rPr>
                <w:color w:val="000000"/>
                <w:sz w:val="16"/>
                <w:szCs w:val="16"/>
              </w:rPr>
            </w:pPr>
            <w:r w:rsidRPr="00171283">
              <w:rPr>
                <w:color w:val="000000"/>
                <w:sz w:val="16"/>
                <w:szCs w:val="16"/>
              </w:rPr>
              <w:t xml:space="preserve">4.1.3 </w:t>
            </w:r>
            <w:r>
              <w:rPr>
                <w:color w:val="000000"/>
                <w:sz w:val="16"/>
                <w:szCs w:val="16"/>
              </w:rPr>
              <w:t xml:space="preserve">Обязательное начальное </w:t>
            </w:r>
            <w:r w:rsidRPr="00171283">
              <w:rPr>
                <w:color w:val="000000"/>
                <w:sz w:val="16"/>
                <w:szCs w:val="16"/>
              </w:rPr>
              <w:t xml:space="preserve">образование </w:t>
            </w:r>
            <w:r>
              <w:rPr>
                <w:color w:val="000000"/>
                <w:sz w:val="16"/>
                <w:szCs w:val="16"/>
              </w:rPr>
              <w:t xml:space="preserve">должно быть улучшено </w:t>
            </w:r>
            <w:r w:rsidRPr="00171283">
              <w:rPr>
                <w:color w:val="000000"/>
                <w:sz w:val="16"/>
                <w:szCs w:val="16"/>
              </w:rPr>
              <w:t>(</w:t>
            </w:r>
            <w:r>
              <w:rPr>
                <w:color w:val="000000"/>
                <w:sz w:val="16"/>
                <w:szCs w:val="16"/>
              </w:rPr>
              <w:t xml:space="preserve">переход к </w:t>
            </w:r>
            <w:r w:rsidRPr="00171283">
              <w:rPr>
                <w:color w:val="000000"/>
                <w:sz w:val="16"/>
                <w:szCs w:val="16"/>
              </w:rPr>
              <w:t>10</w:t>
            </w:r>
            <w:r>
              <w:rPr>
                <w:color w:val="000000"/>
                <w:sz w:val="16"/>
                <w:szCs w:val="16"/>
              </w:rPr>
              <w:t xml:space="preserve"> летнему обязательному образованию и новой методике образования</w:t>
            </w:r>
            <w:r w:rsidRPr="00171283">
              <w:rPr>
                <w:color w:val="000000"/>
                <w:sz w:val="16"/>
                <w:szCs w:val="16"/>
              </w:rPr>
              <w:t>)</w:t>
            </w:r>
          </w:p>
        </w:tc>
        <w:tc>
          <w:tcPr>
            <w:tcW w:w="2250" w:type="dxa"/>
            <w:tcBorders>
              <w:left w:val="single" w:sz="4" w:space="0" w:color="000000"/>
              <w:bottom w:val="single" w:sz="4" w:space="0" w:color="auto"/>
            </w:tcBorders>
            <w:shd w:val="clear" w:color="auto" w:fill="FFFFFF"/>
          </w:tcPr>
          <w:p w:rsidR="002C7DFF" w:rsidRPr="00171283" w:rsidRDefault="002C7DFF" w:rsidP="007D48F5">
            <w:pPr>
              <w:snapToGrid w:val="0"/>
              <w:rPr>
                <w:sz w:val="16"/>
                <w:szCs w:val="16"/>
              </w:rPr>
            </w:pPr>
            <w:r>
              <w:rPr>
                <w:sz w:val="16"/>
                <w:szCs w:val="16"/>
              </w:rPr>
              <w:t>Технико-экономическое</w:t>
            </w:r>
            <w:r w:rsidRPr="000C6FC2">
              <w:rPr>
                <w:sz w:val="16"/>
                <w:szCs w:val="16"/>
              </w:rPr>
              <w:t xml:space="preserve"> обоснование</w:t>
            </w:r>
            <w:r w:rsidRPr="00171283">
              <w:rPr>
                <w:sz w:val="16"/>
                <w:szCs w:val="16"/>
              </w:rPr>
              <w:t xml:space="preserve"> </w:t>
            </w:r>
            <w:r>
              <w:rPr>
                <w:sz w:val="16"/>
                <w:szCs w:val="16"/>
              </w:rPr>
              <w:t>новой методики образования</w:t>
            </w:r>
            <w:r w:rsidRPr="00171283">
              <w:rPr>
                <w:sz w:val="16"/>
                <w:szCs w:val="16"/>
              </w:rPr>
              <w:t xml:space="preserve"> </w:t>
            </w:r>
            <w:r>
              <w:rPr>
                <w:sz w:val="16"/>
                <w:szCs w:val="16"/>
              </w:rPr>
              <w:t xml:space="preserve">и </w:t>
            </w:r>
            <w:r w:rsidRPr="00171283">
              <w:rPr>
                <w:sz w:val="16"/>
                <w:szCs w:val="16"/>
              </w:rPr>
              <w:t>рекомендации</w:t>
            </w:r>
          </w:p>
          <w:p w:rsidR="002C7DFF" w:rsidRPr="00171283"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0,054</w:t>
            </w: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0,054</w:t>
            </w: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344"/>
        </w:trPr>
        <w:tc>
          <w:tcPr>
            <w:tcW w:w="725" w:type="dxa"/>
            <w:vMerge/>
            <w:tcBorders>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tcBorders>
            <w:shd w:val="clear" w:color="auto" w:fill="FFFFFF"/>
          </w:tcPr>
          <w:p w:rsidR="002C7DFF" w:rsidRPr="00AB1E6D" w:rsidRDefault="002C7DFF" w:rsidP="007D48F5">
            <w:pPr>
              <w:autoSpaceDE w:val="0"/>
              <w:autoSpaceDN w:val="0"/>
              <w:adjustRightInd w:val="0"/>
              <w:rPr>
                <w:sz w:val="16"/>
                <w:szCs w:val="16"/>
              </w:rPr>
            </w:pPr>
            <w:r w:rsidRPr="00AB1E6D">
              <w:rPr>
                <w:sz w:val="16"/>
                <w:szCs w:val="16"/>
              </w:rPr>
              <w:t xml:space="preserve">4.3 </w:t>
            </w:r>
            <w:r>
              <w:rPr>
                <w:sz w:val="16"/>
                <w:szCs w:val="16"/>
              </w:rPr>
              <w:t>Продвижение гендерного равенства</w:t>
            </w:r>
            <w:r w:rsidRPr="00AB1E6D">
              <w:rPr>
                <w:sz w:val="16"/>
                <w:szCs w:val="16"/>
              </w:rPr>
              <w:t xml:space="preserve"> </w:t>
            </w:r>
            <w:r w:rsidRPr="00171283">
              <w:rPr>
                <w:sz w:val="16"/>
                <w:szCs w:val="16"/>
              </w:rPr>
              <w:t>в секторе образования</w:t>
            </w:r>
            <w:r w:rsidRPr="00AB1E6D">
              <w:rPr>
                <w:sz w:val="16"/>
                <w:szCs w:val="16"/>
              </w:rPr>
              <w:t xml:space="preserve"> </w:t>
            </w: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sz w:val="16"/>
                <w:szCs w:val="16"/>
              </w:rPr>
            </w:pPr>
            <w:r w:rsidRPr="001E5AC6">
              <w:rPr>
                <w:sz w:val="16"/>
                <w:szCs w:val="16"/>
              </w:rPr>
              <w:t>Содействие кампания</w:t>
            </w:r>
            <w:r>
              <w:rPr>
                <w:sz w:val="16"/>
                <w:szCs w:val="16"/>
              </w:rPr>
              <w:t>м по повышению</w:t>
            </w:r>
            <w:r w:rsidRPr="001E5AC6">
              <w:rPr>
                <w:sz w:val="16"/>
                <w:szCs w:val="16"/>
              </w:rPr>
              <w:t xml:space="preserve"> </w:t>
            </w:r>
            <w:r>
              <w:rPr>
                <w:sz w:val="16"/>
                <w:szCs w:val="16"/>
              </w:rPr>
              <w:t>информированности</w:t>
            </w: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rPr>
                <w:color w:val="000000"/>
                <w:sz w:val="16"/>
                <w:szCs w:val="16"/>
              </w:rPr>
            </w:pPr>
            <w:r>
              <w:rPr>
                <w:color w:val="000000"/>
                <w:sz w:val="16"/>
                <w:szCs w:val="16"/>
              </w:rPr>
              <w:t>Ежегодные телевизионные</w:t>
            </w:r>
            <w:r w:rsidRPr="001E5AC6">
              <w:rPr>
                <w:color w:val="000000"/>
                <w:sz w:val="16"/>
                <w:szCs w:val="16"/>
              </w:rPr>
              <w:t xml:space="preserve"> и радио </w:t>
            </w:r>
            <w:r>
              <w:rPr>
                <w:color w:val="000000"/>
                <w:sz w:val="16"/>
                <w:szCs w:val="16"/>
              </w:rPr>
              <w:t>программы</w:t>
            </w:r>
            <w:r w:rsidRPr="001E5AC6">
              <w:rPr>
                <w:color w:val="000000"/>
                <w:sz w:val="16"/>
                <w:szCs w:val="16"/>
              </w:rPr>
              <w:t xml:space="preserve"> </w:t>
            </w:r>
            <w:r>
              <w:rPr>
                <w:color w:val="000000"/>
                <w:sz w:val="16"/>
                <w:szCs w:val="16"/>
              </w:rPr>
              <w:t>и статьи в газетах</w:t>
            </w:r>
          </w:p>
        </w:tc>
        <w:tc>
          <w:tcPr>
            <w:tcW w:w="1440" w:type="dxa"/>
            <w:tcBorders>
              <w:top w:val="single" w:sz="4" w:space="0" w:color="auto"/>
              <w:left w:val="single" w:sz="4" w:space="0" w:color="000000"/>
              <w:bottom w:val="single" w:sz="4" w:space="0" w:color="auto"/>
            </w:tcBorders>
            <w:shd w:val="clear" w:color="auto" w:fill="FFFFFF"/>
          </w:tcPr>
          <w:p w:rsidR="002C7DFF" w:rsidRPr="00E07400" w:rsidRDefault="002C7DFF" w:rsidP="007D48F5">
            <w:pPr>
              <w:snapToGrid w:val="0"/>
              <w:jc w:val="both"/>
              <w:rPr>
                <w:sz w:val="16"/>
                <w:szCs w:val="16"/>
                <w:lang w:eastAsia="ar-SA"/>
              </w:rPr>
            </w:pPr>
            <w:r w:rsidRPr="005C0464">
              <w:rPr>
                <w:sz w:val="16"/>
                <w:szCs w:val="16"/>
                <w:lang w:val="en-US" w:eastAsia="ar-SA"/>
              </w:rPr>
              <w:t>MО</w:t>
            </w:r>
            <w:r w:rsidRPr="00B10661">
              <w:rPr>
                <w:sz w:val="16"/>
                <w:szCs w:val="16"/>
                <w:lang w:val="en-US" w:eastAsia="ar-SA"/>
              </w:rPr>
              <w:t xml:space="preserve">, </w:t>
            </w:r>
            <w:r>
              <w:rPr>
                <w:sz w:val="16"/>
                <w:szCs w:val="16"/>
                <w:lang w:eastAsia="ar-SA"/>
              </w:rPr>
              <w:t xml:space="preserve">Медиа </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en-US" w:eastAsia="ar-SA"/>
              </w:rPr>
              <w:t>0,01</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623"/>
        </w:trPr>
        <w:tc>
          <w:tcPr>
            <w:tcW w:w="725" w:type="dxa"/>
            <w:vMerge/>
            <w:tcBorders>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tcBorders>
            <w:shd w:val="clear" w:color="auto" w:fill="FFFFFF"/>
          </w:tcPr>
          <w:p w:rsidR="002C7DFF" w:rsidRPr="00CE5958" w:rsidRDefault="002C7DFF" w:rsidP="007D48F5">
            <w:pPr>
              <w:autoSpaceDE w:val="0"/>
              <w:autoSpaceDN w:val="0"/>
              <w:adjustRightInd w:val="0"/>
              <w:rPr>
                <w:sz w:val="16"/>
                <w:szCs w:val="16"/>
              </w:rPr>
            </w:pPr>
            <w:r w:rsidRPr="00CE5958">
              <w:rPr>
                <w:sz w:val="16"/>
                <w:szCs w:val="16"/>
              </w:rPr>
              <w:t xml:space="preserve">4.5 Оценка </w:t>
            </w:r>
            <w:r>
              <w:rPr>
                <w:sz w:val="16"/>
                <w:szCs w:val="16"/>
              </w:rPr>
              <w:t>и</w:t>
            </w:r>
            <w:r w:rsidRPr="00CE5958">
              <w:rPr>
                <w:sz w:val="16"/>
                <w:szCs w:val="16"/>
              </w:rPr>
              <w:t xml:space="preserve"> мониторинг </w:t>
            </w:r>
            <w:r>
              <w:rPr>
                <w:sz w:val="16"/>
                <w:szCs w:val="16"/>
              </w:rPr>
              <w:t>достижений в содействии</w:t>
            </w:r>
            <w:r w:rsidRPr="00CE5958">
              <w:rPr>
                <w:sz w:val="16"/>
                <w:szCs w:val="16"/>
              </w:rPr>
              <w:t xml:space="preserve"> </w:t>
            </w:r>
            <w:r>
              <w:rPr>
                <w:sz w:val="16"/>
                <w:szCs w:val="16"/>
              </w:rPr>
              <w:t xml:space="preserve">равному </w:t>
            </w:r>
            <w:r w:rsidRPr="00CE5958">
              <w:rPr>
                <w:sz w:val="16"/>
                <w:szCs w:val="16"/>
              </w:rPr>
              <w:t>доступ</w:t>
            </w:r>
            <w:r>
              <w:rPr>
                <w:sz w:val="16"/>
                <w:szCs w:val="16"/>
              </w:rPr>
              <w:t>у</w:t>
            </w:r>
            <w:r w:rsidRPr="00CE5958">
              <w:rPr>
                <w:sz w:val="16"/>
                <w:szCs w:val="16"/>
              </w:rPr>
              <w:t xml:space="preserve"> к </w:t>
            </w:r>
            <w:r>
              <w:rPr>
                <w:sz w:val="16"/>
                <w:szCs w:val="16"/>
              </w:rPr>
              <w:t>образованию</w:t>
            </w:r>
          </w:p>
        </w:tc>
        <w:tc>
          <w:tcPr>
            <w:tcW w:w="2070" w:type="dxa"/>
            <w:tcBorders>
              <w:top w:val="single" w:sz="4" w:space="0" w:color="auto"/>
              <w:left w:val="single" w:sz="4" w:space="0" w:color="000000"/>
              <w:bottom w:val="single" w:sz="4" w:space="0" w:color="auto"/>
            </w:tcBorders>
            <w:shd w:val="clear" w:color="auto" w:fill="FFFFFF"/>
          </w:tcPr>
          <w:p w:rsidR="002C7DFF" w:rsidRPr="009B5A1C" w:rsidRDefault="002C7DFF" w:rsidP="007D48F5">
            <w:pPr>
              <w:rPr>
                <w:sz w:val="16"/>
                <w:szCs w:val="16"/>
              </w:rPr>
            </w:pPr>
            <w:r w:rsidRPr="001E5AC6">
              <w:rPr>
                <w:sz w:val="16"/>
                <w:szCs w:val="16"/>
              </w:rPr>
              <w:t xml:space="preserve">Обзор </w:t>
            </w:r>
            <w:r>
              <w:rPr>
                <w:sz w:val="16"/>
                <w:szCs w:val="16"/>
              </w:rPr>
              <w:t>доступности</w:t>
            </w:r>
            <w:r w:rsidRPr="001E5AC6">
              <w:rPr>
                <w:sz w:val="16"/>
                <w:szCs w:val="16"/>
              </w:rPr>
              <w:t xml:space="preserve"> </w:t>
            </w:r>
            <w:r>
              <w:rPr>
                <w:sz w:val="16"/>
                <w:szCs w:val="16"/>
              </w:rPr>
              <w:t>образования</w:t>
            </w:r>
            <w:r w:rsidRPr="001E5AC6">
              <w:rPr>
                <w:sz w:val="16"/>
                <w:szCs w:val="16"/>
              </w:rPr>
              <w:t xml:space="preserve">, </w:t>
            </w:r>
            <w:r>
              <w:rPr>
                <w:sz w:val="16"/>
                <w:szCs w:val="16"/>
              </w:rPr>
              <w:t>привлечение</w:t>
            </w:r>
            <w:r w:rsidRPr="001E5AC6">
              <w:rPr>
                <w:sz w:val="16"/>
                <w:szCs w:val="16"/>
              </w:rPr>
              <w:t xml:space="preserve"> </w:t>
            </w:r>
            <w:r>
              <w:rPr>
                <w:sz w:val="16"/>
                <w:szCs w:val="16"/>
              </w:rPr>
              <w:t>детей для участия в гендерных программах</w:t>
            </w:r>
            <w:r w:rsidRPr="001E5AC6">
              <w:rPr>
                <w:sz w:val="16"/>
                <w:szCs w:val="16"/>
              </w:rPr>
              <w:t xml:space="preserve"> </w:t>
            </w:r>
            <w:r>
              <w:rPr>
                <w:sz w:val="16"/>
                <w:szCs w:val="16"/>
              </w:rPr>
              <w:t xml:space="preserve">в </w:t>
            </w:r>
            <w:r w:rsidRPr="001E5AC6">
              <w:rPr>
                <w:sz w:val="16"/>
                <w:szCs w:val="16"/>
              </w:rPr>
              <w:t xml:space="preserve">районах </w:t>
            </w:r>
            <w:r>
              <w:rPr>
                <w:sz w:val="16"/>
                <w:szCs w:val="16"/>
              </w:rPr>
              <w:t>по классам</w:t>
            </w:r>
          </w:p>
        </w:tc>
        <w:tc>
          <w:tcPr>
            <w:tcW w:w="2250" w:type="dxa"/>
            <w:tcBorders>
              <w:top w:val="single" w:sz="4" w:space="0" w:color="auto"/>
              <w:left w:val="single" w:sz="4" w:space="0" w:color="000000"/>
              <w:bottom w:val="single" w:sz="4" w:space="0" w:color="auto"/>
            </w:tcBorders>
            <w:shd w:val="clear" w:color="auto" w:fill="FFFFFF"/>
          </w:tcPr>
          <w:p w:rsidR="002C7DFF" w:rsidRPr="00042753" w:rsidRDefault="002C7DFF" w:rsidP="007D48F5">
            <w:pPr>
              <w:snapToGrid w:val="0"/>
              <w:rPr>
                <w:color w:val="000000"/>
                <w:sz w:val="16"/>
                <w:szCs w:val="16"/>
              </w:rPr>
            </w:pPr>
            <w:r w:rsidRPr="00042753">
              <w:rPr>
                <w:color w:val="000000"/>
                <w:sz w:val="16"/>
                <w:szCs w:val="16"/>
              </w:rPr>
              <w:t xml:space="preserve">Исследование </w:t>
            </w:r>
            <w:r>
              <w:rPr>
                <w:color w:val="000000"/>
                <w:sz w:val="16"/>
                <w:szCs w:val="16"/>
              </w:rPr>
              <w:t>доступности</w:t>
            </w:r>
            <w:r w:rsidRPr="00042753">
              <w:rPr>
                <w:color w:val="000000"/>
                <w:sz w:val="16"/>
                <w:szCs w:val="16"/>
              </w:rPr>
              <w:t xml:space="preserve"> </w:t>
            </w:r>
            <w:r>
              <w:rPr>
                <w:color w:val="000000"/>
                <w:sz w:val="16"/>
                <w:szCs w:val="16"/>
              </w:rPr>
              <w:t>базового среднего образования</w:t>
            </w:r>
          </w:p>
          <w:p w:rsidR="002C7DFF" w:rsidRPr="00042753" w:rsidRDefault="002C7DFF" w:rsidP="007D48F5">
            <w:pPr>
              <w:snapToGrid w:val="0"/>
              <w:rPr>
                <w:sz w:val="16"/>
                <w:szCs w:val="16"/>
                <w:lang w:eastAsia="ar-SA"/>
              </w:rPr>
            </w:pPr>
          </w:p>
        </w:tc>
        <w:tc>
          <w:tcPr>
            <w:tcW w:w="1440" w:type="dxa"/>
            <w:tcBorders>
              <w:top w:val="single" w:sz="4" w:space="0" w:color="auto"/>
              <w:left w:val="single" w:sz="4" w:space="0" w:color="000000"/>
              <w:bottom w:val="single" w:sz="4" w:space="0" w:color="auto"/>
            </w:tcBorders>
            <w:shd w:val="clear" w:color="auto" w:fill="FFFFFF"/>
          </w:tcPr>
          <w:p w:rsidR="002C7DFF" w:rsidRPr="00E07400" w:rsidRDefault="002C7DFF" w:rsidP="007D48F5">
            <w:pPr>
              <w:snapToGrid w:val="0"/>
              <w:jc w:val="both"/>
              <w:rPr>
                <w:sz w:val="16"/>
                <w:szCs w:val="16"/>
                <w:lang w:eastAsia="ar-SA"/>
              </w:rPr>
            </w:pPr>
            <w:r w:rsidRPr="005C0464">
              <w:rPr>
                <w:sz w:val="16"/>
                <w:szCs w:val="16"/>
                <w:lang w:val="en-US" w:eastAsia="ar-SA"/>
              </w:rPr>
              <w:t>MО</w:t>
            </w:r>
            <w:r w:rsidRPr="00B10661">
              <w:rPr>
                <w:sz w:val="16"/>
                <w:szCs w:val="16"/>
                <w:lang w:val="en-US" w:eastAsia="ar-SA"/>
              </w:rPr>
              <w:t xml:space="preserve">, </w:t>
            </w:r>
            <w:r>
              <w:rPr>
                <w:sz w:val="16"/>
                <w:szCs w:val="16"/>
                <w:lang w:eastAsia="ar-SA"/>
              </w:rPr>
              <w:t>КДЖС</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0,043</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0,043</w:t>
            </w:r>
          </w:p>
        </w:tc>
      </w:tr>
      <w:tr w:rsidR="002C7DFF" w:rsidRPr="00B10661" w:rsidTr="007D48F5">
        <w:trPr>
          <w:gridAfter w:val="4"/>
          <w:wAfter w:w="3240" w:type="dxa"/>
          <w:trHeight w:val="1307"/>
        </w:trPr>
        <w:tc>
          <w:tcPr>
            <w:tcW w:w="725" w:type="dxa"/>
            <w:vMerge/>
            <w:tcBorders>
              <w:left w:val="single" w:sz="4" w:space="0" w:color="000000"/>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rPr>
                <w:color w:val="000000"/>
                <w:sz w:val="16"/>
                <w:szCs w:val="16"/>
              </w:rPr>
            </w:pPr>
            <w:r w:rsidRPr="00B34FBB">
              <w:rPr>
                <w:sz w:val="16"/>
                <w:szCs w:val="16"/>
              </w:rPr>
              <w:t>4.1.</w:t>
            </w:r>
            <w:r w:rsidRPr="00B34FBB">
              <w:rPr>
                <w:color w:val="000000"/>
                <w:sz w:val="16"/>
                <w:szCs w:val="16"/>
              </w:rPr>
              <w:t xml:space="preserve">Провести обзор </w:t>
            </w:r>
            <w:r>
              <w:rPr>
                <w:color w:val="000000"/>
                <w:sz w:val="16"/>
                <w:szCs w:val="16"/>
              </w:rPr>
              <w:t>и определить охват начальным  и средним образованием</w:t>
            </w:r>
            <w:r w:rsidRPr="00B34FBB">
              <w:rPr>
                <w:color w:val="000000"/>
                <w:sz w:val="16"/>
                <w:szCs w:val="16"/>
              </w:rPr>
              <w:t xml:space="preserve">, </w:t>
            </w:r>
            <w:r>
              <w:rPr>
                <w:color w:val="000000"/>
                <w:sz w:val="16"/>
                <w:szCs w:val="16"/>
              </w:rPr>
              <w:t xml:space="preserve">а также определить причины спада в уровне посещения школ со стороны мальчиков и девочек </w:t>
            </w:r>
            <w:r w:rsidRPr="00B34FBB">
              <w:rPr>
                <w:color w:val="000000"/>
                <w:sz w:val="16"/>
                <w:szCs w:val="16"/>
              </w:rPr>
              <w:t>(</w:t>
            </w:r>
            <w:r>
              <w:rPr>
                <w:color w:val="000000"/>
                <w:sz w:val="16"/>
                <w:szCs w:val="16"/>
              </w:rPr>
              <w:t>в городской и сельско</w:t>
            </w:r>
            <w:r w:rsidRPr="00B34FBB">
              <w:rPr>
                <w:color w:val="000000"/>
                <w:sz w:val="16"/>
                <w:szCs w:val="16"/>
              </w:rPr>
              <w:t xml:space="preserve">й </w:t>
            </w:r>
            <w:r>
              <w:rPr>
                <w:color w:val="000000"/>
                <w:sz w:val="16"/>
                <w:szCs w:val="16"/>
              </w:rPr>
              <w:t>местностях</w:t>
            </w:r>
            <w:r w:rsidRPr="00B34FBB">
              <w:rPr>
                <w:color w:val="000000"/>
                <w:sz w:val="16"/>
                <w:szCs w:val="16"/>
              </w:rPr>
              <w:t xml:space="preserve">); </w:t>
            </w:r>
            <w:r>
              <w:rPr>
                <w:color w:val="000000"/>
                <w:sz w:val="16"/>
                <w:szCs w:val="16"/>
              </w:rPr>
              <w:t xml:space="preserve">разработка и </w:t>
            </w:r>
            <w:r w:rsidRPr="00B34FBB">
              <w:rPr>
                <w:color w:val="000000"/>
                <w:sz w:val="16"/>
                <w:szCs w:val="16"/>
              </w:rPr>
              <w:t xml:space="preserve">реализация </w:t>
            </w:r>
            <w:r>
              <w:rPr>
                <w:color w:val="000000"/>
                <w:sz w:val="16"/>
                <w:szCs w:val="16"/>
              </w:rPr>
              <w:t>стратегии</w:t>
            </w:r>
            <w:r w:rsidRPr="00B34FBB">
              <w:rPr>
                <w:color w:val="000000"/>
                <w:sz w:val="16"/>
                <w:szCs w:val="16"/>
              </w:rPr>
              <w:t xml:space="preserve"> </w:t>
            </w:r>
            <w:r>
              <w:rPr>
                <w:color w:val="000000"/>
                <w:sz w:val="16"/>
                <w:szCs w:val="16"/>
              </w:rPr>
              <w:lastRenderedPageBreak/>
              <w:t>содействия</w:t>
            </w:r>
            <w:r w:rsidRPr="00B34FBB">
              <w:rPr>
                <w:color w:val="000000"/>
                <w:sz w:val="16"/>
                <w:szCs w:val="16"/>
              </w:rPr>
              <w:t xml:space="preserve"> </w:t>
            </w:r>
            <w:r>
              <w:rPr>
                <w:color w:val="000000"/>
                <w:sz w:val="16"/>
                <w:szCs w:val="16"/>
              </w:rPr>
              <w:t>образованию девочек</w:t>
            </w:r>
            <w:r w:rsidRPr="00B34FBB">
              <w:rPr>
                <w:color w:val="000000"/>
                <w:sz w:val="16"/>
                <w:szCs w:val="16"/>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042753" w:rsidRDefault="002C7DFF" w:rsidP="007D48F5">
            <w:pPr>
              <w:autoSpaceDE w:val="0"/>
              <w:autoSpaceDN w:val="0"/>
              <w:adjustRightInd w:val="0"/>
              <w:rPr>
                <w:sz w:val="16"/>
                <w:szCs w:val="16"/>
              </w:rPr>
            </w:pPr>
            <w:r w:rsidRPr="00042753">
              <w:rPr>
                <w:sz w:val="16"/>
                <w:szCs w:val="16"/>
              </w:rPr>
              <w:lastRenderedPageBreak/>
              <w:t xml:space="preserve">- </w:t>
            </w:r>
            <w:r>
              <w:rPr>
                <w:sz w:val="16"/>
                <w:szCs w:val="16"/>
              </w:rPr>
              <w:t>Привлечение к базовому среднему образованию</w:t>
            </w:r>
          </w:p>
          <w:p w:rsidR="002C7DFF" w:rsidRPr="00042753" w:rsidRDefault="002C7DFF" w:rsidP="007D48F5">
            <w:pPr>
              <w:autoSpaceDE w:val="0"/>
              <w:autoSpaceDN w:val="0"/>
              <w:adjustRightInd w:val="0"/>
              <w:rPr>
                <w:sz w:val="16"/>
                <w:szCs w:val="16"/>
              </w:rPr>
            </w:pPr>
          </w:p>
          <w:p w:rsidR="002C7DFF" w:rsidRPr="001E5AC6" w:rsidRDefault="002C7DFF" w:rsidP="007D48F5">
            <w:pPr>
              <w:autoSpaceDE w:val="0"/>
              <w:autoSpaceDN w:val="0"/>
              <w:adjustRightInd w:val="0"/>
              <w:rPr>
                <w:sz w:val="16"/>
                <w:szCs w:val="16"/>
              </w:rPr>
            </w:pPr>
            <w:r w:rsidRPr="001E5AC6">
              <w:rPr>
                <w:sz w:val="16"/>
                <w:szCs w:val="16"/>
              </w:rPr>
              <w:t>-</w:t>
            </w:r>
            <w:r w:rsidRPr="001E5AC6">
              <w:rPr>
                <w:color w:val="000000"/>
                <w:sz w:val="16"/>
                <w:szCs w:val="16"/>
              </w:rPr>
              <w:t xml:space="preserve"> Доля</w:t>
            </w:r>
            <w:r>
              <w:rPr>
                <w:color w:val="000000"/>
                <w:sz w:val="16"/>
                <w:szCs w:val="16"/>
              </w:rPr>
              <w:t xml:space="preserve"> мальчиков</w:t>
            </w:r>
            <w:r w:rsidRPr="001E5AC6">
              <w:rPr>
                <w:color w:val="000000"/>
                <w:sz w:val="16"/>
                <w:szCs w:val="16"/>
              </w:rPr>
              <w:t xml:space="preserve"> </w:t>
            </w:r>
            <w:r>
              <w:rPr>
                <w:color w:val="000000"/>
                <w:sz w:val="16"/>
                <w:szCs w:val="16"/>
              </w:rPr>
              <w:t>и</w:t>
            </w:r>
            <w:r w:rsidRPr="001E5AC6">
              <w:rPr>
                <w:color w:val="000000"/>
                <w:sz w:val="16"/>
                <w:szCs w:val="16"/>
              </w:rPr>
              <w:t xml:space="preserve"> </w:t>
            </w:r>
            <w:r>
              <w:rPr>
                <w:color w:val="000000"/>
                <w:sz w:val="16"/>
                <w:szCs w:val="16"/>
              </w:rPr>
              <w:t>девочек в городской и сельской местностях, не посещающих школу</w:t>
            </w:r>
            <w:r w:rsidRPr="001E5AC6">
              <w:rPr>
                <w:color w:val="000000"/>
                <w:sz w:val="16"/>
                <w:szCs w:val="16"/>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rPr>
                <w:sz w:val="16"/>
                <w:szCs w:val="16"/>
                <w:lang w:eastAsia="ar-SA"/>
              </w:rPr>
            </w:pPr>
            <w:r w:rsidRPr="001E5AC6">
              <w:rPr>
                <w:sz w:val="16"/>
                <w:szCs w:val="16"/>
                <w:lang w:eastAsia="ar-SA"/>
              </w:rPr>
              <w:t>Необходим</w:t>
            </w:r>
            <w:r>
              <w:rPr>
                <w:sz w:val="16"/>
                <w:szCs w:val="16"/>
                <w:lang w:eastAsia="ar-SA"/>
              </w:rPr>
              <w:t xml:space="preserve"> отдельный проект для изучения этого вопроса</w:t>
            </w:r>
            <w:r w:rsidRPr="001E5AC6">
              <w:rPr>
                <w:sz w:val="16"/>
                <w:szCs w:val="16"/>
                <w:lang w:eastAsia="ar-SA"/>
              </w:rPr>
              <w:t>.</w:t>
            </w:r>
          </w:p>
          <w:p w:rsidR="002C7DFF" w:rsidRPr="001E5AC6" w:rsidRDefault="002C7DFF" w:rsidP="007D48F5">
            <w:pPr>
              <w:snapToGrid w:val="0"/>
              <w:rPr>
                <w:sz w:val="16"/>
                <w:szCs w:val="16"/>
                <w:lang w:eastAsia="ar-SA"/>
              </w:rPr>
            </w:pPr>
          </w:p>
          <w:p w:rsidR="002C7DFF" w:rsidRPr="001E5AC6" w:rsidRDefault="002C7DFF" w:rsidP="007D48F5">
            <w:pPr>
              <w:snapToGrid w:val="0"/>
              <w:rPr>
                <w:sz w:val="16"/>
                <w:szCs w:val="16"/>
                <w:lang w:eastAsia="ar-SA"/>
              </w:rPr>
            </w:pPr>
            <w:r>
              <w:rPr>
                <w:sz w:val="16"/>
                <w:szCs w:val="16"/>
                <w:lang w:eastAsia="ar-SA"/>
              </w:rPr>
              <w:t>Образец специальной статистическо</w:t>
            </w:r>
            <w:r w:rsidRPr="001E5AC6">
              <w:rPr>
                <w:sz w:val="16"/>
                <w:szCs w:val="16"/>
                <w:lang w:eastAsia="ar-SA"/>
              </w:rPr>
              <w:t xml:space="preserve">й </w:t>
            </w:r>
            <w:r>
              <w:rPr>
                <w:sz w:val="16"/>
                <w:szCs w:val="16"/>
                <w:lang w:eastAsia="ar-SA"/>
              </w:rPr>
              <w:t>формы для определения уровня вовлеченности детей</w:t>
            </w:r>
            <w:r w:rsidRPr="001E5AC6">
              <w:rPr>
                <w:sz w:val="16"/>
                <w:szCs w:val="16"/>
                <w:lang w:eastAsia="ar-SA"/>
              </w:rPr>
              <w:t xml:space="preserve"> </w:t>
            </w:r>
            <w:r>
              <w:rPr>
                <w:sz w:val="16"/>
                <w:szCs w:val="16"/>
                <w:lang w:eastAsia="ar-SA"/>
              </w:rPr>
              <w:t>разработан и распространен по районам страны в 2007г.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w:t>
            </w:r>
            <w:r>
              <w:rPr>
                <w:sz w:val="16"/>
                <w:szCs w:val="16"/>
                <w:lang w:val="en-US" w:eastAsia="ar-SA"/>
              </w:rPr>
              <w:t xml:space="preserve"> </w:t>
            </w:r>
            <w:r>
              <w:rPr>
                <w:sz w:val="16"/>
                <w:szCs w:val="16"/>
                <w:lang w:eastAsia="ar-SA"/>
              </w:rPr>
              <w:t>КДЖС</w:t>
            </w: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rPr>
                <w:sz w:val="16"/>
                <w:szCs w:val="16"/>
                <w:lang w:eastAsia="ar-SA"/>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1.700</w:t>
            </w:r>
          </w:p>
          <w:p w:rsidR="002C7DFF" w:rsidRPr="00B10661" w:rsidRDefault="002C7DFF" w:rsidP="007D48F5">
            <w:pPr>
              <w:snapToGrid w:val="0"/>
              <w:rPr>
                <w:sz w:val="16"/>
                <w:szCs w:val="16"/>
                <w:lang w:eastAsia="ar-SA"/>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1.7</w:t>
            </w:r>
          </w:p>
        </w:tc>
      </w:tr>
      <w:tr w:rsidR="002C7DFF" w:rsidRPr="00B10661" w:rsidTr="007D48F5">
        <w:trPr>
          <w:gridAfter w:val="4"/>
          <w:wAfter w:w="3240" w:type="dxa"/>
          <w:trHeight w:val="1680"/>
        </w:trPr>
        <w:tc>
          <w:tcPr>
            <w:tcW w:w="725" w:type="dxa"/>
            <w:vMerge/>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032" w:type="dxa"/>
            <w:vMerge/>
            <w:tcBorders>
              <w:left w:val="single" w:sz="4" w:space="0" w:color="auto"/>
              <w:bottom w:val="single" w:sz="4" w:space="0" w:color="auto"/>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850AB1" w:rsidRDefault="002C7DFF" w:rsidP="007D48F5">
            <w:pPr>
              <w:rPr>
                <w:sz w:val="16"/>
                <w:szCs w:val="16"/>
              </w:rPr>
            </w:pPr>
            <w:r w:rsidRPr="00171283">
              <w:rPr>
                <w:sz w:val="16"/>
                <w:szCs w:val="16"/>
              </w:rPr>
              <w:t xml:space="preserve">4.2. </w:t>
            </w:r>
            <w:r w:rsidRPr="00171283">
              <w:rPr>
                <w:color w:val="000000"/>
                <w:sz w:val="16"/>
                <w:szCs w:val="16"/>
              </w:rPr>
              <w:t xml:space="preserve">Провести </w:t>
            </w:r>
            <w:r w:rsidRPr="000C6FC2">
              <w:rPr>
                <w:color w:val="000000"/>
                <w:sz w:val="16"/>
                <w:szCs w:val="16"/>
              </w:rPr>
              <w:t>обзор</w:t>
            </w:r>
            <w:r w:rsidRPr="00171283">
              <w:rPr>
                <w:color w:val="000000"/>
                <w:sz w:val="16"/>
                <w:szCs w:val="16"/>
              </w:rPr>
              <w:t xml:space="preserve"> </w:t>
            </w:r>
            <w:r>
              <w:rPr>
                <w:color w:val="000000"/>
                <w:sz w:val="16"/>
                <w:szCs w:val="16"/>
              </w:rPr>
              <w:t>и определить эффективность школьного питания</w:t>
            </w:r>
            <w:r w:rsidRPr="00171283">
              <w:rPr>
                <w:color w:val="000000"/>
                <w:sz w:val="16"/>
                <w:szCs w:val="16"/>
              </w:rPr>
              <w:t xml:space="preserve">, </w:t>
            </w:r>
            <w:r>
              <w:rPr>
                <w:color w:val="000000"/>
                <w:sz w:val="16"/>
                <w:szCs w:val="16"/>
              </w:rPr>
              <w:t>разработать целевую программу</w:t>
            </w:r>
            <w:r w:rsidRPr="00171283">
              <w:rPr>
                <w:color w:val="000000"/>
                <w:sz w:val="16"/>
                <w:szCs w:val="16"/>
              </w:rPr>
              <w:t xml:space="preserve"> </w:t>
            </w:r>
            <w:r>
              <w:rPr>
                <w:color w:val="000000"/>
                <w:sz w:val="16"/>
                <w:szCs w:val="16"/>
              </w:rPr>
              <w:t>по организации</w:t>
            </w:r>
            <w:r w:rsidRPr="00171283">
              <w:rPr>
                <w:color w:val="000000"/>
                <w:sz w:val="16"/>
                <w:szCs w:val="16"/>
              </w:rPr>
              <w:t xml:space="preserve"> </w:t>
            </w:r>
            <w:r>
              <w:rPr>
                <w:color w:val="000000"/>
                <w:sz w:val="16"/>
                <w:szCs w:val="16"/>
              </w:rPr>
              <w:t>школьного питания с учетом характерных региональных</w:t>
            </w:r>
            <w:r w:rsidRPr="00171283">
              <w:rPr>
                <w:color w:val="000000"/>
                <w:sz w:val="16"/>
                <w:szCs w:val="16"/>
              </w:rPr>
              <w:t xml:space="preserve"> </w:t>
            </w:r>
            <w:r>
              <w:rPr>
                <w:color w:val="000000"/>
                <w:sz w:val="16"/>
                <w:szCs w:val="16"/>
              </w:rPr>
              <w:t>условий</w:t>
            </w:r>
            <w:r w:rsidRPr="00171283">
              <w:rPr>
                <w:color w:val="000000"/>
                <w:sz w:val="16"/>
                <w:szCs w:val="16"/>
              </w:rPr>
              <w:t xml:space="preserve"> </w:t>
            </w:r>
            <w:r>
              <w:rPr>
                <w:color w:val="000000"/>
                <w:sz w:val="16"/>
                <w:szCs w:val="16"/>
              </w:rPr>
              <w:t>и организовать ежедневное горячее питание для учащихся начальных классов</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rPr>
                <w:color w:val="000000"/>
                <w:sz w:val="16"/>
                <w:szCs w:val="16"/>
              </w:rPr>
            </w:pPr>
            <w:r w:rsidRPr="001E5AC6">
              <w:rPr>
                <w:color w:val="000000"/>
                <w:sz w:val="16"/>
                <w:szCs w:val="16"/>
              </w:rPr>
              <w:t xml:space="preserve">Доля </w:t>
            </w:r>
            <w:r>
              <w:rPr>
                <w:color w:val="000000"/>
                <w:sz w:val="16"/>
                <w:szCs w:val="16"/>
              </w:rPr>
              <w:t>учащихся</w:t>
            </w:r>
            <w:r w:rsidRPr="001E5AC6">
              <w:rPr>
                <w:color w:val="000000"/>
                <w:sz w:val="16"/>
                <w:szCs w:val="16"/>
              </w:rPr>
              <w:t xml:space="preserve"> (</w:t>
            </w:r>
            <w:r>
              <w:rPr>
                <w:color w:val="000000"/>
                <w:sz w:val="16"/>
                <w:szCs w:val="16"/>
              </w:rPr>
              <w:t>мальчиков</w:t>
            </w:r>
            <w:r w:rsidRPr="001E5AC6">
              <w:rPr>
                <w:color w:val="000000"/>
                <w:sz w:val="16"/>
                <w:szCs w:val="16"/>
              </w:rPr>
              <w:t xml:space="preserve"> </w:t>
            </w:r>
            <w:r>
              <w:rPr>
                <w:color w:val="000000"/>
                <w:sz w:val="16"/>
                <w:szCs w:val="16"/>
              </w:rPr>
              <w:t>и</w:t>
            </w:r>
            <w:r w:rsidRPr="001E5AC6">
              <w:rPr>
                <w:color w:val="000000"/>
                <w:sz w:val="16"/>
                <w:szCs w:val="16"/>
              </w:rPr>
              <w:t xml:space="preserve"> </w:t>
            </w:r>
            <w:r>
              <w:rPr>
                <w:color w:val="000000"/>
                <w:sz w:val="16"/>
                <w:szCs w:val="16"/>
              </w:rPr>
              <w:t>девочек</w:t>
            </w:r>
            <w:r w:rsidRPr="001E5AC6">
              <w:rPr>
                <w:color w:val="000000"/>
                <w:sz w:val="16"/>
                <w:szCs w:val="16"/>
              </w:rPr>
              <w:t xml:space="preserve">) </w:t>
            </w:r>
            <w:r>
              <w:rPr>
                <w:color w:val="000000"/>
                <w:sz w:val="16"/>
                <w:szCs w:val="16"/>
              </w:rPr>
              <w:t>в</w:t>
            </w:r>
            <w:r w:rsidRPr="001E5AC6">
              <w:rPr>
                <w:color w:val="000000"/>
                <w:sz w:val="16"/>
                <w:szCs w:val="16"/>
              </w:rPr>
              <w:t xml:space="preserve"> </w:t>
            </w:r>
            <w:r>
              <w:rPr>
                <w:color w:val="000000"/>
                <w:sz w:val="16"/>
                <w:szCs w:val="16"/>
              </w:rPr>
              <w:t xml:space="preserve">начальных классах в городской и сельской местностях, получающих горячее питание в </w:t>
            </w:r>
            <w:r w:rsidRPr="001E5AC6">
              <w:rPr>
                <w:color w:val="000000"/>
                <w:sz w:val="16"/>
                <w:szCs w:val="16"/>
              </w:rPr>
              <w:t>школа</w:t>
            </w:r>
            <w:r>
              <w:rPr>
                <w:color w:val="000000"/>
                <w:sz w:val="16"/>
                <w:szCs w:val="16"/>
              </w:rPr>
              <w:t>х</w:t>
            </w:r>
            <w:r w:rsidRPr="001E5AC6">
              <w:rPr>
                <w:color w:val="000000"/>
                <w:sz w:val="16"/>
                <w:szCs w:val="16"/>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rPr>
                <w:sz w:val="16"/>
                <w:szCs w:val="16"/>
              </w:rPr>
            </w:pPr>
            <w:r>
              <w:rPr>
                <w:sz w:val="16"/>
                <w:szCs w:val="16"/>
                <w:lang w:eastAsia="ar-SA"/>
              </w:rPr>
              <w:t xml:space="preserve">В целом в 2008г. на горячее питание в школах было потрачено </w:t>
            </w:r>
            <w:r w:rsidRPr="001E5AC6">
              <w:rPr>
                <w:sz w:val="16"/>
                <w:szCs w:val="16"/>
                <w:lang w:eastAsia="ar-SA"/>
              </w:rPr>
              <w:t>11</w:t>
            </w:r>
            <w:r>
              <w:rPr>
                <w:sz w:val="16"/>
                <w:szCs w:val="16"/>
                <w:lang w:eastAsia="ar-SA"/>
              </w:rPr>
              <w:t xml:space="preserve"> млн. </w:t>
            </w:r>
            <w:r w:rsidRPr="001E5AC6">
              <w:rPr>
                <w:sz w:val="16"/>
                <w:szCs w:val="16"/>
                <w:lang w:eastAsia="ar-SA"/>
              </w:rPr>
              <w:t xml:space="preserve">долл. США </w:t>
            </w:r>
            <w:r>
              <w:rPr>
                <w:sz w:val="16"/>
                <w:szCs w:val="16"/>
                <w:lang w:eastAsia="ar-SA"/>
              </w:rPr>
              <w:t>при поддержке</w:t>
            </w:r>
            <w:r w:rsidRPr="001E5AC6">
              <w:rPr>
                <w:sz w:val="16"/>
                <w:szCs w:val="16"/>
                <w:lang w:eastAsia="ar-SA"/>
              </w:rPr>
              <w:t xml:space="preserve"> </w:t>
            </w:r>
            <w:r>
              <w:rPr>
                <w:sz w:val="16"/>
                <w:szCs w:val="16"/>
                <w:lang w:eastAsia="ar-SA"/>
              </w:rPr>
              <w:t>международных</w:t>
            </w:r>
            <w:r w:rsidRPr="001E5AC6">
              <w:rPr>
                <w:sz w:val="16"/>
                <w:szCs w:val="16"/>
                <w:lang w:eastAsia="ar-SA"/>
              </w:rPr>
              <w:t xml:space="preserve"> </w:t>
            </w:r>
            <w:r>
              <w:rPr>
                <w:sz w:val="16"/>
                <w:szCs w:val="16"/>
                <w:lang w:eastAsia="ar-SA"/>
              </w:rPr>
              <w:t>организаций</w:t>
            </w:r>
            <w:r w:rsidRPr="001E5AC6">
              <w:rPr>
                <w:sz w:val="16"/>
                <w:szCs w:val="16"/>
                <w:lang w:eastAsia="ar-SA"/>
              </w:rPr>
              <w:t>.</w:t>
            </w:r>
          </w:p>
          <w:p w:rsidR="002C7DFF" w:rsidRPr="001E5AC6" w:rsidRDefault="002C7DFF" w:rsidP="007D48F5">
            <w:pPr>
              <w:snapToGrid w:val="0"/>
              <w:rPr>
                <w:sz w:val="16"/>
                <w:szCs w:val="16"/>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F3706F">
              <w:rPr>
                <w:sz w:val="16"/>
                <w:szCs w:val="16"/>
                <w:lang w:val="en-US" w:eastAsia="ar-SA"/>
              </w:rPr>
              <w:t>Местные органы власти</w:t>
            </w: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14.800</w:t>
            </w:r>
          </w:p>
          <w:p w:rsidR="002C7DFF" w:rsidRPr="00B10661" w:rsidRDefault="002C7DFF" w:rsidP="007D48F5">
            <w:pPr>
              <w:snapToGrid w:val="0"/>
              <w:jc w:val="center"/>
              <w:rPr>
                <w:sz w:val="16"/>
                <w:szCs w:val="16"/>
                <w:lang w:val="de-AT" w:eastAsia="ar-SA"/>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14,4</w:t>
            </w:r>
          </w:p>
        </w:tc>
      </w:tr>
      <w:tr w:rsidR="002C7DFF" w:rsidRPr="00B10661" w:rsidTr="007D48F5">
        <w:trPr>
          <w:gridAfter w:val="4"/>
          <w:wAfter w:w="3240" w:type="dxa"/>
          <w:trHeight w:val="980"/>
        </w:trPr>
        <w:tc>
          <w:tcPr>
            <w:tcW w:w="725" w:type="dxa"/>
            <w:vMerge w:val="restart"/>
            <w:tcBorders>
              <w:top w:val="single" w:sz="4" w:space="0" w:color="auto"/>
              <w:left w:val="single" w:sz="4" w:space="0" w:color="000000"/>
              <w:right w:val="single" w:sz="4" w:space="0" w:color="000000"/>
            </w:tcBorders>
            <w:shd w:val="clear" w:color="auto" w:fill="FFFFFF"/>
          </w:tcPr>
          <w:p w:rsidR="002C7DFF" w:rsidRPr="00B10661" w:rsidRDefault="002C7DFF" w:rsidP="007D48F5">
            <w:pPr>
              <w:rPr>
                <w:sz w:val="16"/>
                <w:szCs w:val="16"/>
              </w:rPr>
            </w:pPr>
          </w:p>
        </w:tc>
        <w:tc>
          <w:tcPr>
            <w:tcW w:w="1032" w:type="dxa"/>
            <w:vMerge w:val="restart"/>
            <w:tcBorders>
              <w:top w:val="single" w:sz="4" w:space="0" w:color="auto"/>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rPr>
                <w:sz w:val="16"/>
                <w:szCs w:val="16"/>
              </w:rPr>
            </w:pPr>
            <w:r w:rsidRPr="00B34FBB">
              <w:rPr>
                <w:sz w:val="16"/>
                <w:szCs w:val="16"/>
              </w:rPr>
              <w:t xml:space="preserve">4.3. </w:t>
            </w:r>
            <w:r>
              <w:rPr>
                <w:color w:val="000000"/>
                <w:sz w:val="16"/>
                <w:szCs w:val="16"/>
              </w:rPr>
              <w:t>Предоставлять материальную</w:t>
            </w:r>
            <w:r w:rsidRPr="00B34FBB">
              <w:rPr>
                <w:color w:val="000000"/>
                <w:sz w:val="16"/>
                <w:szCs w:val="16"/>
              </w:rPr>
              <w:t xml:space="preserve"> </w:t>
            </w:r>
            <w:r>
              <w:rPr>
                <w:color w:val="000000"/>
                <w:sz w:val="16"/>
                <w:szCs w:val="16"/>
              </w:rPr>
              <w:t>помощь</w:t>
            </w:r>
            <w:r w:rsidRPr="00B34FBB">
              <w:rPr>
                <w:color w:val="000000"/>
                <w:sz w:val="16"/>
                <w:szCs w:val="16"/>
              </w:rPr>
              <w:t xml:space="preserve"> дет</w:t>
            </w:r>
            <w:r>
              <w:rPr>
                <w:color w:val="000000"/>
                <w:sz w:val="16"/>
                <w:szCs w:val="16"/>
              </w:rPr>
              <w:t>ям</w:t>
            </w:r>
            <w:r w:rsidRPr="00B34FBB">
              <w:rPr>
                <w:color w:val="000000"/>
                <w:sz w:val="16"/>
                <w:szCs w:val="16"/>
              </w:rPr>
              <w:t xml:space="preserve"> </w:t>
            </w:r>
            <w:r>
              <w:rPr>
                <w:color w:val="000000"/>
                <w:sz w:val="16"/>
                <w:szCs w:val="16"/>
              </w:rPr>
              <w:t>из</w:t>
            </w:r>
            <w:r w:rsidRPr="00B34FBB">
              <w:rPr>
                <w:color w:val="000000"/>
                <w:sz w:val="16"/>
                <w:szCs w:val="16"/>
              </w:rPr>
              <w:t xml:space="preserve"> </w:t>
            </w:r>
            <w:r>
              <w:rPr>
                <w:color w:val="000000"/>
                <w:sz w:val="16"/>
                <w:szCs w:val="16"/>
              </w:rPr>
              <w:t>нуждающихся семей с целью обеспечения школьными и канцелярскими принадлежностями</w:t>
            </w:r>
            <w:r w:rsidRPr="00B34FBB">
              <w:rPr>
                <w:color w:val="000000"/>
                <w:sz w:val="16"/>
                <w:szCs w:val="16"/>
              </w:rPr>
              <w:t xml:space="preserve">, </w:t>
            </w:r>
            <w:r>
              <w:rPr>
                <w:color w:val="000000"/>
                <w:sz w:val="16"/>
                <w:szCs w:val="16"/>
              </w:rPr>
              <w:t xml:space="preserve">обувью и одеждой </w:t>
            </w:r>
          </w:p>
          <w:p w:rsidR="002C7DFF" w:rsidRPr="00B34FBB" w:rsidRDefault="002C7DFF" w:rsidP="007D48F5">
            <w:pPr>
              <w:rPr>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autoSpaceDE w:val="0"/>
              <w:autoSpaceDN w:val="0"/>
              <w:adjustRightInd w:val="0"/>
              <w:rPr>
                <w:color w:val="000000"/>
                <w:sz w:val="16"/>
                <w:szCs w:val="16"/>
              </w:rPr>
            </w:pPr>
            <w:r>
              <w:rPr>
                <w:color w:val="000000"/>
                <w:sz w:val="16"/>
                <w:szCs w:val="16"/>
              </w:rPr>
              <w:t>Д</w:t>
            </w:r>
            <w:r w:rsidRPr="00B34FBB">
              <w:rPr>
                <w:color w:val="000000"/>
                <w:sz w:val="16"/>
                <w:szCs w:val="16"/>
              </w:rPr>
              <w:t>оля дет</w:t>
            </w:r>
            <w:r>
              <w:rPr>
                <w:color w:val="000000"/>
                <w:sz w:val="16"/>
                <w:szCs w:val="16"/>
              </w:rPr>
              <w:t>ей</w:t>
            </w:r>
            <w:r w:rsidRPr="00B34FBB">
              <w:rPr>
                <w:color w:val="000000"/>
                <w:sz w:val="16"/>
                <w:szCs w:val="16"/>
              </w:rPr>
              <w:t xml:space="preserve"> (</w:t>
            </w:r>
            <w:r>
              <w:rPr>
                <w:color w:val="000000"/>
                <w:sz w:val="16"/>
                <w:szCs w:val="16"/>
              </w:rPr>
              <w:t>мальчиков и девочек</w:t>
            </w:r>
            <w:r w:rsidRPr="00B34FBB">
              <w:rPr>
                <w:color w:val="000000"/>
                <w:sz w:val="16"/>
                <w:szCs w:val="16"/>
              </w:rPr>
              <w:t>)</w:t>
            </w:r>
            <w:r>
              <w:rPr>
                <w:color w:val="000000"/>
                <w:sz w:val="16"/>
                <w:szCs w:val="16"/>
              </w:rPr>
              <w:t xml:space="preserve">, получающих </w:t>
            </w:r>
            <w:r w:rsidRPr="00B34FBB">
              <w:rPr>
                <w:color w:val="000000"/>
                <w:sz w:val="16"/>
                <w:szCs w:val="16"/>
              </w:rPr>
              <w:t>материальн</w:t>
            </w:r>
            <w:r>
              <w:rPr>
                <w:color w:val="000000"/>
                <w:sz w:val="16"/>
                <w:szCs w:val="16"/>
              </w:rPr>
              <w:t>ую помощь</w:t>
            </w:r>
            <w:r w:rsidRPr="00B34FBB">
              <w:rPr>
                <w:color w:val="000000"/>
                <w:sz w:val="16"/>
                <w:szCs w:val="16"/>
              </w:rPr>
              <w:t xml:space="preserve">. </w:t>
            </w:r>
          </w:p>
          <w:p w:rsidR="002C7DFF" w:rsidRPr="00B34FBB" w:rsidRDefault="002C7DFF" w:rsidP="007D48F5">
            <w:pPr>
              <w:autoSpaceDE w:val="0"/>
              <w:autoSpaceDN w:val="0"/>
              <w:adjustRightInd w:val="0"/>
              <w:rPr>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rPr>
                <w:sz w:val="16"/>
                <w:szCs w:val="16"/>
              </w:rPr>
            </w:pPr>
            <w:r w:rsidRPr="00B34FBB">
              <w:rPr>
                <w:color w:val="000000"/>
                <w:sz w:val="16"/>
                <w:szCs w:val="16"/>
              </w:rPr>
              <w:t>Материальн</w:t>
            </w:r>
            <w:r>
              <w:rPr>
                <w:color w:val="000000"/>
                <w:sz w:val="16"/>
                <w:szCs w:val="16"/>
              </w:rPr>
              <w:t>ая</w:t>
            </w:r>
            <w:r w:rsidRPr="001E5AC6">
              <w:rPr>
                <w:color w:val="000000"/>
                <w:sz w:val="16"/>
                <w:szCs w:val="16"/>
              </w:rPr>
              <w:t xml:space="preserve"> </w:t>
            </w:r>
            <w:r w:rsidRPr="00B34FBB">
              <w:rPr>
                <w:color w:val="000000"/>
                <w:sz w:val="16"/>
                <w:szCs w:val="16"/>
              </w:rPr>
              <w:t>помощь</w:t>
            </w:r>
            <w:r w:rsidRPr="001E5AC6">
              <w:rPr>
                <w:sz w:val="16"/>
                <w:szCs w:val="16"/>
              </w:rPr>
              <w:t xml:space="preserve"> </w:t>
            </w:r>
            <w:r>
              <w:rPr>
                <w:color w:val="000000"/>
                <w:sz w:val="16"/>
                <w:szCs w:val="16"/>
              </w:rPr>
              <w:t>д</w:t>
            </w:r>
            <w:r w:rsidRPr="001E5AC6">
              <w:rPr>
                <w:color w:val="000000"/>
                <w:sz w:val="16"/>
                <w:szCs w:val="16"/>
              </w:rPr>
              <w:t>ет</w:t>
            </w:r>
            <w:r>
              <w:rPr>
                <w:color w:val="000000"/>
                <w:sz w:val="16"/>
                <w:szCs w:val="16"/>
              </w:rPr>
              <w:t>ям</w:t>
            </w:r>
            <w:r w:rsidRPr="001E5AC6">
              <w:rPr>
                <w:color w:val="000000"/>
                <w:sz w:val="16"/>
                <w:szCs w:val="16"/>
              </w:rPr>
              <w:t xml:space="preserve"> </w:t>
            </w:r>
            <w:r>
              <w:rPr>
                <w:color w:val="000000"/>
                <w:sz w:val="16"/>
                <w:szCs w:val="16"/>
              </w:rPr>
              <w:t xml:space="preserve">из </w:t>
            </w:r>
            <w:r w:rsidRPr="001E5AC6">
              <w:rPr>
                <w:color w:val="000000"/>
                <w:sz w:val="16"/>
                <w:szCs w:val="16"/>
              </w:rPr>
              <w:t>нуждающи</w:t>
            </w:r>
            <w:r>
              <w:rPr>
                <w:color w:val="000000"/>
                <w:sz w:val="16"/>
                <w:szCs w:val="16"/>
              </w:rPr>
              <w:t>х</w:t>
            </w:r>
            <w:r w:rsidRPr="001E5AC6">
              <w:rPr>
                <w:color w:val="000000"/>
                <w:sz w:val="16"/>
                <w:szCs w:val="16"/>
              </w:rPr>
              <w:t>ся сем</w:t>
            </w:r>
            <w:r>
              <w:rPr>
                <w:color w:val="000000"/>
                <w:sz w:val="16"/>
                <w:szCs w:val="16"/>
              </w:rPr>
              <w:t>ей</w:t>
            </w:r>
            <w:r w:rsidRPr="001E5AC6">
              <w:rPr>
                <w:color w:val="000000"/>
                <w:sz w:val="16"/>
                <w:szCs w:val="16"/>
              </w:rPr>
              <w:t xml:space="preserve"> </w:t>
            </w:r>
            <w:r>
              <w:rPr>
                <w:color w:val="000000"/>
                <w:sz w:val="16"/>
                <w:szCs w:val="16"/>
              </w:rPr>
              <w:t>для</w:t>
            </w:r>
            <w:r w:rsidRPr="001E5AC6">
              <w:rPr>
                <w:color w:val="000000"/>
                <w:sz w:val="16"/>
                <w:szCs w:val="16"/>
              </w:rPr>
              <w:t xml:space="preserve"> </w:t>
            </w:r>
            <w:r>
              <w:rPr>
                <w:color w:val="000000"/>
                <w:sz w:val="16"/>
                <w:szCs w:val="16"/>
              </w:rPr>
              <w:t>приобретения</w:t>
            </w:r>
            <w:r w:rsidRPr="001E5AC6">
              <w:rPr>
                <w:color w:val="000000"/>
                <w:sz w:val="16"/>
                <w:szCs w:val="16"/>
              </w:rPr>
              <w:t xml:space="preserve"> </w:t>
            </w:r>
            <w:r>
              <w:rPr>
                <w:color w:val="000000"/>
                <w:sz w:val="16"/>
                <w:szCs w:val="16"/>
              </w:rPr>
              <w:t>школьных и канцелярских принадлежностей</w:t>
            </w:r>
            <w:r w:rsidRPr="00B34FBB">
              <w:rPr>
                <w:color w:val="000000"/>
                <w:sz w:val="16"/>
                <w:szCs w:val="16"/>
              </w:rPr>
              <w:t xml:space="preserve">, </w:t>
            </w:r>
            <w:r>
              <w:rPr>
                <w:color w:val="000000"/>
                <w:sz w:val="16"/>
                <w:szCs w:val="16"/>
              </w:rPr>
              <w:t xml:space="preserve">обуви и одежды выделена из </w:t>
            </w:r>
            <w:r>
              <w:rPr>
                <w:sz w:val="16"/>
                <w:szCs w:val="16"/>
              </w:rPr>
              <w:t>б</w:t>
            </w:r>
            <w:r w:rsidRPr="001E5AC6">
              <w:rPr>
                <w:sz w:val="16"/>
                <w:szCs w:val="16"/>
              </w:rPr>
              <w:t>юджет</w:t>
            </w:r>
            <w:r>
              <w:rPr>
                <w:sz w:val="16"/>
                <w:szCs w:val="16"/>
              </w:rPr>
              <w:t>а</w:t>
            </w:r>
            <w:r w:rsidRPr="001E5AC6">
              <w:rPr>
                <w:sz w:val="16"/>
                <w:szCs w:val="16"/>
              </w:rPr>
              <w:t>.</w:t>
            </w:r>
          </w:p>
          <w:p w:rsidR="002C7DFF" w:rsidRPr="001E5AC6" w:rsidRDefault="002C7DFF" w:rsidP="007D48F5">
            <w:pPr>
              <w:snapToGrid w:val="0"/>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F3706F" w:rsidRDefault="002C7DFF" w:rsidP="007D48F5">
            <w:pPr>
              <w:snapToGrid w:val="0"/>
              <w:jc w:val="both"/>
              <w:rPr>
                <w:sz w:val="16"/>
                <w:szCs w:val="16"/>
                <w:lang w:eastAsia="ar-SA"/>
              </w:rPr>
            </w:pPr>
            <w:r w:rsidRPr="005C0464">
              <w:rPr>
                <w:sz w:val="16"/>
                <w:szCs w:val="16"/>
                <w:lang w:val="en-US" w:eastAsia="ar-SA"/>
              </w:rPr>
              <w:t>M</w:t>
            </w:r>
            <w:r w:rsidRPr="00F3706F">
              <w:rPr>
                <w:sz w:val="16"/>
                <w:szCs w:val="16"/>
                <w:lang w:eastAsia="ar-SA"/>
              </w:rPr>
              <w:t xml:space="preserve">О, Местные органы власти, </w:t>
            </w:r>
            <w:r w:rsidRPr="00AA63E7">
              <w:rPr>
                <w:sz w:val="16"/>
                <w:szCs w:val="16"/>
                <w:lang w:eastAsia="ar-SA"/>
              </w:rPr>
              <w:t>МТСЗН</w:t>
            </w: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rPr>
                <w:sz w:val="16"/>
                <w:szCs w:val="16"/>
                <w:lang w:eastAsia="ar-SA"/>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eastAsia="ar-SA"/>
              </w:rPr>
              <w:t>1.800</w:t>
            </w:r>
          </w:p>
          <w:p w:rsidR="002C7DFF" w:rsidRPr="00B10661" w:rsidRDefault="002C7DFF" w:rsidP="007D48F5">
            <w:pPr>
              <w:snapToGrid w:val="0"/>
              <w:jc w:val="center"/>
              <w:rPr>
                <w:sz w:val="16"/>
                <w:szCs w:val="16"/>
                <w:lang w:val="de-AT" w:eastAsia="ar-SA"/>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1,5</w:t>
            </w:r>
          </w:p>
        </w:tc>
      </w:tr>
      <w:tr w:rsidR="002C7DFF" w:rsidRPr="00B10661" w:rsidTr="007D48F5">
        <w:trPr>
          <w:gridAfter w:val="4"/>
          <w:wAfter w:w="3240" w:type="dxa"/>
          <w:trHeight w:val="842"/>
        </w:trPr>
        <w:tc>
          <w:tcPr>
            <w:tcW w:w="725" w:type="dxa"/>
            <w:vMerge/>
            <w:tcBorders>
              <w:left w:val="single" w:sz="4" w:space="0" w:color="000000"/>
              <w:righ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rPr>
                <w:sz w:val="16"/>
                <w:szCs w:val="16"/>
              </w:rPr>
            </w:pPr>
            <w:r w:rsidRPr="00B34FBB">
              <w:rPr>
                <w:sz w:val="16"/>
                <w:szCs w:val="16"/>
              </w:rPr>
              <w:t>4.4.</w:t>
            </w:r>
            <w:r>
              <w:rPr>
                <w:color w:val="000000"/>
                <w:sz w:val="16"/>
                <w:szCs w:val="16"/>
              </w:rPr>
              <w:t xml:space="preserve">Облегченный </w:t>
            </w:r>
            <w:r w:rsidRPr="00B34FBB">
              <w:rPr>
                <w:color w:val="000000"/>
                <w:sz w:val="16"/>
                <w:szCs w:val="16"/>
              </w:rPr>
              <w:t xml:space="preserve">доступ к </w:t>
            </w:r>
            <w:r>
              <w:rPr>
                <w:color w:val="000000"/>
                <w:sz w:val="16"/>
                <w:szCs w:val="16"/>
              </w:rPr>
              <w:t>начальному</w:t>
            </w:r>
            <w:r w:rsidRPr="00B34FBB">
              <w:rPr>
                <w:color w:val="000000"/>
                <w:sz w:val="16"/>
                <w:szCs w:val="16"/>
              </w:rPr>
              <w:t xml:space="preserve">, </w:t>
            </w:r>
            <w:r>
              <w:rPr>
                <w:color w:val="000000"/>
                <w:sz w:val="16"/>
                <w:szCs w:val="16"/>
              </w:rPr>
              <w:t>среднему</w:t>
            </w:r>
            <w:r w:rsidRPr="00B34FBB">
              <w:rPr>
                <w:color w:val="000000"/>
                <w:sz w:val="16"/>
                <w:szCs w:val="16"/>
              </w:rPr>
              <w:t xml:space="preserve"> </w:t>
            </w:r>
            <w:r>
              <w:rPr>
                <w:color w:val="000000"/>
                <w:sz w:val="16"/>
                <w:szCs w:val="16"/>
              </w:rPr>
              <w:t>и</w:t>
            </w:r>
            <w:r w:rsidRPr="00B34FBB">
              <w:rPr>
                <w:color w:val="000000"/>
                <w:sz w:val="16"/>
                <w:szCs w:val="16"/>
              </w:rPr>
              <w:t xml:space="preserve"> </w:t>
            </w:r>
            <w:r>
              <w:rPr>
                <w:color w:val="000000"/>
                <w:sz w:val="16"/>
                <w:szCs w:val="16"/>
              </w:rPr>
              <w:t xml:space="preserve">высшему профессиональному и специальному техническому образованию для детей-сирот и детей из социально уязвимых слоев </w:t>
            </w:r>
            <w:r w:rsidRPr="00B34FBB">
              <w:rPr>
                <w:color w:val="000000"/>
                <w:sz w:val="16"/>
                <w:szCs w:val="16"/>
              </w:rPr>
              <w:t>населени</w:t>
            </w:r>
            <w:r>
              <w:rPr>
                <w:color w:val="000000"/>
                <w:sz w:val="16"/>
                <w:szCs w:val="16"/>
              </w:rPr>
              <w:t>я</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rPr>
                <w:color w:val="000000"/>
                <w:sz w:val="16"/>
                <w:szCs w:val="16"/>
              </w:rPr>
            </w:pPr>
            <w:r w:rsidRPr="00B34FBB">
              <w:rPr>
                <w:color w:val="000000"/>
                <w:sz w:val="16"/>
                <w:szCs w:val="16"/>
              </w:rPr>
              <w:t>Доля</w:t>
            </w:r>
            <w:r>
              <w:rPr>
                <w:color w:val="000000"/>
                <w:sz w:val="16"/>
                <w:szCs w:val="16"/>
              </w:rPr>
              <w:t xml:space="preserve"> сирот и детей из социально</w:t>
            </w:r>
            <w:r w:rsidRPr="001E5AC6">
              <w:rPr>
                <w:color w:val="000000"/>
                <w:sz w:val="16"/>
                <w:szCs w:val="16"/>
              </w:rPr>
              <w:t xml:space="preserve"> </w:t>
            </w:r>
            <w:r>
              <w:rPr>
                <w:color w:val="000000"/>
                <w:sz w:val="16"/>
                <w:szCs w:val="16"/>
              </w:rPr>
              <w:t>уязвимых</w:t>
            </w:r>
            <w:r w:rsidRPr="001E5AC6">
              <w:rPr>
                <w:color w:val="000000"/>
                <w:sz w:val="16"/>
                <w:szCs w:val="16"/>
              </w:rPr>
              <w:t xml:space="preserve"> </w:t>
            </w:r>
            <w:r>
              <w:rPr>
                <w:color w:val="000000"/>
                <w:sz w:val="16"/>
                <w:szCs w:val="16"/>
              </w:rPr>
              <w:t>слоев населения из городской и сельской местности</w:t>
            </w:r>
            <w:r w:rsidRPr="001E5AC6">
              <w:rPr>
                <w:color w:val="000000"/>
                <w:sz w:val="16"/>
                <w:szCs w:val="16"/>
              </w:rPr>
              <w:t xml:space="preserve">, </w:t>
            </w:r>
            <w:r>
              <w:rPr>
                <w:color w:val="000000"/>
                <w:sz w:val="16"/>
                <w:szCs w:val="16"/>
              </w:rPr>
              <w:t xml:space="preserve">поступивших в </w:t>
            </w:r>
            <w:r w:rsidRPr="001E5AC6">
              <w:rPr>
                <w:color w:val="000000"/>
                <w:sz w:val="16"/>
                <w:szCs w:val="16"/>
              </w:rPr>
              <w:t>профессионально-технические училища</w:t>
            </w:r>
          </w:p>
          <w:p w:rsidR="002C7DFF" w:rsidRPr="00B34FBB" w:rsidRDefault="002C7DFF" w:rsidP="007D48F5">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snapToGrid w:val="0"/>
              <w:rPr>
                <w:sz w:val="16"/>
                <w:szCs w:val="16"/>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B34FBB" w:rsidRDefault="002C7DFF" w:rsidP="007D48F5">
            <w:pPr>
              <w:snapToGrid w:val="0"/>
              <w:jc w:val="center"/>
              <w:rPr>
                <w:sz w:val="16"/>
                <w:szCs w:val="16"/>
                <w:lang w:eastAsia="ar-SA"/>
              </w:rPr>
            </w:pPr>
          </w:p>
          <w:p w:rsidR="002C7DFF" w:rsidRPr="00B34FBB" w:rsidRDefault="002C7DFF" w:rsidP="007D48F5">
            <w:pPr>
              <w:snapToGrid w:val="0"/>
              <w:jc w:val="center"/>
              <w:rPr>
                <w:sz w:val="16"/>
                <w:szCs w:val="16"/>
                <w:lang w:eastAsia="ar-SA"/>
              </w:rPr>
            </w:pPr>
          </w:p>
          <w:p w:rsidR="002C7DFF" w:rsidRPr="00B10661" w:rsidRDefault="002C7DFF" w:rsidP="007D48F5">
            <w:pPr>
              <w:snapToGrid w:val="0"/>
              <w:jc w:val="both"/>
              <w:rPr>
                <w:sz w:val="16"/>
                <w:szCs w:val="16"/>
                <w:lang w:val="en-US" w:eastAsia="ar-SA"/>
              </w:rPr>
            </w:pPr>
            <w:r w:rsidRPr="005C0464">
              <w:rPr>
                <w:sz w:val="16"/>
                <w:szCs w:val="16"/>
                <w:lang w:val="en-US" w:eastAsia="ar-SA"/>
              </w:rPr>
              <w:t>MО</w:t>
            </w:r>
            <w:r w:rsidRPr="00B10661">
              <w:rPr>
                <w:sz w:val="16"/>
                <w:szCs w:val="16"/>
                <w:lang w:val="en-US" w:eastAsia="ar-SA"/>
              </w:rPr>
              <w:t xml:space="preserve">, </w:t>
            </w:r>
            <w:r w:rsidRPr="00AA63E7">
              <w:rPr>
                <w:sz w:val="16"/>
                <w:szCs w:val="16"/>
                <w:lang w:val="en-US" w:eastAsia="ar-SA"/>
              </w:rPr>
              <w:t>МТСЗН</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1.700</w:t>
            </w:r>
          </w:p>
          <w:p w:rsidR="002C7DFF" w:rsidRPr="00B10661" w:rsidRDefault="002C7DFF" w:rsidP="007D48F5">
            <w:pPr>
              <w:snapToGrid w:val="0"/>
              <w:jc w:val="center"/>
              <w:rPr>
                <w:sz w:val="16"/>
                <w:szCs w:val="16"/>
                <w:lang w:val="de-AT" w:eastAsia="ar-SA"/>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1170"/>
        </w:trPr>
        <w:tc>
          <w:tcPr>
            <w:tcW w:w="725" w:type="dxa"/>
            <w:vMerge/>
            <w:tcBorders>
              <w:left w:val="single" w:sz="4" w:space="0" w:color="000000"/>
              <w:right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right w:val="single" w:sz="4" w:space="0" w:color="auto"/>
            </w:tcBorders>
            <w:shd w:val="clear" w:color="auto" w:fill="FFFFFF"/>
          </w:tcPr>
          <w:p w:rsidR="002C7DFF" w:rsidRPr="00B10661" w:rsidRDefault="002C7DFF" w:rsidP="007D48F5">
            <w:pP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C7DFF" w:rsidRPr="00B51F1A" w:rsidRDefault="002C7DFF" w:rsidP="007D48F5">
            <w:pPr>
              <w:rPr>
                <w:sz w:val="16"/>
                <w:szCs w:val="16"/>
              </w:rPr>
            </w:pPr>
            <w:r w:rsidRPr="00B51F1A">
              <w:rPr>
                <w:sz w:val="16"/>
                <w:szCs w:val="16"/>
              </w:rPr>
              <w:t xml:space="preserve"> 4.6 </w:t>
            </w:r>
            <w:r>
              <w:rPr>
                <w:color w:val="000000"/>
                <w:sz w:val="16"/>
                <w:szCs w:val="16"/>
              </w:rPr>
              <w:t xml:space="preserve">Обеспечить </w:t>
            </w:r>
            <w:r w:rsidRPr="00B51F1A">
              <w:rPr>
                <w:color w:val="000000"/>
                <w:sz w:val="16"/>
                <w:szCs w:val="16"/>
              </w:rPr>
              <w:t>социальны</w:t>
            </w:r>
            <w:r>
              <w:rPr>
                <w:color w:val="000000"/>
                <w:sz w:val="16"/>
                <w:szCs w:val="16"/>
              </w:rPr>
              <w:t xml:space="preserve">е стипендии для молодых девушек из бедных семей с хорошими и отличными отметками в высших учебных заведениях </w:t>
            </w:r>
            <w:r w:rsidRPr="00B51F1A">
              <w:rPr>
                <w:color w:val="000000"/>
                <w:sz w:val="16"/>
                <w:szCs w:val="16"/>
              </w:rPr>
              <w:t xml:space="preserve">РТ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 xml:space="preserve">Доля </w:t>
            </w:r>
            <w:r>
              <w:rPr>
                <w:color w:val="000000"/>
                <w:sz w:val="16"/>
                <w:szCs w:val="16"/>
              </w:rPr>
              <w:t>сирот и детей из социально</w:t>
            </w:r>
            <w:r w:rsidRPr="001E5AC6">
              <w:rPr>
                <w:color w:val="000000"/>
                <w:sz w:val="16"/>
                <w:szCs w:val="16"/>
              </w:rPr>
              <w:t xml:space="preserve"> </w:t>
            </w:r>
            <w:r>
              <w:rPr>
                <w:color w:val="000000"/>
                <w:sz w:val="16"/>
                <w:szCs w:val="16"/>
              </w:rPr>
              <w:t>уязвимых</w:t>
            </w:r>
            <w:r w:rsidRPr="001E5AC6">
              <w:rPr>
                <w:color w:val="000000"/>
                <w:sz w:val="16"/>
                <w:szCs w:val="16"/>
              </w:rPr>
              <w:t xml:space="preserve"> </w:t>
            </w:r>
            <w:r>
              <w:rPr>
                <w:color w:val="000000"/>
                <w:sz w:val="16"/>
                <w:szCs w:val="16"/>
              </w:rPr>
              <w:t>слоев населения из городской и сельской местности</w:t>
            </w:r>
            <w:r w:rsidRPr="001E5AC6">
              <w:rPr>
                <w:color w:val="000000"/>
                <w:sz w:val="16"/>
                <w:szCs w:val="16"/>
              </w:rPr>
              <w:t xml:space="preserve">, </w:t>
            </w:r>
            <w:r>
              <w:rPr>
                <w:color w:val="000000"/>
                <w:sz w:val="16"/>
                <w:szCs w:val="16"/>
              </w:rPr>
              <w:t>поступивших в школу</w:t>
            </w:r>
            <w:r w:rsidRPr="001E5AC6">
              <w:rPr>
                <w:color w:val="000000"/>
                <w:sz w:val="16"/>
                <w:szCs w:val="16"/>
              </w:rPr>
              <w:t xml:space="preserve"> </w:t>
            </w:r>
            <w:r>
              <w:rPr>
                <w:color w:val="000000"/>
                <w:sz w:val="16"/>
                <w:szCs w:val="16"/>
              </w:rPr>
              <w:t xml:space="preserve">по квоте </w:t>
            </w:r>
          </w:p>
          <w:p w:rsidR="002C7DFF" w:rsidRPr="001E5AC6" w:rsidRDefault="002C7DFF" w:rsidP="007D48F5">
            <w:pPr>
              <w:rPr>
                <w:color w:val="00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rPr>
                <w:sz w:val="16"/>
                <w:szCs w:val="16"/>
                <w:lang w:eastAsia="ar-SA"/>
              </w:rPr>
            </w:pPr>
            <w:r>
              <w:rPr>
                <w:sz w:val="16"/>
                <w:szCs w:val="16"/>
                <w:lang w:eastAsia="ar-SA"/>
              </w:rPr>
              <w:t>Квота не определена</w:t>
            </w:r>
            <w:r w:rsidRPr="001E5AC6">
              <w:rPr>
                <w:sz w:val="16"/>
                <w:szCs w:val="16"/>
                <w:lang w:eastAsia="ar-SA"/>
              </w:rPr>
              <w:t xml:space="preserve">. </w:t>
            </w:r>
            <w:r>
              <w:rPr>
                <w:sz w:val="16"/>
                <w:szCs w:val="16"/>
                <w:lang w:eastAsia="ar-SA"/>
              </w:rPr>
              <w:t xml:space="preserve">Горячее питание обеспечивается в учреждениях </w:t>
            </w:r>
            <w:r w:rsidRPr="001E5AC6">
              <w:rPr>
                <w:sz w:val="16"/>
                <w:szCs w:val="16"/>
                <w:lang w:eastAsia="ar-SA"/>
              </w:rPr>
              <w:t xml:space="preserve">начального профессионального образования. </w:t>
            </w:r>
          </w:p>
          <w:p w:rsidR="002C7DFF" w:rsidRPr="001E5AC6" w:rsidRDefault="002C7DFF" w:rsidP="007D48F5">
            <w:pPr>
              <w:snapToGrid w:val="0"/>
              <w:rPr>
                <w:color w:val="000000"/>
                <w:sz w:val="16"/>
                <w:szCs w:val="16"/>
              </w:rPr>
            </w:pPr>
          </w:p>
          <w:p w:rsidR="002C7DFF" w:rsidRPr="001E5AC6" w:rsidRDefault="002C7DFF" w:rsidP="007D48F5">
            <w:pPr>
              <w:snapToGrid w:val="0"/>
              <w:rPr>
                <w:color w:val="000000"/>
                <w:sz w:val="16"/>
                <w:szCs w:val="16"/>
              </w:rPr>
            </w:pPr>
          </w:p>
          <w:p w:rsidR="002C7DFF" w:rsidRPr="001E5AC6" w:rsidRDefault="002C7DFF" w:rsidP="007D48F5">
            <w:pPr>
              <w:snapToGrid w:val="0"/>
              <w:rPr>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C7DFF" w:rsidRPr="001E5AC6" w:rsidRDefault="002C7DFF" w:rsidP="007D48F5">
            <w:pPr>
              <w:snapToGrid w:val="0"/>
              <w:jc w:val="center"/>
              <w:rPr>
                <w:sz w:val="16"/>
                <w:szCs w:val="16"/>
                <w:lang w:eastAsia="ar-SA"/>
              </w:rPr>
            </w:pPr>
          </w:p>
          <w:p w:rsidR="002C7DFF" w:rsidRPr="001E5AC6" w:rsidRDefault="002C7DFF" w:rsidP="007D48F5">
            <w:pPr>
              <w:snapToGrid w:val="0"/>
              <w:jc w:val="center"/>
              <w:rPr>
                <w:sz w:val="16"/>
                <w:szCs w:val="16"/>
                <w:lang w:eastAsia="ar-SA"/>
              </w:rPr>
            </w:pPr>
          </w:p>
          <w:p w:rsidR="002C7DFF" w:rsidRPr="00B10661" w:rsidRDefault="002C7DFF" w:rsidP="007D48F5">
            <w:pPr>
              <w:snapToGrid w:val="0"/>
              <w:jc w:val="both"/>
              <w:rPr>
                <w:sz w:val="16"/>
                <w:szCs w:val="16"/>
                <w:lang w:val="en-US" w:eastAsia="ar-SA"/>
              </w:rPr>
            </w:pPr>
            <w:r>
              <w:rPr>
                <w:sz w:val="16"/>
                <w:szCs w:val="16"/>
                <w:lang w:val="en-US" w:eastAsia="ar-SA"/>
              </w:rPr>
              <w:t>M</w:t>
            </w:r>
            <w:r>
              <w:rPr>
                <w:sz w:val="16"/>
                <w:szCs w:val="16"/>
                <w:lang w:eastAsia="ar-SA"/>
              </w:rPr>
              <w:t>О</w:t>
            </w:r>
            <w:r w:rsidRPr="00B10661">
              <w:rPr>
                <w:sz w:val="16"/>
                <w:szCs w:val="16"/>
                <w:lang w:val="en-US" w:eastAsia="ar-SA"/>
              </w:rPr>
              <w:t xml:space="preserve">, </w:t>
            </w:r>
            <w:r w:rsidRPr="00F3706F">
              <w:rPr>
                <w:sz w:val="16"/>
                <w:szCs w:val="16"/>
                <w:lang w:val="en-US" w:eastAsia="ar-SA"/>
              </w:rPr>
              <w:t>Местные органы власти</w:t>
            </w: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p w:rsidR="002C7DFF" w:rsidRPr="00B10661" w:rsidRDefault="002C7DFF" w:rsidP="007D48F5">
            <w:pPr>
              <w:snapToGrid w:val="0"/>
              <w:jc w:val="center"/>
              <w:rPr>
                <w:sz w:val="16"/>
                <w:szCs w:val="16"/>
                <w:lang w:eastAsia="ar-SA"/>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eastAsia="ar-SA"/>
              </w:rPr>
              <w:t>0,058</w:t>
            </w:r>
          </w:p>
          <w:p w:rsidR="002C7DFF" w:rsidRPr="00B10661" w:rsidRDefault="002C7DFF" w:rsidP="007D48F5">
            <w:pPr>
              <w:snapToGrid w:val="0"/>
              <w:jc w:val="center"/>
              <w:rPr>
                <w:sz w:val="16"/>
                <w:szCs w:val="16"/>
                <w:lang w:val="de-AT" w:eastAsia="ar-SA"/>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eastAsia="ar-SA"/>
              </w:rPr>
              <w:t>0,058</w:t>
            </w:r>
          </w:p>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p>
        </w:tc>
      </w:tr>
      <w:tr w:rsidR="002C7DFF" w:rsidRPr="00B10661" w:rsidTr="007D48F5">
        <w:trPr>
          <w:gridAfter w:val="4"/>
          <w:wAfter w:w="3240" w:type="dxa"/>
          <w:trHeight w:val="575"/>
        </w:trPr>
        <w:tc>
          <w:tcPr>
            <w:tcW w:w="725" w:type="dxa"/>
            <w:vMerge w:val="restart"/>
            <w:tcBorders>
              <w:top w:val="single" w:sz="4" w:space="0" w:color="auto"/>
              <w:left w:val="single" w:sz="4" w:space="0" w:color="000000"/>
            </w:tcBorders>
            <w:shd w:val="clear" w:color="auto" w:fill="FFFFFF"/>
          </w:tcPr>
          <w:p w:rsidR="002C7DFF" w:rsidRPr="00B10661" w:rsidRDefault="002C7DFF" w:rsidP="007D48F5">
            <w:pPr>
              <w:rPr>
                <w:sz w:val="16"/>
                <w:szCs w:val="16"/>
              </w:rPr>
            </w:pPr>
            <w:r w:rsidRPr="00B10661">
              <w:rPr>
                <w:sz w:val="16"/>
                <w:szCs w:val="16"/>
              </w:rPr>
              <w:lastRenderedPageBreak/>
              <w:t> </w:t>
            </w:r>
          </w:p>
          <w:p w:rsidR="002C7DFF" w:rsidRPr="00B10661" w:rsidRDefault="002C7DFF" w:rsidP="007D48F5">
            <w:pPr>
              <w:rPr>
                <w:sz w:val="16"/>
                <w:szCs w:val="16"/>
              </w:rPr>
            </w:pPr>
            <w:r w:rsidRPr="00B10661">
              <w:rPr>
                <w:sz w:val="16"/>
                <w:szCs w:val="16"/>
              </w:rPr>
              <w:t> </w:t>
            </w:r>
          </w:p>
        </w:tc>
        <w:tc>
          <w:tcPr>
            <w:tcW w:w="1032" w:type="dxa"/>
            <w:vMerge w:val="restart"/>
            <w:tcBorders>
              <w:top w:val="single" w:sz="4" w:space="0" w:color="auto"/>
              <w:left w:val="single" w:sz="4" w:space="0" w:color="000000"/>
            </w:tcBorders>
            <w:shd w:val="clear" w:color="auto" w:fill="FFFFFF"/>
          </w:tcPr>
          <w:p w:rsidR="002C7DFF" w:rsidRPr="00171283" w:rsidRDefault="002C7DFF" w:rsidP="007D48F5">
            <w:pPr>
              <w:rPr>
                <w:color w:val="000000"/>
                <w:sz w:val="16"/>
                <w:szCs w:val="16"/>
              </w:rPr>
            </w:pPr>
            <w:r w:rsidRPr="00171283">
              <w:rPr>
                <w:sz w:val="16"/>
                <w:szCs w:val="16"/>
              </w:rPr>
              <w:t xml:space="preserve">5. </w:t>
            </w:r>
            <w:r w:rsidRPr="00171283">
              <w:rPr>
                <w:color w:val="000000"/>
                <w:sz w:val="16"/>
                <w:szCs w:val="16"/>
              </w:rPr>
              <w:t xml:space="preserve">Улучшить </w:t>
            </w:r>
            <w:r>
              <w:rPr>
                <w:color w:val="000000"/>
                <w:sz w:val="16"/>
                <w:szCs w:val="16"/>
              </w:rPr>
              <w:t>физическую инфраструктуру</w:t>
            </w:r>
            <w:r w:rsidRPr="00171283">
              <w:rPr>
                <w:color w:val="000000"/>
                <w:sz w:val="16"/>
                <w:szCs w:val="16"/>
              </w:rPr>
              <w:t xml:space="preserve"> </w:t>
            </w:r>
            <w:r>
              <w:rPr>
                <w:color w:val="000000"/>
                <w:sz w:val="16"/>
                <w:szCs w:val="16"/>
              </w:rPr>
              <w:t xml:space="preserve">и материально-техническую базу </w:t>
            </w:r>
            <w:r w:rsidRPr="00171283">
              <w:rPr>
                <w:color w:val="000000"/>
                <w:sz w:val="16"/>
                <w:szCs w:val="16"/>
              </w:rPr>
              <w:t>сектор</w:t>
            </w:r>
            <w:r>
              <w:rPr>
                <w:color w:val="000000"/>
                <w:sz w:val="16"/>
                <w:szCs w:val="16"/>
              </w:rPr>
              <w:t>а</w:t>
            </w:r>
            <w:r w:rsidRPr="00171283">
              <w:rPr>
                <w:color w:val="000000"/>
                <w:sz w:val="16"/>
                <w:szCs w:val="16"/>
              </w:rPr>
              <w:t xml:space="preserve"> образования </w:t>
            </w:r>
          </w:p>
          <w:p w:rsidR="002C7DFF" w:rsidRPr="00171283" w:rsidRDefault="002C7DFF" w:rsidP="007D48F5">
            <w:pPr>
              <w:rPr>
                <w:sz w:val="16"/>
                <w:szCs w:val="16"/>
              </w:rPr>
            </w:pPr>
          </w:p>
          <w:p w:rsidR="002C7DFF" w:rsidRPr="00171283" w:rsidRDefault="002C7DFF" w:rsidP="007D48F5">
            <w:pPr>
              <w:rPr>
                <w:sz w:val="16"/>
                <w:szCs w:val="16"/>
              </w:rPr>
            </w:pPr>
          </w:p>
          <w:p w:rsidR="002C7DFF" w:rsidRPr="00171283" w:rsidRDefault="002C7DFF" w:rsidP="007D48F5">
            <w:pPr>
              <w:rPr>
                <w:sz w:val="16"/>
                <w:szCs w:val="16"/>
              </w:rPr>
            </w:pPr>
          </w:p>
        </w:tc>
        <w:tc>
          <w:tcPr>
            <w:tcW w:w="1578" w:type="dxa"/>
            <w:tcBorders>
              <w:top w:val="single" w:sz="4" w:space="0" w:color="auto"/>
              <w:left w:val="single" w:sz="4" w:space="0" w:color="000000"/>
              <w:bottom w:val="single" w:sz="4" w:space="0" w:color="auto"/>
            </w:tcBorders>
            <w:shd w:val="clear" w:color="auto" w:fill="FFFFFF"/>
          </w:tcPr>
          <w:p w:rsidR="002C7DFF" w:rsidRPr="00B51F1A" w:rsidRDefault="002C7DFF" w:rsidP="007D48F5">
            <w:pPr>
              <w:autoSpaceDE w:val="0"/>
              <w:autoSpaceDN w:val="0"/>
              <w:adjustRightInd w:val="0"/>
              <w:rPr>
                <w:sz w:val="16"/>
                <w:szCs w:val="16"/>
              </w:rPr>
            </w:pPr>
            <w:r w:rsidRPr="00B10661">
              <w:rPr>
                <w:sz w:val="16"/>
                <w:szCs w:val="16"/>
                <w:lang w:val="de-AT"/>
              </w:rPr>
              <w:t>5.1.</w:t>
            </w:r>
            <w:r>
              <w:rPr>
                <w:sz w:val="16"/>
                <w:szCs w:val="16"/>
                <w:lang w:val="de-AT"/>
              </w:rPr>
              <w:t xml:space="preserve"> </w:t>
            </w:r>
            <w:r>
              <w:rPr>
                <w:sz w:val="16"/>
                <w:szCs w:val="16"/>
              </w:rPr>
              <w:t>Строительство</w:t>
            </w:r>
            <w:r w:rsidRPr="00B10661">
              <w:rPr>
                <w:sz w:val="16"/>
                <w:szCs w:val="16"/>
                <w:lang w:val="de-AT"/>
              </w:rPr>
              <w:t xml:space="preserve"> </w:t>
            </w:r>
            <w:r>
              <w:rPr>
                <w:sz w:val="16"/>
                <w:szCs w:val="16"/>
                <w:lang w:val="de-AT"/>
              </w:rPr>
              <w:t>нов</w:t>
            </w:r>
            <w:r>
              <w:rPr>
                <w:sz w:val="16"/>
                <w:szCs w:val="16"/>
              </w:rPr>
              <w:t>ых</w:t>
            </w:r>
            <w:r w:rsidRPr="00B10661">
              <w:rPr>
                <w:sz w:val="16"/>
                <w:szCs w:val="16"/>
                <w:lang w:val="de-AT"/>
              </w:rPr>
              <w:t xml:space="preserve"> </w:t>
            </w:r>
            <w:r>
              <w:rPr>
                <w:sz w:val="16"/>
                <w:szCs w:val="16"/>
                <w:lang w:val="de-AT"/>
              </w:rPr>
              <w:t>школ</w:t>
            </w:r>
          </w:p>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lang w:val="de-AT"/>
              </w:rPr>
            </w:pPr>
          </w:p>
        </w:tc>
        <w:tc>
          <w:tcPr>
            <w:tcW w:w="207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autoSpaceDE w:val="0"/>
              <w:autoSpaceDN w:val="0"/>
              <w:adjustRightInd w:val="0"/>
              <w:rPr>
                <w:color w:val="000000"/>
                <w:sz w:val="16"/>
                <w:szCs w:val="16"/>
              </w:rPr>
            </w:pPr>
            <w:r w:rsidRPr="001E5AC6">
              <w:rPr>
                <w:color w:val="000000"/>
                <w:sz w:val="16"/>
                <w:szCs w:val="16"/>
              </w:rPr>
              <w:t>Анализ информаци</w:t>
            </w:r>
            <w:r>
              <w:rPr>
                <w:color w:val="000000"/>
                <w:sz w:val="16"/>
                <w:szCs w:val="16"/>
              </w:rPr>
              <w:t>и</w:t>
            </w:r>
            <w:r w:rsidRPr="001E5AC6">
              <w:rPr>
                <w:color w:val="000000"/>
                <w:sz w:val="16"/>
                <w:szCs w:val="16"/>
              </w:rPr>
              <w:t xml:space="preserve"> </w:t>
            </w:r>
            <w:r>
              <w:rPr>
                <w:sz w:val="16"/>
                <w:szCs w:val="16"/>
              </w:rPr>
              <w:t>о ситуации относительно структуры</w:t>
            </w:r>
            <w:r w:rsidRPr="001E5AC6">
              <w:rPr>
                <w:sz w:val="16"/>
                <w:szCs w:val="16"/>
              </w:rPr>
              <w:t xml:space="preserve"> </w:t>
            </w:r>
            <w:r w:rsidRPr="00E545D5">
              <w:rPr>
                <w:sz w:val="16"/>
                <w:szCs w:val="16"/>
              </w:rPr>
              <w:t>МТБ</w:t>
            </w:r>
          </w:p>
        </w:tc>
        <w:tc>
          <w:tcPr>
            <w:tcW w:w="2250" w:type="dxa"/>
            <w:tcBorders>
              <w:top w:val="single" w:sz="4" w:space="0" w:color="auto"/>
              <w:left w:val="single" w:sz="4" w:space="0" w:color="000000"/>
              <w:bottom w:val="single" w:sz="4" w:space="0" w:color="auto"/>
            </w:tcBorders>
            <w:shd w:val="clear" w:color="auto" w:fill="FFFFFF"/>
          </w:tcPr>
          <w:p w:rsidR="002C7DFF" w:rsidRPr="001E5AC6" w:rsidRDefault="002C7DFF" w:rsidP="007D48F5">
            <w:pPr>
              <w:snapToGrid w:val="0"/>
              <w:jc w:val="both"/>
              <w:rPr>
                <w:sz w:val="16"/>
                <w:szCs w:val="16"/>
              </w:rPr>
            </w:pPr>
            <w:r w:rsidRPr="001E5AC6">
              <w:rPr>
                <w:sz w:val="16"/>
                <w:szCs w:val="16"/>
              </w:rPr>
              <w:t xml:space="preserve">Отчет </w:t>
            </w:r>
            <w:r>
              <w:rPr>
                <w:sz w:val="16"/>
                <w:szCs w:val="16"/>
              </w:rPr>
              <w:t>о ситуации относительно структуры</w:t>
            </w:r>
            <w:r w:rsidRPr="001E5AC6">
              <w:rPr>
                <w:sz w:val="16"/>
                <w:szCs w:val="16"/>
              </w:rPr>
              <w:t xml:space="preserve"> </w:t>
            </w:r>
            <w:r w:rsidRPr="00E545D5">
              <w:rPr>
                <w:sz w:val="16"/>
                <w:szCs w:val="16"/>
              </w:rPr>
              <w:t>МТБ</w:t>
            </w:r>
            <w:r w:rsidRPr="001E5AC6">
              <w:rPr>
                <w:sz w:val="16"/>
                <w:szCs w:val="16"/>
              </w:rPr>
              <w:t xml:space="preserve"> </w:t>
            </w:r>
            <w:r>
              <w:rPr>
                <w:sz w:val="16"/>
                <w:szCs w:val="16"/>
              </w:rPr>
              <w:t xml:space="preserve">в </w:t>
            </w:r>
            <w:r w:rsidRPr="001E5AC6">
              <w:rPr>
                <w:sz w:val="16"/>
                <w:szCs w:val="16"/>
              </w:rPr>
              <w:t>сектор</w:t>
            </w:r>
            <w:r>
              <w:rPr>
                <w:sz w:val="16"/>
                <w:szCs w:val="16"/>
              </w:rPr>
              <w:t>е</w:t>
            </w:r>
            <w:r w:rsidRPr="001E5AC6">
              <w:rPr>
                <w:sz w:val="16"/>
                <w:szCs w:val="16"/>
              </w:rPr>
              <w:t xml:space="preserve"> образования </w:t>
            </w:r>
          </w:p>
        </w:tc>
        <w:tc>
          <w:tcPr>
            <w:tcW w:w="1440" w:type="dxa"/>
            <w:tcBorders>
              <w:top w:val="single" w:sz="4" w:space="0" w:color="auto"/>
              <w:left w:val="single" w:sz="4" w:space="0" w:color="000000"/>
              <w:bottom w:val="single" w:sz="4" w:space="0" w:color="auto"/>
            </w:tcBorders>
            <w:shd w:val="clear" w:color="auto" w:fill="FFFFFF"/>
          </w:tcPr>
          <w:p w:rsidR="002C7DFF" w:rsidRPr="00F3706F" w:rsidRDefault="002C7DFF" w:rsidP="007D48F5">
            <w:pPr>
              <w:snapToGrid w:val="0"/>
              <w:jc w:val="both"/>
              <w:rPr>
                <w:sz w:val="16"/>
                <w:szCs w:val="16"/>
                <w:lang w:eastAsia="ar-SA"/>
              </w:rPr>
            </w:pPr>
            <w:r w:rsidRPr="005C0464">
              <w:rPr>
                <w:sz w:val="16"/>
                <w:szCs w:val="16"/>
                <w:lang w:val="de-AT" w:eastAsia="ar-SA"/>
              </w:rPr>
              <w:t>M</w:t>
            </w:r>
            <w:r w:rsidRPr="00F3706F">
              <w:rPr>
                <w:sz w:val="16"/>
                <w:szCs w:val="16"/>
                <w:lang w:eastAsia="ar-SA"/>
              </w:rPr>
              <w:t>О, МФ, Местные органы власти</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rPr>
            </w:pPr>
            <w:r w:rsidRPr="00B10661">
              <w:rPr>
                <w:sz w:val="16"/>
                <w:szCs w:val="16"/>
                <w:lang w:val="de-AT" w:eastAsia="ar-SA"/>
              </w:rPr>
              <w:t>0,009</w:t>
            </w:r>
          </w:p>
        </w:tc>
        <w:tc>
          <w:tcPr>
            <w:tcW w:w="99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de-AT" w:eastAsia="ar-SA"/>
              </w:rPr>
              <w:t>0,009</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r>
      <w:tr w:rsidR="002C7DFF" w:rsidRPr="00B10661" w:rsidTr="007D48F5">
        <w:trPr>
          <w:gridAfter w:val="4"/>
          <w:wAfter w:w="3240" w:type="dxa"/>
          <w:trHeight w:val="1028"/>
        </w:trPr>
        <w:tc>
          <w:tcPr>
            <w:tcW w:w="725" w:type="dxa"/>
            <w:vMerge/>
            <w:tcBorders>
              <w:left w:val="single" w:sz="4" w:space="0" w:color="000000"/>
              <w:bottom w:val="single" w:sz="4" w:space="0" w:color="000000"/>
            </w:tcBorders>
            <w:shd w:val="clear" w:color="auto" w:fill="FFFFFF"/>
          </w:tcPr>
          <w:p w:rsidR="002C7DFF" w:rsidRPr="00B10661" w:rsidRDefault="002C7DFF" w:rsidP="007D48F5">
            <w:pPr>
              <w:rPr>
                <w:sz w:val="16"/>
                <w:szCs w:val="16"/>
              </w:rPr>
            </w:pPr>
          </w:p>
        </w:tc>
        <w:tc>
          <w:tcPr>
            <w:tcW w:w="1032" w:type="dxa"/>
            <w:vMerge/>
            <w:tcBorders>
              <w:left w:val="single" w:sz="4" w:space="0" w:color="000000"/>
              <w:bottom w:val="single" w:sz="4" w:space="0" w:color="000000"/>
            </w:tcBorders>
            <w:shd w:val="clear" w:color="auto" w:fill="FFFFFF"/>
            <w:vAlign w:val="center"/>
          </w:tcPr>
          <w:p w:rsidR="002C7DFF" w:rsidRPr="00B10661" w:rsidRDefault="002C7DFF" w:rsidP="007D48F5">
            <w:pPr>
              <w:rPr>
                <w:rFonts w:eastAsia="Arial Unicode MS"/>
                <w:sz w:val="16"/>
                <w:szCs w:val="16"/>
              </w:rPr>
            </w:pPr>
          </w:p>
        </w:tc>
        <w:tc>
          <w:tcPr>
            <w:tcW w:w="1578" w:type="dxa"/>
            <w:tcBorders>
              <w:top w:val="single" w:sz="4" w:space="0" w:color="auto"/>
              <w:left w:val="single" w:sz="4" w:space="0" w:color="000000"/>
              <w:bottom w:val="single" w:sz="4" w:space="0" w:color="000000"/>
            </w:tcBorders>
            <w:shd w:val="clear" w:color="auto" w:fill="FFFFFF"/>
          </w:tcPr>
          <w:p w:rsidR="002C7DFF" w:rsidRPr="00B51F1A" w:rsidRDefault="002C7DFF" w:rsidP="007D48F5">
            <w:pPr>
              <w:autoSpaceDE w:val="0"/>
              <w:autoSpaceDN w:val="0"/>
              <w:adjustRightInd w:val="0"/>
              <w:rPr>
                <w:sz w:val="16"/>
                <w:szCs w:val="16"/>
              </w:rPr>
            </w:pPr>
            <w:r w:rsidRPr="00187CD0">
              <w:rPr>
                <w:sz w:val="16"/>
                <w:szCs w:val="16"/>
              </w:rPr>
              <w:t xml:space="preserve">5.2 . </w:t>
            </w:r>
            <w:r>
              <w:rPr>
                <w:sz w:val="16"/>
                <w:szCs w:val="16"/>
              </w:rPr>
              <w:t>Укрепление инфраструктуры</w:t>
            </w:r>
            <w:r w:rsidRPr="00B51F1A">
              <w:rPr>
                <w:sz w:val="16"/>
                <w:szCs w:val="16"/>
              </w:rPr>
              <w:t xml:space="preserve"> </w:t>
            </w:r>
            <w:r>
              <w:rPr>
                <w:sz w:val="16"/>
                <w:szCs w:val="16"/>
              </w:rPr>
              <w:t xml:space="preserve">и </w:t>
            </w:r>
            <w:r w:rsidRPr="00B51F1A">
              <w:rPr>
                <w:sz w:val="16"/>
                <w:szCs w:val="16"/>
              </w:rPr>
              <w:t>материально-</w:t>
            </w:r>
            <w:r>
              <w:rPr>
                <w:sz w:val="16"/>
                <w:szCs w:val="16"/>
              </w:rPr>
              <w:t>технической базы</w:t>
            </w:r>
            <w:r w:rsidRPr="00B51F1A">
              <w:rPr>
                <w:sz w:val="16"/>
                <w:szCs w:val="16"/>
              </w:rPr>
              <w:t xml:space="preserve"> </w:t>
            </w:r>
            <w:r>
              <w:rPr>
                <w:sz w:val="16"/>
                <w:szCs w:val="16"/>
              </w:rPr>
              <w:t xml:space="preserve">на </w:t>
            </w:r>
            <w:r w:rsidRPr="00B51F1A">
              <w:rPr>
                <w:sz w:val="16"/>
                <w:szCs w:val="16"/>
              </w:rPr>
              <w:t>основа</w:t>
            </w:r>
            <w:r>
              <w:rPr>
                <w:sz w:val="16"/>
                <w:szCs w:val="16"/>
              </w:rPr>
              <w:t xml:space="preserve">нии </w:t>
            </w:r>
            <w:r w:rsidRPr="00B51F1A">
              <w:rPr>
                <w:sz w:val="16"/>
                <w:szCs w:val="16"/>
              </w:rPr>
              <w:t>рост</w:t>
            </w:r>
            <w:r>
              <w:rPr>
                <w:sz w:val="16"/>
                <w:szCs w:val="16"/>
              </w:rPr>
              <w:t>а</w:t>
            </w:r>
            <w:r w:rsidRPr="00B51F1A">
              <w:rPr>
                <w:sz w:val="16"/>
                <w:szCs w:val="16"/>
              </w:rPr>
              <w:t xml:space="preserve"> </w:t>
            </w:r>
            <w:r>
              <w:rPr>
                <w:sz w:val="16"/>
                <w:szCs w:val="16"/>
              </w:rPr>
              <w:t>населения</w:t>
            </w:r>
          </w:p>
          <w:p w:rsidR="002C7DFF" w:rsidRPr="00B51F1A" w:rsidRDefault="002C7DFF" w:rsidP="007D48F5">
            <w:pPr>
              <w:autoSpaceDE w:val="0"/>
              <w:autoSpaceDN w:val="0"/>
              <w:adjustRightInd w:val="0"/>
              <w:rPr>
                <w:sz w:val="16"/>
                <w:szCs w:val="16"/>
              </w:rPr>
            </w:pPr>
          </w:p>
          <w:p w:rsidR="002C7DFF" w:rsidRPr="00B51F1A" w:rsidRDefault="002C7DFF" w:rsidP="007D48F5">
            <w:pPr>
              <w:autoSpaceDE w:val="0"/>
              <w:autoSpaceDN w:val="0"/>
              <w:adjustRightInd w:val="0"/>
              <w:rPr>
                <w:sz w:val="16"/>
                <w:szCs w:val="16"/>
              </w:rPr>
            </w:pPr>
          </w:p>
        </w:tc>
        <w:tc>
          <w:tcPr>
            <w:tcW w:w="2070" w:type="dxa"/>
            <w:tcBorders>
              <w:top w:val="single" w:sz="4" w:space="0" w:color="auto"/>
              <w:left w:val="single" w:sz="4" w:space="0" w:color="000000"/>
              <w:bottom w:val="single" w:sz="4" w:space="0" w:color="000000"/>
            </w:tcBorders>
            <w:shd w:val="clear" w:color="auto" w:fill="FFFFFF"/>
          </w:tcPr>
          <w:p w:rsidR="002C7DFF" w:rsidRPr="001E5AC6" w:rsidRDefault="002C7DFF" w:rsidP="007D48F5">
            <w:pPr>
              <w:autoSpaceDE w:val="0"/>
              <w:autoSpaceDN w:val="0"/>
              <w:adjustRightInd w:val="0"/>
              <w:rPr>
                <w:rFonts w:eastAsia="Arial Unicode MS"/>
                <w:sz w:val="16"/>
                <w:szCs w:val="16"/>
              </w:rPr>
            </w:pPr>
            <w:r w:rsidRPr="00B51F1A">
              <w:rPr>
                <w:rFonts w:eastAsia="Arial Unicode MS"/>
                <w:sz w:val="16"/>
                <w:szCs w:val="16"/>
              </w:rPr>
              <w:t xml:space="preserve"> </w:t>
            </w:r>
            <w:r w:rsidRPr="001E5AC6">
              <w:rPr>
                <w:rFonts w:eastAsia="Arial Unicode MS"/>
                <w:sz w:val="16"/>
                <w:szCs w:val="16"/>
              </w:rPr>
              <w:t xml:space="preserve">5.2.2 </w:t>
            </w:r>
            <w:r>
              <w:rPr>
                <w:rFonts w:eastAsia="Arial Unicode MS"/>
                <w:sz w:val="16"/>
                <w:szCs w:val="16"/>
              </w:rPr>
              <w:t>Создание нового</w:t>
            </w:r>
            <w:r w:rsidRPr="001E5AC6">
              <w:rPr>
                <w:rFonts w:eastAsia="Arial Unicode MS"/>
                <w:sz w:val="16"/>
                <w:szCs w:val="16"/>
              </w:rPr>
              <w:t xml:space="preserve"> </w:t>
            </w:r>
            <w:r>
              <w:rPr>
                <w:rFonts w:eastAsia="Arial Unicode MS"/>
                <w:sz w:val="16"/>
                <w:szCs w:val="16"/>
              </w:rPr>
              <w:t>потенциала</w:t>
            </w:r>
            <w:r w:rsidRPr="001E5AC6">
              <w:rPr>
                <w:rFonts w:eastAsia="Arial Unicode MS"/>
                <w:sz w:val="16"/>
                <w:szCs w:val="16"/>
              </w:rPr>
              <w:t xml:space="preserve"> </w:t>
            </w:r>
            <w:r>
              <w:rPr>
                <w:rFonts w:eastAsia="Arial Unicode MS"/>
                <w:sz w:val="16"/>
                <w:szCs w:val="16"/>
              </w:rPr>
              <w:t>и наращивание</w:t>
            </w:r>
            <w:r w:rsidRPr="001E5AC6">
              <w:rPr>
                <w:rFonts w:eastAsia="Arial Unicode MS"/>
                <w:sz w:val="16"/>
                <w:szCs w:val="16"/>
              </w:rPr>
              <w:t xml:space="preserve"> </w:t>
            </w:r>
            <w:r>
              <w:rPr>
                <w:rFonts w:eastAsia="Arial Unicode MS"/>
                <w:sz w:val="16"/>
                <w:szCs w:val="16"/>
              </w:rPr>
              <w:t>существующего</w:t>
            </w:r>
            <w:r w:rsidRPr="001E5AC6">
              <w:rPr>
                <w:rFonts w:eastAsia="Arial Unicode MS"/>
                <w:sz w:val="16"/>
                <w:szCs w:val="16"/>
              </w:rPr>
              <w:t xml:space="preserve"> </w:t>
            </w:r>
            <w:r>
              <w:rPr>
                <w:rFonts w:eastAsia="Arial Unicode MS"/>
                <w:sz w:val="16"/>
                <w:szCs w:val="16"/>
              </w:rPr>
              <w:t>потенциала</w:t>
            </w:r>
            <w:r w:rsidRPr="001E5AC6">
              <w:rPr>
                <w:rFonts w:eastAsia="Arial Unicode MS"/>
                <w:sz w:val="16"/>
                <w:szCs w:val="16"/>
              </w:rPr>
              <w:t xml:space="preserve"> (</w:t>
            </w:r>
            <w:r>
              <w:rPr>
                <w:rFonts w:eastAsia="Arial Unicode MS"/>
                <w:sz w:val="16"/>
                <w:szCs w:val="16"/>
              </w:rPr>
              <w:t>планы строительства и реконструкции</w:t>
            </w:r>
            <w:r w:rsidRPr="001E5AC6">
              <w:rPr>
                <w:rFonts w:eastAsia="Arial Unicode MS"/>
                <w:sz w:val="16"/>
                <w:szCs w:val="16"/>
              </w:rPr>
              <w:t>;</w:t>
            </w:r>
            <w:r>
              <w:rPr>
                <w:rFonts w:eastAsia="Arial Unicode MS"/>
                <w:sz w:val="16"/>
                <w:szCs w:val="16"/>
              </w:rPr>
              <w:t xml:space="preserve"> </w:t>
            </w:r>
            <w:r w:rsidRPr="001E5AC6">
              <w:rPr>
                <w:rFonts w:eastAsia="Arial Unicode MS"/>
                <w:sz w:val="16"/>
                <w:szCs w:val="16"/>
              </w:rPr>
              <w:t>модерниз</w:t>
            </w:r>
            <w:r>
              <w:rPr>
                <w:rFonts w:eastAsia="Arial Unicode MS"/>
                <w:sz w:val="16"/>
                <w:szCs w:val="16"/>
              </w:rPr>
              <w:t>ация и замена школьной базы</w:t>
            </w:r>
            <w:r w:rsidRPr="001E5AC6">
              <w:rPr>
                <w:rFonts w:eastAsia="Arial Unicode MS"/>
                <w:sz w:val="16"/>
                <w:szCs w:val="16"/>
              </w:rPr>
              <w:t xml:space="preserve">; </w:t>
            </w:r>
            <w:r>
              <w:rPr>
                <w:rFonts w:eastAsia="Arial Unicode MS"/>
                <w:sz w:val="16"/>
                <w:szCs w:val="16"/>
              </w:rPr>
              <w:t>строительство школ в соответствии с минимальными стандартами</w:t>
            </w:r>
            <w:r w:rsidRPr="001E5AC6">
              <w:rPr>
                <w:rFonts w:eastAsia="Arial Unicode MS"/>
                <w:sz w:val="16"/>
                <w:szCs w:val="16"/>
              </w:rPr>
              <w:t xml:space="preserve"> </w:t>
            </w:r>
          </w:p>
        </w:tc>
        <w:tc>
          <w:tcPr>
            <w:tcW w:w="2250" w:type="dxa"/>
            <w:tcBorders>
              <w:top w:val="single" w:sz="4" w:space="0" w:color="auto"/>
              <w:left w:val="single" w:sz="4" w:space="0" w:color="000000"/>
              <w:bottom w:val="single" w:sz="4" w:space="0" w:color="000000"/>
            </w:tcBorders>
            <w:shd w:val="clear" w:color="auto" w:fill="FFFFFF"/>
          </w:tcPr>
          <w:p w:rsidR="002C7DFF" w:rsidRPr="001E5AC6" w:rsidRDefault="002C7DFF" w:rsidP="007D48F5">
            <w:pPr>
              <w:snapToGrid w:val="0"/>
              <w:jc w:val="both"/>
              <w:rPr>
                <w:sz w:val="16"/>
                <w:szCs w:val="16"/>
              </w:rPr>
            </w:pPr>
            <w:r w:rsidRPr="001E5AC6">
              <w:rPr>
                <w:sz w:val="16"/>
                <w:szCs w:val="16"/>
              </w:rPr>
              <w:t>Доля дет</w:t>
            </w:r>
            <w:r>
              <w:rPr>
                <w:sz w:val="16"/>
                <w:szCs w:val="16"/>
              </w:rPr>
              <w:t>ей</w:t>
            </w:r>
            <w:r w:rsidRPr="001E5AC6">
              <w:rPr>
                <w:sz w:val="16"/>
                <w:szCs w:val="16"/>
              </w:rPr>
              <w:t xml:space="preserve"> </w:t>
            </w:r>
            <w:r>
              <w:rPr>
                <w:sz w:val="16"/>
                <w:szCs w:val="16"/>
              </w:rPr>
              <w:t>в</w:t>
            </w:r>
            <w:r w:rsidRPr="001E5AC6">
              <w:rPr>
                <w:sz w:val="16"/>
                <w:szCs w:val="16"/>
              </w:rPr>
              <w:t xml:space="preserve"> 1-9 </w:t>
            </w:r>
            <w:r>
              <w:rPr>
                <w:sz w:val="16"/>
                <w:szCs w:val="16"/>
              </w:rPr>
              <w:t>классах, учащихся в одну смену</w:t>
            </w:r>
            <w:r w:rsidRPr="001E5AC6">
              <w:rPr>
                <w:sz w:val="16"/>
                <w:szCs w:val="16"/>
              </w:rPr>
              <w:t>.</w:t>
            </w:r>
          </w:p>
          <w:p w:rsidR="002C7DFF" w:rsidRPr="001E5AC6" w:rsidRDefault="002C7DFF" w:rsidP="007D48F5">
            <w:pPr>
              <w:snapToGrid w:val="0"/>
              <w:jc w:val="both"/>
              <w:rPr>
                <w:sz w:val="16"/>
                <w:szCs w:val="16"/>
                <w:lang w:eastAsia="ar-SA"/>
              </w:rPr>
            </w:pPr>
          </w:p>
        </w:tc>
        <w:tc>
          <w:tcPr>
            <w:tcW w:w="144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both"/>
              <w:rPr>
                <w:sz w:val="16"/>
                <w:szCs w:val="16"/>
                <w:lang w:val="de-AT" w:eastAsia="ar-SA"/>
              </w:rPr>
            </w:pPr>
            <w:r w:rsidRPr="00E07400">
              <w:rPr>
                <w:sz w:val="16"/>
                <w:szCs w:val="16"/>
                <w:lang w:val="de-AT" w:eastAsia="ar-SA"/>
              </w:rPr>
              <w:t>МО</w:t>
            </w:r>
          </w:p>
          <w:p w:rsidR="002C7DFF" w:rsidRPr="00B10661" w:rsidRDefault="002C7DFF" w:rsidP="007D48F5">
            <w:pPr>
              <w:snapToGrid w:val="0"/>
              <w:rPr>
                <w:sz w:val="16"/>
                <w:szCs w:val="16"/>
                <w:lang w:eastAsia="ar-SA"/>
              </w:rPr>
            </w:pPr>
          </w:p>
        </w:tc>
        <w:tc>
          <w:tcPr>
            <w:tcW w:w="2070" w:type="dxa"/>
            <w:tcBorders>
              <w:top w:val="single" w:sz="4" w:space="0" w:color="auto"/>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lang w:val="de-AT" w:eastAsia="ar-SA"/>
              </w:rPr>
            </w:pPr>
            <w:r w:rsidRPr="00B10661">
              <w:rPr>
                <w:sz w:val="16"/>
                <w:szCs w:val="16"/>
                <w:lang w:val="de-AT" w:eastAsia="ar-SA"/>
              </w:rPr>
              <w:t>85,497</w:t>
            </w:r>
          </w:p>
          <w:p w:rsidR="002C7DFF" w:rsidRPr="00B10661" w:rsidRDefault="002C7DFF" w:rsidP="007D48F5">
            <w:pPr>
              <w:snapToGrid w:val="0"/>
              <w:jc w:val="center"/>
              <w:rPr>
                <w:sz w:val="16"/>
                <w:szCs w:val="16"/>
                <w:lang w:val="de-AT" w:eastAsia="ar-SA"/>
              </w:rPr>
            </w:pPr>
          </w:p>
          <w:p w:rsidR="002C7DFF" w:rsidRPr="00B10661" w:rsidRDefault="002C7DFF" w:rsidP="007D48F5">
            <w:pPr>
              <w:snapToGrid w:val="0"/>
              <w:jc w:val="center"/>
              <w:rPr>
                <w:sz w:val="16"/>
                <w:szCs w:val="16"/>
                <w:lang w:val="de-AT" w:eastAsia="ar-SA"/>
              </w:rPr>
            </w:pPr>
          </w:p>
          <w:p w:rsidR="002C7DFF" w:rsidRPr="00B10661" w:rsidRDefault="002C7DFF" w:rsidP="007D48F5">
            <w:pPr>
              <w:snapToGrid w:val="0"/>
              <w:jc w:val="center"/>
              <w:rPr>
                <w:sz w:val="16"/>
                <w:szCs w:val="16"/>
                <w:lang w:val="de-AT" w:eastAsia="ar-SA"/>
              </w:rPr>
            </w:pPr>
          </w:p>
        </w:tc>
        <w:tc>
          <w:tcPr>
            <w:tcW w:w="99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23,5</w:t>
            </w:r>
          </w:p>
        </w:tc>
        <w:tc>
          <w:tcPr>
            <w:tcW w:w="126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30,1</w:t>
            </w:r>
          </w:p>
        </w:tc>
        <w:tc>
          <w:tcPr>
            <w:tcW w:w="153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top w:val="single" w:sz="4" w:space="0" w:color="auto"/>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31,897</w:t>
            </w:r>
          </w:p>
        </w:tc>
      </w:tr>
      <w:tr w:rsidR="002C7DFF" w:rsidRPr="00B10661" w:rsidTr="007D48F5">
        <w:trPr>
          <w:gridAfter w:val="4"/>
          <w:wAfter w:w="3240" w:type="dxa"/>
          <w:trHeight w:val="356"/>
        </w:trPr>
        <w:tc>
          <w:tcPr>
            <w:tcW w:w="725" w:type="dxa"/>
            <w:tcBorders>
              <w:left w:val="single" w:sz="4" w:space="0" w:color="000000"/>
              <w:bottom w:val="single" w:sz="4" w:space="0" w:color="000000"/>
            </w:tcBorders>
            <w:shd w:val="clear" w:color="auto" w:fill="FFFFFF"/>
          </w:tcPr>
          <w:p w:rsidR="002C7DFF" w:rsidRPr="00B10661" w:rsidRDefault="002C7DFF" w:rsidP="007D48F5">
            <w:pPr>
              <w:rPr>
                <w:sz w:val="16"/>
                <w:szCs w:val="16"/>
              </w:rPr>
            </w:pPr>
            <w:r w:rsidRPr="00B10661">
              <w:rPr>
                <w:sz w:val="16"/>
                <w:szCs w:val="16"/>
                <w:lang w:val="en-US"/>
              </w:rPr>
              <w:t> </w:t>
            </w:r>
          </w:p>
        </w:tc>
        <w:tc>
          <w:tcPr>
            <w:tcW w:w="1032" w:type="dxa"/>
            <w:tcBorders>
              <w:left w:val="single" w:sz="4" w:space="0" w:color="000000"/>
              <w:bottom w:val="single" w:sz="4" w:space="0" w:color="000000"/>
            </w:tcBorders>
            <w:shd w:val="clear" w:color="auto" w:fill="FFFFFF"/>
          </w:tcPr>
          <w:p w:rsidR="002C7DFF" w:rsidRPr="00B10661" w:rsidRDefault="002C7DFF" w:rsidP="007D48F5">
            <w:pPr>
              <w:rPr>
                <w:sz w:val="16"/>
                <w:szCs w:val="16"/>
              </w:rPr>
            </w:pPr>
          </w:p>
        </w:tc>
        <w:tc>
          <w:tcPr>
            <w:tcW w:w="1578" w:type="dxa"/>
            <w:tcBorders>
              <w:left w:val="single" w:sz="4" w:space="0" w:color="000000"/>
              <w:bottom w:val="single" w:sz="4" w:space="0" w:color="000000"/>
            </w:tcBorders>
            <w:shd w:val="clear" w:color="auto" w:fill="FFFFFF"/>
          </w:tcPr>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lang w:val="de-AT"/>
              </w:rPr>
            </w:pPr>
          </w:p>
          <w:p w:rsidR="002C7DFF" w:rsidRPr="00B10661" w:rsidRDefault="002C7DFF" w:rsidP="007D48F5">
            <w:pPr>
              <w:autoSpaceDE w:val="0"/>
              <w:autoSpaceDN w:val="0"/>
              <w:adjustRightInd w:val="0"/>
              <w:rPr>
                <w:sz w:val="16"/>
                <w:szCs w:val="16"/>
              </w:rPr>
            </w:pPr>
          </w:p>
        </w:tc>
        <w:tc>
          <w:tcPr>
            <w:tcW w:w="2070" w:type="dxa"/>
            <w:tcBorders>
              <w:left w:val="single" w:sz="4" w:space="0" w:color="000000"/>
              <w:bottom w:val="single" w:sz="4" w:space="0" w:color="000000"/>
            </w:tcBorders>
            <w:shd w:val="clear" w:color="auto" w:fill="FFFFFF"/>
            <w:vAlign w:val="center"/>
          </w:tcPr>
          <w:p w:rsidR="002C7DFF" w:rsidRPr="00E545D5" w:rsidRDefault="002C7DFF" w:rsidP="007D48F5">
            <w:pPr>
              <w:rPr>
                <w:rFonts w:eastAsia="Arial Unicode MS"/>
                <w:sz w:val="16"/>
                <w:szCs w:val="16"/>
              </w:rPr>
            </w:pPr>
            <w:r w:rsidRPr="00B51F1A">
              <w:rPr>
                <w:rFonts w:eastAsia="Arial Unicode MS"/>
                <w:sz w:val="16"/>
                <w:szCs w:val="16"/>
              </w:rPr>
              <w:t xml:space="preserve">5.2.3 Содействие </w:t>
            </w:r>
            <w:r>
              <w:rPr>
                <w:rFonts w:eastAsia="Arial Unicode MS"/>
                <w:sz w:val="16"/>
                <w:szCs w:val="16"/>
              </w:rPr>
              <w:t xml:space="preserve">материально-технической базе </w:t>
            </w:r>
            <w:r w:rsidRPr="00B51F1A">
              <w:rPr>
                <w:rFonts w:eastAsia="Arial Unicode MS"/>
                <w:sz w:val="16"/>
                <w:szCs w:val="16"/>
              </w:rPr>
              <w:t>(</w:t>
            </w:r>
            <w:r>
              <w:rPr>
                <w:rFonts w:eastAsia="Arial Unicode MS"/>
                <w:sz w:val="16"/>
                <w:szCs w:val="16"/>
              </w:rPr>
              <w:t>должен быть разработан план улучшения</w:t>
            </w:r>
            <w:r w:rsidRPr="00B51F1A">
              <w:rPr>
                <w:rFonts w:eastAsia="Arial Unicode MS"/>
                <w:sz w:val="16"/>
                <w:szCs w:val="16"/>
              </w:rPr>
              <w:t xml:space="preserve"> </w:t>
            </w:r>
            <w:r>
              <w:rPr>
                <w:rFonts w:eastAsia="Arial Unicode MS"/>
                <w:sz w:val="16"/>
                <w:szCs w:val="16"/>
              </w:rPr>
              <w:t>материально-технической базы</w:t>
            </w:r>
            <w:r w:rsidRPr="00B51F1A">
              <w:rPr>
                <w:rFonts w:eastAsia="Arial Unicode MS"/>
                <w:sz w:val="16"/>
                <w:szCs w:val="16"/>
              </w:rPr>
              <w:t xml:space="preserve">, </w:t>
            </w:r>
            <w:r>
              <w:rPr>
                <w:rFonts w:eastAsia="Arial Unicode MS"/>
                <w:sz w:val="16"/>
                <w:szCs w:val="16"/>
              </w:rPr>
              <w:t>столов и стульев для учащихся</w:t>
            </w:r>
            <w:r w:rsidRPr="00B51F1A">
              <w:rPr>
                <w:rFonts w:eastAsia="Arial Unicode MS"/>
                <w:sz w:val="16"/>
                <w:szCs w:val="16"/>
              </w:rPr>
              <w:t xml:space="preserve">, </w:t>
            </w:r>
            <w:r w:rsidRPr="001E5AC6">
              <w:rPr>
                <w:sz w:val="16"/>
                <w:szCs w:val="16"/>
                <w:lang w:eastAsia="ar-SA"/>
              </w:rPr>
              <w:t>лаборатори</w:t>
            </w:r>
            <w:r>
              <w:rPr>
                <w:sz w:val="16"/>
                <w:szCs w:val="16"/>
                <w:lang w:eastAsia="ar-SA"/>
              </w:rPr>
              <w:t>и для физики, химии и биологии)</w:t>
            </w:r>
          </w:p>
        </w:tc>
        <w:tc>
          <w:tcPr>
            <w:tcW w:w="2250" w:type="dxa"/>
            <w:tcBorders>
              <w:left w:val="single" w:sz="4" w:space="0" w:color="000000"/>
              <w:bottom w:val="single" w:sz="4" w:space="0" w:color="000000"/>
            </w:tcBorders>
            <w:shd w:val="clear" w:color="auto" w:fill="FFFFFF"/>
          </w:tcPr>
          <w:p w:rsidR="002C7DFF" w:rsidRPr="00187CD0" w:rsidRDefault="002C7DFF" w:rsidP="007D48F5">
            <w:pPr>
              <w:snapToGrid w:val="0"/>
              <w:rPr>
                <w:sz w:val="16"/>
                <w:szCs w:val="16"/>
                <w:lang w:eastAsia="ar-SA"/>
              </w:rPr>
            </w:pPr>
            <w:r w:rsidRPr="00187CD0">
              <w:rPr>
                <w:sz w:val="16"/>
                <w:szCs w:val="16"/>
                <w:lang w:eastAsia="ar-SA"/>
              </w:rPr>
              <w:t xml:space="preserve">Реализация </w:t>
            </w:r>
            <w:r>
              <w:rPr>
                <w:sz w:val="16"/>
                <w:szCs w:val="16"/>
                <w:lang w:eastAsia="ar-SA"/>
              </w:rPr>
              <w:t xml:space="preserve">плана </w:t>
            </w:r>
          </w:p>
          <w:p w:rsidR="002C7DFF" w:rsidRPr="001E5AC6" w:rsidRDefault="002C7DFF" w:rsidP="007D48F5">
            <w:pPr>
              <w:snapToGrid w:val="0"/>
              <w:rPr>
                <w:sz w:val="16"/>
                <w:szCs w:val="16"/>
                <w:lang w:eastAsia="ar-SA"/>
              </w:rPr>
            </w:pPr>
            <w:r w:rsidRPr="001E5AC6">
              <w:rPr>
                <w:sz w:val="16"/>
                <w:szCs w:val="16"/>
                <w:lang w:eastAsia="ar-SA"/>
              </w:rPr>
              <w:t xml:space="preserve">Доля </w:t>
            </w:r>
            <w:r>
              <w:rPr>
                <w:sz w:val="16"/>
                <w:szCs w:val="16"/>
                <w:lang w:eastAsia="ar-SA"/>
              </w:rPr>
              <w:t xml:space="preserve">наборов столов и стульев для учащихся </w:t>
            </w:r>
          </w:p>
          <w:p w:rsidR="002C7DFF" w:rsidRPr="001E5AC6" w:rsidRDefault="002C7DFF" w:rsidP="007D48F5">
            <w:pPr>
              <w:snapToGrid w:val="0"/>
              <w:rPr>
                <w:sz w:val="16"/>
                <w:szCs w:val="16"/>
                <w:lang w:eastAsia="ar-SA"/>
              </w:rPr>
            </w:pPr>
            <w:r w:rsidRPr="001E5AC6">
              <w:rPr>
                <w:sz w:val="16"/>
                <w:szCs w:val="16"/>
                <w:lang w:eastAsia="ar-SA"/>
              </w:rPr>
              <w:t>Количество</w:t>
            </w:r>
            <w:r>
              <w:rPr>
                <w:sz w:val="16"/>
                <w:szCs w:val="16"/>
                <w:lang w:eastAsia="ar-SA"/>
              </w:rPr>
              <w:t xml:space="preserve"> </w:t>
            </w:r>
            <w:r w:rsidRPr="001E5AC6">
              <w:rPr>
                <w:sz w:val="16"/>
                <w:szCs w:val="16"/>
                <w:lang w:eastAsia="ar-SA"/>
              </w:rPr>
              <w:t>классн</w:t>
            </w:r>
            <w:r>
              <w:rPr>
                <w:sz w:val="16"/>
                <w:szCs w:val="16"/>
                <w:lang w:eastAsia="ar-SA"/>
              </w:rPr>
              <w:t>ых</w:t>
            </w:r>
            <w:r w:rsidRPr="001E5AC6">
              <w:rPr>
                <w:sz w:val="16"/>
                <w:szCs w:val="16"/>
                <w:lang w:eastAsia="ar-SA"/>
              </w:rPr>
              <w:t xml:space="preserve"> дос</w:t>
            </w:r>
            <w:r>
              <w:rPr>
                <w:sz w:val="16"/>
                <w:szCs w:val="16"/>
                <w:lang w:eastAsia="ar-SA"/>
              </w:rPr>
              <w:t>ок</w:t>
            </w:r>
          </w:p>
          <w:p w:rsidR="002C7DFF" w:rsidRPr="001E5AC6" w:rsidRDefault="002C7DFF" w:rsidP="007D48F5">
            <w:pPr>
              <w:snapToGrid w:val="0"/>
              <w:rPr>
                <w:sz w:val="16"/>
                <w:szCs w:val="16"/>
                <w:lang w:eastAsia="ar-SA"/>
              </w:rPr>
            </w:pPr>
            <w:r w:rsidRPr="001E5AC6">
              <w:rPr>
                <w:sz w:val="16"/>
                <w:szCs w:val="16"/>
                <w:lang w:eastAsia="ar-SA"/>
              </w:rPr>
              <w:t>Доля</w:t>
            </w:r>
            <w:r>
              <w:t xml:space="preserve"> </w:t>
            </w:r>
            <w:r w:rsidRPr="001E5AC6">
              <w:rPr>
                <w:sz w:val="16"/>
                <w:szCs w:val="16"/>
                <w:lang w:eastAsia="ar-SA"/>
              </w:rPr>
              <w:t>лаборатори</w:t>
            </w:r>
            <w:r>
              <w:rPr>
                <w:sz w:val="16"/>
                <w:szCs w:val="16"/>
                <w:lang w:eastAsia="ar-SA"/>
              </w:rPr>
              <w:t xml:space="preserve">й для различных предметов </w:t>
            </w:r>
          </w:p>
        </w:tc>
        <w:tc>
          <w:tcPr>
            <w:tcW w:w="1440" w:type="dxa"/>
            <w:tcBorders>
              <w:left w:val="single" w:sz="4" w:space="0" w:color="000000"/>
              <w:bottom w:val="single" w:sz="4" w:space="0" w:color="000000"/>
            </w:tcBorders>
            <w:shd w:val="clear" w:color="auto" w:fill="FFFFFF"/>
          </w:tcPr>
          <w:p w:rsidR="002C7DFF" w:rsidRPr="00B10661" w:rsidRDefault="002C7DFF" w:rsidP="007D48F5">
            <w:pPr>
              <w:jc w:val="both"/>
              <w:rPr>
                <w:sz w:val="16"/>
                <w:szCs w:val="16"/>
                <w:lang w:val="en-US" w:eastAsia="ar-SA"/>
              </w:rPr>
            </w:pPr>
            <w:r w:rsidRPr="00E07400">
              <w:rPr>
                <w:sz w:val="16"/>
                <w:szCs w:val="16"/>
                <w:lang w:val="en-US" w:eastAsia="ar-SA"/>
              </w:rPr>
              <w:t>МО</w:t>
            </w:r>
            <w:r w:rsidRPr="00B10661">
              <w:rPr>
                <w:sz w:val="16"/>
                <w:szCs w:val="16"/>
                <w:lang w:val="en-US" w:eastAsia="ar-SA"/>
              </w:rPr>
              <w:t xml:space="preserve">, </w:t>
            </w:r>
            <w:r w:rsidRPr="005C0464">
              <w:rPr>
                <w:sz w:val="16"/>
                <w:szCs w:val="16"/>
                <w:lang w:val="en-US" w:eastAsia="ar-SA"/>
              </w:rPr>
              <w:t>МФ</w:t>
            </w:r>
          </w:p>
          <w:p w:rsidR="002C7DFF" w:rsidRPr="00B10661" w:rsidRDefault="002C7DFF" w:rsidP="007D48F5">
            <w:pPr>
              <w:rPr>
                <w:sz w:val="16"/>
                <w:szCs w:val="16"/>
                <w:lang w:val="en-US" w:eastAsia="ar-SA"/>
              </w:rPr>
            </w:pPr>
          </w:p>
          <w:p w:rsidR="002C7DFF" w:rsidRPr="00B10661" w:rsidRDefault="002C7DFF" w:rsidP="007D48F5">
            <w:pPr>
              <w:rPr>
                <w:sz w:val="16"/>
                <w:szCs w:val="16"/>
                <w:lang w:eastAsia="ar-SA"/>
              </w:rPr>
            </w:pPr>
          </w:p>
          <w:p w:rsidR="002C7DFF" w:rsidRPr="00B10661" w:rsidRDefault="002C7DFF" w:rsidP="007D48F5">
            <w:pPr>
              <w:tabs>
                <w:tab w:val="left" w:pos="810"/>
              </w:tabs>
              <w:rPr>
                <w:sz w:val="16"/>
                <w:szCs w:val="16"/>
                <w:lang w:eastAsia="ar-SA"/>
              </w:rPr>
            </w:pPr>
          </w:p>
        </w:tc>
        <w:tc>
          <w:tcPr>
            <w:tcW w:w="2070" w:type="dxa"/>
            <w:tcBorders>
              <w:left w:val="single" w:sz="4" w:space="0" w:color="000000"/>
              <w:bottom w:val="single" w:sz="4" w:space="0" w:color="000000"/>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29,565</w:t>
            </w: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jc w:val="center"/>
              <w:rPr>
                <w:sz w:val="16"/>
                <w:szCs w:val="16"/>
                <w:lang w:val="en-US" w:eastAsia="ar-SA"/>
              </w:rPr>
            </w:pPr>
          </w:p>
          <w:p w:rsidR="002C7DFF" w:rsidRPr="00B10661" w:rsidRDefault="002C7DFF" w:rsidP="007D48F5">
            <w:pPr>
              <w:snapToGrid w:val="0"/>
              <w:rPr>
                <w:sz w:val="16"/>
                <w:szCs w:val="16"/>
                <w:lang w:eastAsia="ar-SA"/>
              </w:rPr>
            </w:pPr>
          </w:p>
        </w:tc>
        <w:tc>
          <w:tcPr>
            <w:tcW w:w="99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0,015</w:t>
            </w:r>
          </w:p>
        </w:tc>
        <w:tc>
          <w:tcPr>
            <w:tcW w:w="126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0,45</w:t>
            </w:r>
          </w:p>
        </w:tc>
        <w:tc>
          <w:tcPr>
            <w:tcW w:w="153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eastAsia="ar-SA"/>
              </w:rPr>
            </w:pPr>
          </w:p>
        </w:tc>
        <w:tc>
          <w:tcPr>
            <w:tcW w:w="810" w:type="dxa"/>
            <w:tcBorders>
              <w:left w:val="single" w:sz="4" w:space="0" w:color="000000"/>
              <w:bottom w:val="single" w:sz="4" w:space="0" w:color="000000"/>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29,1</w:t>
            </w:r>
          </w:p>
        </w:tc>
      </w:tr>
      <w:tr w:rsidR="002C7DFF" w:rsidRPr="00B10661" w:rsidTr="007D48F5">
        <w:trPr>
          <w:gridAfter w:val="4"/>
          <w:wAfter w:w="3240" w:type="dxa"/>
          <w:trHeight w:val="356"/>
        </w:trPr>
        <w:tc>
          <w:tcPr>
            <w:tcW w:w="725" w:type="dxa"/>
            <w:tcBorders>
              <w:left w:val="single" w:sz="4" w:space="0" w:color="000000"/>
              <w:bottom w:val="single" w:sz="4" w:space="0" w:color="auto"/>
            </w:tcBorders>
            <w:shd w:val="clear" w:color="auto" w:fill="FFFFFF"/>
          </w:tcPr>
          <w:p w:rsidR="002C7DFF" w:rsidRPr="00B10661" w:rsidRDefault="002C7DFF" w:rsidP="007D48F5">
            <w:pPr>
              <w:rPr>
                <w:sz w:val="16"/>
                <w:szCs w:val="16"/>
                <w:lang w:val="en-US"/>
              </w:rPr>
            </w:pPr>
            <w:r w:rsidRPr="00B10661">
              <w:rPr>
                <w:sz w:val="16"/>
                <w:szCs w:val="16"/>
                <w:lang w:val="en-US"/>
              </w:rPr>
              <w:t> </w:t>
            </w:r>
          </w:p>
        </w:tc>
        <w:tc>
          <w:tcPr>
            <w:tcW w:w="1032" w:type="dxa"/>
            <w:tcBorders>
              <w:left w:val="single" w:sz="4" w:space="0" w:color="000000"/>
              <w:bottom w:val="single" w:sz="4" w:space="0" w:color="auto"/>
            </w:tcBorders>
            <w:shd w:val="clear" w:color="auto" w:fill="FFFFFF"/>
          </w:tcPr>
          <w:p w:rsidR="002C7DFF" w:rsidRPr="00B10661" w:rsidRDefault="002C7DFF" w:rsidP="007D48F5">
            <w:pPr>
              <w:rPr>
                <w:sz w:val="16"/>
                <w:szCs w:val="16"/>
                <w:lang w:val="en-US"/>
              </w:rPr>
            </w:pPr>
            <w:r w:rsidRPr="00B10661">
              <w:rPr>
                <w:sz w:val="16"/>
                <w:szCs w:val="16"/>
                <w:lang w:val="en-US"/>
              </w:rPr>
              <w:t> </w:t>
            </w:r>
          </w:p>
        </w:tc>
        <w:tc>
          <w:tcPr>
            <w:tcW w:w="1578" w:type="dxa"/>
            <w:tcBorders>
              <w:left w:val="single" w:sz="4" w:space="0" w:color="000000"/>
              <w:bottom w:val="single" w:sz="4" w:space="0" w:color="auto"/>
            </w:tcBorders>
            <w:shd w:val="clear" w:color="auto" w:fill="FFFFFF"/>
          </w:tcPr>
          <w:p w:rsidR="002C7DFF" w:rsidRPr="00B51F1A" w:rsidRDefault="002C7DFF" w:rsidP="007D48F5">
            <w:pPr>
              <w:autoSpaceDE w:val="0"/>
              <w:autoSpaceDN w:val="0"/>
              <w:adjustRightInd w:val="0"/>
              <w:rPr>
                <w:sz w:val="16"/>
                <w:szCs w:val="16"/>
                <w:lang w:eastAsia="ar-SA"/>
              </w:rPr>
            </w:pPr>
            <w:r w:rsidRPr="00B51F1A">
              <w:rPr>
                <w:sz w:val="16"/>
                <w:szCs w:val="16"/>
                <w:lang w:eastAsia="ar-SA"/>
              </w:rPr>
              <w:t xml:space="preserve">5.3. </w:t>
            </w:r>
            <w:r>
              <w:rPr>
                <w:sz w:val="16"/>
                <w:szCs w:val="16"/>
                <w:lang w:eastAsia="ar-SA"/>
              </w:rPr>
              <w:t xml:space="preserve">Создать </w:t>
            </w:r>
            <w:r w:rsidRPr="00B51F1A">
              <w:rPr>
                <w:sz w:val="16"/>
                <w:szCs w:val="16"/>
                <w:lang w:eastAsia="ar-SA"/>
              </w:rPr>
              <w:t>благоприятны</w:t>
            </w:r>
            <w:r>
              <w:rPr>
                <w:sz w:val="16"/>
                <w:szCs w:val="16"/>
                <w:lang w:eastAsia="ar-SA"/>
              </w:rPr>
              <w:t>е</w:t>
            </w:r>
            <w:r w:rsidRPr="00B51F1A">
              <w:rPr>
                <w:sz w:val="16"/>
                <w:szCs w:val="16"/>
                <w:lang w:eastAsia="ar-SA"/>
              </w:rPr>
              <w:t xml:space="preserve"> </w:t>
            </w:r>
            <w:r>
              <w:rPr>
                <w:sz w:val="16"/>
                <w:szCs w:val="16"/>
                <w:lang w:eastAsia="ar-SA"/>
              </w:rPr>
              <w:t xml:space="preserve">и здоровые </w:t>
            </w:r>
            <w:r w:rsidRPr="00B51F1A">
              <w:rPr>
                <w:sz w:val="16"/>
                <w:szCs w:val="16"/>
                <w:lang w:eastAsia="ar-SA"/>
              </w:rPr>
              <w:t xml:space="preserve">условия </w:t>
            </w:r>
            <w:r>
              <w:rPr>
                <w:sz w:val="16"/>
                <w:szCs w:val="16"/>
                <w:lang w:eastAsia="ar-SA"/>
              </w:rPr>
              <w:t xml:space="preserve">для детей </w:t>
            </w:r>
            <w:r w:rsidRPr="00B51F1A">
              <w:rPr>
                <w:sz w:val="16"/>
                <w:szCs w:val="16"/>
                <w:lang w:eastAsia="ar-SA"/>
              </w:rPr>
              <w:t>(</w:t>
            </w:r>
            <w:r>
              <w:rPr>
                <w:sz w:val="16"/>
                <w:szCs w:val="16"/>
                <w:lang w:eastAsia="ar-SA"/>
              </w:rPr>
              <w:t xml:space="preserve">освещение, отопление, </w:t>
            </w:r>
            <w:r w:rsidRPr="00B51F1A">
              <w:rPr>
                <w:sz w:val="16"/>
                <w:szCs w:val="16"/>
                <w:lang w:eastAsia="ar-SA"/>
              </w:rPr>
              <w:t xml:space="preserve">санитария и гигиена) </w:t>
            </w:r>
          </w:p>
          <w:p w:rsidR="002C7DFF" w:rsidRPr="00B51F1A" w:rsidRDefault="002C7DFF" w:rsidP="007D48F5">
            <w:pPr>
              <w:autoSpaceDE w:val="0"/>
              <w:autoSpaceDN w:val="0"/>
              <w:adjustRightInd w:val="0"/>
              <w:rPr>
                <w:sz w:val="16"/>
                <w:szCs w:val="16"/>
                <w:lang w:eastAsia="ar-SA"/>
              </w:rPr>
            </w:pPr>
          </w:p>
        </w:tc>
        <w:tc>
          <w:tcPr>
            <w:tcW w:w="2070" w:type="dxa"/>
            <w:tcBorders>
              <w:left w:val="single" w:sz="4" w:space="0" w:color="000000"/>
              <w:bottom w:val="single" w:sz="4" w:space="0" w:color="auto"/>
            </w:tcBorders>
            <w:shd w:val="clear" w:color="auto" w:fill="FFFFFF"/>
            <w:vAlign w:val="center"/>
          </w:tcPr>
          <w:p w:rsidR="002C7DFF" w:rsidRPr="001E5AC6" w:rsidRDefault="002C7DFF" w:rsidP="007D48F5">
            <w:pPr>
              <w:rPr>
                <w:rFonts w:eastAsia="Arial Unicode MS"/>
                <w:sz w:val="16"/>
                <w:szCs w:val="16"/>
              </w:rPr>
            </w:pPr>
            <w:r w:rsidRPr="001E5AC6">
              <w:rPr>
                <w:rFonts w:eastAsia="Arial Unicode MS"/>
                <w:sz w:val="16"/>
                <w:szCs w:val="16"/>
              </w:rPr>
              <w:t xml:space="preserve">5.3.2 </w:t>
            </w:r>
            <w:r>
              <w:rPr>
                <w:rFonts w:eastAsia="Arial Unicode MS"/>
                <w:sz w:val="16"/>
                <w:szCs w:val="16"/>
              </w:rPr>
              <w:t>Р</w:t>
            </w:r>
            <w:r w:rsidRPr="001E5AC6">
              <w:rPr>
                <w:rFonts w:eastAsia="Arial Unicode MS"/>
                <w:sz w:val="16"/>
                <w:szCs w:val="16"/>
              </w:rPr>
              <w:t xml:space="preserve">еконструкция </w:t>
            </w:r>
            <w:r>
              <w:rPr>
                <w:rFonts w:eastAsia="Arial Unicode MS"/>
                <w:sz w:val="16"/>
                <w:szCs w:val="16"/>
              </w:rPr>
              <w:t xml:space="preserve">и создание благоприятных </w:t>
            </w:r>
            <w:r>
              <w:rPr>
                <w:sz w:val="16"/>
                <w:szCs w:val="16"/>
                <w:lang w:eastAsia="ar-SA"/>
              </w:rPr>
              <w:t xml:space="preserve">здоровых </w:t>
            </w:r>
            <w:r>
              <w:rPr>
                <w:rFonts w:eastAsia="Arial Unicode MS"/>
                <w:sz w:val="16"/>
                <w:szCs w:val="16"/>
              </w:rPr>
              <w:t>условий,</w:t>
            </w:r>
            <w:r w:rsidRPr="001E5AC6">
              <w:rPr>
                <w:rFonts w:eastAsia="Arial Unicode MS"/>
                <w:sz w:val="16"/>
                <w:szCs w:val="16"/>
              </w:rPr>
              <w:t xml:space="preserve"> </w:t>
            </w:r>
            <w:r>
              <w:rPr>
                <w:rFonts w:eastAsia="Arial Unicode MS"/>
                <w:sz w:val="16"/>
                <w:szCs w:val="16"/>
              </w:rPr>
              <w:t>и организация  источников питьевой воды</w:t>
            </w:r>
            <w:r w:rsidRPr="001E5AC6">
              <w:rPr>
                <w:rFonts w:eastAsia="Arial Unicode MS"/>
                <w:sz w:val="16"/>
                <w:szCs w:val="16"/>
              </w:rPr>
              <w:t xml:space="preserve"> и отоплени</w:t>
            </w:r>
            <w:r>
              <w:rPr>
                <w:rFonts w:eastAsia="Arial Unicode MS"/>
                <w:sz w:val="16"/>
                <w:szCs w:val="16"/>
              </w:rPr>
              <w:t>я</w:t>
            </w:r>
          </w:p>
        </w:tc>
        <w:tc>
          <w:tcPr>
            <w:tcW w:w="2250" w:type="dxa"/>
            <w:tcBorders>
              <w:left w:val="single" w:sz="4" w:space="0" w:color="000000"/>
              <w:bottom w:val="single" w:sz="4" w:space="0" w:color="auto"/>
            </w:tcBorders>
            <w:shd w:val="clear" w:color="auto" w:fill="FFFFFF"/>
          </w:tcPr>
          <w:p w:rsidR="002C7DFF" w:rsidRPr="001E5AC6" w:rsidRDefault="002C7DFF" w:rsidP="007D48F5">
            <w:pPr>
              <w:snapToGrid w:val="0"/>
              <w:rPr>
                <w:sz w:val="16"/>
                <w:szCs w:val="16"/>
                <w:lang w:eastAsia="ar-SA"/>
              </w:rPr>
            </w:pPr>
            <w:r w:rsidRPr="001E5AC6">
              <w:rPr>
                <w:sz w:val="16"/>
                <w:szCs w:val="16"/>
                <w:lang w:eastAsia="ar-SA"/>
              </w:rPr>
              <w:t>Доля дет</w:t>
            </w:r>
            <w:r>
              <w:rPr>
                <w:sz w:val="16"/>
                <w:szCs w:val="16"/>
                <w:lang w:eastAsia="ar-SA"/>
              </w:rPr>
              <w:t>ей, охваченных школами, соответствующими минимальным стандартам</w:t>
            </w:r>
            <w:r w:rsidRPr="001E5AC6">
              <w:rPr>
                <w:sz w:val="16"/>
                <w:szCs w:val="16"/>
                <w:lang w:eastAsia="ar-SA"/>
              </w:rPr>
              <w:t xml:space="preserve">. </w:t>
            </w:r>
          </w:p>
          <w:p w:rsidR="002C7DFF" w:rsidRPr="001E5AC6" w:rsidRDefault="002C7DFF" w:rsidP="007D48F5">
            <w:pPr>
              <w:snapToGrid w:val="0"/>
              <w:rPr>
                <w:sz w:val="16"/>
                <w:szCs w:val="16"/>
                <w:lang w:eastAsia="ar-SA"/>
              </w:rPr>
            </w:pPr>
          </w:p>
          <w:p w:rsidR="002C7DFF" w:rsidRPr="001E5AC6" w:rsidRDefault="002C7DFF" w:rsidP="007D48F5">
            <w:pPr>
              <w:snapToGrid w:val="0"/>
              <w:rPr>
                <w:sz w:val="16"/>
                <w:szCs w:val="16"/>
                <w:lang w:eastAsia="ar-SA"/>
              </w:rPr>
            </w:pPr>
          </w:p>
        </w:tc>
        <w:tc>
          <w:tcPr>
            <w:tcW w:w="1440" w:type="dxa"/>
            <w:tcBorders>
              <w:left w:val="single" w:sz="4" w:space="0" w:color="000000"/>
              <w:bottom w:val="single" w:sz="4" w:space="0" w:color="auto"/>
            </w:tcBorders>
            <w:shd w:val="clear" w:color="auto" w:fill="FFFFFF"/>
          </w:tcPr>
          <w:p w:rsidR="002C7DFF" w:rsidRPr="00B10661" w:rsidRDefault="002C7DFF" w:rsidP="007D48F5">
            <w:pPr>
              <w:snapToGrid w:val="0"/>
              <w:jc w:val="both"/>
              <w:rPr>
                <w:sz w:val="16"/>
                <w:szCs w:val="16"/>
                <w:lang w:val="en-US" w:eastAsia="ar-SA"/>
              </w:rPr>
            </w:pPr>
            <w:r w:rsidRPr="00E07400">
              <w:rPr>
                <w:sz w:val="16"/>
                <w:szCs w:val="16"/>
                <w:lang w:val="en-US" w:eastAsia="ar-SA"/>
              </w:rPr>
              <w:t>МО</w:t>
            </w:r>
          </w:p>
        </w:tc>
        <w:tc>
          <w:tcPr>
            <w:tcW w:w="2070" w:type="dxa"/>
            <w:tcBorders>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eastAsia="ar-SA"/>
              </w:rPr>
            </w:pPr>
            <w:r w:rsidRPr="00B10661">
              <w:rPr>
                <w:sz w:val="16"/>
                <w:szCs w:val="16"/>
                <w:lang w:val="en-US" w:eastAsia="ar-SA"/>
              </w:rPr>
              <w:t>8,693</w:t>
            </w:r>
          </w:p>
        </w:tc>
        <w:tc>
          <w:tcPr>
            <w:tcW w:w="99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26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153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p>
        </w:tc>
        <w:tc>
          <w:tcPr>
            <w:tcW w:w="810" w:type="dxa"/>
            <w:tcBorders>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8,693</w:t>
            </w:r>
          </w:p>
        </w:tc>
      </w:tr>
      <w:tr w:rsidR="002C7DFF" w:rsidRPr="00B10661" w:rsidTr="007D48F5">
        <w:trPr>
          <w:gridAfter w:val="4"/>
          <w:wAfter w:w="3240" w:type="dxa"/>
          <w:trHeight w:val="350"/>
        </w:trPr>
        <w:tc>
          <w:tcPr>
            <w:tcW w:w="1757" w:type="dxa"/>
            <w:gridSpan w:val="2"/>
            <w:tcBorders>
              <w:top w:val="single" w:sz="4" w:space="0" w:color="auto"/>
              <w:left w:val="single" w:sz="4" w:space="0" w:color="000000"/>
              <w:bottom w:val="single" w:sz="4" w:space="0" w:color="auto"/>
            </w:tcBorders>
            <w:shd w:val="clear" w:color="auto" w:fill="FFFFFF"/>
          </w:tcPr>
          <w:p w:rsidR="002C7DFF" w:rsidRPr="00B10661" w:rsidRDefault="002C7DFF" w:rsidP="007D48F5">
            <w:pPr>
              <w:rPr>
                <w:sz w:val="16"/>
                <w:szCs w:val="16"/>
                <w:lang w:val="en-US"/>
              </w:rPr>
            </w:pPr>
            <w:r>
              <w:rPr>
                <w:sz w:val="16"/>
                <w:szCs w:val="16"/>
                <w:lang w:val="en-US"/>
              </w:rPr>
              <w:t>ИТОГО</w:t>
            </w:r>
          </w:p>
        </w:tc>
        <w:tc>
          <w:tcPr>
            <w:tcW w:w="1578"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rPr>
                <w:sz w:val="16"/>
                <w:szCs w:val="16"/>
              </w:rPr>
            </w:pP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rPr>
                <w:sz w:val="16"/>
                <w:szCs w:val="16"/>
                <w:lang w:eastAsia="ar-SA"/>
              </w:rPr>
            </w:pPr>
            <w:r w:rsidRPr="00B10661">
              <w:rPr>
                <w:sz w:val="16"/>
                <w:szCs w:val="16"/>
                <w:lang w:val="en-US" w:eastAsia="ar-SA"/>
              </w:rPr>
              <w:t>310,518</w:t>
            </w:r>
          </w:p>
        </w:tc>
        <w:tc>
          <w:tcPr>
            <w:tcW w:w="3690" w:type="dxa"/>
            <w:gridSpan w:val="2"/>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68,599</w:t>
            </w:r>
          </w:p>
        </w:tc>
        <w:tc>
          <w:tcPr>
            <w:tcW w:w="2070" w:type="dxa"/>
            <w:tcBorders>
              <w:top w:val="single" w:sz="4" w:space="0" w:color="auto"/>
              <w:left w:val="single" w:sz="4" w:space="0" w:color="000000"/>
              <w:bottom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69,694</w:t>
            </w:r>
          </w:p>
        </w:tc>
        <w:tc>
          <w:tcPr>
            <w:tcW w:w="990" w:type="dxa"/>
            <w:tcBorders>
              <w:top w:val="single" w:sz="4" w:space="0" w:color="auto"/>
              <w:left w:val="single" w:sz="4" w:space="0" w:color="000000"/>
              <w:bottom w:val="single" w:sz="4" w:space="0" w:color="auto"/>
              <w:right w:val="single" w:sz="4" w:space="0" w:color="000000"/>
            </w:tcBorders>
            <w:shd w:val="clear" w:color="auto" w:fill="FFFFFF"/>
          </w:tcPr>
          <w:p w:rsidR="002C7DFF" w:rsidRPr="00B10661" w:rsidRDefault="002C7DFF" w:rsidP="007D48F5">
            <w:pPr>
              <w:snapToGrid w:val="0"/>
              <w:jc w:val="center"/>
              <w:rPr>
                <w:sz w:val="16"/>
                <w:szCs w:val="16"/>
                <w:lang w:eastAsia="ar-SA"/>
              </w:rPr>
            </w:pPr>
          </w:p>
        </w:tc>
        <w:tc>
          <w:tcPr>
            <w:tcW w:w="1260" w:type="dxa"/>
            <w:tcBorders>
              <w:top w:val="single" w:sz="4" w:space="0" w:color="auto"/>
              <w:left w:val="single" w:sz="4" w:space="0" w:color="000000"/>
              <w:bottom w:val="single" w:sz="4" w:space="0" w:color="auto"/>
              <w:right w:val="single" w:sz="4" w:space="0" w:color="000000"/>
            </w:tcBorders>
            <w:shd w:val="clear" w:color="auto" w:fill="FFFFFF"/>
          </w:tcPr>
          <w:p w:rsidR="002C7DFF" w:rsidRPr="00B10661" w:rsidRDefault="002C7DFF" w:rsidP="007D48F5">
            <w:pPr>
              <w:snapToGrid w:val="0"/>
              <w:jc w:val="center"/>
              <w:rPr>
                <w:sz w:val="16"/>
                <w:szCs w:val="16"/>
                <w:lang w:eastAsia="ar-SA"/>
              </w:rPr>
            </w:pPr>
          </w:p>
        </w:tc>
        <w:tc>
          <w:tcPr>
            <w:tcW w:w="1530" w:type="dxa"/>
            <w:tcBorders>
              <w:top w:val="single" w:sz="4" w:space="0" w:color="auto"/>
              <w:left w:val="single" w:sz="4" w:space="0" w:color="000000"/>
              <w:bottom w:val="single" w:sz="4" w:space="0" w:color="auto"/>
              <w:right w:val="single" w:sz="4" w:space="0" w:color="000000"/>
            </w:tcBorders>
            <w:shd w:val="clear" w:color="auto" w:fill="FFFFFF"/>
          </w:tcPr>
          <w:p w:rsidR="002C7DFF" w:rsidRPr="00B10661" w:rsidRDefault="002C7DFF" w:rsidP="007D48F5">
            <w:pPr>
              <w:snapToGrid w:val="0"/>
              <w:jc w:val="center"/>
              <w:rPr>
                <w:sz w:val="16"/>
                <w:szCs w:val="16"/>
                <w:lang w:eastAsia="ar-SA"/>
              </w:rPr>
            </w:pPr>
          </w:p>
        </w:tc>
        <w:tc>
          <w:tcPr>
            <w:tcW w:w="810" w:type="dxa"/>
            <w:tcBorders>
              <w:top w:val="single" w:sz="4" w:space="0" w:color="auto"/>
              <w:left w:val="single" w:sz="4" w:space="0" w:color="000000"/>
              <w:bottom w:val="single" w:sz="4" w:space="0" w:color="auto"/>
              <w:right w:val="single" w:sz="4" w:space="0" w:color="auto"/>
            </w:tcBorders>
            <w:shd w:val="clear" w:color="auto" w:fill="FFFFFF"/>
          </w:tcPr>
          <w:p w:rsidR="002C7DFF" w:rsidRPr="00B10661" w:rsidRDefault="002C7DFF" w:rsidP="007D48F5">
            <w:pPr>
              <w:snapToGrid w:val="0"/>
              <w:jc w:val="center"/>
              <w:rPr>
                <w:sz w:val="16"/>
                <w:szCs w:val="16"/>
                <w:lang w:val="en-US" w:eastAsia="ar-SA"/>
              </w:rPr>
            </w:pPr>
            <w:r w:rsidRPr="00B10661">
              <w:rPr>
                <w:sz w:val="16"/>
                <w:szCs w:val="16"/>
                <w:lang w:val="en-US" w:eastAsia="ar-SA"/>
              </w:rPr>
              <w:t>172,225</w:t>
            </w:r>
          </w:p>
        </w:tc>
      </w:tr>
    </w:tbl>
    <w:p w:rsidR="002C7DFF" w:rsidRPr="00B10661" w:rsidRDefault="002C7DFF" w:rsidP="002C7DFF">
      <w:pPr>
        <w:rPr>
          <w:sz w:val="16"/>
          <w:szCs w:val="16"/>
          <w:lang w:val="en-US"/>
        </w:rPr>
      </w:pPr>
    </w:p>
    <w:p w:rsidR="002C7DFF" w:rsidRPr="00ED7B4F" w:rsidRDefault="002C7DFF" w:rsidP="002C7DFF">
      <w:pPr>
        <w:rPr>
          <w:sz w:val="16"/>
          <w:szCs w:val="16"/>
        </w:rPr>
      </w:pPr>
      <w:r>
        <w:t xml:space="preserve">Наука </w:t>
      </w:r>
    </w:p>
    <w:tbl>
      <w:tblPr>
        <w:tblW w:w="158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032"/>
        <w:gridCol w:w="1919"/>
        <w:gridCol w:w="2160"/>
        <w:gridCol w:w="2429"/>
        <w:gridCol w:w="1260"/>
        <w:gridCol w:w="1170"/>
        <w:gridCol w:w="1014"/>
        <w:gridCol w:w="790"/>
        <w:gridCol w:w="811"/>
        <w:gridCol w:w="900"/>
        <w:gridCol w:w="630"/>
        <w:gridCol w:w="720"/>
      </w:tblGrid>
      <w:tr w:rsidR="002C7DFF" w:rsidRPr="00E07400" w:rsidTr="007D48F5">
        <w:tc>
          <w:tcPr>
            <w:tcW w:w="1005" w:type="dxa"/>
          </w:tcPr>
          <w:p w:rsidR="002C7DFF" w:rsidRPr="00ED7B4F" w:rsidRDefault="002C7DFF" w:rsidP="007D48F5">
            <w:pPr>
              <w:rPr>
                <w:b/>
                <w:sz w:val="16"/>
                <w:szCs w:val="16"/>
              </w:rPr>
            </w:pPr>
            <w:r>
              <w:rPr>
                <w:b/>
                <w:sz w:val="16"/>
                <w:szCs w:val="16"/>
              </w:rPr>
              <w:t>Цели ССБ</w:t>
            </w:r>
          </w:p>
        </w:tc>
        <w:tc>
          <w:tcPr>
            <w:tcW w:w="1032" w:type="dxa"/>
          </w:tcPr>
          <w:p w:rsidR="002C7DFF" w:rsidRPr="00ED7B4F" w:rsidRDefault="002C7DFF" w:rsidP="007D48F5">
            <w:pPr>
              <w:rPr>
                <w:b/>
                <w:sz w:val="16"/>
                <w:szCs w:val="16"/>
              </w:rPr>
            </w:pPr>
            <w:r>
              <w:rPr>
                <w:b/>
                <w:sz w:val="16"/>
                <w:szCs w:val="16"/>
              </w:rPr>
              <w:t xml:space="preserve">Задачи сектора </w:t>
            </w:r>
          </w:p>
        </w:tc>
        <w:tc>
          <w:tcPr>
            <w:tcW w:w="1919" w:type="dxa"/>
          </w:tcPr>
          <w:p w:rsidR="002C7DFF" w:rsidRPr="00A5499B" w:rsidRDefault="002C7DFF" w:rsidP="007D48F5">
            <w:pPr>
              <w:jc w:val="center"/>
              <w:rPr>
                <w:b/>
                <w:sz w:val="16"/>
                <w:szCs w:val="16"/>
              </w:rPr>
            </w:pPr>
            <w:r>
              <w:rPr>
                <w:b/>
                <w:sz w:val="16"/>
                <w:szCs w:val="16"/>
              </w:rPr>
              <w:t>И</w:t>
            </w:r>
            <w:r>
              <w:rPr>
                <w:b/>
                <w:sz w:val="16"/>
                <w:szCs w:val="16"/>
                <w:lang w:val="en-US"/>
              </w:rPr>
              <w:t>ндикатор</w:t>
            </w:r>
            <w:r>
              <w:rPr>
                <w:b/>
                <w:sz w:val="16"/>
                <w:szCs w:val="16"/>
              </w:rPr>
              <w:t xml:space="preserve">ы </w:t>
            </w:r>
            <w:r>
              <w:rPr>
                <w:b/>
                <w:sz w:val="16"/>
                <w:szCs w:val="16"/>
                <w:lang w:eastAsia="ar-SA"/>
              </w:rPr>
              <w:t>результатов</w:t>
            </w:r>
          </w:p>
        </w:tc>
        <w:tc>
          <w:tcPr>
            <w:tcW w:w="2160" w:type="dxa"/>
          </w:tcPr>
          <w:p w:rsidR="002C7DFF" w:rsidRPr="00ED7B4F" w:rsidRDefault="002C7DFF" w:rsidP="007D48F5">
            <w:pPr>
              <w:jc w:val="center"/>
              <w:rPr>
                <w:b/>
                <w:sz w:val="16"/>
                <w:szCs w:val="16"/>
              </w:rPr>
            </w:pPr>
            <w:r>
              <w:rPr>
                <w:b/>
                <w:sz w:val="16"/>
                <w:szCs w:val="16"/>
              </w:rPr>
              <w:t>Меры</w:t>
            </w:r>
          </w:p>
        </w:tc>
        <w:tc>
          <w:tcPr>
            <w:tcW w:w="2429" w:type="dxa"/>
          </w:tcPr>
          <w:p w:rsidR="002C7DFF" w:rsidRPr="00ED7B4F" w:rsidRDefault="002C7DFF" w:rsidP="007D48F5">
            <w:pPr>
              <w:jc w:val="center"/>
              <w:rPr>
                <w:b/>
                <w:sz w:val="16"/>
                <w:szCs w:val="16"/>
              </w:rPr>
            </w:pPr>
            <w:r>
              <w:rPr>
                <w:b/>
                <w:sz w:val="16"/>
                <w:szCs w:val="16"/>
              </w:rPr>
              <w:t>Индикаторы итогов</w:t>
            </w:r>
          </w:p>
        </w:tc>
        <w:tc>
          <w:tcPr>
            <w:tcW w:w="1260" w:type="dxa"/>
          </w:tcPr>
          <w:p w:rsidR="002C7DFF" w:rsidRPr="00ED7B4F" w:rsidRDefault="002C7DFF" w:rsidP="007D48F5">
            <w:pPr>
              <w:jc w:val="center"/>
              <w:rPr>
                <w:b/>
                <w:sz w:val="16"/>
                <w:szCs w:val="16"/>
              </w:rPr>
            </w:pPr>
            <w:r>
              <w:rPr>
                <w:b/>
                <w:sz w:val="16"/>
                <w:szCs w:val="16"/>
              </w:rPr>
              <w:t>Реализующее агентство</w:t>
            </w:r>
          </w:p>
        </w:tc>
        <w:tc>
          <w:tcPr>
            <w:tcW w:w="1170" w:type="dxa"/>
          </w:tcPr>
          <w:p w:rsidR="002C7DFF" w:rsidRPr="00ED7B4F" w:rsidRDefault="002C7DFF" w:rsidP="007D48F5">
            <w:pPr>
              <w:rPr>
                <w:b/>
                <w:sz w:val="16"/>
                <w:szCs w:val="16"/>
              </w:rPr>
            </w:pPr>
            <w:r>
              <w:rPr>
                <w:b/>
                <w:sz w:val="16"/>
                <w:szCs w:val="16"/>
              </w:rPr>
              <w:t>Общая</w:t>
            </w:r>
            <w:r w:rsidRPr="00ED7B4F">
              <w:rPr>
                <w:b/>
                <w:sz w:val="16"/>
                <w:szCs w:val="16"/>
              </w:rPr>
              <w:t xml:space="preserve"> </w:t>
            </w:r>
            <w:r>
              <w:rPr>
                <w:b/>
                <w:sz w:val="16"/>
                <w:szCs w:val="16"/>
              </w:rPr>
              <w:t>сумма</w:t>
            </w:r>
            <w:r w:rsidRPr="00ED7B4F">
              <w:rPr>
                <w:b/>
                <w:sz w:val="16"/>
                <w:szCs w:val="16"/>
              </w:rPr>
              <w:t xml:space="preserve"> </w:t>
            </w:r>
            <w:r>
              <w:rPr>
                <w:b/>
                <w:sz w:val="16"/>
                <w:szCs w:val="16"/>
              </w:rPr>
              <w:t>необходимого</w:t>
            </w:r>
            <w:r w:rsidRPr="00ED7B4F">
              <w:rPr>
                <w:b/>
                <w:sz w:val="16"/>
                <w:szCs w:val="16"/>
              </w:rPr>
              <w:t xml:space="preserve"> </w:t>
            </w:r>
            <w:r>
              <w:rPr>
                <w:b/>
                <w:sz w:val="16"/>
                <w:szCs w:val="16"/>
              </w:rPr>
              <w:t>финансирования</w:t>
            </w:r>
            <w:r w:rsidRPr="00ED7B4F">
              <w:rPr>
                <w:b/>
                <w:sz w:val="16"/>
                <w:szCs w:val="16"/>
              </w:rPr>
              <w:t xml:space="preserve">, </w:t>
            </w:r>
            <w:r>
              <w:rPr>
                <w:b/>
                <w:sz w:val="16"/>
                <w:szCs w:val="16"/>
              </w:rPr>
              <w:t>млн</w:t>
            </w:r>
            <w:r w:rsidRPr="00ED7B4F">
              <w:rPr>
                <w:b/>
                <w:sz w:val="16"/>
                <w:szCs w:val="16"/>
              </w:rPr>
              <w:t>.</w:t>
            </w:r>
            <w:r>
              <w:rPr>
                <w:b/>
                <w:sz w:val="16"/>
                <w:szCs w:val="16"/>
              </w:rPr>
              <w:t xml:space="preserve"> долл</w:t>
            </w:r>
            <w:r w:rsidRPr="00ED7B4F">
              <w:rPr>
                <w:b/>
                <w:sz w:val="16"/>
                <w:szCs w:val="16"/>
              </w:rPr>
              <w:t>.</w:t>
            </w:r>
            <w:r>
              <w:rPr>
                <w:b/>
                <w:sz w:val="16"/>
                <w:szCs w:val="16"/>
              </w:rPr>
              <w:t xml:space="preserve"> США</w:t>
            </w:r>
            <w:r w:rsidRPr="00ED7B4F">
              <w:rPr>
                <w:b/>
                <w:sz w:val="16"/>
                <w:szCs w:val="16"/>
              </w:rPr>
              <w:t xml:space="preserve"> </w:t>
            </w:r>
          </w:p>
        </w:tc>
        <w:tc>
          <w:tcPr>
            <w:tcW w:w="2615" w:type="dxa"/>
            <w:gridSpan w:val="3"/>
          </w:tcPr>
          <w:p w:rsidR="002C7DFF" w:rsidRDefault="002C7DFF" w:rsidP="007D48F5">
            <w:pPr>
              <w:rPr>
                <w:b/>
                <w:bCs/>
                <w:sz w:val="16"/>
                <w:szCs w:val="16"/>
              </w:rPr>
            </w:pPr>
            <w:r w:rsidRPr="00E07400">
              <w:rPr>
                <w:b/>
                <w:bCs/>
                <w:sz w:val="16"/>
                <w:szCs w:val="16"/>
              </w:rPr>
              <w:t xml:space="preserve">Одобренное финансирование, </w:t>
            </w:r>
          </w:p>
          <w:p w:rsidR="002C7DFF" w:rsidRPr="00E07400" w:rsidRDefault="002C7DFF" w:rsidP="007D48F5">
            <w:pPr>
              <w:rPr>
                <w:b/>
                <w:bCs/>
                <w:sz w:val="16"/>
                <w:szCs w:val="16"/>
              </w:rPr>
            </w:pPr>
            <w:r w:rsidRPr="00E07400">
              <w:rPr>
                <w:b/>
                <w:bCs/>
                <w:sz w:val="16"/>
                <w:szCs w:val="16"/>
              </w:rPr>
              <w:t>млн.</w:t>
            </w:r>
            <w:r>
              <w:rPr>
                <w:b/>
                <w:bCs/>
                <w:sz w:val="16"/>
                <w:szCs w:val="16"/>
              </w:rPr>
              <w:t xml:space="preserve"> </w:t>
            </w:r>
            <w:r w:rsidRPr="00E07400">
              <w:rPr>
                <w:b/>
                <w:bCs/>
                <w:sz w:val="16"/>
                <w:szCs w:val="16"/>
              </w:rPr>
              <w:t>долл.</w:t>
            </w:r>
            <w:r>
              <w:rPr>
                <w:b/>
                <w:bCs/>
                <w:sz w:val="16"/>
                <w:szCs w:val="16"/>
              </w:rPr>
              <w:t xml:space="preserve"> </w:t>
            </w:r>
            <w:r w:rsidRPr="00E07400">
              <w:rPr>
                <w:b/>
                <w:bCs/>
                <w:sz w:val="16"/>
                <w:szCs w:val="16"/>
              </w:rPr>
              <w:t>США</w:t>
            </w:r>
          </w:p>
        </w:tc>
        <w:tc>
          <w:tcPr>
            <w:tcW w:w="2250" w:type="dxa"/>
            <w:gridSpan w:val="3"/>
          </w:tcPr>
          <w:p w:rsidR="002C7DFF" w:rsidRPr="00E07400" w:rsidRDefault="002C7DFF" w:rsidP="007D48F5">
            <w:pPr>
              <w:rPr>
                <w:b/>
                <w:bCs/>
                <w:sz w:val="16"/>
                <w:szCs w:val="16"/>
              </w:rPr>
            </w:pPr>
            <w:r w:rsidRPr="00E07400">
              <w:rPr>
                <w:b/>
                <w:bCs/>
                <w:sz w:val="16"/>
                <w:szCs w:val="16"/>
              </w:rPr>
              <w:t>Охваченные потребности, млн.</w:t>
            </w:r>
            <w:r>
              <w:rPr>
                <w:b/>
                <w:bCs/>
                <w:sz w:val="16"/>
                <w:szCs w:val="16"/>
              </w:rPr>
              <w:t xml:space="preserve"> </w:t>
            </w:r>
            <w:r w:rsidRPr="00E07400">
              <w:rPr>
                <w:b/>
                <w:bCs/>
                <w:sz w:val="16"/>
                <w:szCs w:val="16"/>
              </w:rPr>
              <w:t>долл.</w:t>
            </w:r>
            <w:r>
              <w:rPr>
                <w:b/>
                <w:bCs/>
                <w:sz w:val="16"/>
                <w:szCs w:val="16"/>
              </w:rPr>
              <w:t xml:space="preserve"> </w:t>
            </w:r>
            <w:r w:rsidRPr="00E07400">
              <w:rPr>
                <w:b/>
                <w:bCs/>
                <w:sz w:val="16"/>
                <w:szCs w:val="16"/>
              </w:rPr>
              <w:t>США</w:t>
            </w:r>
          </w:p>
        </w:tc>
      </w:tr>
      <w:tr w:rsidR="002C7DFF" w:rsidRPr="00B10661" w:rsidTr="007D48F5">
        <w:tc>
          <w:tcPr>
            <w:tcW w:w="2037" w:type="dxa"/>
            <w:gridSpan w:val="2"/>
          </w:tcPr>
          <w:p w:rsidR="002C7DFF" w:rsidRPr="00E07400" w:rsidRDefault="002C7DFF" w:rsidP="007D48F5">
            <w:pPr>
              <w:rPr>
                <w:b/>
                <w:sz w:val="16"/>
                <w:szCs w:val="16"/>
              </w:rPr>
            </w:pPr>
          </w:p>
        </w:tc>
        <w:tc>
          <w:tcPr>
            <w:tcW w:w="1919" w:type="dxa"/>
          </w:tcPr>
          <w:p w:rsidR="002C7DFF" w:rsidRPr="00E07400" w:rsidRDefault="002C7DFF" w:rsidP="007D48F5">
            <w:pPr>
              <w:rPr>
                <w:b/>
                <w:sz w:val="16"/>
                <w:szCs w:val="16"/>
              </w:rPr>
            </w:pPr>
            <w:r w:rsidRPr="00E07400">
              <w:rPr>
                <w:b/>
                <w:sz w:val="16"/>
                <w:szCs w:val="16"/>
              </w:rPr>
              <w:t xml:space="preserve"> </w:t>
            </w:r>
          </w:p>
        </w:tc>
        <w:tc>
          <w:tcPr>
            <w:tcW w:w="2160" w:type="dxa"/>
          </w:tcPr>
          <w:p w:rsidR="002C7DFF" w:rsidRPr="00E07400" w:rsidRDefault="002C7DFF" w:rsidP="007D48F5">
            <w:pPr>
              <w:rPr>
                <w:b/>
                <w:sz w:val="16"/>
                <w:szCs w:val="16"/>
              </w:rPr>
            </w:pPr>
          </w:p>
        </w:tc>
        <w:tc>
          <w:tcPr>
            <w:tcW w:w="2429" w:type="dxa"/>
          </w:tcPr>
          <w:p w:rsidR="002C7DFF" w:rsidRPr="00E07400" w:rsidRDefault="002C7DFF" w:rsidP="007D48F5">
            <w:pPr>
              <w:rPr>
                <w:b/>
                <w:sz w:val="16"/>
                <w:szCs w:val="16"/>
              </w:rPr>
            </w:pPr>
          </w:p>
        </w:tc>
        <w:tc>
          <w:tcPr>
            <w:tcW w:w="1260" w:type="dxa"/>
          </w:tcPr>
          <w:p w:rsidR="002C7DFF" w:rsidRPr="00E07400" w:rsidRDefault="002C7DFF" w:rsidP="007D48F5">
            <w:pPr>
              <w:rPr>
                <w:b/>
                <w:sz w:val="16"/>
                <w:szCs w:val="16"/>
              </w:rPr>
            </w:pPr>
          </w:p>
        </w:tc>
        <w:tc>
          <w:tcPr>
            <w:tcW w:w="1170" w:type="dxa"/>
          </w:tcPr>
          <w:p w:rsidR="002C7DFF" w:rsidRPr="00E07400" w:rsidRDefault="002C7DFF" w:rsidP="007D48F5">
            <w:pPr>
              <w:rPr>
                <w:b/>
                <w:sz w:val="16"/>
                <w:szCs w:val="16"/>
              </w:rPr>
            </w:pPr>
          </w:p>
        </w:tc>
        <w:tc>
          <w:tcPr>
            <w:tcW w:w="1014" w:type="dxa"/>
          </w:tcPr>
          <w:p w:rsidR="002C7DFF" w:rsidRPr="00E07400" w:rsidRDefault="002C7DFF" w:rsidP="007D48F5">
            <w:pPr>
              <w:rPr>
                <w:b/>
                <w:sz w:val="16"/>
                <w:szCs w:val="16"/>
              </w:rPr>
            </w:pPr>
          </w:p>
          <w:p w:rsidR="002C7DFF" w:rsidRPr="00E07400" w:rsidRDefault="002C7DFF" w:rsidP="007D48F5">
            <w:pPr>
              <w:rPr>
                <w:b/>
                <w:sz w:val="16"/>
                <w:szCs w:val="16"/>
              </w:rPr>
            </w:pPr>
          </w:p>
        </w:tc>
        <w:tc>
          <w:tcPr>
            <w:tcW w:w="790" w:type="dxa"/>
          </w:tcPr>
          <w:p w:rsidR="002C7DFF" w:rsidRPr="00E07400" w:rsidRDefault="002C7DFF" w:rsidP="007D48F5">
            <w:pPr>
              <w:rPr>
                <w:b/>
                <w:sz w:val="16"/>
                <w:szCs w:val="16"/>
              </w:rPr>
            </w:pPr>
          </w:p>
          <w:p w:rsidR="002C7DFF" w:rsidRPr="00E07400" w:rsidRDefault="002C7DFF" w:rsidP="007D48F5">
            <w:pPr>
              <w:rPr>
                <w:b/>
                <w:sz w:val="16"/>
                <w:szCs w:val="16"/>
              </w:rPr>
            </w:pPr>
          </w:p>
        </w:tc>
        <w:tc>
          <w:tcPr>
            <w:tcW w:w="811" w:type="dxa"/>
          </w:tcPr>
          <w:p w:rsidR="002C7DFF" w:rsidRPr="00ED7B4F" w:rsidRDefault="002C7DFF" w:rsidP="007D48F5">
            <w:pPr>
              <w:rPr>
                <w:b/>
                <w:sz w:val="16"/>
                <w:szCs w:val="16"/>
              </w:rPr>
            </w:pPr>
            <w:r>
              <w:rPr>
                <w:b/>
                <w:sz w:val="16"/>
                <w:szCs w:val="16"/>
              </w:rPr>
              <w:t>Бюджет</w:t>
            </w:r>
          </w:p>
          <w:p w:rsidR="002C7DFF" w:rsidRPr="00B10661" w:rsidRDefault="002C7DFF" w:rsidP="007D48F5">
            <w:pPr>
              <w:rPr>
                <w:b/>
                <w:sz w:val="16"/>
                <w:szCs w:val="16"/>
                <w:lang w:val="en-US"/>
              </w:rPr>
            </w:pPr>
          </w:p>
        </w:tc>
        <w:tc>
          <w:tcPr>
            <w:tcW w:w="900" w:type="dxa"/>
          </w:tcPr>
          <w:p w:rsidR="002C7DFF" w:rsidRPr="00ED7B4F" w:rsidRDefault="002C7DFF" w:rsidP="007D48F5">
            <w:pPr>
              <w:rPr>
                <w:b/>
                <w:sz w:val="16"/>
                <w:szCs w:val="16"/>
              </w:rPr>
            </w:pPr>
            <w:r>
              <w:rPr>
                <w:b/>
                <w:sz w:val="16"/>
                <w:szCs w:val="16"/>
              </w:rPr>
              <w:t>Внешнее финансирование</w:t>
            </w:r>
          </w:p>
        </w:tc>
        <w:tc>
          <w:tcPr>
            <w:tcW w:w="630" w:type="dxa"/>
          </w:tcPr>
          <w:p w:rsidR="002C7DFF" w:rsidRPr="00ED7B4F" w:rsidRDefault="002C7DFF" w:rsidP="007D48F5">
            <w:pPr>
              <w:rPr>
                <w:b/>
                <w:sz w:val="16"/>
                <w:szCs w:val="16"/>
              </w:rPr>
            </w:pPr>
            <w:r>
              <w:rPr>
                <w:b/>
                <w:sz w:val="16"/>
                <w:szCs w:val="16"/>
              </w:rPr>
              <w:t>Донор(ы)</w:t>
            </w:r>
          </w:p>
        </w:tc>
        <w:tc>
          <w:tcPr>
            <w:tcW w:w="720" w:type="dxa"/>
          </w:tcPr>
          <w:p w:rsidR="002C7DFF" w:rsidRPr="00B10661" w:rsidRDefault="002C7DFF" w:rsidP="007D48F5">
            <w:pPr>
              <w:rPr>
                <w:b/>
                <w:sz w:val="16"/>
                <w:szCs w:val="16"/>
                <w:lang w:val="en-US"/>
              </w:rPr>
            </w:pPr>
          </w:p>
        </w:tc>
      </w:tr>
      <w:tr w:rsidR="002C7DFF" w:rsidRPr="00B10661" w:rsidTr="007D48F5">
        <w:tc>
          <w:tcPr>
            <w:tcW w:w="2037" w:type="dxa"/>
            <w:gridSpan w:val="2"/>
            <w:vMerge w:val="restart"/>
          </w:tcPr>
          <w:p w:rsidR="002C7DFF" w:rsidRPr="00B51F1A" w:rsidRDefault="002C7DFF" w:rsidP="007D48F5">
            <w:pPr>
              <w:jc w:val="both"/>
              <w:rPr>
                <w:sz w:val="16"/>
                <w:szCs w:val="16"/>
              </w:rPr>
            </w:pPr>
            <w:r>
              <w:rPr>
                <w:sz w:val="16"/>
                <w:szCs w:val="16"/>
                <w:lang w:val="en-US"/>
              </w:rPr>
              <w:t>Реформа</w:t>
            </w:r>
            <w:r w:rsidRPr="00B10661">
              <w:rPr>
                <w:sz w:val="16"/>
                <w:szCs w:val="16"/>
                <w:lang w:val="en-US"/>
              </w:rPr>
              <w:t xml:space="preserve"> </w:t>
            </w:r>
            <w:r>
              <w:rPr>
                <w:sz w:val="16"/>
                <w:szCs w:val="16"/>
                <w:lang w:val="en-US"/>
              </w:rPr>
              <w:t>государственно</w:t>
            </w:r>
            <w:r>
              <w:rPr>
                <w:sz w:val="16"/>
                <w:szCs w:val="16"/>
              </w:rPr>
              <w:t>го</w:t>
            </w:r>
            <w:r w:rsidRPr="00B51F1A">
              <w:rPr>
                <w:sz w:val="16"/>
                <w:szCs w:val="16"/>
                <w:lang w:val="en-US"/>
              </w:rPr>
              <w:t xml:space="preserve"> управлени</w:t>
            </w:r>
            <w:r>
              <w:rPr>
                <w:sz w:val="16"/>
                <w:szCs w:val="16"/>
              </w:rPr>
              <w:t>я</w:t>
            </w:r>
          </w:p>
        </w:tc>
        <w:tc>
          <w:tcPr>
            <w:tcW w:w="1919" w:type="dxa"/>
            <w:vMerge w:val="restart"/>
          </w:tcPr>
          <w:p w:rsidR="002C7DFF" w:rsidRPr="000B54FE" w:rsidRDefault="002C7DFF" w:rsidP="007D48F5">
            <w:pPr>
              <w:jc w:val="both"/>
              <w:rPr>
                <w:sz w:val="16"/>
                <w:szCs w:val="16"/>
              </w:rPr>
            </w:pPr>
            <w:r w:rsidRPr="000B54FE">
              <w:rPr>
                <w:sz w:val="16"/>
                <w:szCs w:val="16"/>
              </w:rPr>
              <w:t xml:space="preserve">6.Укрепить </w:t>
            </w:r>
            <w:r>
              <w:rPr>
                <w:sz w:val="16"/>
                <w:szCs w:val="16"/>
              </w:rPr>
              <w:t>нормативно-правовую базу с целью дальнейшего</w:t>
            </w:r>
            <w:r w:rsidRPr="000B54FE">
              <w:rPr>
                <w:sz w:val="16"/>
                <w:szCs w:val="16"/>
              </w:rPr>
              <w:t xml:space="preserve"> </w:t>
            </w:r>
            <w:r>
              <w:rPr>
                <w:sz w:val="16"/>
                <w:szCs w:val="16"/>
              </w:rPr>
              <w:t>развития</w:t>
            </w:r>
            <w:r w:rsidRPr="000B54FE">
              <w:rPr>
                <w:sz w:val="16"/>
                <w:szCs w:val="16"/>
              </w:rPr>
              <w:t xml:space="preserve"> </w:t>
            </w:r>
            <w:r>
              <w:rPr>
                <w:sz w:val="16"/>
                <w:szCs w:val="16"/>
              </w:rPr>
              <w:t>науки</w:t>
            </w:r>
          </w:p>
        </w:tc>
        <w:tc>
          <w:tcPr>
            <w:tcW w:w="2160" w:type="dxa"/>
          </w:tcPr>
          <w:p w:rsidR="002C7DFF" w:rsidRPr="000B54FE" w:rsidRDefault="002C7DFF" w:rsidP="007D48F5">
            <w:pPr>
              <w:jc w:val="both"/>
              <w:rPr>
                <w:sz w:val="16"/>
                <w:szCs w:val="16"/>
              </w:rPr>
            </w:pPr>
          </w:p>
        </w:tc>
        <w:tc>
          <w:tcPr>
            <w:tcW w:w="2429" w:type="dxa"/>
          </w:tcPr>
          <w:p w:rsidR="002C7DFF" w:rsidRPr="000C6FC2" w:rsidRDefault="002C7DFF" w:rsidP="007D48F5">
            <w:pPr>
              <w:jc w:val="both"/>
              <w:rPr>
                <w:sz w:val="16"/>
                <w:szCs w:val="16"/>
              </w:rPr>
            </w:pPr>
            <w:r w:rsidRPr="000C6FC2">
              <w:rPr>
                <w:sz w:val="16"/>
                <w:szCs w:val="16"/>
              </w:rPr>
              <w:t>6.1.</w:t>
            </w:r>
            <w:r>
              <w:rPr>
                <w:sz w:val="16"/>
                <w:szCs w:val="16"/>
              </w:rPr>
              <w:t xml:space="preserve"> Предпринять </w:t>
            </w:r>
            <w:r w:rsidRPr="000C6FC2">
              <w:rPr>
                <w:sz w:val="16"/>
                <w:szCs w:val="16"/>
              </w:rPr>
              <w:t xml:space="preserve">меры </w:t>
            </w:r>
            <w:r>
              <w:rPr>
                <w:sz w:val="16"/>
                <w:szCs w:val="16"/>
              </w:rPr>
              <w:t>для проведения</w:t>
            </w:r>
            <w:r w:rsidRPr="000C6FC2">
              <w:rPr>
                <w:sz w:val="16"/>
                <w:szCs w:val="16"/>
              </w:rPr>
              <w:t xml:space="preserve"> </w:t>
            </w:r>
            <w:r>
              <w:rPr>
                <w:sz w:val="16"/>
                <w:szCs w:val="16"/>
              </w:rPr>
              <w:t>реформы</w:t>
            </w:r>
            <w:r w:rsidRPr="000C6FC2">
              <w:rPr>
                <w:sz w:val="16"/>
                <w:szCs w:val="16"/>
              </w:rPr>
              <w:t xml:space="preserve"> </w:t>
            </w:r>
            <w:r>
              <w:rPr>
                <w:sz w:val="16"/>
                <w:szCs w:val="16"/>
              </w:rPr>
              <w:t xml:space="preserve">в сфере науки </w:t>
            </w:r>
            <w:r w:rsidRPr="00DC665E">
              <w:rPr>
                <w:sz w:val="16"/>
                <w:szCs w:val="16"/>
              </w:rPr>
              <w:t>в соответствии с</w:t>
            </w:r>
            <w:r>
              <w:rPr>
                <w:sz w:val="16"/>
                <w:szCs w:val="16"/>
              </w:rPr>
              <w:t>о</w:t>
            </w:r>
            <w:r w:rsidRPr="000C6FC2">
              <w:rPr>
                <w:sz w:val="16"/>
                <w:szCs w:val="16"/>
              </w:rPr>
              <w:t xml:space="preserve"> </w:t>
            </w:r>
            <w:r>
              <w:rPr>
                <w:sz w:val="16"/>
                <w:szCs w:val="16"/>
              </w:rPr>
              <w:t>Стратегией Республики</w:t>
            </w:r>
            <w:r w:rsidRPr="000C6FC2">
              <w:rPr>
                <w:sz w:val="16"/>
                <w:szCs w:val="16"/>
              </w:rPr>
              <w:t xml:space="preserve"> Таджикистан </w:t>
            </w:r>
            <w:r>
              <w:rPr>
                <w:sz w:val="16"/>
                <w:szCs w:val="16"/>
              </w:rPr>
              <w:t>в сфере науки</w:t>
            </w:r>
            <w:r w:rsidRPr="000C6FC2">
              <w:rPr>
                <w:sz w:val="16"/>
                <w:szCs w:val="16"/>
              </w:rPr>
              <w:t xml:space="preserve"> </w:t>
            </w:r>
            <w:r>
              <w:rPr>
                <w:sz w:val="16"/>
                <w:szCs w:val="16"/>
              </w:rPr>
              <w:t>и техники на период 2007–</w:t>
            </w:r>
            <w:r w:rsidRPr="000C6FC2">
              <w:rPr>
                <w:sz w:val="16"/>
                <w:szCs w:val="16"/>
              </w:rPr>
              <w:t>2015</w:t>
            </w:r>
            <w:r>
              <w:rPr>
                <w:sz w:val="16"/>
                <w:szCs w:val="16"/>
              </w:rPr>
              <w:t>гг.</w:t>
            </w:r>
          </w:p>
        </w:tc>
        <w:tc>
          <w:tcPr>
            <w:tcW w:w="2430" w:type="dxa"/>
            <w:gridSpan w:val="2"/>
          </w:tcPr>
          <w:p w:rsidR="002C7DFF" w:rsidRPr="00B10661" w:rsidRDefault="002C7DFF" w:rsidP="007D48F5">
            <w:pPr>
              <w:ind w:right="-17"/>
              <w:rPr>
                <w:sz w:val="16"/>
                <w:szCs w:val="16"/>
                <w:lang w:val="en-US"/>
              </w:rPr>
            </w:pPr>
            <w:r>
              <w:rPr>
                <w:sz w:val="16"/>
                <w:szCs w:val="16"/>
              </w:rPr>
              <w:t xml:space="preserve">Запланированные </w:t>
            </w:r>
            <w:r w:rsidRPr="00B10661">
              <w:rPr>
                <w:sz w:val="16"/>
                <w:szCs w:val="16"/>
              </w:rPr>
              <w:t xml:space="preserve"> </w:t>
            </w:r>
            <w:r>
              <w:rPr>
                <w:sz w:val="16"/>
                <w:szCs w:val="16"/>
                <w:lang w:val="en-US"/>
              </w:rPr>
              <w:t>меры</w:t>
            </w:r>
            <w:r w:rsidRPr="00B10661">
              <w:rPr>
                <w:sz w:val="16"/>
                <w:szCs w:val="16"/>
              </w:rPr>
              <w:t xml:space="preserve"> </w:t>
            </w:r>
            <w:r>
              <w:rPr>
                <w:sz w:val="16"/>
                <w:szCs w:val="16"/>
                <w:lang w:val="en-US"/>
              </w:rPr>
              <w:t>реализованы</w:t>
            </w:r>
          </w:p>
        </w:tc>
        <w:tc>
          <w:tcPr>
            <w:tcW w:w="1014" w:type="dxa"/>
          </w:tcPr>
          <w:p w:rsidR="002C7DFF" w:rsidRPr="00B10661" w:rsidRDefault="002C7DFF" w:rsidP="007D48F5">
            <w:pPr>
              <w:jc w:val="both"/>
              <w:rPr>
                <w:sz w:val="16"/>
                <w:szCs w:val="16"/>
              </w:rPr>
            </w:pPr>
            <w:r w:rsidRPr="00ED7B4F">
              <w:rPr>
                <w:sz w:val="16"/>
                <w:szCs w:val="16"/>
              </w:rPr>
              <w:t>Академия наук</w:t>
            </w:r>
          </w:p>
        </w:tc>
        <w:tc>
          <w:tcPr>
            <w:tcW w:w="790" w:type="dxa"/>
          </w:tcPr>
          <w:p w:rsidR="002C7DFF" w:rsidRPr="00B10661" w:rsidRDefault="002C7DFF" w:rsidP="007D48F5">
            <w:pPr>
              <w:jc w:val="both"/>
              <w:rPr>
                <w:sz w:val="16"/>
                <w:szCs w:val="16"/>
              </w:rPr>
            </w:pPr>
          </w:p>
        </w:tc>
        <w:tc>
          <w:tcPr>
            <w:tcW w:w="811" w:type="dxa"/>
          </w:tcPr>
          <w:p w:rsidR="002C7DFF" w:rsidRPr="00B10661" w:rsidRDefault="002C7DFF" w:rsidP="007D48F5">
            <w:pPr>
              <w:jc w:val="both"/>
              <w:rPr>
                <w:sz w:val="16"/>
                <w:szCs w:val="16"/>
              </w:rPr>
            </w:pPr>
          </w:p>
        </w:tc>
        <w:tc>
          <w:tcPr>
            <w:tcW w:w="900" w:type="dxa"/>
          </w:tcPr>
          <w:p w:rsidR="002C7DFF" w:rsidRPr="00B10661" w:rsidRDefault="002C7DFF" w:rsidP="007D48F5">
            <w:pPr>
              <w:jc w:val="both"/>
              <w:rPr>
                <w:sz w:val="16"/>
                <w:szCs w:val="16"/>
              </w:rPr>
            </w:pPr>
          </w:p>
        </w:tc>
        <w:tc>
          <w:tcPr>
            <w:tcW w:w="630" w:type="dxa"/>
          </w:tcPr>
          <w:p w:rsidR="002C7DFF" w:rsidRPr="00B10661" w:rsidRDefault="002C7DFF" w:rsidP="007D48F5">
            <w:pPr>
              <w:jc w:val="both"/>
              <w:rPr>
                <w:sz w:val="16"/>
                <w:szCs w:val="16"/>
              </w:rPr>
            </w:pPr>
          </w:p>
        </w:tc>
        <w:tc>
          <w:tcPr>
            <w:tcW w:w="720" w:type="dxa"/>
          </w:tcPr>
          <w:p w:rsidR="002C7DFF" w:rsidRPr="00B10661" w:rsidRDefault="002C7DFF" w:rsidP="007D48F5">
            <w:pPr>
              <w:jc w:val="both"/>
              <w:rPr>
                <w:sz w:val="16"/>
                <w:szCs w:val="16"/>
              </w:rPr>
            </w:pPr>
          </w:p>
        </w:tc>
      </w:tr>
      <w:tr w:rsidR="002C7DFF" w:rsidRPr="00B10661" w:rsidTr="007D48F5">
        <w:tc>
          <w:tcPr>
            <w:tcW w:w="2037" w:type="dxa"/>
            <w:gridSpan w:val="2"/>
            <w:vMerge/>
          </w:tcPr>
          <w:p w:rsidR="002C7DFF" w:rsidRPr="00B10661" w:rsidRDefault="002C7DFF" w:rsidP="007D48F5">
            <w:pPr>
              <w:jc w:val="both"/>
              <w:rPr>
                <w:sz w:val="16"/>
                <w:szCs w:val="16"/>
              </w:rPr>
            </w:pPr>
          </w:p>
        </w:tc>
        <w:tc>
          <w:tcPr>
            <w:tcW w:w="1919" w:type="dxa"/>
            <w:vMerge/>
          </w:tcPr>
          <w:p w:rsidR="002C7DFF" w:rsidRPr="00B10661" w:rsidRDefault="002C7DFF" w:rsidP="007D48F5">
            <w:pPr>
              <w:jc w:val="both"/>
              <w:rPr>
                <w:sz w:val="16"/>
                <w:szCs w:val="16"/>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 xml:space="preserve">6.2.Улучшить </w:t>
            </w:r>
            <w:r>
              <w:rPr>
                <w:sz w:val="16"/>
                <w:szCs w:val="16"/>
              </w:rPr>
              <w:t>правовую</w:t>
            </w:r>
            <w:r w:rsidRPr="00DC665E">
              <w:rPr>
                <w:sz w:val="16"/>
                <w:szCs w:val="16"/>
              </w:rPr>
              <w:t xml:space="preserve"> </w:t>
            </w:r>
            <w:r>
              <w:rPr>
                <w:sz w:val="16"/>
                <w:szCs w:val="16"/>
              </w:rPr>
              <w:t>базу</w:t>
            </w:r>
            <w:r w:rsidRPr="00DC665E">
              <w:rPr>
                <w:sz w:val="16"/>
                <w:szCs w:val="16"/>
              </w:rPr>
              <w:t xml:space="preserve"> </w:t>
            </w:r>
            <w:r>
              <w:rPr>
                <w:sz w:val="16"/>
                <w:szCs w:val="16"/>
              </w:rPr>
              <w:t>для</w:t>
            </w:r>
            <w:r w:rsidRPr="00DC665E">
              <w:rPr>
                <w:sz w:val="16"/>
                <w:szCs w:val="16"/>
              </w:rPr>
              <w:t xml:space="preserve"> </w:t>
            </w:r>
            <w:r>
              <w:rPr>
                <w:sz w:val="16"/>
                <w:szCs w:val="16"/>
              </w:rPr>
              <w:t>предоставления</w:t>
            </w:r>
            <w:r w:rsidRPr="00DC665E">
              <w:rPr>
                <w:sz w:val="16"/>
                <w:szCs w:val="16"/>
              </w:rPr>
              <w:t xml:space="preserve"> </w:t>
            </w:r>
            <w:r>
              <w:rPr>
                <w:sz w:val="16"/>
                <w:szCs w:val="16"/>
              </w:rPr>
              <w:t>льгот/привилегий</w:t>
            </w:r>
            <w:r w:rsidRPr="00DC665E">
              <w:rPr>
                <w:sz w:val="16"/>
                <w:szCs w:val="16"/>
              </w:rPr>
              <w:t xml:space="preserve"> </w:t>
            </w:r>
            <w:r>
              <w:rPr>
                <w:sz w:val="16"/>
                <w:szCs w:val="16"/>
              </w:rPr>
              <w:t xml:space="preserve">в налоговом </w:t>
            </w:r>
            <w:r>
              <w:rPr>
                <w:sz w:val="16"/>
                <w:szCs w:val="16"/>
              </w:rPr>
              <w:lastRenderedPageBreak/>
              <w:t xml:space="preserve">и таможенном секторах </w:t>
            </w:r>
            <w:r w:rsidRPr="00DC665E">
              <w:rPr>
                <w:sz w:val="16"/>
                <w:szCs w:val="16"/>
              </w:rPr>
              <w:t xml:space="preserve">в целях </w:t>
            </w:r>
            <w:r>
              <w:rPr>
                <w:sz w:val="16"/>
                <w:szCs w:val="16"/>
              </w:rPr>
              <w:t>стимулирования и поддержания научной</w:t>
            </w:r>
            <w:r w:rsidRPr="00DC665E">
              <w:rPr>
                <w:sz w:val="16"/>
                <w:szCs w:val="16"/>
              </w:rPr>
              <w:t xml:space="preserve"> деятельност</w:t>
            </w:r>
            <w:r>
              <w:rPr>
                <w:sz w:val="16"/>
                <w:szCs w:val="16"/>
              </w:rPr>
              <w:t>и</w:t>
            </w:r>
          </w:p>
        </w:tc>
        <w:tc>
          <w:tcPr>
            <w:tcW w:w="2430" w:type="dxa"/>
            <w:gridSpan w:val="2"/>
          </w:tcPr>
          <w:p w:rsidR="002C7DFF" w:rsidRPr="00A5499B" w:rsidRDefault="002C7DFF" w:rsidP="007D48F5">
            <w:pPr>
              <w:rPr>
                <w:sz w:val="16"/>
                <w:szCs w:val="16"/>
              </w:rPr>
            </w:pPr>
            <w:r>
              <w:rPr>
                <w:sz w:val="16"/>
                <w:szCs w:val="16"/>
              </w:rPr>
              <w:lastRenderedPageBreak/>
              <w:t>В д</w:t>
            </w:r>
            <w:r w:rsidRPr="00A5499B">
              <w:rPr>
                <w:sz w:val="16"/>
                <w:szCs w:val="16"/>
              </w:rPr>
              <w:t>ействующее законодательство</w:t>
            </w:r>
            <w:r w:rsidRPr="00B10661">
              <w:rPr>
                <w:sz w:val="16"/>
                <w:szCs w:val="16"/>
              </w:rPr>
              <w:t xml:space="preserve"> </w:t>
            </w:r>
            <w:r>
              <w:rPr>
                <w:sz w:val="16"/>
                <w:szCs w:val="16"/>
              </w:rPr>
              <w:t>внесены поправки</w:t>
            </w:r>
          </w:p>
        </w:tc>
        <w:tc>
          <w:tcPr>
            <w:tcW w:w="1014" w:type="dxa"/>
          </w:tcPr>
          <w:p w:rsidR="002C7DFF" w:rsidRPr="00B10661" w:rsidRDefault="002C7DFF" w:rsidP="007D48F5">
            <w:pPr>
              <w:jc w:val="both"/>
              <w:rPr>
                <w:sz w:val="16"/>
                <w:szCs w:val="16"/>
              </w:rPr>
            </w:pPr>
            <w:r w:rsidRPr="00ED7B4F">
              <w:rPr>
                <w:sz w:val="16"/>
                <w:szCs w:val="16"/>
              </w:rPr>
              <w:t>Академия наук</w:t>
            </w:r>
          </w:p>
        </w:tc>
        <w:tc>
          <w:tcPr>
            <w:tcW w:w="790" w:type="dxa"/>
          </w:tcPr>
          <w:p w:rsidR="002C7DFF" w:rsidRPr="00B10661" w:rsidRDefault="002C7DFF" w:rsidP="007D48F5">
            <w:pPr>
              <w:jc w:val="both"/>
              <w:rPr>
                <w:sz w:val="16"/>
                <w:szCs w:val="16"/>
              </w:rPr>
            </w:pPr>
          </w:p>
        </w:tc>
        <w:tc>
          <w:tcPr>
            <w:tcW w:w="811" w:type="dxa"/>
          </w:tcPr>
          <w:p w:rsidR="002C7DFF" w:rsidRPr="00B10661" w:rsidRDefault="002C7DFF" w:rsidP="007D48F5">
            <w:pPr>
              <w:jc w:val="both"/>
              <w:rPr>
                <w:sz w:val="16"/>
                <w:szCs w:val="16"/>
              </w:rPr>
            </w:pPr>
          </w:p>
        </w:tc>
        <w:tc>
          <w:tcPr>
            <w:tcW w:w="900" w:type="dxa"/>
          </w:tcPr>
          <w:p w:rsidR="002C7DFF" w:rsidRPr="00B10661" w:rsidRDefault="002C7DFF" w:rsidP="007D48F5">
            <w:pPr>
              <w:jc w:val="both"/>
              <w:rPr>
                <w:sz w:val="16"/>
                <w:szCs w:val="16"/>
              </w:rPr>
            </w:pPr>
          </w:p>
        </w:tc>
        <w:tc>
          <w:tcPr>
            <w:tcW w:w="630" w:type="dxa"/>
          </w:tcPr>
          <w:p w:rsidR="002C7DFF" w:rsidRPr="00B10661" w:rsidRDefault="002C7DFF" w:rsidP="007D48F5">
            <w:pPr>
              <w:jc w:val="both"/>
              <w:rPr>
                <w:sz w:val="16"/>
                <w:szCs w:val="16"/>
              </w:rPr>
            </w:pPr>
          </w:p>
        </w:tc>
        <w:tc>
          <w:tcPr>
            <w:tcW w:w="720" w:type="dxa"/>
          </w:tcPr>
          <w:p w:rsidR="002C7DFF" w:rsidRPr="00B10661" w:rsidRDefault="002C7DFF" w:rsidP="007D48F5">
            <w:pPr>
              <w:jc w:val="both"/>
              <w:rPr>
                <w:sz w:val="16"/>
                <w:szCs w:val="16"/>
              </w:rPr>
            </w:pPr>
          </w:p>
        </w:tc>
      </w:tr>
      <w:tr w:rsidR="002C7DFF" w:rsidRPr="00D77BA0" w:rsidTr="007D48F5">
        <w:tc>
          <w:tcPr>
            <w:tcW w:w="2037" w:type="dxa"/>
            <w:gridSpan w:val="2"/>
            <w:vMerge w:val="restart"/>
          </w:tcPr>
          <w:p w:rsidR="002C7DFF" w:rsidRPr="0009251C" w:rsidRDefault="002C7DFF" w:rsidP="007D48F5">
            <w:pPr>
              <w:jc w:val="both"/>
              <w:rPr>
                <w:sz w:val="16"/>
                <w:szCs w:val="16"/>
              </w:rPr>
            </w:pPr>
            <w:r w:rsidRPr="0009251C">
              <w:rPr>
                <w:sz w:val="16"/>
                <w:szCs w:val="16"/>
              </w:rPr>
              <w:lastRenderedPageBreak/>
              <w:t>Раз</w:t>
            </w:r>
            <w:r>
              <w:rPr>
                <w:sz w:val="16"/>
                <w:szCs w:val="16"/>
              </w:rPr>
              <w:t>витие частного</w:t>
            </w:r>
            <w:r w:rsidRPr="0009251C">
              <w:rPr>
                <w:sz w:val="16"/>
                <w:szCs w:val="16"/>
              </w:rPr>
              <w:t xml:space="preserve"> сектор</w:t>
            </w:r>
            <w:r>
              <w:rPr>
                <w:sz w:val="16"/>
                <w:szCs w:val="16"/>
              </w:rPr>
              <w:t>а</w:t>
            </w:r>
            <w:r w:rsidRPr="0009251C">
              <w:rPr>
                <w:sz w:val="16"/>
                <w:szCs w:val="16"/>
              </w:rPr>
              <w:t xml:space="preserve"> </w:t>
            </w:r>
            <w:r>
              <w:rPr>
                <w:sz w:val="16"/>
                <w:szCs w:val="16"/>
              </w:rPr>
              <w:t>и привлечение</w:t>
            </w:r>
            <w:r w:rsidRPr="0009251C">
              <w:rPr>
                <w:sz w:val="16"/>
                <w:szCs w:val="16"/>
              </w:rPr>
              <w:t xml:space="preserve"> </w:t>
            </w:r>
            <w:r>
              <w:rPr>
                <w:sz w:val="16"/>
                <w:szCs w:val="16"/>
              </w:rPr>
              <w:t>инвестиций</w:t>
            </w:r>
          </w:p>
        </w:tc>
        <w:tc>
          <w:tcPr>
            <w:tcW w:w="1919" w:type="dxa"/>
            <w:vMerge w:val="restart"/>
          </w:tcPr>
          <w:p w:rsidR="002C7DFF" w:rsidRPr="00B51F1A" w:rsidRDefault="002C7DFF" w:rsidP="007D48F5">
            <w:pPr>
              <w:ind w:left="-58"/>
              <w:jc w:val="both"/>
              <w:rPr>
                <w:sz w:val="16"/>
                <w:szCs w:val="16"/>
              </w:rPr>
            </w:pPr>
            <w:r w:rsidRPr="00B51F1A">
              <w:rPr>
                <w:sz w:val="16"/>
                <w:szCs w:val="16"/>
              </w:rPr>
              <w:t>7.</w:t>
            </w:r>
            <w:r>
              <w:rPr>
                <w:sz w:val="16"/>
                <w:szCs w:val="16"/>
              </w:rPr>
              <w:t>С</w:t>
            </w:r>
            <w:r w:rsidRPr="00B51F1A">
              <w:rPr>
                <w:sz w:val="16"/>
                <w:szCs w:val="16"/>
              </w:rPr>
              <w:t xml:space="preserve">осредоточить </w:t>
            </w:r>
            <w:r>
              <w:rPr>
                <w:sz w:val="16"/>
                <w:szCs w:val="16"/>
              </w:rPr>
              <w:t>научный</w:t>
            </w:r>
            <w:r w:rsidRPr="00B51F1A">
              <w:rPr>
                <w:sz w:val="16"/>
                <w:szCs w:val="16"/>
              </w:rPr>
              <w:t xml:space="preserve"> </w:t>
            </w:r>
            <w:r>
              <w:rPr>
                <w:sz w:val="16"/>
                <w:szCs w:val="16"/>
              </w:rPr>
              <w:t xml:space="preserve">потенциал страны на </w:t>
            </w:r>
            <w:r w:rsidRPr="00B51F1A">
              <w:rPr>
                <w:sz w:val="16"/>
                <w:szCs w:val="16"/>
              </w:rPr>
              <w:t>приоритетны</w:t>
            </w:r>
            <w:r>
              <w:rPr>
                <w:sz w:val="16"/>
                <w:szCs w:val="16"/>
              </w:rPr>
              <w:t>х</w:t>
            </w:r>
            <w:r w:rsidRPr="00B51F1A">
              <w:rPr>
                <w:sz w:val="16"/>
                <w:szCs w:val="16"/>
              </w:rPr>
              <w:t xml:space="preserve"> област</w:t>
            </w:r>
            <w:r>
              <w:rPr>
                <w:sz w:val="16"/>
                <w:szCs w:val="16"/>
              </w:rPr>
              <w:t>ях</w:t>
            </w:r>
            <w:r w:rsidRPr="00B51F1A">
              <w:rPr>
                <w:sz w:val="16"/>
                <w:szCs w:val="16"/>
              </w:rPr>
              <w:t xml:space="preserve"> </w:t>
            </w:r>
            <w:r>
              <w:rPr>
                <w:sz w:val="16"/>
                <w:szCs w:val="16"/>
              </w:rPr>
              <w:t>исследования, способствующих экономическому</w:t>
            </w:r>
            <w:r w:rsidRPr="00B51F1A">
              <w:rPr>
                <w:sz w:val="16"/>
                <w:szCs w:val="16"/>
              </w:rPr>
              <w:t xml:space="preserve"> </w:t>
            </w:r>
            <w:r>
              <w:rPr>
                <w:sz w:val="16"/>
                <w:szCs w:val="16"/>
              </w:rPr>
              <w:t>развитию</w:t>
            </w:r>
            <w:r w:rsidRPr="00B51F1A">
              <w:rPr>
                <w:sz w:val="16"/>
                <w:szCs w:val="16"/>
              </w:rPr>
              <w:t xml:space="preserve"> </w:t>
            </w:r>
            <w:r>
              <w:rPr>
                <w:sz w:val="16"/>
                <w:szCs w:val="16"/>
              </w:rPr>
              <w:t>страны</w:t>
            </w:r>
          </w:p>
        </w:tc>
        <w:tc>
          <w:tcPr>
            <w:tcW w:w="2160" w:type="dxa"/>
          </w:tcPr>
          <w:p w:rsidR="002C7DFF" w:rsidRPr="00B51F1A" w:rsidRDefault="002C7DFF" w:rsidP="007D48F5">
            <w:pPr>
              <w:jc w:val="both"/>
              <w:rPr>
                <w:sz w:val="16"/>
                <w:szCs w:val="16"/>
              </w:rPr>
            </w:pPr>
          </w:p>
        </w:tc>
        <w:tc>
          <w:tcPr>
            <w:tcW w:w="2429" w:type="dxa"/>
          </w:tcPr>
          <w:p w:rsidR="002C7DFF" w:rsidRPr="00DC665E" w:rsidRDefault="002C7DFF" w:rsidP="007D48F5">
            <w:pPr>
              <w:jc w:val="both"/>
              <w:rPr>
                <w:sz w:val="16"/>
                <w:szCs w:val="16"/>
              </w:rPr>
            </w:pPr>
            <w:r w:rsidRPr="00DC665E">
              <w:rPr>
                <w:sz w:val="16"/>
                <w:szCs w:val="16"/>
              </w:rPr>
              <w:t>7.1.</w:t>
            </w:r>
            <w:r>
              <w:t xml:space="preserve"> </w:t>
            </w:r>
            <w:r>
              <w:rPr>
                <w:sz w:val="16"/>
                <w:szCs w:val="16"/>
              </w:rPr>
              <w:t>Распределение</w:t>
            </w:r>
            <w:r w:rsidRPr="00DC665E">
              <w:rPr>
                <w:sz w:val="16"/>
                <w:szCs w:val="16"/>
              </w:rPr>
              <w:t xml:space="preserve"> </w:t>
            </w:r>
            <w:r>
              <w:rPr>
                <w:sz w:val="16"/>
                <w:szCs w:val="16"/>
              </w:rPr>
              <w:t>средств</w:t>
            </w:r>
            <w:r w:rsidRPr="00DC665E">
              <w:rPr>
                <w:sz w:val="16"/>
                <w:szCs w:val="16"/>
              </w:rPr>
              <w:t xml:space="preserve"> </w:t>
            </w:r>
            <w:r>
              <w:rPr>
                <w:sz w:val="16"/>
                <w:szCs w:val="16"/>
              </w:rPr>
              <w:t xml:space="preserve">и </w:t>
            </w:r>
            <w:r w:rsidRPr="00DC665E">
              <w:rPr>
                <w:sz w:val="16"/>
                <w:szCs w:val="16"/>
              </w:rPr>
              <w:t xml:space="preserve">финансирование </w:t>
            </w:r>
            <w:r>
              <w:rPr>
                <w:sz w:val="16"/>
                <w:szCs w:val="16"/>
              </w:rPr>
              <w:t>научных</w:t>
            </w:r>
            <w:r w:rsidRPr="00DC665E">
              <w:rPr>
                <w:sz w:val="16"/>
                <w:szCs w:val="16"/>
              </w:rPr>
              <w:t xml:space="preserve"> </w:t>
            </w:r>
            <w:r>
              <w:rPr>
                <w:sz w:val="16"/>
                <w:szCs w:val="16"/>
              </w:rPr>
              <w:t>исследований</w:t>
            </w:r>
            <w:r w:rsidRPr="00DC665E">
              <w:rPr>
                <w:sz w:val="16"/>
                <w:szCs w:val="16"/>
              </w:rPr>
              <w:t xml:space="preserve"> </w:t>
            </w:r>
            <w:r>
              <w:rPr>
                <w:sz w:val="16"/>
                <w:szCs w:val="16"/>
              </w:rPr>
              <w:t>на конкурсной основе</w:t>
            </w:r>
          </w:p>
        </w:tc>
        <w:tc>
          <w:tcPr>
            <w:tcW w:w="2430" w:type="dxa"/>
            <w:gridSpan w:val="2"/>
          </w:tcPr>
          <w:p w:rsidR="002C7DFF" w:rsidRPr="00A5499B" w:rsidRDefault="002C7DFF" w:rsidP="007D48F5">
            <w:pPr>
              <w:jc w:val="both"/>
              <w:rPr>
                <w:color w:val="000000"/>
                <w:sz w:val="16"/>
                <w:szCs w:val="16"/>
              </w:rPr>
            </w:pPr>
            <w:r w:rsidRPr="00A5499B">
              <w:rPr>
                <w:color w:val="000000"/>
                <w:sz w:val="16"/>
                <w:szCs w:val="16"/>
              </w:rPr>
              <w:t>Доля исследовани</w:t>
            </w:r>
            <w:r>
              <w:rPr>
                <w:color w:val="000000"/>
                <w:sz w:val="16"/>
                <w:szCs w:val="16"/>
              </w:rPr>
              <w:t>й</w:t>
            </w:r>
            <w:r w:rsidRPr="00A5499B">
              <w:rPr>
                <w:color w:val="000000"/>
                <w:sz w:val="16"/>
                <w:szCs w:val="16"/>
              </w:rPr>
              <w:t>, финансируем</w:t>
            </w:r>
            <w:r>
              <w:rPr>
                <w:color w:val="000000"/>
                <w:sz w:val="16"/>
                <w:szCs w:val="16"/>
              </w:rPr>
              <w:t>ых на конкурсной основе</w:t>
            </w:r>
            <w:r w:rsidRPr="00A5499B">
              <w:rPr>
                <w:color w:val="000000"/>
                <w:sz w:val="16"/>
                <w:szCs w:val="16"/>
              </w:rPr>
              <w:t xml:space="preserve"> </w:t>
            </w:r>
            <w:r>
              <w:rPr>
                <w:color w:val="000000"/>
                <w:sz w:val="16"/>
                <w:szCs w:val="16"/>
              </w:rPr>
              <w:t>по отношению к доле</w:t>
            </w:r>
            <w:r w:rsidRPr="00A5499B">
              <w:rPr>
                <w:color w:val="000000"/>
                <w:sz w:val="16"/>
                <w:szCs w:val="16"/>
              </w:rPr>
              <w:t xml:space="preserve"> </w:t>
            </w:r>
            <w:r>
              <w:rPr>
                <w:color w:val="000000"/>
                <w:sz w:val="16"/>
                <w:szCs w:val="16"/>
              </w:rPr>
              <w:t>текущих научно-исследовательских</w:t>
            </w:r>
            <w:r w:rsidRPr="00A5499B">
              <w:rPr>
                <w:color w:val="000000"/>
                <w:sz w:val="16"/>
                <w:szCs w:val="16"/>
              </w:rPr>
              <w:t xml:space="preserve"> проект</w:t>
            </w:r>
            <w:r>
              <w:rPr>
                <w:color w:val="000000"/>
                <w:sz w:val="16"/>
                <w:szCs w:val="16"/>
              </w:rPr>
              <w:t>ов</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p>
          <w:p w:rsidR="002C7DFF" w:rsidRPr="00B10661" w:rsidRDefault="002C7DFF" w:rsidP="007D48F5">
            <w:pPr>
              <w:jc w:val="both"/>
              <w:rPr>
                <w:sz w:val="16"/>
                <w:szCs w:val="16"/>
                <w:lang w:val="en-US"/>
              </w:rPr>
            </w:pPr>
            <w:r w:rsidRPr="005C0464">
              <w:rPr>
                <w:sz w:val="16"/>
                <w:szCs w:val="16"/>
                <w:lang w:val="en-US"/>
              </w:rPr>
              <w:t>МЭРТ</w:t>
            </w:r>
            <w:r w:rsidRPr="00B10661">
              <w:rPr>
                <w:sz w:val="16"/>
                <w:szCs w:val="16"/>
                <w:lang w:val="en-US"/>
              </w:rPr>
              <w:t xml:space="preserve">, </w:t>
            </w:r>
          </w:p>
          <w:p w:rsidR="002C7DFF" w:rsidRPr="00D77BA0" w:rsidRDefault="002C7DFF" w:rsidP="007D48F5">
            <w:pPr>
              <w:jc w:val="both"/>
              <w:rPr>
                <w:sz w:val="16"/>
                <w:szCs w:val="16"/>
                <w:lang w:val="en-US"/>
              </w:rPr>
            </w:pPr>
            <w:r w:rsidRPr="005C0464">
              <w:rPr>
                <w:sz w:val="16"/>
                <w:szCs w:val="16"/>
                <w:lang w:val="en-US"/>
              </w:rPr>
              <w:t>МФ</w:t>
            </w:r>
          </w:p>
        </w:tc>
        <w:tc>
          <w:tcPr>
            <w:tcW w:w="790" w:type="dxa"/>
          </w:tcPr>
          <w:p w:rsidR="002C7DFF" w:rsidRPr="00D77BA0" w:rsidRDefault="002C7DFF" w:rsidP="007D48F5">
            <w:pPr>
              <w:jc w:val="both"/>
              <w:rPr>
                <w:sz w:val="16"/>
                <w:szCs w:val="16"/>
                <w:lang w:val="en-US"/>
              </w:rPr>
            </w:pPr>
          </w:p>
        </w:tc>
        <w:tc>
          <w:tcPr>
            <w:tcW w:w="811" w:type="dxa"/>
          </w:tcPr>
          <w:p w:rsidR="002C7DFF" w:rsidRPr="00B10661" w:rsidRDefault="002C7DFF" w:rsidP="007D48F5">
            <w:pPr>
              <w:jc w:val="both"/>
              <w:rPr>
                <w:sz w:val="16"/>
                <w:szCs w:val="16"/>
                <w:lang w:val="en-US"/>
              </w:rPr>
            </w:pPr>
          </w:p>
        </w:tc>
        <w:tc>
          <w:tcPr>
            <w:tcW w:w="900" w:type="dxa"/>
          </w:tcPr>
          <w:p w:rsidR="002C7DFF" w:rsidRPr="00D77BA0"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p>
        </w:tc>
      </w:tr>
      <w:tr w:rsidR="002C7DFF" w:rsidRPr="00DC665E" w:rsidTr="007D48F5">
        <w:tc>
          <w:tcPr>
            <w:tcW w:w="2037" w:type="dxa"/>
            <w:gridSpan w:val="2"/>
            <w:vMerge/>
          </w:tcPr>
          <w:p w:rsidR="002C7DFF" w:rsidRPr="00D77BA0" w:rsidRDefault="002C7DFF" w:rsidP="007D48F5">
            <w:pPr>
              <w:jc w:val="both"/>
              <w:rPr>
                <w:sz w:val="16"/>
                <w:szCs w:val="16"/>
                <w:lang w:val="en-US"/>
              </w:rPr>
            </w:pPr>
          </w:p>
        </w:tc>
        <w:tc>
          <w:tcPr>
            <w:tcW w:w="1919" w:type="dxa"/>
            <w:vMerge/>
          </w:tcPr>
          <w:p w:rsidR="002C7DFF" w:rsidRPr="00D77BA0"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 xml:space="preserve">7.2. </w:t>
            </w:r>
            <w:r>
              <w:rPr>
                <w:sz w:val="16"/>
                <w:szCs w:val="16"/>
              </w:rPr>
              <w:t>Создание</w:t>
            </w:r>
            <w:r w:rsidRPr="00DC665E">
              <w:rPr>
                <w:sz w:val="16"/>
                <w:szCs w:val="16"/>
              </w:rPr>
              <w:t xml:space="preserve"> благоприятны</w:t>
            </w:r>
            <w:r>
              <w:rPr>
                <w:sz w:val="16"/>
                <w:szCs w:val="16"/>
              </w:rPr>
              <w:t>х</w:t>
            </w:r>
            <w:r w:rsidRPr="00DC665E">
              <w:rPr>
                <w:sz w:val="16"/>
                <w:szCs w:val="16"/>
              </w:rPr>
              <w:t xml:space="preserve"> услови</w:t>
            </w:r>
            <w:r>
              <w:rPr>
                <w:sz w:val="16"/>
                <w:szCs w:val="16"/>
              </w:rPr>
              <w:t>й</w:t>
            </w:r>
            <w:r w:rsidRPr="00DC665E">
              <w:rPr>
                <w:sz w:val="16"/>
                <w:szCs w:val="16"/>
              </w:rPr>
              <w:t xml:space="preserve"> </w:t>
            </w:r>
            <w:r>
              <w:rPr>
                <w:sz w:val="16"/>
                <w:szCs w:val="16"/>
              </w:rPr>
              <w:t>для</w:t>
            </w:r>
            <w:r w:rsidRPr="00DC665E">
              <w:rPr>
                <w:sz w:val="16"/>
                <w:szCs w:val="16"/>
              </w:rPr>
              <w:t xml:space="preserve"> предприятий, </w:t>
            </w:r>
            <w:r>
              <w:rPr>
                <w:sz w:val="16"/>
                <w:szCs w:val="16"/>
              </w:rPr>
              <w:t>банков</w:t>
            </w:r>
            <w:r w:rsidRPr="00DC665E">
              <w:rPr>
                <w:sz w:val="16"/>
                <w:szCs w:val="16"/>
              </w:rPr>
              <w:t xml:space="preserve">, </w:t>
            </w:r>
            <w:r>
              <w:rPr>
                <w:sz w:val="16"/>
                <w:szCs w:val="16"/>
              </w:rPr>
              <w:t>международных</w:t>
            </w:r>
            <w:r w:rsidRPr="00DC665E">
              <w:rPr>
                <w:sz w:val="16"/>
                <w:szCs w:val="16"/>
              </w:rPr>
              <w:t xml:space="preserve"> </w:t>
            </w:r>
            <w:r>
              <w:rPr>
                <w:sz w:val="16"/>
                <w:szCs w:val="16"/>
              </w:rPr>
              <w:t>организаций</w:t>
            </w:r>
            <w:r w:rsidRPr="00DC665E">
              <w:rPr>
                <w:sz w:val="16"/>
                <w:szCs w:val="16"/>
              </w:rPr>
              <w:t xml:space="preserve"> </w:t>
            </w:r>
            <w:r>
              <w:rPr>
                <w:sz w:val="16"/>
                <w:szCs w:val="16"/>
              </w:rPr>
              <w:t>и предпринимателей с целью инвестирования в науку</w:t>
            </w:r>
            <w:r w:rsidRPr="00DC665E">
              <w:rPr>
                <w:sz w:val="16"/>
                <w:szCs w:val="16"/>
              </w:rPr>
              <w:t xml:space="preserve">, </w:t>
            </w:r>
            <w:r>
              <w:rPr>
                <w:sz w:val="16"/>
                <w:szCs w:val="16"/>
              </w:rPr>
              <w:t>обеспечение различных источников финансирования научно-исследовательских, пилотных</w:t>
            </w:r>
            <w:r w:rsidRPr="00DC665E">
              <w:rPr>
                <w:sz w:val="16"/>
                <w:szCs w:val="16"/>
              </w:rPr>
              <w:t xml:space="preserve"> </w:t>
            </w:r>
            <w:r>
              <w:rPr>
                <w:sz w:val="16"/>
                <w:szCs w:val="16"/>
              </w:rPr>
              <w:t>и строительных</w:t>
            </w:r>
            <w:r w:rsidRPr="00DC665E">
              <w:rPr>
                <w:sz w:val="16"/>
                <w:szCs w:val="16"/>
              </w:rPr>
              <w:t xml:space="preserve"> исследовани</w:t>
            </w:r>
            <w:r>
              <w:rPr>
                <w:sz w:val="16"/>
                <w:szCs w:val="16"/>
              </w:rPr>
              <w:t>й</w:t>
            </w:r>
          </w:p>
        </w:tc>
        <w:tc>
          <w:tcPr>
            <w:tcW w:w="2430" w:type="dxa"/>
            <w:gridSpan w:val="2"/>
          </w:tcPr>
          <w:p w:rsidR="002C7DFF" w:rsidRPr="00DC665E" w:rsidRDefault="002C7DFF" w:rsidP="007D48F5">
            <w:pPr>
              <w:jc w:val="both"/>
              <w:rPr>
                <w:sz w:val="16"/>
                <w:szCs w:val="16"/>
              </w:rPr>
            </w:pPr>
            <w:r w:rsidRPr="00A5499B">
              <w:rPr>
                <w:sz w:val="16"/>
                <w:szCs w:val="16"/>
              </w:rPr>
              <w:t>Доля</w:t>
            </w:r>
            <w:r w:rsidRPr="00DC665E">
              <w:rPr>
                <w:sz w:val="16"/>
                <w:szCs w:val="16"/>
              </w:rPr>
              <w:t xml:space="preserve"> </w:t>
            </w:r>
            <w:r w:rsidRPr="00A5499B">
              <w:rPr>
                <w:sz w:val="16"/>
                <w:szCs w:val="16"/>
              </w:rPr>
              <w:t>внебюджетны</w:t>
            </w:r>
            <w:r>
              <w:rPr>
                <w:sz w:val="16"/>
                <w:szCs w:val="16"/>
              </w:rPr>
              <w:t>х</w:t>
            </w:r>
            <w:r w:rsidRPr="00DC665E">
              <w:rPr>
                <w:sz w:val="16"/>
                <w:szCs w:val="16"/>
              </w:rPr>
              <w:t xml:space="preserve"> </w:t>
            </w:r>
            <w:r w:rsidRPr="00A5499B">
              <w:rPr>
                <w:sz w:val="16"/>
                <w:szCs w:val="16"/>
              </w:rPr>
              <w:t>средств</w:t>
            </w:r>
            <w:r w:rsidRPr="00DC665E">
              <w:rPr>
                <w:sz w:val="16"/>
                <w:szCs w:val="16"/>
              </w:rPr>
              <w:t xml:space="preserve"> </w:t>
            </w:r>
            <w:r>
              <w:rPr>
                <w:sz w:val="16"/>
                <w:szCs w:val="16"/>
              </w:rPr>
              <w:t>из</w:t>
            </w:r>
            <w:r w:rsidRPr="00DC665E">
              <w:rPr>
                <w:sz w:val="16"/>
                <w:szCs w:val="16"/>
              </w:rPr>
              <w:t xml:space="preserve"> </w:t>
            </w:r>
            <w:r>
              <w:rPr>
                <w:sz w:val="16"/>
                <w:szCs w:val="16"/>
              </w:rPr>
              <w:t>общего</w:t>
            </w:r>
            <w:r w:rsidRPr="00DC665E">
              <w:rPr>
                <w:sz w:val="16"/>
                <w:szCs w:val="16"/>
              </w:rPr>
              <w:t xml:space="preserve"> </w:t>
            </w:r>
            <w:r>
              <w:rPr>
                <w:sz w:val="16"/>
                <w:szCs w:val="16"/>
              </w:rPr>
              <w:t>объема</w:t>
            </w:r>
            <w:r w:rsidRPr="00DC665E">
              <w:rPr>
                <w:sz w:val="16"/>
                <w:szCs w:val="16"/>
              </w:rPr>
              <w:t xml:space="preserve"> </w:t>
            </w:r>
            <w:r>
              <w:rPr>
                <w:sz w:val="16"/>
                <w:szCs w:val="16"/>
              </w:rPr>
              <w:t>финансирования</w:t>
            </w:r>
            <w:r w:rsidRPr="00DC665E">
              <w:rPr>
                <w:sz w:val="16"/>
                <w:szCs w:val="16"/>
              </w:rPr>
              <w:t xml:space="preserve"> </w:t>
            </w:r>
            <w:r>
              <w:rPr>
                <w:sz w:val="16"/>
                <w:szCs w:val="16"/>
              </w:rPr>
              <w:t>науки</w:t>
            </w:r>
          </w:p>
        </w:tc>
        <w:tc>
          <w:tcPr>
            <w:tcW w:w="1014" w:type="dxa"/>
          </w:tcPr>
          <w:p w:rsidR="002C7DFF" w:rsidRPr="00DC665E" w:rsidRDefault="002C7DFF" w:rsidP="007D48F5">
            <w:pPr>
              <w:jc w:val="both"/>
              <w:rPr>
                <w:sz w:val="16"/>
                <w:szCs w:val="16"/>
                <w:lang w:val="en-US"/>
              </w:rPr>
            </w:pPr>
            <w:r w:rsidRPr="00A5499B">
              <w:rPr>
                <w:sz w:val="16"/>
                <w:szCs w:val="16"/>
              </w:rPr>
              <w:t>Академия</w:t>
            </w:r>
            <w:r w:rsidRPr="00DC665E">
              <w:rPr>
                <w:sz w:val="16"/>
                <w:szCs w:val="16"/>
                <w:lang w:val="en-US"/>
              </w:rPr>
              <w:t xml:space="preserve"> </w:t>
            </w:r>
            <w:r w:rsidRPr="00A5499B">
              <w:rPr>
                <w:sz w:val="16"/>
                <w:szCs w:val="16"/>
              </w:rPr>
              <w:t>наук</w:t>
            </w:r>
            <w:r w:rsidRPr="00DC665E">
              <w:rPr>
                <w:sz w:val="16"/>
                <w:szCs w:val="16"/>
                <w:lang w:val="en-US"/>
              </w:rPr>
              <w:t xml:space="preserve">, </w:t>
            </w:r>
          </w:p>
          <w:p w:rsidR="002C7DFF" w:rsidRPr="00DC665E" w:rsidRDefault="002C7DFF" w:rsidP="007D48F5">
            <w:pPr>
              <w:jc w:val="both"/>
              <w:rPr>
                <w:sz w:val="16"/>
                <w:szCs w:val="16"/>
                <w:lang w:val="en-US"/>
              </w:rPr>
            </w:pPr>
            <w:r w:rsidRPr="00A5499B">
              <w:rPr>
                <w:sz w:val="16"/>
                <w:szCs w:val="16"/>
              </w:rPr>
              <w:t>МЭРТ</w:t>
            </w:r>
            <w:r w:rsidRPr="00DC665E">
              <w:rPr>
                <w:sz w:val="16"/>
                <w:szCs w:val="16"/>
                <w:lang w:val="en-US"/>
              </w:rPr>
              <w:t xml:space="preserve">, </w:t>
            </w:r>
          </w:p>
          <w:p w:rsidR="002C7DFF" w:rsidRPr="00DC665E" w:rsidRDefault="002C7DFF" w:rsidP="007D48F5">
            <w:pPr>
              <w:jc w:val="both"/>
              <w:rPr>
                <w:sz w:val="16"/>
                <w:szCs w:val="16"/>
                <w:lang w:val="en-US"/>
              </w:rPr>
            </w:pPr>
            <w:r w:rsidRPr="00A5499B">
              <w:rPr>
                <w:sz w:val="16"/>
                <w:szCs w:val="16"/>
              </w:rPr>
              <w:t>МФ</w:t>
            </w:r>
            <w:r w:rsidRPr="00DC665E">
              <w:rPr>
                <w:sz w:val="16"/>
                <w:szCs w:val="16"/>
                <w:lang w:val="en-US"/>
              </w:rPr>
              <w:t xml:space="preserve">, </w:t>
            </w:r>
          </w:p>
          <w:p w:rsidR="002C7DFF" w:rsidRPr="00DC665E" w:rsidRDefault="002C7DFF" w:rsidP="007D48F5">
            <w:pPr>
              <w:jc w:val="both"/>
              <w:rPr>
                <w:sz w:val="16"/>
                <w:szCs w:val="16"/>
                <w:lang w:val="en-US"/>
              </w:rPr>
            </w:pPr>
          </w:p>
        </w:tc>
        <w:tc>
          <w:tcPr>
            <w:tcW w:w="790" w:type="dxa"/>
          </w:tcPr>
          <w:p w:rsidR="002C7DFF" w:rsidRPr="00DC665E" w:rsidRDefault="002C7DFF" w:rsidP="007D48F5">
            <w:pPr>
              <w:jc w:val="both"/>
              <w:rPr>
                <w:sz w:val="16"/>
                <w:szCs w:val="16"/>
                <w:lang w:val="en-US"/>
              </w:rPr>
            </w:pPr>
          </w:p>
        </w:tc>
        <w:tc>
          <w:tcPr>
            <w:tcW w:w="811" w:type="dxa"/>
          </w:tcPr>
          <w:p w:rsidR="002C7DFF" w:rsidRPr="00DC665E" w:rsidRDefault="002C7DFF" w:rsidP="007D48F5">
            <w:pPr>
              <w:jc w:val="both"/>
              <w:rPr>
                <w:sz w:val="16"/>
                <w:szCs w:val="16"/>
                <w:lang w:val="en-US"/>
              </w:rPr>
            </w:pPr>
          </w:p>
        </w:tc>
        <w:tc>
          <w:tcPr>
            <w:tcW w:w="900" w:type="dxa"/>
          </w:tcPr>
          <w:p w:rsidR="002C7DFF" w:rsidRPr="00DC665E" w:rsidRDefault="002C7DFF" w:rsidP="007D48F5">
            <w:pPr>
              <w:jc w:val="both"/>
              <w:rPr>
                <w:sz w:val="16"/>
                <w:szCs w:val="16"/>
                <w:lang w:val="en-US"/>
              </w:rPr>
            </w:pPr>
          </w:p>
        </w:tc>
        <w:tc>
          <w:tcPr>
            <w:tcW w:w="630" w:type="dxa"/>
          </w:tcPr>
          <w:p w:rsidR="002C7DFF" w:rsidRPr="00DC665E" w:rsidRDefault="002C7DFF" w:rsidP="007D48F5">
            <w:pPr>
              <w:jc w:val="both"/>
              <w:rPr>
                <w:sz w:val="16"/>
                <w:szCs w:val="16"/>
                <w:lang w:val="en-US"/>
              </w:rPr>
            </w:pPr>
          </w:p>
        </w:tc>
        <w:tc>
          <w:tcPr>
            <w:tcW w:w="720" w:type="dxa"/>
          </w:tcPr>
          <w:p w:rsidR="002C7DFF" w:rsidRPr="00DC665E" w:rsidRDefault="002C7DFF" w:rsidP="007D48F5">
            <w:pPr>
              <w:jc w:val="both"/>
              <w:rPr>
                <w:sz w:val="16"/>
                <w:szCs w:val="16"/>
                <w:lang w:val="en-US"/>
              </w:rPr>
            </w:pPr>
          </w:p>
        </w:tc>
      </w:tr>
      <w:tr w:rsidR="002C7DFF" w:rsidRPr="00B10661" w:rsidTr="007D48F5">
        <w:tc>
          <w:tcPr>
            <w:tcW w:w="2037" w:type="dxa"/>
            <w:gridSpan w:val="2"/>
            <w:vMerge/>
          </w:tcPr>
          <w:p w:rsidR="002C7DFF" w:rsidRPr="00DC665E" w:rsidRDefault="002C7DFF" w:rsidP="007D48F5">
            <w:pPr>
              <w:jc w:val="both"/>
              <w:rPr>
                <w:sz w:val="16"/>
                <w:szCs w:val="16"/>
                <w:lang w:val="en-US"/>
              </w:rPr>
            </w:pPr>
          </w:p>
        </w:tc>
        <w:tc>
          <w:tcPr>
            <w:tcW w:w="1919" w:type="dxa"/>
            <w:vMerge/>
          </w:tcPr>
          <w:p w:rsidR="002C7DFF" w:rsidRPr="00DC665E" w:rsidRDefault="002C7DFF" w:rsidP="007D48F5">
            <w:pPr>
              <w:jc w:val="both"/>
              <w:rPr>
                <w:sz w:val="16"/>
                <w:szCs w:val="16"/>
                <w:lang w:val="en-US"/>
              </w:rPr>
            </w:pPr>
          </w:p>
        </w:tc>
        <w:tc>
          <w:tcPr>
            <w:tcW w:w="2160" w:type="dxa"/>
          </w:tcPr>
          <w:p w:rsidR="002C7DFF" w:rsidRPr="00DC665E"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7.3.</w:t>
            </w:r>
            <w:r>
              <w:rPr>
                <w:color w:val="000000"/>
                <w:sz w:val="16"/>
                <w:szCs w:val="16"/>
              </w:rPr>
              <w:t xml:space="preserve">Отбор </w:t>
            </w:r>
            <w:r w:rsidRPr="00DC665E">
              <w:rPr>
                <w:color w:val="000000"/>
                <w:sz w:val="16"/>
                <w:szCs w:val="16"/>
              </w:rPr>
              <w:t>нов</w:t>
            </w:r>
            <w:r>
              <w:rPr>
                <w:color w:val="000000"/>
                <w:sz w:val="16"/>
                <w:szCs w:val="16"/>
              </w:rPr>
              <w:t>ых</w:t>
            </w:r>
            <w:r w:rsidRPr="00DC665E">
              <w:rPr>
                <w:color w:val="000000"/>
                <w:sz w:val="16"/>
                <w:szCs w:val="16"/>
              </w:rPr>
              <w:t xml:space="preserve"> </w:t>
            </w:r>
            <w:r>
              <w:rPr>
                <w:color w:val="000000"/>
                <w:sz w:val="16"/>
                <w:szCs w:val="16"/>
              </w:rPr>
              <w:t>высокопродуктивных и легкоприспосабливающих</w:t>
            </w:r>
            <w:r w:rsidRPr="00DC665E">
              <w:rPr>
                <w:color w:val="000000"/>
                <w:sz w:val="16"/>
                <w:szCs w:val="16"/>
              </w:rPr>
              <w:t>ся сорт</w:t>
            </w:r>
            <w:r>
              <w:rPr>
                <w:color w:val="000000"/>
                <w:sz w:val="16"/>
                <w:szCs w:val="16"/>
              </w:rPr>
              <w:t>ов</w:t>
            </w:r>
            <w:r w:rsidRPr="00DC665E">
              <w:rPr>
                <w:color w:val="000000"/>
                <w:sz w:val="16"/>
                <w:szCs w:val="16"/>
              </w:rPr>
              <w:t xml:space="preserve"> и гибрид</w:t>
            </w:r>
            <w:r>
              <w:rPr>
                <w:color w:val="000000"/>
                <w:sz w:val="16"/>
                <w:szCs w:val="16"/>
              </w:rPr>
              <w:t>ов</w:t>
            </w:r>
            <w:r w:rsidRPr="00DC665E">
              <w:rPr>
                <w:color w:val="000000"/>
                <w:sz w:val="16"/>
                <w:szCs w:val="16"/>
              </w:rPr>
              <w:t xml:space="preserve"> </w:t>
            </w:r>
            <w:r>
              <w:rPr>
                <w:color w:val="000000"/>
                <w:sz w:val="16"/>
                <w:szCs w:val="16"/>
              </w:rPr>
              <w:t xml:space="preserve">сельскохозяйственных культур </w:t>
            </w:r>
          </w:p>
        </w:tc>
        <w:tc>
          <w:tcPr>
            <w:tcW w:w="2430" w:type="dxa"/>
            <w:gridSpan w:val="2"/>
          </w:tcPr>
          <w:p w:rsidR="002C7DFF" w:rsidRPr="00AB1E6D" w:rsidRDefault="002C7DFF" w:rsidP="007D48F5">
            <w:pPr>
              <w:jc w:val="both"/>
              <w:rPr>
                <w:color w:val="000000"/>
                <w:sz w:val="16"/>
                <w:szCs w:val="16"/>
              </w:rPr>
            </w:pPr>
            <w:r>
              <w:rPr>
                <w:color w:val="000000"/>
                <w:sz w:val="16"/>
                <w:szCs w:val="16"/>
              </w:rPr>
              <w:t>Разработан ряд новых</w:t>
            </w:r>
            <w:r w:rsidRPr="00AB1E6D">
              <w:rPr>
                <w:color w:val="000000"/>
                <w:sz w:val="16"/>
                <w:szCs w:val="16"/>
              </w:rPr>
              <w:t xml:space="preserve"> </w:t>
            </w:r>
            <w:r w:rsidRPr="00A5499B">
              <w:rPr>
                <w:color w:val="000000"/>
                <w:sz w:val="16"/>
                <w:szCs w:val="16"/>
              </w:rPr>
              <w:t>сор</w:t>
            </w:r>
            <w:r>
              <w:rPr>
                <w:color w:val="000000"/>
                <w:sz w:val="16"/>
                <w:szCs w:val="16"/>
              </w:rPr>
              <w:t>тов</w:t>
            </w:r>
            <w:r w:rsidRPr="00AB1E6D">
              <w:rPr>
                <w:color w:val="000000"/>
                <w:sz w:val="16"/>
                <w:szCs w:val="16"/>
              </w:rPr>
              <w:t xml:space="preserve">, </w:t>
            </w:r>
            <w:r w:rsidRPr="00A5499B">
              <w:rPr>
                <w:color w:val="000000"/>
                <w:sz w:val="16"/>
                <w:szCs w:val="16"/>
              </w:rPr>
              <w:t>гибрид</w:t>
            </w:r>
            <w:r>
              <w:rPr>
                <w:color w:val="000000"/>
                <w:sz w:val="16"/>
                <w:szCs w:val="16"/>
              </w:rPr>
              <w:t xml:space="preserve">ов и т.п. </w:t>
            </w:r>
          </w:p>
          <w:p w:rsidR="002C7DFF" w:rsidRPr="00AB1E6D" w:rsidRDefault="002C7DFF" w:rsidP="007D48F5">
            <w:pPr>
              <w:jc w:val="both"/>
              <w:rPr>
                <w:sz w:val="16"/>
                <w:szCs w:val="16"/>
              </w:rPr>
            </w:pPr>
          </w:p>
        </w:tc>
        <w:tc>
          <w:tcPr>
            <w:tcW w:w="1014" w:type="dxa"/>
          </w:tcPr>
          <w:p w:rsidR="002C7DFF" w:rsidRPr="00ED7B4F" w:rsidRDefault="002C7DFF" w:rsidP="007D48F5">
            <w:pPr>
              <w:jc w:val="both"/>
              <w:rPr>
                <w:sz w:val="16"/>
                <w:szCs w:val="16"/>
              </w:rPr>
            </w:pPr>
            <w:r w:rsidRPr="00ED7B4F">
              <w:rPr>
                <w:sz w:val="16"/>
                <w:szCs w:val="16"/>
              </w:rPr>
              <w:t xml:space="preserve">Академия наук, </w:t>
            </w:r>
            <w:r>
              <w:rPr>
                <w:sz w:val="16"/>
                <w:szCs w:val="16"/>
              </w:rPr>
              <w:t>Академия сельскохозяйственных наук</w:t>
            </w:r>
            <w:r w:rsidRPr="00ED7B4F">
              <w:rPr>
                <w:sz w:val="16"/>
                <w:szCs w:val="16"/>
              </w:rPr>
              <w:t>, МСХ</w:t>
            </w:r>
          </w:p>
        </w:tc>
        <w:tc>
          <w:tcPr>
            <w:tcW w:w="790" w:type="dxa"/>
          </w:tcPr>
          <w:p w:rsidR="002C7DFF" w:rsidRPr="00ED7B4F" w:rsidRDefault="002C7DFF" w:rsidP="007D48F5">
            <w:pPr>
              <w:ind w:right="-108"/>
              <w:jc w:val="both"/>
              <w:rPr>
                <w:sz w:val="16"/>
                <w:szCs w:val="16"/>
              </w:rPr>
            </w:pPr>
            <w:r w:rsidRPr="00ED7B4F">
              <w:rPr>
                <w:sz w:val="16"/>
                <w:szCs w:val="16"/>
              </w:rPr>
              <w:t xml:space="preserve">1,0 (0,5 </w:t>
            </w:r>
            <w:r>
              <w:rPr>
                <w:sz w:val="16"/>
                <w:szCs w:val="16"/>
              </w:rPr>
              <w:t>Бюджет,Грант</w:t>
            </w:r>
            <w:r w:rsidRPr="00ED7B4F">
              <w:rPr>
                <w:sz w:val="16"/>
                <w:szCs w:val="16"/>
              </w:rPr>
              <w:t xml:space="preserve">, </w:t>
            </w:r>
            <w:r>
              <w:rPr>
                <w:sz w:val="16"/>
                <w:szCs w:val="16"/>
              </w:rPr>
              <w:t>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val="restart"/>
            <w:tcBorders>
              <w:top w:val="nil"/>
            </w:tcBorders>
          </w:tcPr>
          <w:p w:rsidR="002C7DFF" w:rsidRPr="00B10661" w:rsidRDefault="002C7DFF" w:rsidP="007D48F5">
            <w:pPr>
              <w:jc w:val="both"/>
              <w:rPr>
                <w:sz w:val="16"/>
                <w:szCs w:val="16"/>
                <w:lang w:val="en-US"/>
              </w:rPr>
            </w:pPr>
          </w:p>
          <w:p w:rsidR="002C7DFF" w:rsidRPr="00B10661" w:rsidRDefault="002C7DFF" w:rsidP="007D48F5">
            <w:pPr>
              <w:jc w:val="both"/>
              <w:rPr>
                <w:sz w:val="16"/>
                <w:szCs w:val="16"/>
                <w:lang w:val="en-US"/>
              </w:rPr>
            </w:pPr>
          </w:p>
        </w:tc>
        <w:tc>
          <w:tcPr>
            <w:tcW w:w="1919" w:type="dxa"/>
            <w:vMerge w:val="restart"/>
            <w:tcBorders>
              <w:top w:val="nil"/>
            </w:tcBorders>
          </w:tcPr>
          <w:p w:rsidR="002C7DFF" w:rsidRPr="00B10661" w:rsidRDefault="002C7DFF" w:rsidP="007D48F5">
            <w:pPr>
              <w:jc w:val="both"/>
              <w:rPr>
                <w:sz w:val="16"/>
                <w:szCs w:val="16"/>
                <w:lang w:val="en-US"/>
              </w:rPr>
            </w:pPr>
          </w:p>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A5499B" w:rsidRDefault="002C7DFF" w:rsidP="007D48F5">
            <w:pPr>
              <w:jc w:val="both"/>
              <w:rPr>
                <w:sz w:val="16"/>
                <w:szCs w:val="16"/>
              </w:rPr>
            </w:pPr>
            <w:r w:rsidRPr="00A5499B">
              <w:rPr>
                <w:sz w:val="16"/>
                <w:szCs w:val="16"/>
              </w:rPr>
              <w:t xml:space="preserve">7.4. </w:t>
            </w:r>
            <w:r w:rsidRPr="00A5499B">
              <w:rPr>
                <w:color w:val="000000"/>
                <w:sz w:val="16"/>
                <w:szCs w:val="16"/>
              </w:rPr>
              <w:t>Пилотн</w:t>
            </w:r>
            <w:r>
              <w:rPr>
                <w:color w:val="000000"/>
                <w:sz w:val="16"/>
                <w:szCs w:val="16"/>
              </w:rPr>
              <w:t>о</w:t>
            </w:r>
            <w:r w:rsidRPr="00A5499B">
              <w:rPr>
                <w:color w:val="000000"/>
                <w:sz w:val="16"/>
                <w:szCs w:val="16"/>
              </w:rPr>
              <w:t xml:space="preserve">е </w:t>
            </w:r>
            <w:r>
              <w:rPr>
                <w:color w:val="000000"/>
                <w:sz w:val="16"/>
                <w:szCs w:val="16"/>
              </w:rPr>
              <w:t>внедрение</w:t>
            </w:r>
            <w:r w:rsidRPr="00A5499B">
              <w:rPr>
                <w:color w:val="000000"/>
                <w:sz w:val="16"/>
                <w:szCs w:val="16"/>
              </w:rPr>
              <w:t xml:space="preserve"> биотехнологи</w:t>
            </w:r>
            <w:r>
              <w:rPr>
                <w:color w:val="000000"/>
                <w:sz w:val="16"/>
                <w:szCs w:val="16"/>
              </w:rPr>
              <w:t xml:space="preserve">ческих </w:t>
            </w:r>
            <w:r w:rsidRPr="00A5499B">
              <w:rPr>
                <w:color w:val="000000"/>
                <w:sz w:val="16"/>
                <w:szCs w:val="16"/>
              </w:rPr>
              <w:t>метод</w:t>
            </w:r>
            <w:r>
              <w:rPr>
                <w:color w:val="000000"/>
                <w:sz w:val="16"/>
                <w:szCs w:val="16"/>
              </w:rPr>
              <w:t>ов</w:t>
            </w:r>
            <w:r w:rsidRPr="00A5499B">
              <w:rPr>
                <w:color w:val="000000"/>
                <w:sz w:val="16"/>
                <w:szCs w:val="16"/>
              </w:rPr>
              <w:t xml:space="preserve"> </w:t>
            </w:r>
            <w:r>
              <w:rPr>
                <w:color w:val="000000"/>
                <w:sz w:val="16"/>
                <w:szCs w:val="16"/>
              </w:rPr>
              <w:t xml:space="preserve">в </w:t>
            </w:r>
            <w:r w:rsidRPr="00A5499B">
              <w:rPr>
                <w:color w:val="000000"/>
                <w:sz w:val="16"/>
                <w:szCs w:val="16"/>
              </w:rPr>
              <w:t>сельское хозяйство</w:t>
            </w:r>
          </w:p>
          <w:p w:rsidR="002C7DFF" w:rsidRPr="00A5499B" w:rsidRDefault="002C7DFF" w:rsidP="007D48F5">
            <w:pPr>
              <w:jc w:val="both"/>
              <w:rPr>
                <w:sz w:val="16"/>
                <w:szCs w:val="16"/>
              </w:rPr>
            </w:pPr>
          </w:p>
        </w:tc>
        <w:tc>
          <w:tcPr>
            <w:tcW w:w="2430" w:type="dxa"/>
            <w:gridSpan w:val="2"/>
          </w:tcPr>
          <w:p w:rsidR="002C7DFF" w:rsidRPr="00A5499B" w:rsidRDefault="002C7DFF" w:rsidP="007D48F5">
            <w:pPr>
              <w:jc w:val="both"/>
              <w:rPr>
                <w:sz w:val="16"/>
                <w:szCs w:val="16"/>
              </w:rPr>
            </w:pPr>
            <w:r>
              <w:rPr>
                <w:sz w:val="16"/>
                <w:szCs w:val="16"/>
              </w:rPr>
              <w:t>Применено несколько разработок</w:t>
            </w:r>
          </w:p>
        </w:tc>
        <w:tc>
          <w:tcPr>
            <w:tcW w:w="1014" w:type="dxa"/>
          </w:tcPr>
          <w:p w:rsidR="002C7DFF" w:rsidRPr="00ED7B4F" w:rsidRDefault="002C7DFF" w:rsidP="007D48F5">
            <w:pPr>
              <w:jc w:val="both"/>
              <w:rPr>
                <w:sz w:val="16"/>
                <w:szCs w:val="16"/>
              </w:rPr>
            </w:pPr>
            <w:r w:rsidRPr="00ED7B4F">
              <w:rPr>
                <w:sz w:val="16"/>
                <w:szCs w:val="16"/>
              </w:rPr>
              <w:t xml:space="preserve">Академия наук, </w:t>
            </w:r>
            <w:r>
              <w:rPr>
                <w:sz w:val="16"/>
                <w:szCs w:val="16"/>
              </w:rPr>
              <w:t>Академия сельскохозяйственных наук</w:t>
            </w:r>
            <w:r w:rsidRPr="00ED7B4F">
              <w:rPr>
                <w:sz w:val="16"/>
                <w:szCs w:val="16"/>
              </w:rPr>
              <w:t>, МСХ</w:t>
            </w:r>
          </w:p>
        </w:tc>
        <w:tc>
          <w:tcPr>
            <w:tcW w:w="790" w:type="dxa"/>
          </w:tcPr>
          <w:p w:rsidR="002C7DFF" w:rsidRPr="00ED7B4F" w:rsidRDefault="002C7DFF" w:rsidP="007D48F5">
            <w:pPr>
              <w:ind w:right="-108"/>
              <w:jc w:val="both"/>
              <w:rPr>
                <w:sz w:val="16"/>
                <w:szCs w:val="16"/>
              </w:rPr>
            </w:pPr>
            <w:r w:rsidRPr="00ED7B4F">
              <w:rPr>
                <w:sz w:val="16"/>
                <w:szCs w:val="16"/>
              </w:rPr>
              <w:t xml:space="preserve">1.1 (0,6 </w:t>
            </w:r>
            <w:r>
              <w:rPr>
                <w:sz w:val="16"/>
                <w:szCs w:val="16"/>
              </w:rPr>
              <w:t>Бюджет,Грант</w:t>
            </w:r>
            <w:r w:rsidRPr="00ED7B4F">
              <w:rPr>
                <w:sz w:val="16"/>
                <w:szCs w:val="16"/>
              </w:rPr>
              <w:t xml:space="preserve">, </w:t>
            </w:r>
            <w:r>
              <w:rPr>
                <w:sz w:val="16"/>
                <w:szCs w:val="16"/>
              </w:rPr>
              <w:t>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ED7B4F"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7.5.</w:t>
            </w:r>
            <w:r w:rsidRPr="00DC665E">
              <w:rPr>
                <w:color w:val="000000"/>
                <w:sz w:val="16"/>
                <w:szCs w:val="16"/>
              </w:rPr>
              <w:t xml:space="preserve">Развитие </w:t>
            </w:r>
            <w:r>
              <w:rPr>
                <w:color w:val="000000"/>
                <w:sz w:val="16"/>
                <w:szCs w:val="16"/>
              </w:rPr>
              <w:t>экологически безопасных</w:t>
            </w:r>
            <w:r w:rsidRPr="00DC665E">
              <w:rPr>
                <w:color w:val="000000"/>
                <w:sz w:val="16"/>
                <w:szCs w:val="16"/>
              </w:rPr>
              <w:t xml:space="preserve">, </w:t>
            </w:r>
            <w:r>
              <w:rPr>
                <w:color w:val="000000"/>
                <w:sz w:val="16"/>
                <w:szCs w:val="16"/>
              </w:rPr>
              <w:t>ресурсосберегающих, интенсивных методик в сельском</w:t>
            </w:r>
            <w:r w:rsidRPr="00DC665E">
              <w:rPr>
                <w:color w:val="000000"/>
                <w:sz w:val="16"/>
                <w:szCs w:val="16"/>
              </w:rPr>
              <w:t xml:space="preserve"> хозяйств</w:t>
            </w:r>
            <w:r>
              <w:rPr>
                <w:color w:val="000000"/>
                <w:sz w:val="16"/>
                <w:szCs w:val="16"/>
              </w:rPr>
              <w:t>е</w:t>
            </w:r>
          </w:p>
        </w:tc>
        <w:tc>
          <w:tcPr>
            <w:tcW w:w="2430" w:type="dxa"/>
            <w:gridSpan w:val="2"/>
          </w:tcPr>
          <w:p w:rsidR="002C7DFF" w:rsidRPr="00B10661" w:rsidRDefault="002C7DFF" w:rsidP="007D48F5">
            <w:pPr>
              <w:jc w:val="both"/>
              <w:rPr>
                <w:sz w:val="16"/>
                <w:szCs w:val="16"/>
              </w:rPr>
            </w:pPr>
            <w:r>
              <w:rPr>
                <w:sz w:val="16"/>
                <w:szCs w:val="16"/>
              </w:rPr>
              <w:t>Количество</w:t>
            </w:r>
            <w:r w:rsidRPr="00B10661">
              <w:rPr>
                <w:sz w:val="16"/>
                <w:szCs w:val="16"/>
                <w:lang w:val="en-US"/>
              </w:rPr>
              <w:t xml:space="preserve"> </w:t>
            </w:r>
            <w:r>
              <w:rPr>
                <w:sz w:val="16"/>
                <w:szCs w:val="16"/>
                <w:lang w:val="en-US"/>
              </w:rPr>
              <w:t>нов</w:t>
            </w:r>
            <w:r>
              <w:rPr>
                <w:sz w:val="16"/>
                <w:szCs w:val="16"/>
              </w:rPr>
              <w:t>ых методик</w:t>
            </w:r>
          </w:p>
        </w:tc>
        <w:tc>
          <w:tcPr>
            <w:tcW w:w="1014" w:type="dxa"/>
          </w:tcPr>
          <w:p w:rsidR="002C7DFF" w:rsidRPr="00ED7B4F" w:rsidRDefault="002C7DFF" w:rsidP="007D48F5">
            <w:pPr>
              <w:jc w:val="both"/>
              <w:rPr>
                <w:sz w:val="16"/>
                <w:szCs w:val="16"/>
              </w:rPr>
            </w:pPr>
            <w:r w:rsidRPr="00ED7B4F">
              <w:rPr>
                <w:sz w:val="16"/>
                <w:szCs w:val="16"/>
              </w:rPr>
              <w:t>Академия наук,</w:t>
            </w:r>
          </w:p>
          <w:p w:rsidR="002C7DFF" w:rsidRPr="00AB1E6D" w:rsidRDefault="002C7DFF" w:rsidP="007D48F5">
            <w:pPr>
              <w:jc w:val="both"/>
              <w:rPr>
                <w:sz w:val="16"/>
                <w:szCs w:val="16"/>
              </w:rPr>
            </w:pPr>
            <w:r>
              <w:rPr>
                <w:sz w:val="16"/>
                <w:szCs w:val="16"/>
              </w:rPr>
              <w:t>Академия сельскохозяйственных наук</w:t>
            </w:r>
            <w:r w:rsidRPr="00AB1E6D">
              <w:rPr>
                <w:sz w:val="16"/>
                <w:szCs w:val="16"/>
              </w:rPr>
              <w:t xml:space="preserve">, </w:t>
            </w:r>
            <w:r w:rsidRPr="00ED7B4F">
              <w:rPr>
                <w:sz w:val="16"/>
                <w:szCs w:val="16"/>
              </w:rPr>
              <w:t>МСХ</w:t>
            </w:r>
          </w:p>
        </w:tc>
        <w:tc>
          <w:tcPr>
            <w:tcW w:w="790" w:type="dxa"/>
          </w:tcPr>
          <w:p w:rsidR="002C7DFF" w:rsidRPr="00ED7B4F" w:rsidRDefault="002C7DFF" w:rsidP="007D48F5">
            <w:pPr>
              <w:ind w:right="-108"/>
              <w:jc w:val="both"/>
              <w:rPr>
                <w:sz w:val="16"/>
                <w:szCs w:val="16"/>
              </w:rPr>
            </w:pPr>
            <w:r w:rsidRPr="00ED7B4F">
              <w:rPr>
                <w:sz w:val="16"/>
                <w:szCs w:val="16"/>
              </w:rPr>
              <w:t xml:space="preserve">0,7 (0,2 </w:t>
            </w:r>
            <w:r>
              <w:rPr>
                <w:sz w:val="16"/>
                <w:szCs w:val="16"/>
              </w:rPr>
              <w:t>джет</w:t>
            </w:r>
            <w:r w:rsidRPr="00ED7B4F">
              <w:rPr>
                <w:sz w:val="16"/>
                <w:szCs w:val="16"/>
              </w:rPr>
              <w:t xml:space="preserve">, 0,5 </w:t>
            </w:r>
            <w:r>
              <w:rPr>
                <w:sz w:val="16"/>
                <w:szCs w:val="16"/>
              </w:rPr>
              <w:t>Грант, 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ED7B4F" w:rsidRDefault="002C7DFF" w:rsidP="007D48F5">
            <w:pPr>
              <w:jc w:val="both"/>
              <w:rPr>
                <w:sz w:val="16"/>
                <w:szCs w:val="16"/>
              </w:rPr>
            </w:pPr>
          </w:p>
        </w:tc>
      </w:tr>
      <w:tr w:rsidR="002C7DFF" w:rsidRPr="00B10661" w:rsidTr="007D48F5">
        <w:tc>
          <w:tcPr>
            <w:tcW w:w="2037" w:type="dxa"/>
            <w:gridSpan w:val="2"/>
            <w:vMerge/>
            <w:tcBorders>
              <w:top w:val="nil"/>
            </w:tcBorders>
          </w:tcPr>
          <w:p w:rsidR="002C7DFF" w:rsidRPr="00ED7B4F" w:rsidRDefault="002C7DFF" w:rsidP="007D48F5">
            <w:pPr>
              <w:jc w:val="both"/>
              <w:rPr>
                <w:sz w:val="16"/>
                <w:szCs w:val="16"/>
              </w:rPr>
            </w:pPr>
          </w:p>
        </w:tc>
        <w:tc>
          <w:tcPr>
            <w:tcW w:w="1919" w:type="dxa"/>
            <w:vMerge/>
            <w:tcBorders>
              <w:top w:val="nil"/>
            </w:tcBorders>
          </w:tcPr>
          <w:p w:rsidR="002C7DFF" w:rsidRPr="00ED7B4F" w:rsidRDefault="002C7DFF" w:rsidP="007D48F5">
            <w:pPr>
              <w:jc w:val="both"/>
              <w:rPr>
                <w:sz w:val="16"/>
                <w:szCs w:val="16"/>
              </w:rPr>
            </w:pPr>
          </w:p>
        </w:tc>
        <w:tc>
          <w:tcPr>
            <w:tcW w:w="2160" w:type="dxa"/>
          </w:tcPr>
          <w:p w:rsidR="002C7DFF" w:rsidRPr="00ED7B4F" w:rsidRDefault="002C7DFF" w:rsidP="007D48F5">
            <w:pPr>
              <w:jc w:val="both"/>
              <w:rPr>
                <w:sz w:val="16"/>
                <w:szCs w:val="16"/>
              </w:rPr>
            </w:pPr>
          </w:p>
        </w:tc>
        <w:tc>
          <w:tcPr>
            <w:tcW w:w="2429" w:type="dxa"/>
          </w:tcPr>
          <w:p w:rsidR="002C7DFF" w:rsidRPr="00DC665E" w:rsidRDefault="002C7DFF" w:rsidP="007D48F5">
            <w:pPr>
              <w:jc w:val="both"/>
              <w:rPr>
                <w:sz w:val="16"/>
                <w:szCs w:val="16"/>
              </w:rPr>
            </w:pPr>
            <w:r w:rsidRPr="00DC665E">
              <w:rPr>
                <w:sz w:val="16"/>
                <w:szCs w:val="16"/>
              </w:rPr>
              <w:t>7.6.</w:t>
            </w:r>
            <w:r w:rsidRPr="00A5499B">
              <w:rPr>
                <w:sz w:val="16"/>
                <w:szCs w:val="16"/>
              </w:rPr>
              <w:t>Разработка</w:t>
            </w:r>
            <w:r w:rsidRPr="00DC665E">
              <w:rPr>
                <w:sz w:val="16"/>
                <w:szCs w:val="16"/>
              </w:rPr>
              <w:t xml:space="preserve"> </w:t>
            </w:r>
            <w:r w:rsidRPr="00A5499B">
              <w:rPr>
                <w:sz w:val="16"/>
                <w:szCs w:val="16"/>
              </w:rPr>
              <w:t>и</w:t>
            </w:r>
            <w:r w:rsidRPr="00DC665E">
              <w:rPr>
                <w:sz w:val="16"/>
                <w:szCs w:val="16"/>
              </w:rPr>
              <w:t xml:space="preserve"> </w:t>
            </w:r>
            <w:r w:rsidRPr="00A5499B">
              <w:rPr>
                <w:sz w:val="16"/>
                <w:szCs w:val="16"/>
              </w:rPr>
              <w:t>реализация</w:t>
            </w:r>
            <w:r w:rsidRPr="00DC665E">
              <w:rPr>
                <w:sz w:val="16"/>
                <w:szCs w:val="16"/>
              </w:rPr>
              <w:t xml:space="preserve"> </w:t>
            </w:r>
            <w:r>
              <w:rPr>
                <w:sz w:val="16"/>
                <w:szCs w:val="16"/>
              </w:rPr>
              <w:t>устойчивой</w:t>
            </w:r>
            <w:r w:rsidRPr="00DC665E">
              <w:rPr>
                <w:sz w:val="16"/>
                <w:szCs w:val="16"/>
              </w:rPr>
              <w:t xml:space="preserve"> </w:t>
            </w:r>
            <w:r>
              <w:rPr>
                <w:sz w:val="16"/>
                <w:szCs w:val="16"/>
              </w:rPr>
              <w:t>системы</w:t>
            </w:r>
            <w:r w:rsidRPr="00DC665E">
              <w:rPr>
                <w:sz w:val="16"/>
                <w:szCs w:val="16"/>
              </w:rPr>
              <w:t xml:space="preserve"> </w:t>
            </w:r>
            <w:r>
              <w:rPr>
                <w:sz w:val="16"/>
                <w:szCs w:val="16"/>
              </w:rPr>
              <w:t xml:space="preserve">и </w:t>
            </w:r>
            <w:r w:rsidRPr="00A5499B">
              <w:rPr>
                <w:sz w:val="16"/>
                <w:szCs w:val="16"/>
              </w:rPr>
              <w:t>содействие</w:t>
            </w:r>
            <w:r>
              <w:rPr>
                <w:sz w:val="16"/>
                <w:szCs w:val="16"/>
              </w:rPr>
              <w:t xml:space="preserve"> экологически безопасного</w:t>
            </w:r>
            <w:r w:rsidRPr="00DC665E">
              <w:rPr>
                <w:sz w:val="16"/>
                <w:szCs w:val="16"/>
              </w:rPr>
              <w:t xml:space="preserve"> </w:t>
            </w:r>
            <w:r w:rsidRPr="00A5499B">
              <w:rPr>
                <w:sz w:val="16"/>
                <w:szCs w:val="16"/>
              </w:rPr>
              <w:t>сельск</w:t>
            </w:r>
            <w:r>
              <w:rPr>
                <w:sz w:val="16"/>
                <w:szCs w:val="16"/>
              </w:rPr>
              <w:t>ого</w:t>
            </w:r>
            <w:r w:rsidRPr="00DC665E">
              <w:rPr>
                <w:sz w:val="16"/>
                <w:szCs w:val="16"/>
              </w:rPr>
              <w:t xml:space="preserve"> </w:t>
            </w:r>
            <w:r>
              <w:rPr>
                <w:sz w:val="16"/>
                <w:szCs w:val="16"/>
              </w:rPr>
              <w:t xml:space="preserve">хозяйства в природных заповедниках и фермерских хозяйствах </w:t>
            </w:r>
          </w:p>
        </w:tc>
        <w:tc>
          <w:tcPr>
            <w:tcW w:w="2430" w:type="dxa"/>
            <w:gridSpan w:val="2"/>
          </w:tcPr>
          <w:p w:rsidR="002C7DFF" w:rsidRPr="00A5499B" w:rsidRDefault="002C7DFF" w:rsidP="007D48F5">
            <w:pPr>
              <w:jc w:val="both"/>
              <w:rPr>
                <w:sz w:val="16"/>
                <w:szCs w:val="16"/>
              </w:rPr>
            </w:pPr>
            <w:r>
              <w:rPr>
                <w:sz w:val="16"/>
                <w:szCs w:val="16"/>
                <w:lang w:val="en-US"/>
              </w:rPr>
              <w:t>Система</w:t>
            </w:r>
            <w:r w:rsidRPr="00B10661">
              <w:rPr>
                <w:sz w:val="16"/>
                <w:szCs w:val="16"/>
                <w:lang w:val="en-US"/>
              </w:rPr>
              <w:t xml:space="preserve"> </w:t>
            </w:r>
            <w:r>
              <w:rPr>
                <w:sz w:val="16"/>
                <w:szCs w:val="16"/>
                <w:lang w:val="en-US"/>
              </w:rPr>
              <w:t>разработан</w:t>
            </w:r>
            <w:r>
              <w:rPr>
                <w:sz w:val="16"/>
                <w:szCs w:val="16"/>
              </w:rPr>
              <w:t>а</w:t>
            </w:r>
          </w:p>
        </w:tc>
        <w:tc>
          <w:tcPr>
            <w:tcW w:w="1014" w:type="dxa"/>
          </w:tcPr>
          <w:p w:rsidR="002C7DFF" w:rsidRPr="00ED7B4F" w:rsidRDefault="002C7DFF" w:rsidP="007D48F5">
            <w:pPr>
              <w:jc w:val="both"/>
              <w:rPr>
                <w:sz w:val="16"/>
                <w:szCs w:val="16"/>
              </w:rPr>
            </w:pPr>
            <w:r w:rsidRPr="00ED7B4F">
              <w:rPr>
                <w:sz w:val="16"/>
                <w:szCs w:val="16"/>
              </w:rPr>
              <w:t xml:space="preserve">Академия наук, </w:t>
            </w:r>
            <w:r>
              <w:rPr>
                <w:sz w:val="16"/>
                <w:szCs w:val="16"/>
              </w:rPr>
              <w:t>Академия сельскохозяйственных наук</w:t>
            </w:r>
            <w:r w:rsidRPr="00ED7B4F">
              <w:rPr>
                <w:sz w:val="16"/>
                <w:szCs w:val="16"/>
              </w:rPr>
              <w:t>, МСХ</w:t>
            </w:r>
          </w:p>
        </w:tc>
        <w:tc>
          <w:tcPr>
            <w:tcW w:w="790" w:type="dxa"/>
          </w:tcPr>
          <w:p w:rsidR="002C7DFF" w:rsidRPr="00ED7B4F" w:rsidRDefault="002C7DFF" w:rsidP="007D48F5">
            <w:pPr>
              <w:ind w:right="-108"/>
              <w:jc w:val="both"/>
              <w:rPr>
                <w:sz w:val="16"/>
                <w:szCs w:val="16"/>
              </w:rPr>
            </w:pPr>
            <w:r w:rsidRPr="00ED7B4F">
              <w:rPr>
                <w:sz w:val="16"/>
                <w:szCs w:val="16"/>
              </w:rPr>
              <w:t xml:space="preserve">0,5 (0,1 </w:t>
            </w:r>
            <w:r>
              <w:rPr>
                <w:sz w:val="16"/>
                <w:szCs w:val="16"/>
              </w:rPr>
              <w:t>Бюджет</w:t>
            </w:r>
            <w:r w:rsidRPr="00ED7B4F">
              <w:rPr>
                <w:sz w:val="16"/>
                <w:szCs w:val="16"/>
              </w:rPr>
              <w:t xml:space="preserve">, 0,4 </w:t>
            </w:r>
            <w:r>
              <w:rPr>
                <w:sz w:val="16"/>
                <w:szCs w:val="16"/>
              </w:rPr>
              <w:t>Грант, источник не определен</w:t>
            </w:r>
            <w:r w:rsidRPr="00ED7B4F">
              <w:rPr>
                <w:sz w:val="16"/>
                <w:szCs w:val="16"/>
              </w:rPr>
              <w:t>)</w:t>
            </w:r>
          </w:p>
        </w:tc>
        <w:tc>
          <w:tcPr>
            <w:tcW w:w="811" w:type="dxa"/>
          </w:tcPr>
          <w:p w:rsidR="002C7DFF" w:rsidRPr="00B10661" w:rsidRDefault="002C7DFF" w:rsidP="007D48F5">
            <w:pPr>
              <w:jc w:val="both"/>
              <w:rPr>
                <w:sz w:val="16"/>
                <w:szCs w:val="16"/>
                <w:lang w:val="en-US"/>
              </w:rPr>
            </w:pPr>
            <w:r w:rsidRPr="00B10661">
              <w:rPr>
                <w:sz w:val="16"/>
                <w:szCs w:val="16"/>
                <w:lang w:val="en-US"/>
              </w:rPr>
              <w:t>0,1</w:t>
            </w: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r w:rsidRPr="00B10661">
              <w:rPr>
                <w:sz w:val="16"/>
                <w:szCs w:val="16"/>
                <w:lang w:val="en-US"/>
              </w:rPr>
              <w:t>0,4</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7.7.Улучш</w:t>
            </w:r>
            <w:r>
              <w:rPr>
                <w:sz w:val="16"/>
                <w:szCs w:val="16"/>
              </w:rPr>
              <w:t>ение</w:t>
            </w:r>
            <w:r w:rsidRPr="00DC665E">
              <w:rPr>
                <w:sz w:val="16"/>
                <w:szCs w:val="16"/>
              </w:rPr>
              <w:t xml:space="preserve"> </w:t>
            </w:r>
            <w:r>
              <w:rPr>
                <w:sz w:val="16"/>
                <w:szCs w:val="16"/>
              </w:rPr>
              <w:t>структуры</w:t>
            </w:r>
            <w:r w:rsidRPr="00DC665E">
              <w:rPr>
                <w:sz w:val="16"/>
                <w:szCs w:val="16"/>
              </w:rPr>
              <w:t xml:space="preserve"> пользовани</w:t>
            </w:r>
            <w:r>
              <w:rPr>
                <w:sz w:val="16"/>
                <w:szCs w:val="16"/>
              </w:rPr>
              <w:t>я</w:t>
            </w:r>
            <w:r w:rsidRPr="00DC665E">
              <w:rPr>
                <w:sz w:val="16"/>
                <w:szCs w:val="16"/>
              </w:rPr>
              <w:t xml:space="preserve"> </w:t>
            </w:r>
            <w:r>
              <w:rPr>
                <w:sz w:val="16"/>
                <w:szCs w:val="16"/>
              </w:rPr>
              <w:t>земельными</w:t>
            </w:r>
            <w:r w:rsidRPr="00DC665E">
              <w:rPr>
                <w:sz w:val="16"/>
                <w:szCs w:val="16"/>
              </w:rPr>
              <w:t xml:space="preserve"> </w:t>
            </w:r>
            <w:r>
              <w:rPr>
                <w:sz w:val="16"/>
                <w:szCs w:val="16"/>
              </w:rPr>
              <w:t>и</w:t>
            </w:r>
            <w:r w:rsidRPr="00DC665E">
              <w:rPr>
                <w:sz w:val="16"/>
                <w:szCs w:val="16"/>
              </w:rPr>
              <w:t xml:space="preserve"> водны</w:t>
            </w:r>
            <w:r>
              <w:rPr>
                <w:sz w:val="16"/>
                <w:szCs w:val="16"/>
              </w:rPr>
              <w:t>ми</w:t>
            </w:r>
            <w:r w:rsidRPr="00DC665E">
              <w:rPr>
                <w:sz w:val="16"/>
                <w:szCs w:val="16"/>
              </w:rPr>
              <w:t xml:space="preserve"> ресурс</w:t>
            </w:r>
            <w:r>
              <w:rPr>
                <w:sz w:val="16"/>
                <w:szCs w:val="16"/>
              </w:rPr>
              <w:t>ами</w:t>
            </w:r>
            <w:r w:rsidRPr="00DC665E">
              <w:rPr>
                <w:sz w:val="16"/>
                <w:szCs w:val="16"/>
              </w:rPr>
              <w:t>, оптимизация баланс</w:t>
            </w:r>
            <w:r>
              <w:rPr>
                <w:sz w:val="16"/>
                <w:szCs w:val="16"/>
              </w:rPr>
              <w:t>а</w:t>
            </w:r>
            <w:r w:rsidRPr="00DC665E">
              <w:rPr>
                <w:sz w:val="16"/>
                <w:szCs w:val="16"/>
              </w:rPr>
              <w:t xml:space="preserve"> объем</w:t>
            </w:r>
            <w:r>
              <w:rPr>
                <w:sz w:val="16"/>
                <w:szCs w:val="16"/>
              </w:rPr>
              <w:t>а</w:t>
            </w:r>
            <w:r w:rsidRPr="00DC665E">
              <w:rPr>
                <w:sz w:val="16"/>
                <w:szCs w:val="16"/>
              </w:rPr>
              <w:t xml:space="preserve"> производств</w:t>
            </w:r>
            <w:r>
              <w:rPr>
                <w:sz w:val="16"/>
                <w:szCs w:val="16"/>
              </w:rPr>
              <w:t>а</w:t>
            </w:r>
            <w:r w:rsidRPr="00DC665E">
              <w:rPr>
                <w:sz w:val="16"/>
                <w:szCs w:val="16"/>
              </w:rPr>
              <w:t xml:space="preserve"> </w:t>
            </w:r>
            <w:r>
              <w:rPr>
                <w:sz w:val="16"/>
                <w:szCs w:val="16"/>
              </w:rPr>
              <w:t xml:space="preserve">продовольственных продуктов </w:t>
            </w:r>
            <w:r>
              <w:rPr>
                <w:sz w:val="16"/>
                <w:szCs w:val="16"/>
              </w:rPr>
              <w:lastRenderedPageBreak/>
              <w:t>и</w:t>
            </w:r>
            <w:r w:rsidRPr="00DC665E">
              <w:rPr>
                <w:sz w:val="16"/>
                <w:szCs w:val="16"/>
              </w:rPr>
              <w:t xml:space="preserve"> </w:t>
            </w:r>
            <w:r>
              <w:rPr>
                <w:sz w:val="16"/>
                <w:szCs w:val="16"/>
              </w:rPr>
              <w:t>технических культур</w:t>
            </w:r>
            <w:r w:rsidRPr="00DC665E">
              <w:rPr>
                <w:sz w:val="16"/>
                <w:szCs w:val="16"/>
              </w:rPr>
              <w:t xml:space="preserve">, развитие </w:t>
            </w:r>
            <w:r>
              <w:rPr>
                <w:sz w:val="16"/>
                <w:szCs w:val="16"/>
              </w:rPr>
              <w:t xml:space="preserve">хлопкового </w:t>
            </w:r>
            <w:r w:rsidRPr="00DC665E">
              <w:rPr>
                <w:sz w:val="16"/>
                <w:szCs w:val="16"/>
              </w:rPr>
              <w:t>сектор</w:t>
            </w:r>
            <w:r>
              <w:rPr>
                <w:sz w:val="16"/>
                <w:szCs w:val="16"/>
              </w:rPr>
              <w:t>а</w:t>
            </w:r>
            <w:r w:rsidRPr="00DC665E">
              <w:rPr>
                <w:sz w:val="16"/>
                <w:szCs w:val="16"/>
              </w:rPr>
              <w:t xml:space="preserve">, </w:t>
            </w:r>
            <w:r>
              <w:rPr>
                <w:sz w:val="16"/>
                <w:szCs w:val="16"/>
              </w:rPr>
              <w:t>зерновых культур</w:t>
            </w:r>
            <w:r w:rsidRPr="00DC665E">
              <w:rPr>
                <w:sz w:val="16"/>
                <w:szCs w:val="16"/>
              </w:rPr>
              <w:t xml:space="preserve">, </w:t>
            </w:r>
            <w:r>
              <w:rPr>
                <w:sz w:val="16"/>
                <w:szCs w:val="16"/>
              </w:rPr>
              <w:t>скотоводства</w:t>
            </w:r>
            <w:r w:rsidRPr="00DC665E">
              <w:rPr>
                <w:sz w:val="16"/>
                <w:szCs w:val="16"/>
              </w:rPr>
              <w:t xml:space="preserve">, </w:t>
            </w:r>
            <w:r>
              <w:rPr>
                <w:sz w:val="16"/>
                <w:szCs w:val="16"/>
              </w:rPr>
              <w:t>плодового и других</w:t>
            </w:r>
            <w:r w:rsidRPr="00DC665E">
              <w:rPr>
                <w:sz w:val="16"/>
                <w:szCs w:val="16"/>
              </w:rPr>
              <w:t xml:space="preserve"> </w:t>
            </w:r>
            <w:r>
              <w:rPr>
                <w:sz w:val="16"/>
                <w:szCs w:val="16"/>
              </w:rPr>
              <w:t>секторов сельского</w:t>
            </w:r>
            <w:r w:rsidRPr="00DC665E">
              <w:rPr>
                <w:sz w:val="16"/>
                <w:szCs w:val="16"/>
              </w:rPr>
              <w:t xml:space="preserve"> хозяйств</w:t>
            </w:r>
            <w:r>
              <w:rPr>
                <w:sz w:val="16"/>
                <w:szCs w:val="16"/>
              </w:rPr>
              <w:t>а</w:t>
            </w:r>
          </w:p>
        </w:tc>
        <w:tc>
          <w:tcPr>
            <w:tcW w:w="2430" w:type="dxa"/>
            <w:gridSpan w:val="2"/>
          </w:tcPr>
          <w:p w:rsidR="002C7DFF" w:rsidRPr="00B10661" w:rsidRDefault="002C7DFF" w:rsidP="007D48F5">
            <w:pPr>
              <w:jc w:val="both"/>
              <w:rPr>
                <w:sz w:val="16"/>
                <w:szCs w:val="16"/>
              </w:rPr>
            </w:pPr>
            <w:r w:rsidRPr="00A5499B">
              <w:rPr>
                <w:sz w:val="16"/>
                <w:szCs w:val="16"/>
              </w:rPr>
              <w:lastRenderedPageBreak/>
              <w:t>Рекомендации подготовлен</w:t>
            </w:r>
            <w:r>
              <w:rPr>
                <w:sz w:val="16"/>
                <w:szCs w:val="16"/>
              </w:rPr>
              <w:t xml:space="preserve">ы и представлены </w:t>
            </w:r>
          </w:p>
        </w:tc>
        <w:tc>
          <w:tcPr>
            <w:tcW w:w="1014" w:type="dxa"/>
          </w:tcPr>
          <w:p w:rsidR="002C7DFF" w:rsidRPr="00B10661" w:rsidRDefault="002C7DFF" w:rsidP="007D48F5">
            <w:pPr>
              <w:jc w:val="both"/>
              <w:rPr>
                <w:sz w:val="16"/>
                <w:szCs w:val="16"/>
                <w:lang w:val="en-US"/>
              </w:rPr>
            </w:pPr>
            <w:r>
              <w:rPr>
                <w:sz w:val="16"/>
                <w:szCs w:val="16"/>
              </w:rPr>
              <w:t>Академия сельскохозяйственных наук</w:t>
            </w:r>
            <w:r w:rsidRPr="00B10661">
              <w:rPr>
                <w:sz w:val="16"/>
                <w:szCs w:val="16"/>
                <w:lang w:val="en-US"/>
              </w:rPr>
              <w:t xml:space="preserve">, </w:t>
            </w:r>
            <w:r w:rsidRPr="00F3706F">
              <w:rPr>
                <w:sz w:val="16"/>
                <w:szCs w:val="16"/>
                <w:lang w:val="en-US"/>
              </w:rPr>
              <w:t>МСХ</w:t>
            </w:r>
          </w:p>
        </w:tc>
        <w:tc>
          <w:tcPr>
            <w:tcW w:w="790" w:type="dxa"/>
          </w:tcPr>
          <w:p w:rsidR="002C7DFF" w:rsidRPr="00ED7B4F" w:rsidRDefault="002C7DFF" w:rsidP="007D48F5">
            <w:pPr>
              <w:ind w:right="-108"/>
              <w:jc w:val="both"/>
              <w:rPr>
                <w:sz w:val="16"/>
                <w:szCs w:val="16"/>
              </w:rPr>
            </w:pPr>
            <w:r w:rsidRPr="00ED7B4F">
              <w:rPr>
                <w:sz w:val="16"/>
                <w:szCs w:val="16"/>
              </w:rPr>
              <w:t xml:space="preserve">0,43 (0,03 </w:t>
            </w:r>
            <w:r>
              <w:rPr>
                <w:sz w:val="16"/>
                <w:szCs w:val="16"/>
              </w:rPr>
              <w:t>Бюджет</w:t>
            </w:r>
            <w:r w:rsidRPr="00ED7B4F">
              <w:rPr>
                <w:sz w:val="16"/>
                <w:szCs w:val="16"/>
              </w:rPr>
              <w:t xml:space="preserve">, 0,4 </w:t>
            </w:r>
            <w:r>
              <w:rPr>
                <w:sz w:val="16"/>
                <w:szCs w:val="16"/>
              </w:rPr>
              <w:t>Грант, источник не определе</w:t>
            </w:r>
            <w:r>
              <w:rPr>
                <w:sz w:val="16"/>
                <w:szCs w:val="16"/>
              </w:rPr>
              <w:lastRenderedPageBreak/>
              <w:t>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0,4</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7.8.</w:t>
            </w:r>
            <w:r w:rsidRPr="00DC665E">
              <w:rPr>
                <w:color w:val="000000"/>
                <w:sz w:val="16"/>
                <w:szCs w:val="16"/>
              </w:rPr>
              <w:t>Разработать методы профилактик</w:t>
            </w:r>
            <w:r>
              <w:rPr>
                <w:color w:val="000000"/>
                <w:sz w:val="16"/>
                <w:szCs w:val="16"/>
              </w:rPr>
              <w:t>и</w:t>
            </w:r>
            <w:r w:rsidRPr="00DC665E">
              <w:rPr>
                <w:color w:val="000000"/>
                <w:sz w:val="16"/>
                <w:szCs w:val="16"/>
              </w:rPr>
              <w:t xml:space="preserve"> и лечени</w:t>
            </w:r>
            <w:r>
              <w:rPr>
                <w:color w:val="000000"/>
                <w:sz w:val="16"/>
                <w:szCs w:val="16"/>
              </w:rPr>
              <w:t xml:space="preserve">я особо опасных заболеваний среди скота с </w:t>
            </w:r>
            <w:r w:rsidRPr="00DC665E">
              <w:rPr>
                <w:color w:val="000000"/>
                <w:sz w:val="16"/>
                <w:szCs w:val="16"/>
              </w:rPr>
              <w:t>использование</w:t>
            </w:r>
            <w:r>
              <w:rPr>
                <w:color w:val="000000"/>
                <w:sz w:val="16"/>
                <w:szCs w:val="16"/>
              </w:rPr>
              <w:t>м</w:t>
            </w:r>
            <w:r w:rsidRPr="00DC665E">
              <w:rPr>
                <w:color w:val="000000"/>
                <w:sz w:val="16"/>
                <w:szCs w:val="16"/>
              </w:rPr>
              <w:t xml:space="preserve"> </w:t>
            </w:r>
            <w:r>
              <w:rPr>
                <w:color w:val="000000"/>
                <w:sz w:val="16"/>
                <w:szCs w:val="16"/>
              </w:rPr>
              <w:t>новых</w:t>
            </w:r>
            <w:r>
              <w:t xml:space="preserve"> </w:t>
            </w:r>
            <w:r>
              <w:rPr>
                <w:color w:val="000000"/>
                <w:sz w:val="16"/>
                <w:szCs w:val="16"/>
              </w:rPr>
              <w:t>лекарственных средств</w:t>
            </w:r>
            <w:r w:rsidRPr="00DC665E">
              <w:rPr>
                <w:color w:val="000000"/>
                <w:sz w:val="16"/>
                <w:szCs w:val="16"/>
              </w:rPr>
              <w:t xml:space="preserve"> </w:t>
            </w:r>
          </w:p>
        </w:tc>
        <w:tc>
          <w:tcPr>
            <w:tcW w:w="2430" w:type="dxa"/>
            <w:gridSpan w:val="2"/>
          </w:tcPr>
          <w:p w:rsidR="002C7DFF" w:rsidRPr="00B10661" w:rsidRDefault="002C7DFF" w:rsidP="007D48F5">
            <w:pPr>
              <w:jc w:val="both"/>
              <w:rPr>
                <w:sz w:val="16"/>
                <w:szCs w:val="16"/>
              </w:rPr>
            </w:pPr>
            <w:r>
              <w:rPr>
                <w:sz w:val="16"/>
                <w:szCs w:val="16"/>
              </w:rPr>
              <w:t>Применяются н</w:t>
            </w:r>
            <w:r>
              <w:rPr>
                <w:sz w:val="16"/>
                <w:szCs w:val="16"/>
                <w:lang w:val="en-US"/>
              </w:rPr>
              <w:t>ов</w:t>
            </w:r>
            <w:r>
              <w:rPr>
                <w:sz w:val="16"/>
                <w:szCs w:val="16"/>
              </w:rPr>
              <w:t>ые</w:t>
            </w:r>
            <w:r w:rsidRPr="00B10661">
              <w:rPr>
                <w:sz w:val="16"/>
                <w:szCs w:val="16"/>
                <w:lang w:val="en-US"/>
              </w:rPr>
              <w:t xml:space="preserve"> </w:t>
            </w:r>
            <w:r>
              <w:rPr>
                <w:sz w:val="16"/>
                <w:szCs w:val="16"/>
              </w:rPr>
              <w:t>лекарства</w:t>
            </w:r>
          </w:p>
        </w:tc>
        <w:tc>
          <w:tcPr>
            <w:tcW w:w="1014" w:type="dxa"/>
          </w:tcPr>
          <w:p w:rsidR="002C7DFF" w:rsidRPr="00B10661" w:rsidRDefault="002C7DFF" w:rsidP="007D48F5">
            <w:pPr>
              <w:jc w:val="both"/>
              <w:rPr>
                <w:sz w:val="16"/>
                <w:szCs w:val="16"/>
                <w:lang w:val="en-US"/>
              </w:rPr>
            </w:pPr>
            <w:r>
              <w:rPr>
                <w:sz w:val="16"/>
                <w:szCs w:val="16"/>
              </w:rPr>
              <w:t>Академия сельскохозяйственных наук</w:t>
            </w:r>
            <w:r w:rsidRPr="00B10661">
              <w:rPr>
                <w:sz w:val="16"/>
                <w:szCs w:val="16"/>
                <w:lang w:val="en-US"/>
              </w:rPr>
              <w:t xml:space="preserve">, </w:t>
            </w:r>
            <w:r w:rsidRPr="00F3706F">
              <w:rPr>
                <w:sz w:val="16"/>
                <w:szCs w:val="16"/>
                <w:lang w:val="en-US"/>
              </w:rPr>
              <w:t>МСХ</w:t>
            </w:r>
          </w:p>
        </w:tc>
        <w:tc>
          <w:tcPr>
            <w:tcW w:w="790" w:type="dxa"/>
          </w:tcPr>
          <w:p w:rsidR="002C7DFF" w:rsidRPr="00ED7B4F" w:rsidRDefault="002C7DFF" w:rsidP="007D48F5">
            <w:pPr>
              <w:ind w:right="-108"/>
              <w:jc w:val="both"/>
              <w:rPr>
                <w:sz w:val="16"/>
                <w:szCs w:val="16"/>
              </w:rPr>
            </w:pPr>
            <w:r w:rsidRPr="00ED7B4F">
              <w:rPr>
                <w:sz w:val="16"/>
                <w:szCs w:val="16"/>
              </w:rPr>
              <w:t xml:space="preserve">0,6 (0,1 </w:t>
            </w:r>
            <w:r>
              <w:rPr>
                <w:sz w:val="16"/>
                <w:szCs w:val="16"/>
              </w:rPr>
              <w:t>Бюджет</w:t>
            </w:r>
            <w:r w:rsidRPr="00ED7B4F">
              <w:rPr>
                <w:sz w:val="16"/>
                <w:szCs w:val="16"/>
              </w:rPr>
              <w:t xml:space="preserve">, 0,5 </w:t>
            </w:r>
            <w:r>
              <w:rPr>
                <w:sz w:val="16"/>
                <w:szCs w:val="16"/>
              </w:rPr>
              <w:t>Грант, 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7.9.</w:t>
            </w:r>
            <w:r w:rsidRPr="00DC665E">
              <w:rPr>
                <w:color w:val="000000"/>
                <w:sz w:val="16"/>
                <w:szCs w:val="16"/>
              </w:rPr>
              <w:t>Разработать практически</w:t>
            </w:r>
            <w:r>
              <w:rPr>
                <w:color w:val="000000"/>
                <w:sz w:val="16"/>
                <w:szCs w:val="16"/>
              </w:rPr>
              <w:t>е</w:t>
            </w:r>
            <w:r w:rsidRPr="00DC665E">
              <w:rPr>
                <w:color w:val="000000"/>
                <w:sz w:val="16"/>
                <w:szCs w:val="16"/>
              </w:rPr>
              <w:t xml:space="preserve"> рекомендации </w:t>
            </w:r>
            <w:r>
              <w:rPr>
                <w:color w:val="000000"/>
                <w:sz w:val="16"/>
                <w:szCs w:val="16"/>
              </w:rPr>
              <w:t>для комплексного</w:t>
            </w:r>
            <w:r w:rsidRPr="00DC665E">
              <w:rPr>
                <w:color w:val="000000"/>
                <w:sz w:val="16"/>
                <w:szCs w:val="16"/>
              </w:rPr>
              <w:t xml:space="preserve"> </w:t>
            </w:r>
            <w:r>
              <w:rPr>
                <w:color w:val="000000"/>
                <w:sz w:val="16"/>
                <w:szCs w:val="16"/>
              </w:rPr>
              <w:t>и эффективного использования</w:t>
            </w:r>
            <w:r w:rsidRPr="00DC665E">
              <w:rPr>
                <w:color w:val="000000"/>
                <w:sz w:val="16"/>
                <w:szCs w:val="16"/>
              </w:rPr>
              <w:t xml:space="preserve"> </w:t>
            </w:r>
            <w:r>
              <w:rPr>
                <w:color w:val="000000"/>
                <w:sz w:val="16"/>
                <w:szCs w:val="16"/>
              </w:rPr>
              <w:t xml:space="preserve">водных ресурсов </w:t>
            </w:r>
            <w:r w:rsidRPr="00DC665E">
              <w:rPr>
                <w:color w:val="000000"/>
                <w:sz w:val="16"/>
                <w:szCs w:val="16"/>
              </w:rPr>
              <w:t>Таджикистан</w:t>
            </w:r>
            <w:r>
              <w:rPr>
                <w:color w:val="000000"/>
                <w:sz w:val="16"/>
                <w:szCs w:val="16"/>
              </w:rPr>
              <w:t>а и трансграничных водных</w:t>
            </w:r>
            <w:r w:rsidRPr="00DC665E">
              <w:rPr>
                <w:color w:val="000000"/>
                <w:sz w:val="16"/>
                <w:szCs w:val="16"/>
              </w:rPr>
              <w:t xml:space="preserve"> ресурс</w:t>
            </w:r>
            <w:r>
              <w:rPr>
                <w:color w:val="000000"/>
                <w:sz w:val="16"/>
                <w:szCs w:val="16"/>
              </w:rPr>
              <w:t>ов</w:t>
            </w:r>
          </w:p>
        </w:tc>
        <w:tc>
          <w:tcPr>
            <w:tcW w:w="2430" w:type="dxa"/>
            <w:gridSpan w:val="2"/>
          </w:tcPr>
          <w:p w:rsidR="002C7DFF" w:rsidRPr="00AB1E6D" w:rsidRDefault="002C7DFF" w:rsidP="007D48F5">
            <w:pPr>
              <w:jc w:val="both"/>
              <w:rPr>
                <w:sz w:val="16"/>
                <w:szCs w:val="16"/>
              </w:rPr>
            </w:pPr>
            <w:r>
              <w:rPr>
                <w:sz w:val="16"/>
                <w:szCs w:val="16"/>
              </w:rPr>
              <w:t>Ряд</w:t>
            </w:r>
            <w:r w:rsidRPr="00AB1E6D">
              <w:rPr>
                <w:sz w:val="16"/>
                <w:szCs w:val="16"/>
              </w:rPr>
              <w:t xml:space="preserve"> </w:t>
            </w:r>
            <w:r>
              <w:rPr>
                <w:sz w:val="16"/>
                <w:szCs w:val="16"/>
              </w:rPr>
              <w:t>рекомендаций</w:t>
            </w:r>
            <w:r w:rsidRPr="00AB1E6D">
              <w:rPr>
                <w:sz w:val="16"/>
                <w:szCs w:val="16"/>
              </w:rPr>
              <w:t xml:space="preserve"> </w:t>
            </w:r>
            <w:r>
              <w:rPr>
                <w:sz w:val="16"/>
                <w:szCs w:val="16"/>
              </w:rPr>
              <w:t>подготовлен</w:t>
            </w:r>
            <w:r w:rsidRPr="00AB1E6D">
              <w:rPr>
                <w:sz w:val="16"/>
                <w:szCs w:val="16"/>
              </w:rPr>
              <w:t xml:space="preserve"> </w:t>
            </w:r>
            <w:r>
              <w:rPr>
                <w:sz w:val="16"/>
                <w:szCs w:val="16"/>
              </w:rPr>
              <w:t>и реализован</w:t>
            </w:r>
            <w:r w:rsidRPr="00AB1E6D">
              <w:rPr>
                <w:sz w:val="16"/>
                <w:szCs w:val="16"/>
              </w:rPr>
              <w:t xml:space="preserve"> </w:t>
            </w:r>
          </w:p>
        </w:tc>
        <w:tc>
          <w:tcPr>
            <w:tcW w:w="1014" w:type="dxa"/>
          </w:tcPr>
          <w:p w:rsidR="002C7DFF" w:rsidRPr="00ED7B4F" w:rsidRDefault="002C7DFF" w:rsidP="007D48F5">
            <w:pPr>
              <w:jc w:val="both"/>
              <w:rPr>
                <w:sz w:val="16"/>
                <w:szCs w:val="16"/>
              </w:rPr>
            </w:pPr>
            <w:r w:rsidRPr="00ED7B4F">
              <w:rPr>
                <w:sz w:val="16"/>
                <w:szCs w:val="16"/>
                <w:lang w:val="en-US"/>
              </w:rPr>
              <w:t>Академия наук</w:t>
            </w:r>
            <w:r w:rsidRPr="00B10661">
              <w:rPr>
                <w:sz w:val="16"/>
                <w:szCs w:val="16"/>
                <w:lang w:val="en-US"/>
              </w:rPr>
              <w:t xml:space="preserve">, </w:t>
            </w:r>
            <w:r>
              <w:rPr>
                <w:sz w:val="16"/>
                <w:szCs w:val="16"/>
              </w:rPr>
              <w:t>МВРМ</w:t>
            </w:r>
          </w:p>
        </w:tc>
        <w:tc>
          <w:tcPr>
            <w:tcW w:w="790" w:type="dxa"/>
          </w:tcPr>
          <w:p w:rsidR="002C7DFF" w:rsidRPr="00ED7B4F" w:rsidRDefault="002C7DFF" w:rsidP="007D48F5">
            <w:pPr>
              <w:ind w:right="-108"/>
              <w:jc w:val="both"/>
              <w:rPr>
                <w:sz w:val="16"/>
                <w:szCs w:val="16"/>
              </w:rPr>
            </w:pPr>
            <w:r w:rsidRPr="00ED7B4F">
              <w:rPr>
                <w:sz w:val="16"/>
                <w:szCs w:val="16"/>
              </w:rPr>
              <w:t xml:space="preserve">0,12 (0,02 </w:t>
            </w:r>
            <w:r>
              <w:rPr>
                <w:sz w:val="16"/>
                <w:szCs w:val="16"/>
              </w:rPr>
              <w:t>Бюджет</w:t>
            </w:r>
            <w:r w:rsidRPr="00ED7B4F">
              <w:rPr>
                <w:sz w:val="16"/>
                <w:szCs w:val="16"/>
              </w:rPr>
              <w:t xml:space="preserve">, 0,1 , </w:t>
            </w:r>
            <w:r>
              <w:rPr>
                <w:sz w:val="16"/>
                <w:szCs w:val="16"/>
              </w:rPr>
              <w:t>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0,1</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color w:val="000000"/>
                <w:sz w:val="16"/>
                <w:szCs w:val="16"/>
              </w:rPr>
            </w:pPr>
            <w:r w:rsidRPr="00DC665E">
              <w:rPr>
                <w:sz w:val="16"/>
                <w:szCs w:val="16"/>
              </w:rPr>
              <w:t>7.10.</w:t>
            </w:r>
            <w:r w:rsidRPr="00DC665E">
              <w:rPr>
                <w:color w:val="000000"/>
                <w:sz w:val="16"/>
                <w:szCs w:val="16"/>
              </w:rPr>
              <w:t xml:space="preserve">Использование </w:t>
            </w:r>
            <w:r>
              <w:rPr>
                <w:color w:val="000000"/>
                <w:sz w:val="16"/>
                <w:szCs w:val="16"/>
              </w:rPr>
              <w:t>не</w:t>
            </w:r>
            <w:r w:rsidRPr="00DC665E">
              <w:rPr>
                <w:color w:val="000000"/>
                <w:sz w:val="16"/>
                <w:szCs w:val="16"/>
              </w:rPr>
              <w:t>традиционны</w:t>
            </w:r>
            <w:r>
              <w:rPr>
                <w:color w:val="000000"/>
                <w:sz w:val="16"/>
                <w:szCs w:val="16"/>
              </w:rPr>
              <w:t>х</w:t>
            </w:r>
            <w:r w:rsidRPr="00DC665E">
              <w:rPr>
                <w:color w:val="000000"/>
                <w:sz w:val="16"/>
                <w:szCs w:val="16"/>
              </w:rPr>
              <w:t xml:space="preserve"> возобновляемы</w:t>
            </w:r>
            <w:r>
              <w:rPr>
                <w:color w:val="000000"/>
                <w:sz w:val="16"/>
                <w:szCs w:val="16"/>
              </w:rPr>
              <w:t>х</w:t>
            </w:r>
            <w:r w:rsidRPr="00DC665E">
              <w:rPr>
                <w:color w:val="000000"/>
                <w:sz w:val="16"/>
                <w:szCs w:val="16"/>
              </w:rPr>
              <w:t xml:space="preserve"> экологически чисты</w:t>
            </w:r>
            <w:r>
              <w:rPr>
                <w:color w:val="000000"/>
                <w:sz w:val="16"/>
                <w:szCs w:val="16"/>
              </w:rPr>
              <w:t>х</w:t>
            </w:r>
            <w:r w:rsidRPr="00DC665E">
              <w:rPr>
                <w:color w:val="000000"/>
                <w:sz w:val="16"/>
                <w:szCs w:val="16"/>
              </w:rPr>
              <w:t xml:space="preserve"> источник</w:t>
            </w:r>
            <w:r>
              <w:rPr>
                <w:color w:val="000000"/>
                <w:sz w:val="16"/>
                <w:szCs w:val="16"/>
              </w:rPr>
              <w:t>ов</w:t>
            </w:r>
            <w:r w:rsidRPr="00DC665E">
              <w:rPr>
                <w:color w:val="000000"/>
                <w:sz w:val="16"/>
                <w:szCs w:val="16"/>
              </w:rPr>
              <w:t xml:space="preserve"> энергии (</w:t>
            </w:r>
            <w:r>
              <w:rPr>
                <w:color w:val="000000"/>
                <w:sz w:val="16"/>
                <w:szCs w:val="16"/>
              </w:rPr>
              <w:t>солнечная</w:t>
            </w:r>
            <w:r w:rsidRPr="00DC665E">
              <w:rPr>
                <w:color w:val="000000"/>
                <w:sz w:val="16"/>
                <w:szCs w:val="16"/>
              </w:rPr>
              <w:t xml:space="preserve">, </w:t>
            </w:r>
            <w:r>
              <w:rPr>
                <w:color w:val="000000"/>
                <w:sz w:val="16"/>
                <w:szCs w:val="16"/>
              </w:rPr>
              <w:t>ветряная</w:t>
            </w:r>
            <w:r w:rsidRPr="00DC665E">
              <w:rPr>
                <w:color w:val="000000"/>
                <w:sz w:val="16"/>
                <w:szCs w:val="16"/>
              </w:rPr>
              <w:t xml:space="preserve"> </w:t>
            </w:r>
            <w:r>
              <w:rPr>
                <w:color w:val="000000"/>
                <w:sz w:val="16"/>
                <w:szCs w:val="16"/>
              </w:rPr>
              <w:t>энергия</w:t>
            </w:r>
            <w:r w:rsidRPr="00DC665E">
              <w:rPr>
                <w:color w:val="000000"/>
                <w:sz w:val="16"/>
                <w:szCs w:val="16"/>
              </w:rPr>
              <w:t xml:space="preserve">, гидроэлектроэнергия </w:t>
            </w:r>
            <w:r>
              <w:rPr>
                <w:color w:val="000000"/>
                <w:sz w:val="16"/>
                <w:szCs w:val="16"/>
              </w:rPr>
              <w:t>на</w:t>
            </w:r>
            <w:r w:rsidRPr="00DC665E">
              <w:rPr>
                <w:color w:val="000000"/>
                <w:sz w:val="16"/>
                <w:szCs w:val="16"/>
              </w:rPr>
              <w:t xml:space="preserve"> малы</w:t>
            </w:r>
            <w:r>
              <w:rPr>
                <w:color w:val="000000"/>
                <w:sz w:val="16"/>
                <w:szCs w:val="16"/>
              </w:rPr>
              <w:t>х</w:t>
            </w:r>
            <w:r w:rsidRPr="00DC665E">
              <w:rPr>
                <w:color w:val="000000"/>
                <w:sz w:val="16"/>
                <w:szCs w:val="16"/>
              </w:rPr>
              <w:t xml:space="preserve"> </w:t>
            </w:r>
            <w:r>
              <w:rPr>
                <w:color w:val="000000"/>
                <w:sz w:val="16"/>
                <w:szCs w:val="16"/>
              </w:rPr>
              <w:t>реках</w:t>
            </w:r>
            <w:r w:rsidRPr="00DC665E">
              <w:rPr>
                <w:color w:val="000000"/>
                <w:sz w:val="16"/>
                <w:szCs w:val="16"/>
              </w:rPr>
              <w:t xml:space="preserve">, геотермальные источники и биомасса), </w:t>
            </w:r>
            <w:r>
              <w:rPr>
                <w:color w:val="000000"/>
                <w:sz w:val="16"/>
                <w:szCs w:val="16"/>
              </w:rPr>
              <w:t>и новые</w:t>
            </w:r>
            <w:r w:rsidRPr="00DC665E">
              <w:rPr>
                <w:color w:val="000000"/>
                <w:sz w:val="16"/>
                <w:szCs w:val="16"/>
              </w:rPr>
              <w:t xml:space="preserve"> методы </w:t>
            </w:r>
            <w:r>
              <w:rPr>
                <w:color w:val="000000"/>
                <w:sz w:val="16"/>
                <w:szCs w:val="16"/>
              </w:rPr>
              <w:t>для их преобразования</w:t>
            </w:r>
            <w:r w:rsidRPr="00DC665E">
              <w:rPr>
                <w:color w:val="000000"/>
                <w:sz w:val="16"/>
                <w:szCs w:val="16"/>
              </w:rPr>
              <w:t xml:space="preserve"> и хранени</w:t>
            </w:r>
            <w:r>
              <w:rPr>
                <w:color w:val="000000"/>
                <w:sz w:val="16"/>
                <w:szCs w:val="16"/>
              </w:rPr>
              <w:t>я</w:t>
            </w:r>
          </w:p>
        </w:tc>
        <w:tc>
          <w:tcPr>
            <w:tcW w:w="2430" w:type="dxa"/>
            <w:gridSpan w:val="2"/>
          </w:tcPr>
          <w:p w:rsidR="002C7DFF" w:rsidRPr="00B10661" w:rsidRDefault="002C7DFF" w:rsidP="007D48F5">
            <w:pPr>
              <w:jc w:val="both"/>
              <w:rPr>
                <w:sz w:val="16"/>
                <w:szCs w:val="16"/>
              </w:rPr>
            </w:pPr>
            <w:r>
              <w:rPr>
                <w:sz w:val="16"/>
                <w:szCs w:val="16"/>
              </w:rPr>
              <w:t>Применен ряд разработок</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w:t>
            </w:r>
          </w:p>
          <w:p w:rsidR="002C7DFF" w:rsidRPr="00B10661" w:rsidRDefault="002C7DFF" w:rsidP="007D48F5">
            <w:pPr>
              <w:jc w:val="both"/>
              <w:rPr>
                <w:sz w:val="16"/>
                <w:szCs w:val="16"/>
                <w:lang w:val="en-US"/>
              </w:rPr>
            </w:pPr>
            <w:r w:rsidRPr="00F3706F">
              <w:rPr>
                <w:sz w:val="16"/>
                <w:szCs w:val="16"/>
                <w:lang w:val="en-US"/>
              </w:rPr>
              <w:t>МЭП</w:t>
            </w:r>
          </w:p>
        </w:tc>
        <w:tc>
          <w:tcPr>
            <w:tcW w:w="790" w:type="dxa"/>
          </w:tcPr>
          <w:p w:rsidR="002C7DFF" w:rsidRPr="00ED7B4F" w:rsidRDefault="002C7DFF" w:rsidP="007D48F5">
            <w:pPr>
              <w:ind w:right="-108"/>
              <w:jc w:val="both"/>
              <w:rPr>
                <w:sz w:val="16"/>
                <w:szCs w:val="16"/>
              </w:rPr>
            </w:pPr>
            <w:r w:rsidRPr="00ED7B4F">
              <w:rPr>
                <w:sz w:val="16"/>
                <w:szCs w:val="16"/>
              </w:rPr>
              <w:t xml:space="preserve">0,54 (0,04 – </w:t>
            </w:r>
            <w:r>
              <w:rPr>
                <w:sz w:val="16"/>
                <w:szCs w:val="16"/>
              </w:rPr>
              <w:t>Бюджет</w:t>
            </w:r>
            <w:r w:rsidRPr="00ED7B4F">
              <w:rPr>
                <w:sz w:val="16"/>
                <w:szCs w:val="16"/>
              </w:rPr>
              <w:t xml:space="preserve">, 0,5 </w:t>
            </w:r>
            <w:r>
              <w:rPr>
                <w:sz w:val="16"/>
                <w:szCs w:val="16"/>
              </w:rPr>
              <w:t>Грант ,источник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color w:val="000000"/>
                <w:sz w:val="16"/>
                <w:szCs w:val="16"/>
              </w:rPr>
            </w:pPr>
            <w:r w:rsidRPr="00DC665E">
              <w:rPr>
                <w:sz w:val="16"/>
                <w:szCs w:val="16"/>
              </w:rPr>
              <w:t>7.11.</w:t>
            </w:r>
            <w:r w:rsidRPr="00DC665E">
              <w:rPr>
                <w:color w:val="000000"/>
                <w:sz w:val="16"/>
                <w:szCs w:val="16"/>
              </w:rPr>
              <w:t xml:space="preserve">Разработать экологически чистые технологии </w:t>
            </w:r>
            <w:r>
              <w:rPr>
                <w:color w:val="000000"/>
                <w:sz w:val="16"/>
                <w:szCs w:val="16"/>
              </w:rPr>
              <w:t>для</w:t>
            </w:r>
            <w:r w:rsidRPr="00DC665E">
              <w:rPr>
                <w:color w:val="000000"/>
                <w:sz w:val="16"/>
                <w:szCs w:val="16"/>
              </w:rPr>
              <w:t xml:space="preserve"> </w:t>
            </w:r>
            <w:r>
              <w:rPr>
                <w:color w:val="000000"/>
                <w:sz w:val="16"/>
                <w:szCs w:val="16"/>
              </w:rPr>
              <w:t>комплексно</w:t>
            </w:r>
            <w:r w:rsidRPr="00DC665E">
              <w:rPr>
                <w:color w:val="000000"/>
                <w:sz w:val="16"/>
                <w:szCs w:val="16"/>
              </w:rPr>
              <w:t xml:space="preserve">й </w:t>
            </w:r>
            <w:r>
              <w:rPr>
                <w:color w:val="000000"/>
                <w:sz w:val="16"/>
                <w:szCs w:val="16"/>
              </w:rPr>
              <w:t>переработки</w:t>
            </w:r>
            <w:r w:rsidRPr="00DC665E">
              <w:rPr>
                <w:color w:val="000000"/>
                <w:sz w:val="16"/>
                <w:szCs w:val="16"/>
              </w:rPr>
              <w:t xml:space="preserve"> минерально</w:t>
            </w:r>
            <w:r>
              <w:rPr>
                <w:color w:val="000000"/>
                <w:sz w:val="16"/>
                <w:szCs w:val="16"/>
              </w:rPr>
              <w:t>го</w:t>
            </w:r>
            <w:r w:rsidRPr="00DC665E">
              <w:rPr>
                <w:color w:val="000000"/>
                <w:sz w:val="16"/>
                <w:szCs w:val="16"/>
              </w:rPr>
              <w:t xml:space="preserve"> сырь</w:t>
            </w:r>
            <w:r>
              <w:rPr>
                <w:color w:val="000000"/>
                <w:sz w:val="16"/>
                <w:szCs w:val="16"/>
              </w:rPr>
              <w:t>я</w:t>
            </w:r>
            <w:r w:rsidRPr="00DC665E">
              <w:rPr>
                <w:color w:val="000000"/>
                <w:sz w:val="16"/>
                <w:szCs w:val="16"/>
              </w:rPr>
              <w:t xml:space="preserve"> </w:t>
            </w:r>
            <w:r>
              <w:rPr>
                <w:color w:val="000000"/>
                <w:sz w:val="16"/>
                <w:szCs w:val="16"/>
              </w:rPr>
              <w:t>и</w:t>
            </w:r>
            <w:r w:rsidRPr="00DC665E">
              <w:rPr>
                <w:color w:val="000000"/>
                <w:sz w:val="16"/>
                <w:szCs w:val="16"/>
              </w:rPr>
              <w:t xml:space="preserve"> утилизаци</w:t>
            </w:r>
            <w:r>
              <w:rPr>
                <w:color w:val="000000"/>
                <w:sz w:val="16"/>
                <w:szCs w:val="16"/>
              </w:rPr>
              <w:t>и</w:t>
            </w:r>
            <w:r w:rsidRPr="00DC665E">
              <w:rPr>
                <w:color w:val="000000"/>
                <w:sz w:val="16"/>
                <w:szCs w:val="16"/>
              </w:rPr>
              <w:t xml:space="preserve"> отходов, </w:t>
            </w:r>
            <w:r>
              <w:rPr>
                <w:color w:val="000000"/>
                <w:sz w:val="16"/>
                <w:szCs w:val="16"/>
              </w:rPr>
              <w:t>и</w:t>
            </w:r>
            <w:r w:rsidRPr="00DC665E">
              <w:rPr>
                <w:color w:val="000000"/>
                <w:sz w:val="16"/>
                <w:szCs w:val="16"/>
              </w:rPr>
              <w:t xml:space="preserve"> </w:t>
            </w:r>
            <w:r>
              <w:rPr>
                <w:color w:val="000000"/>
                <w:sz w:val="16"/>
                <w:szCs w:val="16"/>
              </w:rPr>
              <w:t>технологии</w:t>
            </w:r>
            <w:r w:rsidRPr="00DC665E">
              <w:rPr>
                <w:color w:val="000000"/>
                <w:sz w:val="16"/>
                <w:szCs w:val="16"/>
              </w:rPr>
              <w:t xml:space="preserve"> </w:t>
            </w:r>
            <w:r>
              <w:rPr>
                <w:color w:val="000000"/>
                <w:sz w:val="16"/>
                <w:szCs w:val="16"/>
              </w:rPr>
              <w:t>обработки</w:t>
            </w:r>
            <w:r w:rsidRPr="00DC665E">
              <w:rPr>
                <w:color w:val="000000"/>
                <w:sz w:val="16"/>
                <w:szCs w:val="16"/>
              </w:rPr>
              <w:t xml:space="preserve"> сточных вод </w:t>
            </w:r>
            <w:r>
              <w:rPr>
                <w:color w:val="000000"/>
                <w:sz w:val="16"/>
                <w:szCs w:val="16"/>
              </w:rPr>
              <w:t xml:space="preserve">и </w:t>
            </w:r>
            <w:r w:rsidRPr="00DC665E">
              <w:rPr>
                <w:color w:val="000000"/>
                <w:sz w:val="16"/>
                <w:szCs w:val="16"/>
              </w:rPr>
              <w:t>обеззараживани</w:t>
            </w:r>
            <w:r>
              <w:rPr>
                <w:color w:val="000000"/>
                <w:sz w:val="16"/>
                <w:szCs w:val="16"/>
              </w:rPr>
              <w:t xml:space="preserve">я промышленных отходов </w:t>
            </w:r>
          </w:p>
        </w:tc>
        <w:tc>
          <w:tcPr>
            <w:tcW w:w="2430" w:type="dxa"/>
            <w:gridSpan w:val="2"/>
          </w:tcPr>
          <w:p w:rsidR="002C7DFF" w:rsidRPr="00B10661" w:rsidRDefault="002C7DFF" w:rsidP="007D48F5">
            <w:pPr>
              <w:jc w:val="both"/>
              <w:rPr>
                <w:sz w:val="16"/>
                <w:szCs w:val="16"/>
              </w:rPr>
            </w:pPr>
            <w:r>
              <w:rPr>
                <w:sz w:val="16"/>
                <w:szCs w:val="16"/>
              </w:rPr>
              <w:t>Применен ряд разработок</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F3706F">
              <w:rPr>
                <w:sz w:val="16"/>
                <w:szCs w:val="16"/>
                <w:lang w:val="en-US"/>
              </w:rPr>
              <w:t>МЭП</w:t>
            </w:r>
          </w:p>
        </w:tc>
        <w:tc>
          <w:tcPr>
            <w:tcW w:w="790" w:type="dxa"/>
          </w:tcPr>
          <w:p w:rsidR="002C7DFF" w:rsidRPr="00ED7B4F" w:rsidRDefault="002C7DFF" w:rsidP="007D48F5">
            <w:pPr>
              <w:ind w:right="-108"/>
              <w:jc w:val="both"/>
              <w:rPr>
                <w:sz w:val="16"/>
                <w:szCs w:val="16"/>
              </w:rPr>
            </w:pPr>
            <w:r w:rsidRPr="00ED7B4F">
              <w:rPr>
                <w:sz w:val="16"/>
                <w:szCs w:val="16"/>
              </w:rPr>
              <w:t xml:space="preserve">0,33 (0,03 </w:t>
            </w:r>
            <w:r>
              <w:rPr>
                <w:sz w:val="16"/>
                <w:szCs w:val="16"/>
              </w:rPr>
              <w:t>Бюджет</w:t>
            </w:r>
            <w:r w:rsidRPr="00ED7B4F">
              <w:rPr>
                <w:sz w:val="16"/>
                <w:szCs w:val="16"/>
              </w:rPr>
              <w:t xml:space="preserve">, 0,3 , </w:t>
            </w:r>
            <w:r>
              <w:rPr>
                <w:sz w:val="16"/>
                <w:szCs w:val="16"/>
              </w:rPr>
              <w:t>источник не определен</w:t>
            </w:r>
            <w:r w:rsidRPr="00ED7B4F">
              <w:rPr>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0,3</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rStyle w:val="FontStyle31"/>
                <w:b w:val="0"/>
                <w:bCs w:val="0"/>
                <w:sz w:val="16"/>
                <w:szCs w:val="16"/>
                <w:lang w:val="en-US"/>
              </w:rPr>
            </w:pPr>
          </w:p>
        </w:tc>
        <w:tc>
          <w:tcPr>
            <w:tcW w:w="2429" w:type="dxa"/>
          </w:tcPr>
          <w:p w:rsidR="002C7DFF" w:rsidRPr="00DC665E" w:rsidRDefault="002C7DFF" w:rsidP="007D48F5">
            <w:pPr>
              <w:jc w:val="both"/>
              <w:rPr>
                <w:rStyle w:val="FontStyle31"/>
                <w:b w:val="0"/>
                <w:bCs w:val="0"/>
                <w:sz w:val="16"/>
                <w:szCs w:val="16"/>
              </w:rPr>
            </w:pPr>
            <w:r w:rsidRPr="00DC665E">
              <w:rPr>
                <w:rStyle w:val="FontStyle47"/>
                <w:sz w:val="16"/>
                <w:szCs w:val="16"/>
              </w:rPr>
              <w:t>7.</w:t>
            </w:r>
            <w:r w:rsidRPr="00DC665E">
              <w:rPr>
                <w:sz w:val="16"/>
                <w:szCs w:val="16"/>
              </w:rPr>
              <w:t>12.Раз</w:t>
            </w:r>
            <w:r>
              <w:rPr>
                <w:sz w:val="16"/>
                <w:szCs w:val="16"/>
              </w:rPr>
              <w:t>работка технологий и современных</w:t>
            </w:r>
            <w:r w:rsidRPr="00DC665E">
              <w:rPr>
                <w:sz w:val="16"/>
                <w:szCs w:val="16"/>
              </w:rPr>
              <w:t xml:space="preserve"> </w:t>
            </w:r>
            <w:r>
              <w:rPr>
                <w:sz w:val="16"/>
                <w:szCs w:val="16"/>
              </w:rPr>
              <w:t>химикатов,</w:t>
            </w:r>
            <w:r w:rsidRPr="00DC665E">
              <w:rPr>
                <w:sz w:val="16"/>
                <w:szCs w:val="16"/>
              </w:rPr>
              <w:t xml:space="preserve"> и их использование </w:t>
            </w:r>
            <w:r>
              <w:rPr>
                <w:sz w:val="16"/>
                <w:szCs w:val="16"/>
              </w:rPr>
              <w:t xml:space="preserve">в </w:t>
            </w:r>
            <w:r w:rsidRPr="00DC665E">
              <w:rPr>
                <w:sz w:val="16"/>
                <w:szCs w:val="16"/>
              </w:rPr>
              <w:t>промышленност</w:t>
            </w:r>
            <w:r>
              <w:rPr>
                <w:sz w:val="16"/>
                <w:szCs w:val="16"/>
              </w:rPr>
              <w:t>и</w:t>
            </w:r>
          </w:p>
        </w:tc>
        <w:tc>
          <w:tcPr>
            <w:tcW w:w="2430" w:type="dxa"/>
            <w:gridSpan w:val="2"/>
          </w:tcPr>
          <w:p w:rsidR="002C7DFF" w:rsidRPr="00B10661" w:rsidRDefault="002C7DFF" w:rsidP="007D48F5">
            <w:pPr>
              <w:jc w:val="both"/>
              <w:rPr>
                <w:sz w:val="16"/>
                <w:szCs w:val="16"/>
              </w:rPr>
            </w:pPr>
            <w:r>
              <w:rPr>
                <w:sz w:val="16"/>
                <w:szCs w:val="16"/>
              </w:rPr>
              <w:t>Применен ряд разработок</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F3706F">
              <w:rPr>
                <w:sz w:val="16"/>
                <w:szCs w:val="16"/>
                <w:lang w:val="en-US"/>
              </w:rPr>
              <w:t>МЭП</w:t>
            </w:r>
          </w:p>
        </w:tc>
        <w:tc>
          <w:tcPr>
            <w:tcW w:w="790" w:type="dxa"/>
          </w:tcPr>
          <w:p w:rsidR="002C7DFF" w:rsidRPr="00ED7B4F" w:rsidRDefault="002C7DFF" w:rsidP="007D48F5">
            <w:pPr>
              <w:ind w:right="-108"/>
              <w:jc w:val="both"/>
              <w:rPr>
                <w:rStyle w:val="FontStyle34"/>
                <w:sz w:val="16"/>
                <w:szCs w:val="16"/>
              </w:rPr>
            </w:pPr>
            <w:r w:rsidRPr="00ED7B4F">
              <w:rPr>
                <w:rStyle w:val="FontStyle47"/>
                <w:sz w:val="16"/>
                <w:szCs w:val="16"/>
              </w:rPr>
              <w:t xml:space="preserve">0,58 (0,08 </w:t>
            </w:r>
            <w:r>
              <w:rPr>
                <w:rStyle w:val="FontStyle34"/>
                <w:sz w:val="16"/>
                <w:szCs w:val="16"/>
              </w:rPr>
              <w:t>Бюджет</w:t>
            </w:r>
            <w:r w:rsidRPr="00ED7B4F">
              <w:rPr>
                <w:rStyle w:val="FontStyle34"/>
                <w:sz w:val="16"/>
                <w:szCs w:val="16"/>
              </w:rPr>
              <w:t xml:space="preserve">, </w:t>
            </w:r>
            <w:r w:rsidRPr="00ED7B4F">
              <w:rPr>
                <w:rStyle w:val="FontStyle47"/>
                <w:sz w:val="16"/>
                <w:szCs w:val="16"/>
              </w:rPr>
              <w:t xml:space="preserve">0,5 </w:t>
            </w:r>
            <w:r>
              <w:rPr>
                <w:sz w:val="16"/>
                <w:szCs w:val="16"/>
              </w:rPr>
              <w:t>Грант, источник не определен</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rStyle w:val="FontStyle34"/>
                <w:sz w:val="16"/>
                <w:szCs w:val="16"/>
                <w:lang w:val="en-US"/>
              </w:rPr>
            </w:pPr>
          </w:p>
        </w:tc>
        <w:tc>
          <w:tcPr>
            <w:tcW w:w="2429" w:type="dxa"/>
          </w:tcPr>
          <w:p w:rsidR="002C7DFF" w:rsidRPr="00DC665E" w:rsidRDefault="002C7DFF" w:rsidP="007D48F5">
            <w:pPr>
              <w:jc w:val="both"/>
              <w:rPr>
                <w:rStyle w:val="FontStyle34"/>
                <w:sz w:val="16"/>
                <w:szCs w:val="16"/>
              </w:rPr>
            </w:pPr>
            <w:r w:rsidRPr="00187CD0">
              <w:rPr>
                <w:rStyle w:val="FontStyle47"/>
                <w:sz w:val="16"/>
                <w:szCs w:val="16"/>
              </w:rPr>
              <w:t>7.</w:t>
            </w:r>
            <w:r w:rsidRPr="00187CD0">
              <w:rPr>
                <w:rStyle w:val="FontStyle32"/>
                <w:rFonts w:eastAsia="Lucida Sans Unicode"/>
                <w:sz w:val="16"/>
                <w:szCs w:val="16"/>
              </w:rPr>
              <w:t xml:space="preserve">13. </w:t>
            </w:r>
            <w:r>
              <w:rPr>
                <w:rStyle w:val="FontStyle32"/>
                <w:rFonts w:eastAsia="Lucida Sans Unicode"/>
                <w:sz w:val="16"/>
                <w:szCs w:val="16"/>
              </w:rPr>
              <w:t>Изготовление</w:t>
            </w:r>
            <w:r w:rsidRPr="00DC665E">
              <w:rPr>
                <w:rStyle w:val="FontStyle32"/>
                <w:rFonts w:eastAsia="Lucida Sans Unicode"/>
                <w:sz w:val="16"/>
                <w:szCs w:val="16"/>
              </w:rPr>
              <w:t xml:space="preserve"> нов</w:t>
            </w:r>
            <w:r>
              <w:rPr>
                <w:rStyle w:val="FontStyle32"/>
                <w:rFonts w:eastAsia="Lucida Sans Unicode"/>
                <w:sz w:val="16"/>
                <w:szCs w:val="16"/>
              </w:rPr>
              <w:t>ых</w:t>
            </w:r>
            <w:r w:rsidRPr="00DC665E">
              <w:rPr>
                <w:rStyle w:val="FontStyle32"/>
                <w:rFonts w:eastAsia="Lucida Sans Unicode"/>
                <w:sz w:val="16"/>
                <w:szCs w:val="16"/>
              </w:rPr>
              <w:t xml:space="preserve"> </w:t>
            </w:r>
            <w:r>
              <w:rPr>
                <w:rStyle w:val="FontStyle32"/>
                <w:rFonts w:eastAsia="Lucida Sans Unicode"/>
                <w:sz w:val="16"/>
                <w:szCs w:val="16"/>
              </w:rPr>
              <w:t xml:space="preserve">лекарственных средств из местного сырья </w:t>
            </w:r>
          </w:p>
        </w:tc>
        <w:tc>
          <w:tcPr>
            <w:tcW w:w="2430" w:type="dxa"/>
            <w:gridSpan w:val="2"/>
          </w:tcPr>
          <w:p w:rsidR="002C7DFF" w:rsidRPr="00DC665E" w:rsidRDefault="002C7DFF" w:rsidP="007D48F5">
            <w:pPr>
              <w:jc w:val="both"/>
              <w:rPr>
                <w:sz w:val="16"/>
                <w:szCs w:val="16"/>
                <w:lang w:val="en-US"/>
              </w:rPr>
            </w:pPr>
            <w:r>
              <w:rPr>
                <w:sz w:val="16"/>
                <w:szCs w:val="16"/>
              </w:rPr>
              <w:t>Проведена</w:t>
            </w:r>
            <w:r w:rsidRPr="00DC665E">
              <w:rPr>
                <w:sz w:val="16"/>
                <w:szCs w:val="16"/>
                <w:lang w:val="en-US"/>
              </w:rPr>
              <w:t xml:space="preserve"> </w:t>
            </w:r>
            <w:r>
              <w:rPr>
                <w:sz w:val="16"/>
                <w:szCs w:val="16"/>
              </w:rPr>
              <w:t>некоторая</w:t>
            </w:r>
            <w:r w:rsidRPr="00DC665E">
              <w:rPr>
                <w:sz w:val="16"/>
                <w:szCs w:val="16"/>
                <w:lang w:val="en-US"/>
              </w:rPr>
              <w:t xml:space="preserve"> </w:t>
            </w:r>
            <w:r>
              <w:rPr>
                <w:sz w:val="16"/>
                <w:szCs w:val="16"/>
              </w:rPr>
              <w:t>переработка</w:t>
            </w:r>
            <w:r w:rsidRPr="00DC665E">
              <w:rPr>
                <w:sz w:val="16"/>
                <w:szCs w:val="16"/>
                <w:lang w:val="en-US"/>
              </w:rPr>
              <w:t xml:space="preserve"> </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5C0464">
              <w:rPr>
                <w:sz w:val="16"/>
                <w:szCs w:val="16"/>
                <w:lang w:val="en-US"/>
              </w:rPr>
              <w:t>МЗ</w:t>
            </w:r>
          </w:p>
        </w:tc>
        <w:tc>
          <w:tcPr>
            <w:tcW w:w="790" w:type="dxa"/>
          </w:tcPr>
          <w:p w:rsidR="002C7DFF" w:rsidRPr="00DC665E" w:rsidRDefault="002C7DFF" w:rsidP="007D48F5">
            <w:pPr>
              <w:ind w:right="-108"/>
              <w:jc w:val="both"/>
              <w:rPr>
                <w:rStyle w:val="FontStyle34"/>
                <w:sz w:val="16"/>
                <w:szCs w:val="16"/>
                <w:lang w:val="en-US"/>
              </w:rPr>
            </w:pPr>
            <w:r w:rsidRPr="00DC665E">
              <w:rPr>
                <w:rStyle w:val="FontStyle47"/>
                <w:sz w:val="16"/>
                <w:szCs w:val="16"/>
                <w:lang w:val="en-US"/>
              </w:rPr>
              <w:t xml:space="preserve">0,22 (0,02 </w:t>
            </w:r>
            <w:r>
              <w:rPr>
                <w:rStyle w:val="FontStyle34"/>
                <w:sz w:val="16"/>
                <w:szCs w:val="16"/>
              </w:rPr>
              <w:t>Бюджет</w:t>
            </w:r>
            <w:r w:rsidRPr="00DC665E">
              <w:rPr>
                <w:rStyle w:val="FontStyle34"/>
                <w:sz w:val="16"/>
                <w:szCs w:val="16"/>
                <w:lang w:val="en-US"/>
              </w:rPr>
              <w:t xml:space="preserve">, </w:t>
            </w:r>
            <w:r w:rsidRPr="00DC665E">
              <w:rPr>
                <w:rStyle w:val="FontStyle47"/>
                <w:sz w:val="16"/>
                <w:szCs w:val="16"/>
                <w:lang w:val="en-US"/>
              </w:rPr>
              <w:t xml:space="preserve">0,2 </w:t>
            </w:r>
            <w:r>
              <w:rPr>
                <w:sz w:val="16"/>
                <w:szCs w:val="16"/>
              </w:rPr>
              <w:t>источник</w:t>
            </w:r>
            <w:r w:rsidRPr="00DC665E">
              <w:rPr>
                <w:sz w:val="16"/>
                <w:szCs w:val="16"/>
                <w:lang w:val="en-US"/>
              </w:rPr>
              <w:t xml:space="preserve"> </w:t>
            </w:r>
            <w:r>
              <w:rPr>
                <w:sz w:val="16"/>
                <w:szCs w:val="16"/>
              </w:rPr>
              <w:t>не</w:t>
            </w:r>
            <w:r w:rsidRPr="00DC665E">
              <w:rPr>
                <w:sz w:val="16"/>
                <w:szCs w:val="16"/>
                <w:lang w:val="en-US"/>
              </w:rPr>
              <w:t xml:space="preserve"> </w:t>
            </w:r>
            <w:r>
              <w:rPr>
                <w:sz w:val="16"/>
                <w:szCs w:val="16"/>
              </w:rPr>
              <w:t>определен</w:t>
            </w:r>
          </w:p>
        </w:tc>
        <w:tc>
          <w:tcPr>
            <w:tcW w:w="811" w:type="dxa"/>
          </w:tcPr>
          <w:p w:rsidR="002C7DFF" w:rsidRPr="00DC665E" w:rsidRDefault="002C7DFF" w:rsidP="007D48F5">
            <w:pPr>
              <w:jc w:val="both"/>
              <w:rPr>
                <w:sz w:val="16"/>
                <w:szCs w:val="16"/>
                <w:lang w:val="en-US"/>
              </w:rPr>
            </w:pPr>
          </w:p>
        </w:tc>
        <w:tc>
          <w:tcPr>
            <w:tcW w:w="900" w:type="dxa"/>
          </w:tcPr>
          <w:p w:rsidR="002C7DFF" w:rsidRPr="00DC665E" w:rsidRDefault="002C7DFF" w:rsidP="007D48F5">
            <w:pPr>
              <w:jc w:val="both"/>
              <w:rPr>
                <w:sz w:val="16"/>
                <w:szCs w:val="16"/>
                <w:lang w:val="en-US"/>
              </w:rPr>
            </w:pPr>
          </w:p>
        </w:tc>
        <w:tc>
          <w:tcPr>
            <w:tcW w:w="630" w:type="dxa"/>
          </w:tcPr>
          <w:p w:rsidR="002C7DFF" w:rsidRPr="00DC665E"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r w:rsidRPr="00B10661">
              <w:rPr>
                <w:sz w:val="16"/>
                <w:szCs w:val="16"/>
                <w:lang w:val="en-US"/>
              </w:rPr>
              <w:t>0,2</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rStyle w:val="FontStyle34"/>
                <w:sz w:val="16"/>
                <w:szCs w:val="16"/>
                <w:lang w:val="en-US"/>
              </w:rPr>
            </w:pPr>
          </w:p>
        </w:tc>
        <w:tc>
          <w:tcPr>
            <w:tcW w:w="2429" w:type="dxa"/>
          </w:tcPr>
          <w:p w:rsidR="002C7DFF" w:rsidRPr="00DC665E" w:rsidRDefault="002C7DFF" w:rsidP="007D48F5">
            <w:pPr>
              <w:rPr>
                <w:rStyle w:val="FontStyle47"/>
                <w:sz w:val="16"/>
                <w:szCs w:val="16"/>
              </w:rPr>
            </w:pPr>
            <w:r w:rsidRPr="00187CD0">
              <w:rPr>
                <w:rStyle w:val="FontStyle47"/>
                <w:sz w:val="16"/>
                <w:szCs w:val="16"/>
              </w:rPr>
              <w:t xml:space="preserve">7.14. </w:t>
            </w:r>
            <w:r>
              <w:rPr>
                <w:rStyle w:val="FontStyle47"/>
                <w:sz w:val="16"/>
                <w:szCs w:val="16"/>
              </w:rPr>
              <w:t>Р</w:t>
            </w:r>
            <w:r w:rsidRPr="00DC665E">
              <w:rPr>
                <w:rStyle w:val="FontStyle47"/>
                <w:sz w:val="16"/>
                <w:szCs w:val="16"/>
              </w:rPr>
              <w:t xml:space="preserve">азнообразный </w:t>
            </w:r>
            <w:r w:rsidRPr="00DC665E">
              <w:rPr>
                <w:rStyle w:val="FontStyle47"/>
                <w:sz w:val="16"/>
                <w:szCs w:val="16"/>
              </w:rPr>
              <w:lastRenderedPageBreak/>
              <w:t>биологи</w:t>
            </w:r>
            <w:r>
              <w:rPr>
                <w:rStyle w:val="FontStyle47"/>
                <w:sz w:val="16"/>
                <w:szCs w:val="16"/>
              </w:rPr>
              <w:t xml:space="preserve">ческий </w:t>
            </w:r>
            <w:r w:rsidRPr="00DC665E">
              <w:rPr>
                <w:rStyle w:val="FontStyle47"/>
                <w:sz w:val="16"/>
                <w:szCs w:val="16"/>
              </w:rPr>
              <w:t xml:space="preserve">мониторинг </w:t>
            </w:r>
            <w:r>
              <w:rPr>
                <w:rStyle w:val="FontStyle47"/>
                <w:sz w:val="16"/>
                <w:szCs w:val="16"/>
              </w:rPr>
              <w:t>и биологическая</w:t>
            </w:r>
            <w:r w:rsidRPr="00DC665E">
              <w:rPr>
                <w:rStyle w:val="FontStyle47"/>
                <w:sz w:val="16"/>
                <w:szCs w:val="16"/>
              </w:rPr>
              <w:t xml:space="preserve"> безопасность</w:t>
            </w:r>
          </w:p>
        </w:tc>
        <w:tc>
          <w:tcPr>
            <w:tcW w:w="2430" w:type="dxa"/>
            <w:gridSpan w:val="2"/>
          </w:tcPr>
          <w:p w:rsidR="002C7DFF" w:rsidRPr="00067A50" w:rsidRDefault="002C7DFF" w:rsidP="007D48F5">
            <w:pPr>
              <w:rPr>
                <w:rStyle w:val="FontStyle35"/>
                <w:sz w:val="16"/>
                <w:szCs w:val="16"/>
              </w:rPr>
            </w:pPr>
            <w:r>
              <w:rPr>
                <w:sz w:val="16"/>
                <w:szCs w:val="16"/>
              </w:rPr>
              <w:lastRenderedPageBreak/>
              <w:t xml:space="preserve">Несколько действенных </w:t>
            </w:r>
            <w:r>
              <w:rPr>
                <w:sz w:val="16"/>
                <w:szCs w:val="16"/>
                <w:lang w:val="en-US"/>
              </w:rPr>
              <w:lastRenderedPageBreak/>
              <w:t>рекомендаци</w:t>
            </w:r>
            <w:r>
              <w:rPr>
                <w:sz w:val="16"/>
                <w:szCs w:val="16"/>
              </w:rPr>
              <w:t>й</w:t>
            </w:r>
          </w:p>
        </w:tc>
        <w:tc>
          <w:tcPr>
            <w:tcW w:w="1014" w:type="dxa"/>
          </w:tcPr>
          <w:p w:rsidR="002C7DFF" w:rsidRPr="00ED7B4F" w:rsidRDefault="002C7DFF" w:rsidP="007D48F5">
            <w:pPr>
              <w:rPr>
                <w:rStyle w:val="FontStyle47"/>
                <w:sz w:val="16"/>
                <w:szCs w:val="16"/>
              </w:rPr>
            </w:pPr>
            <w:r w:rsidRPr="00ED7B4F">
              <w:rPr>
                <w:sz w:val="16"/>
                <w:szCs w:val="16"/>
              </w:rPr>
              <w:lastRenderedPageBreak/>
              <w:t xml:space="preserve">Академия </w:t>
            </w:r>
            <w:r w:rsidRPr="00ED7B4F">
              <w:rPr>
                <w:sz w:val="16"/>
                <w:szCs w:val="16"/>
              </w:rPr>
              <w:lastRenderedPageBreak/>
              <w:t xml:space="preserve">наук, </w:t>
            </w:r>
            <w:r>
              <w:rPr>
                <w:sz w:val="16"/>
                <w:szCs w:val="16"/>
              </w:rPr>
              <w:t>Комитет по охране окружающей среды</w:t>
            </w:r>
          </w:p>
        </w:tc>
        <w:tc>
          <w:tcPr>
            <w:tcW w:w="790" w:type="dxa"/>
          </w:tcPr>
          <w:p w:rsidR="002C7DFF" w:rsidRPr="00B10661" w:rsidRDefault="002C7DFF" w:rsidP="007D48F5">
            <w:pPr>
              <w:ind w:right="-108"/>
              <w:jc w:val="both"/>
              <w:rPr>
                <w:rStyle w:val="FontStyle34"/>
                <w:sz w:val="16"/>
                <w:szCs w:val="16"/>
              </w:rPr>
            </w:pPr>
            <w:r w:rsidRPr="00B10661">
              <w:rPr>
                <w:rStyle w:val="FontStyle47"/>
                <w:sz w:val="16"/>
                <w:szCs w:val="16"/>
              </w:rPr>
              <w:lastRenderedPageBreak/>
              <w:t xml:space="preserve">0,16 (0,06 </w:t>
            </w:r>
            <w:r>
              <w:rPr>
                <w:rStyle w:val="FontStyle34"/>
                <w:sz w:val="16"/>
                <w:szCs w:val="16"/>
              </w:rPr>
              <w:lastRenderedPageBreak/>
              <w:t>Бюджет</w:t>
            </w:r>
            <w:r w:rsidRPr="00B10661">
              <w:rPr>
                <w:rStyle w:val="FontStyle34"/>
                <w:sz w:val="16"/>
                <w:szCs w:val="16"/>
              </w:rPr>
              <w:t xml:space="preserve">, </w:t>
            </w:r>
            <w:r w:rsidRPr="00B10661">
              <w:rPr>
                <w:rStyle w:val="FontStyle47"/>
                <w:sz w:val="16"/>
                <w:szCs w:val="16"/>
              </w:rPr>
              <w:t xml:space="preserve">0,1 </w:t>
            </w:r>
            <w:r>
              <w:rPr>
                <w:sz w:val="16"/>
                <w:szCs w:val="16"/>
              </w:rPr>
              <w:t>источник не определен</w:t>
            </w:r>
            <w:r w:rsidRPr="00B10661">
              <w:rPr>
                <w:rStyle w:val="FontStyle34"/>
                <w:sz w:val="16"/>
                <w:szCs w:val="16"/>
              </w:rPr>
              <w:t>)</w:t>
            </w:r>
          </w:p>
        </w:tc>
        <w:tc>
          <w:tcPr>
            <w:tcW w:w="811" w:type="dxa"/>
          </w:tcPr>
          <w:p w:rsidR="002C7DFF" w:rsidRPr="00B10661" w:rsidRDefault="002C7DFF" w:rsidP="007D48F5">
            <w:pPr>
              <w:rPr>
                <w:sz w:val="16"/>
                <w:szCs w:val="16"/>
                <w:lang w:val="en-US"/>
              </w:rPr>
            </w:pPr>
          </w:p>
        </w:tc>
        <w:tc>
          <w:tcPr>
            <w:tcW w:w="900" w:type="dxa"/>
          </w:tcPr>
          <w:p w:rsidR="002C7DFF" w:rsidRPr="00B10661" w:rsidRDefault="002C7DFF" w:rsidP="007D48F5">
            <w:pPr>
              <w:rPr>
                <w:rStyle w:val="FontStyle47"/>
                <w:sz w:val="16"/>
                <w:szCs w:val="16"/>
                <w:lang w:val="en-US"/>
              </w:rPr>
            </w:pPr>
          </w:p>
        </w:tc>
        <w:tc>
          <w:tcPr>
            <w:tcW w:w="630" w:type="dxa"/>
          </w:tcPr>
          <w:p w:rsidR="002C7DFF" w:rsidRPr="00B10661" w:rsidRDefault="002C7DFF" w:rsidP="007D48F5">
            <w:pPr>
              <w:rPr>
                <w:sz w:val="16"/>
                <w:szCs w:val="16"/>
                <w:lang w:val="en-US"/>
              </w:rPr>
            </w:pPr>
          </w:p>
        </w:tc>
        <w:tc>
          <w:tcPr>
            <w:tcW w:w="720" w:type="dxa"/>
          </w:tcPr>
          <w:p w:rsidR="002C7DFF" w:rsidRPr="00B10661" w:rsidRDefault="002C7DFF" w:rsidP="007D48F5">
            <w:pPr>
              <w:rPr>
                <w:sz w:val="16"/>
                <w:szCs w:val="16"/>
                <w:lang w:val="en-US"/>
              </w:rPr>
            </w:pPr>
            <w:r w:rsidRPr="00B10661">
              <w:rPr>
                <w:sz w:val="16"/>
                <w:szCs w:val="16"/>
                <w:lang w:val="en-US"/>
              </w:rPr>
              <w:t>0,1</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rStyle w:val="FontStyle34"/>
                <w:sz w:val="16"/>
                <w:szCs w:val="16"/>
                <w:lang w:val="en-US"/>
              </w:rPr>
            </w:pPr>
          </w:p>
        </w:tc>
        <w:tc>
          <w:tcPr>
            <w:tcW w:w="2429" w:type="dxa"/>
          </w:tcPr>
          <w:p w:rsidR="002C7DFF" w:rsidRPr="00DC665E" w:rsidRDefault="002C7DFF" w:rsidP="007D48F5">
            <w:pPr>
              <w:jc w:val="both"/>
              <w:rPr>
                <w:rStyle w:val="FontStyle47"/>
                <w:sz w:val="16"/>
                <w:szCs w:val="16"/>
              </w:rPr>
            </w:pPr>
            <w:r w:rsidRPr="00DC665E">
              <w:rPr>
                <w:rStyle w:val="FontStyle47"/>
                <w:sz w:val="16"/>
                <w:szCs w:val="16"/>
              </w:rPr>
              <w:t xml:space="preserve">7.15.Мониторинг </w:t>
            </w:r>
            <w:r>
              <w:rPr>
                <w:rStyle w:val="FontStyle47"/>
                <w:sz w:val="16"/>
                <w:szCs w:val="16"/>
              </w:rPr>
              <w:t>радиационной</w:t>
            </w:r>
            <w:r w:rsidRPr="00DC665E">
              <w:rPr>
                <w:rStyle w:val="FontStyle47"/>
                <w:sz w:val="16"/>
                <w:szCs w:val="16"/>
              </w:rPr>
              <w:t xml:space="preserve"> безопасност</w:t>
            </w:r>
            <w:r>
              <w:rPr>
                <w:rStyle w:val="FontStyle47"/>
                <w:sz w:val="16"/>
                <w:szCs w:val="16"/>
              </w:rPr>
              <w:t xml:space="preserve">и, </w:t>
            </w:r>
            <w:r w:rsidRPr="00DC665E">
              <w:rPr>
                <w:rStyle w:val="FontStyle47"/>
                <w:sz w:val="16"/>
                <w:szCs w:val="16"/>
              </w:rPr>
              <w:t>биосфер</w:t>
            </w:r>
            <w:r>
              <w:rPr>
                <w:rStyle w:val="FontStyle47"/>
                <w:sz w:val="16"/>
                <w:szCs w:val="16"/>
              </w:rPr>
              <w:t>ы</w:t>
            </w:r>
            <w:r w:rsidRPr="00DC665E">
              <w:rPr>
                <w:rStyle w:val="FontStyle47"/>
                <w:sz w:val="16"/>
                <w:szCs w:val="16"/>
              </w:rPr>
              <w:t xml:space="preserve">, </w:t>
            </w:r>
            <w:r>
              <w:rPr>
                <w:rStyle w:val="FontStyle47"/>
                <w:sz w:val="16"/>
                <w:szCs w:val="16"/>
              </w:rPr>
              <w:t>населения</w:t>
            </w:r>
            <w:r w:rsidRPr="00DC665E">
              <w:rPr>
                <w:rStyle w:val="FontStyle47"/>
                <w:sz w:val="16"/>
                <w:szCs w:val="16"/>
              </w:rPr>
              <w:t xml:space="preserve"> </w:t>
            </w:r>
            <w:r>
              <w:rPr>
                <w:rStyle w:val="FontStyle47"/>
                <w:sz w:val="16"/>
                <w:szCs w:val="16"/>
              </w:rPr>
              <w:t>и окружающей</w:t>
            </w:r>
            <w:r w:rsidRPr="00DC665E">
              <w:rPr>
                <w:rStyle w:val="FontStyle47"/>
                <w:sz w:val="16"/>
                <w:szCs w:val="16"/>
              </w:rPr>
              <w:t xml:space="preserve"> сред</w:t>
            </w:r>
            <w:r>
              <w:rPr>
                <w:rStyle w:val="FontStyle47"/>
                <w:sz w:val="16"/>
                <w:szCs w:val="16"/>
              </w:rPr>
              <w:t>ы</w:t>
            </w:r>
          </w:p>
        </w:tc>
        <w:tc>
          <w:tcPr>
            <w:tcW w:w="2430" w:type="dxa"/>
            <w:gridSpan w:val="2"/>
          </w:tcPr>
          <w:p w:rsidR="002C7DFF" w:rsidRPr="00B10661" w:rsidRDefault="002C7DFF" w:rsidP="007D48F5">
            <w:pPr>
              <w:rPr>
                <w:rStyle w:val="FontStyle34"/>
                <w:sz w:val="16"/>
                <w:szCs w:val="16"/>
              </w:rPr>
            </w:pPr>
            <w:r>
              <w:rPr>
                <w:sz w:val="16"/>
                <w:szCs w:val="16"/>
              </w:rPr>
              <w:t xml:space="preserve">Ряд действенных </w:t>
            </w:r>
            <w:r>
              <w:rPr>
                <w:sz w:val="16"/>
                <w:szCs w:val="16"/>
                <w:lang w:val="en-US"/>
              </w:rPr>
              <w:t>рекомендаци</w:t>
            </w:r>
            <w:r>
              <w:rPr>
                <w:sz w:val="16"/>
                <w:szCs w:val="16"/>
              </w:rPr>
              <w:t>й</w:t>
            </w:r>
          </w:p>
        </w:tc>
        <w:tc>
          <w:tcPr>
            <w:tcW w:w="1014" w:type="dxa"/>
          </w:tcPr>
          <w:p w:rsidR="002C7DFF" w:rsidRPr="00ED7B4F" w:rsidRDefault="002C7DFF" w:rsidP="007D48F5">
            <w:pPr>
              <w:rPr>
                <w:rStyle w:val="FontStyle37"/>
                <w:sz w:val="16"/>
                <w:szCs w:val="16"/>
              </w:rPr>
            </w:pPr>
            <w:r>
              <w:rPr>
                <w:sz w:val="16"/>
                <w:szCs w:val="16"/>
              </w:rPr>
              <w:t>Академия наук</w:t>
            </w:r>
            <w:r w:rsidRPr="00ED7B4F">
              <w:rPr>
                <w:sz w:val="16"/>
                <w:szCs w:val="16"/>
              </w:rPr>
              <w:t xml:space="preserve">, МЗ, </w:t>
            </w:r>
            <w:r>
              <w:rPr>
                <w:sz w:val="16"/>
                <w:szCs w:val="16"/>
              </w:rPr>
              <w:t>Комитет по охране окружающей среды</w:t>
            </w:r>
            <w:r w:rsidRPr="00ED7B4F">
              <w:rPr>
                <w:sz w:val="16"/>
                <w:szCs w:val="16"/>
              </w:rPr>
              <w:t xml:space="preserve">, </w:t>
            </w:r>
            <w:r>
              <w:rPr>
                <w:sz w:val="16"/>
                <w:szCs w:val="16"/>
              </w:rPr>
              <w:t>КЧС</w:t>
            </w:r>
          </w:p>
        </w:tc>
        <w:tc>
          <w:tcPr>
            <w:tcW w:w="790" w:type="dxa"/>
          </w:tcPr>
          <w:p w:rsidR="002C7DFF" w:rsidRPr="00B10661" w:rsidRDefault="002C7DFF" w:rsidP="007D48F5">
            <w:pPr>
              <w:ind w:right="-108"/>
              <w:jc w:val="both"/>
              <w:rPr>
                <w:rStyle w:val="FontStyle34"/>
                <w:sz w:val="16"/>
                <w:szCs w:val="16"/>
              </w:rPr>
            </w:pPr>
            <w:r w:rsidRPr="00B10661">
              <w:rPr>
                <w:rStyle w:val="FontStyle47"/>
                <w:sz w:val="16"/>
                <w:szCs w:val="16"/>
              </w:rPr>
              <w:t xml:space="preserve">0,58 (0,08 </w:t>
            </w:r>
            <w:r>
              <w:rPr>
                <w:rStyle w:val="FontStyle34"/>
                <w:sz w:val="16"/>
                <w:szCs w:val="16"/>
              </w:rPr>
              <w:t>Бюджет</w:t>
            </w:r>
            <w:r w:rsidRPr="00B10661">
              <w:rPr>
                <w:rStyle w:val="FontStyle34"/>
                <w:sz w:val="16"/>
                <w:szCs w:val="16"/>
              </w:rPr>
              <w:t xml:space="preserve">, </w:t>
            </w:r>
            <w:r w:rsidRPr="00B10661">
              <w:rPr>
                <w:rStyle w:val="FontStyle47"/>
                <w:sz w:val="16"/>
                <w:szCs w:val="16"/>
              </w:rPr>
              <w:t xml:space="preserve">0,5 </w:t>
            </w:r>
            <w:r>
              <w:rPr>
                <w:sz w:val="16"/>
                <w:szCs w:val="16"/>
              </w:rPr>
              <w:t>источник не определен</w:t>
            </w:r>
            <w:r w:rsidRPr="00B10661">
              <w:rPr>
                <w:rStyle w:val="FontStyle34"/>
                <w:sz w:val="16"/>
                <w:szCs w:val="16"/>
                <w:lang w:val="en-US"/>
              </w:rPr>
              <w:t>)</w:t>
            </w:r>
          </w:p>
        </w:tc>
        <w:tc>
          <w:tcPr>
            <w:tcW w:w="811" w:type="dxa"/>
          </w:tcPr>
          <w:p w:rsidR="002C7DFF" w:rsidRPr="00B10661" w:rsidRDefault="002C7DFF" w:rsidP="007D48F5">
            <w:pPr>
              <w:rPr>
                <w:sz w:val="16"/>
                <w:szCs w:val="16"/>
                <w:lang w:val="en-US"/>
              </w:rPr>
            </w:pPr>
          </w:p>
        </w:tc>
        <w:tc>
          <w:tcPr>
            <w:tcW w:w="900" w:type="dxa"/>
          </w:tcPr>
          <w:p w:rsidR="002C7DFF" w:rsidRPr="00B10661" w:rsidRDefault="002C7DFF" w:rsidP="007D48F5">
            <w:pPr>
              <w:rPr>
                <w:rStyle w:val="FontStyle37"/>
                <w:sz w:val="16"/>
                <w:szCs w:val="16"/>
                <w:lang w:val="en-US"/>
              </w:rPr>
            </w:pPr>
          </w:p>
        </w:tc>
        <w:tc>
          <w:tcPr>
            <w:tcW w:w="630" w:type="dxa"/>
          </w:tcPr>
          <w:p w:rsidR="002C7DFF" w:rsidRPr="00B10661" w:rsidRDefault="002C7DFF" w:rsidP="007D48F5">
            <w:pPr>
              <w:rPr>
                <w:sz w:val="16"/>
                <w:szCs w:val="16"/>
                <w:lang w:val="en-US"/>
              </w:rPr>
            </w:pPr>
          </w:p>
        </w:tc>
        <w:tc>
          <w:tcPr>
            <w:tcW w:w="720" w:type="dxa"/>
          </w:tcPr>
          <w:p w:rsidR="002C7DFF" w:rsidRPr="00B10661" w:rsidRDefault="002C7DFF" w:rsidP="007D48F5">
            <w:pPr>
              <w:rPr>
                <w:sz w:val="16"/>
                <w:szCs w:val="16"/>
                <w:lang w:val="en-US"/>
              </w:rPr>
            </w:pPr>
            <w:r w:rsidRPr="00B10661">
              <w:rPr>
                <w:sz w:val="16"/>
                <w:szCs w:val="16"/>
                <w:lang w:val="en-US"/>
              </w:rPr>
              <w:t>0,5</w:t>
            </w:r>
          </w:p>
        </w:tc>
      </w:tr>
      <w:tr w:rsidR="002C7DFF" w:rsidRPr="00B10661" w:rsidTr="007D48F5">
        <w:tc>
          <w:tcPr>
            <w:tcW w:w="2037" w:type="dxa"/>
            <w:gridSpan w:val="2"/>
            <w:vMerge/>
            <w:tcBorders>
              <w:top w:val="nil"/>
            </w:tcBorders>
          </w:tcPr>
          <w:p w:rsidR="002C7DFF" w:rsidRPr="00B10661" w:rsidRDefault="002C7DFF" w:rsidP="007D48F5">
            <w:pPr>
              <w:jc w:val="both"/>
              <w:rPr>
                <w:sz w:val="16"/>
                <w:szCs w:val="16"/>
                <w:lang w:val="en-US"/>
              </w:rPr>
            </w:pPr>
          </w:p>
        </w:tc>
        <w:tc>
          <w:tcPr>
            <w:tcW w:w="1919" w:type="dxa"/>
            <w:vMerge/>
            <w:tcBorders>
              <w:top w:val="nil"/>
            </w:tcBorders>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rStyle w:val="FontStyle34"/>
                <w:sz w:val="16"/>
                <w:szCs w:val="16"/>
                <w:lang w:val="en-US"/>
              </w:rPr>
            </w:pPr>
          </w:p>
        </w:tc>
        <w:tc>
          <w:tcPr>
            <w:tcW w:w="2429" w:type="dxa"/>
          </w:tcPr>
          <w:p w:rsidR="002C7DFF" w:rsidRPr="00DC665E" w:rsidRDefault="002C7DFF" w:rsidP="007D48F5">
            <w:pPr>
              <w:rPr>
                <w:rStyle w:val="FontStyle34"/>
                <w:sz w:val="16"/>
                <w:szCs w:val="16"/>
              </w:rPr>
            </w:pPr>
            <w:r w:rsidRPr="00187CD0">
              <w:rPr>
                <w:rStyle w:val="FontStyle47"/>
                <w:sz w:val="16"/>
                <w:szCs w:val="16"/>
              </w:rPr>
              <w:t>7.</w:t>
            </w:r>
            <w:r w:rsidRPr="00187CD0">
              <w:rPr>
                <w:rStyle w:val="FontStyle34"/>
                <w:sz w:val="16"/>
                <w:szCs w:val="16"/>
              </w:rPr>
              <w:t xml:space="preserve">16. </w:t>
            </w:r>
            <w:r>
              <w:rPr>
                <w:rStyle w:val="FontStyle34"/>
                <w:sz w:val="16"/>
                <w:szCs w:val="16"/>
              </w:rPr>
              <w:t>Применение</w:t>
            </w:r>
            <w:r w:rsidRPr="00DC665E">
              <w:rPr>
                <w:rStyle w:val="FontStyle34"/>
                <w:sz w:val="16"/>
                <w:szCs w:val="16"/>
              </w:rPr>
              <w:t xml:space="preserve"> </w:t>
            </w:r>
            <w:r>
              <w:rPr>
                <w:rStyle w:val="FontStyle34"/>
                <w:sz w:val="16"/>
                <w:szCs w:val="16"/>
              </w:rPr>
              <w:t>новых</w:t>
            </w:r>
            <w:r w:rsidRPr="00DC665E">
              <w:rPr>
                <w:rStyle w:val="FontStyle34"/>
                <w:sz w:val="16"/>
                <w:szCs w:val="16"/>
              </w:rPr>
              <w:t xml:space="preserve"> </w:t>
            </w:r>
            <w:r>
              <w:rPr>
                <w:rStyle w:val="FontStyle34"/>
                <w:sz w:val="16"/>
                <w:szCs w:val="16"/>
              </w:rPr>
              <w:t>методик</w:t>
            </w:r>
            <w:r w:rsidRPr="00DC665E">
              <w:rPr>
                <w:rStyle w:val="FontStyle34"/>
                <w:sz w:val="16"/>
                <w:szCs w:val="16"/>
              </w:rPr>
              <w:t xml:space="preserve"> </w:t>
            </w:r>
            <w:r>
              <w:rPr>
                <w:rStyle w:val="FontStyle34"/>
                <w:sz w:val="16"/>
                <w:szCs w:val="16"/>
              </w:rPr>
              <w:t>для получения</w:t>
            </w:r>
            <w:r w:rsidRPr="00DC665E">
              <w:rPr>
                <w:rStyle w:val="FontStyle34"/>
                <w:sz w:val="16"/>
                <w:szCs w:val="16"/>
              </w:rPr>
              <w:t xml:space="preserve"> сейсмическ</w:t>
            </w:r>
            <w:r>
              <w:rPr>
                <w:rStyle w:val="FontStyle34"/>
                <w:sz w:val="16"/>
                <w:szCs w:val="16"/>
              </w:rPr>
              <w:t>ой</w:t>
            </w:r>
            <w:r w:rsidRPr="00DC665E">
              <w:rPr>
                <w:rStyle w:val="FontStyle34"/>
                <w:sz w:val="16"/>
                <w:szCs w:val="16"/>
              </w:rPr>
              <w:t xml:space="preserve"> информаци</w:t>
            </w:r>
            <w:r>
              <w:rPr>
                <w:rStyle w:val="FontStyle34"/>
                <w:sz w:val="16"/>
                <w:szCs w:val="16"/>
              </w:rPr>
              <w:t>и</w:t>
            </w:r>
            <w:r w:rsidRPr="00DC665E">
              <w:rPr>
                <w:rStyle w:val="FontStyle34"/>
                <w:sz w:val="16"/>
                <w:szCs w:val="16"/>
              </w:rPr>
              <w:t xml:space="preserve">, рекомендации </w:t>
            </w:r>
            <w:r>
              <w:rPr>
                <w:rStyle w:val="FontStyle34"/>
                <w:sz w:val="16"/>
                <w:szCs w:val="16"/>
              </w:rPr>
              <w:t>относительно сейсмической безопасности ГЭС «Рогун</w:t>
            </w:r>
            <w:r w:rsidRPr="00DC665E">
              <w:rPr>
                <w:rStyle w:val="FontStyle34"/>
                <w:sz w:val="16"/>
                <w:szCs w:val="16"/>
              </w:rPr>
              <w:t xml:space="preserve">, </w:t>
            </w:r>
            <w:r>
              <w:rPr>
                <w:rStyle w:val="FontStyle34"/>
                <w:sz w:val="16"/>
                <w:szCs w:val="16"/>
              </w:rPr>
              <w:t xml:space="preserve">«Нурек» и «Сангтуда» </w:t>
            </w:r>
          </w:p>
        </w:tc>
        <w:tc>
          <w:tcPr>
            <w:tcW w:w="2430" w:type="dxa"/>
            <w:gridSpan w:val="2"/>
          </w:tcPr>
          <w:p w:rsidR="002C7DFF" w:rsidRPr="00067A50" w:rsidRDefault="002C7DFF" w:rsidP="007D48F5">
            <w:pPr>
              <w:jc w:val="both"/>
              <w:rPr>
                <w:sz w:val="16"/>
                <w:szCs w:val="16"/>
              </w:rPr>
            </w:pPr>
            <w:r>
              <w:rPr>
                <w:sz w:val="16"/>
                <w:szCs w:val="16"/>
              </w:rPr>
              <w:t>Ряд</w:t>
            </w:r>
            <w:r w:rsidRPr="00B10661">
              <w:rPr>
                <w:sz w:val="16"/>
                <w:szCs w:val="16"/>
                <w:lang w:val="en-US"/>
              </w:rPr>
              <w:t xml:space="preserve"> </w:t>
            </w:r>
            <w:r>
              <w:rPr>
                <w:sz w:val="16"/>
                <w:szCs w:val="16"/>
                <w:lang w:val="en-US"/>
              </w:rPr>
              <w:t>рекомендаци</w:t>
            </w:r>
            <w:r>
              <w:rPr>
                <w:sz w:val="16"/>
                <w:szCs w:val="16"/>
              </w:rPr>
              <w:t>й реализованы</w:t>
            </w:r>
          </w:p>
        </w:tc>
        <w:tc>
          <w:tcPr>
            <w:tcW w:w="1014" w:type="dxa"/>
          </w:tcPr>
          <w:p w:rsidR="002C7DFF" w:rsidRPr="00B10661" w:rsidRDefault="002C7DFF" w:rsidP="007D48F5">
            <w:pPr>
              <w:rPr>
                <w:rStyle w:val="FontStyle47"/>
                <w:sz w:val="16"/>
                <w:szCs w:val="16"/>
              </w:rPr>
            </w:pPr>
            <w:r w:rsidRPr="00ED7B4F">
              <w:rPr>
                <w:sz w:val="16"/>
                <w:szCs w:val="16"/>
                <w:lang w:val="en-US"/>
              </w:rPr>
              <w:t>Академия наук</w:t>
            </w:r>
          </w:p>
        </w:tc>
        <w:tc>
          <w:tcPr>
            <w:tcW w:w="790" w:type="dxa"/>
          </w:tcPr>
          <w:p w:rsidR="002C7DFF" w:rsidRPr="00ED7B4F" w:rsidRDefault="002C7DFF" w:rsidP="007D48F5">
            <w:pPr>
              <w:ind w:right="-108"/>
              <w:jc w:val="both"/>
              <w:rPr>
                <w:rStyle w:val="FontStyle34"/>
                <w:sz w:val="16"/>
                <w:szCs w:val="16"/>
              </w:rPr>
            </w:pPr>
            <w:r w:rsidRPr="00ED7B4F">
              <w:rPr>
                <w:rStyle w:val="FontStyle47"/>
                <w:sz w:val="16"/>
                <w:szCs w:val="16"/>
              </w:rPr>
              <w:t xml:space="preserve">0,2 (0,15 </w:t>
            </w:r>
            <w:r>
              <w:rPr>
                <w:rStyle w:val="FontStyle34"/>
                <w:sz w:val="16"/>
                <w:szCs w:val="16"/>
              </w:rPr>
              <w:t xml:space="preserve">Бюджет, </w:t>
            </w:r>
            <w:r w:rsidRPr="00ED7B4F">
              <w:rPr>
                <w:rStyle w:val="FontStyle47"/>
                <w:sz w:val="16"/>
                <w:szCs w:val="16"/>
              </w:rPr>
              <w:t xml:space="preserve">0,5 </w:t>
            </w:r>
            <w:r>
              <w:rPr>
                <w:rStyle w:val="FontStyle34"/>
                <w:sz w:val="16"/>
                <w:szCs w:val="16"/>
              </w:rPr>
              <w:t xml:space="preserve">Грант, </w:t>
            </w:r>
            <w:r>
              <w:rPr>
                <w:sz w:val="16"/>
                <w:szCs w:val="16"/>
              </w:rPr>
              <w:t>источник не определен</w:t>
            </w:r>
            <w:r w:rsidRPr="00ED7B4F">
              <w:rPr>
                <w:rStyle w:val="FontStyle34"/>
                <w:sz w:val="16"/>
                <w:szCs w:val="16"/>
              </w:rPr>
              <w:t>)</w:t>
            </w:r>
          </w:p>
        </w:tc>
        <w:tc>
          <w:tcPr>
            <w:tcW w:w="811" w:type="dxa"/>
          </w:tcPr>
          <w:p w:rsidR="002C7DFF" w:rsidRPr="00ED7B4F" w:rsidRDefault="002C7DFF" w:rsidP="007D48F5">
            <w:pPr>
              <w:rPr>
                <w:sz w:val="16"/>
                <w:szCs w:val="16"/>
              </w:rPr>
            </w:pPr>
          </w:p>
        </w:tc>
        <w:tc>
          <w:tcPr>
            <w:tcW w:w="900" w:type="dxa"/>
          </w:tcPr>
          <w:p w:rsidR="002C7DFF" w:rsidRPr="00ED7B4F" w:rsidRDefault="002C7DFF" w:rsidP="007D48F5">
            <w:pPr>
              <w:rPr>
                <w:rStyle w:val="FontStyle47"/>
                <w:sz w:val="16"/>
                <w:szCs w:val="16"/>
              </w:rPr>
            </w:pPr>
          </w:p>
        </w:tc>
        <w:tc>
          <w:tcPr>
            <w:tcW w:w="630" w:type="dxa"/>
          </w:tcPr>
          <w:p w:rsidR="002C7DFF" w:rsidRPr="00ED7B4F" w:rsidRDefault="002C7DFF" w:rsidP="007D48F5">
            <w:pPr>
              <w:rPr>
                <w:sz w:val="16"/>
                <w:szCs w:val="16"/>
              </w:rPr>
            </w:pPr>
          </w:p>
        </w:tc>
        <w:tc>
          <w:tcPr>
            <w:tcW w:w="720" w:type="dxa"/>
          </w:tcPr>
          <w:p w:rsidR="002C7DFF" w:rsidRPr="00B10661" w:rsidRDefault="002C7DFF" w:rsidP="007D48F5">
            <w:pPr>
              <w:rPr>
                <w:sz w:val="16"/>
                <w:szCs w:val="16"/>
                <w:lang w:val="en-US"/>
              </w:rPr>
            </w:pPr>
            <w:r w:rsidRPr="00B10661">
              <w:rPr>
                <w:sz w:val="16"/>
                <w:szCs w:val="16"/>
                <w:lang w:val="en-US"/>
              </w:rPr>
              <w:t>0,05</w:t>
            </w:r>
          </w:p>
        </w:tc>
      </w:tr>
      <w:tr w:rsidR="002C7DFF" w:rsidRPr="00B10661" w:rsidTr="007D48F5">
        <w:trPr>
          <w:cantSplit/>
          <w:trHeight w:val="485"/>
        </w:trPr>
        <w:tc>
          <w:tcPr>
            <w:tcW w:w="2037" w:type="dxa"/>
            <w:gridSpan w:val="2"/>
            <w:vMerge w:val="restart"/>
          </w:tcPr>
          <w:p w:rsidR="002C7DFF" w:rsidRPr="00B51F1A" w:rsidRDefault="002C7DFF" w:rsidP="007D48F5">
            <w:pPr>
              <w:rPr>
                <w:rStyle w:val="FontStyle34"/>
                <w:sz w:val="16"/>
                <w:szCs w:val="16"/>
              </w:rPr>
            </w:pPr>
            <w:r>
              <w:rPr>
                <w:rStyle w:val="FontStyle34"/>
                <w:sz w:val="16"/>
                <w:szCs w:val="16"/>
                <w:lang w:val="en-US"/>
              </w:rPr>
              <w:t>Развитие</w:t>
            </w:r>
            <w:r w:rsidRPr="00B10661">
              <w:rPr>
                <w:rStyle w:val="FontStyle34"/>
                <w:sz w:val="16"/>
                <w:szCs w:val="16"/>
                <w:lang w:val="en-US"/>
              </w:rPr>
              <w:t xml:space="preserve"> </w:t>
            </w:r>
            <w:r>
              <w:rPr>
                <w:rStyle w:val="FontStyle34"/>
                <w:sz w:val="16"/>
                <w:szCs w:val="16"/>
                <w:lang w:val="en-US"/>
              </w:rPr>
              <w:t>человеческ</w:t>
            </w:r>
            <w:r>
              <w:rPr>
                <w:rStyle w:val="FontStyle34"/>
                <w:sz w:val="16"/>
                <w:szCs w:val="16"/>
              </w:rPr>
              <w:t>ого</w:t>
            </w:r>
            <w:r>
              <w:rPr>
                <w:rStyle w:val="FontStyle34"/>
                <w:sz w:val="16"/>
                <w:szCs w:val="16"/>
                <w:lang w:val="en-US"/>
              </w:rPr>
              <w:t xml:space="preserve"> потенциал</w:t>
            </w:r>
            <w:r>
              <w:rPr>
                <w:rStyle w:val="FontStyle34"/>
                <w:sz w:val="16"/>
                <w:szCs w:val="16"/>
              </w:rPr>
              <w:t>а</w:t>
            </w:r>
          </w:p>
        </w:tc>
        <w:tc>
          <w:tcPr>
            <w:tcW w:w="1919" w:type="dxa"/>
            <w:vMerge w:val="restart"/>
          </w:tcPr>
          <w:p w:rsidR="002C7DFF" w:rsidRPr="00692892" w:rsidRDefault="002C7DFF" w:rsidP="007D48F5">
            <w:pPr>
              <w:rPr>
                <w:rStyle w:val="FontStyle34"/>
                <w:sz w:val="16"/>
                <w:szCs w:val="16"/>
              </w:rPr>
            </w:pPr>
            <w:r w:rsidRPr="00692892">
              <w:rPr>
                <w:rStyle w:val="FontStyle47"/>
                <w:sz w:val="16"/>
                <w:szCs w:val="16"/>
              </w:rPr>
              <w:t xml:space="preserve">8.Улучшение </w:t>
            </w:r>
            <w:r>
              <w:rPr>
                <w:rStyle w:val="FontStyle47"/>
                <w:sz w:val="16"/>
                <w:szCs w:val="16"/>
              </w:rPr>
              <w:t>материально-технической базы н</w:t>
            </w:r>
            <w:r w:rsidRPr="00692892">
              <w:rPr>
                <w:rStyle w:val="FontStyle47"/>
                <w:sz w:val="16"/>
                <w:szCs w:val="16"/>
              </w:rPr>
              <w:t>аук</w:t>
            </w:r>
            <w:r>
              <w:rPr>
                <w:rStyle w:val="FontStyle47"/>
                <w:sz w:val="16"/>
                <w:szCs w:val="16"/>
              </w:rPr>
              <w:t>и</w:t>
            </w:r>
          </w:p>
        </w:tc>
        <w:tc>
          <w:tcPr>
            <w:tcW w:w="2160" w:type="dxa"/>
          </w:tcPr>
          <w:p w:rsidR="002C7DFF" w:rsidRPr="00692892" w:rsidRDefault="002C7DFF" w:rsidP="007D48F5">
            <w:pPr>
              <w:jc w:val="both"/>
              <w:rPr>
                <w:rStyle w:val="FontStyle37"/>
                <w:sz w:val="16"/>
                <w:szCs w:val="16"/>
              </w:rPr>
            </w:pPr>
          </w:p>
        </w:tc>
        <w:tc>
          <w:tcPr>
            <w:tcW w:w="2429" w:type="dxa"/>
          </w:tcPr>
          <w:p w:rsidR="002C7DFF" w:rsidRPr="00A361B7" w:rsidRDefault="002C7DFF" w:rsidP="007D48F5">
            <w:pPr>
              <w:jc w:val="both"/>
              <w:rPr>
                <w:rStyle w:val="FontStyle37"/>
                <w:sz w:val="16"/>
                <w:szCs w:val="16"/>
              </w:rPr>
            </w:pPr>
            <w:r w:rsidRPr="00A361B7">
              <w:rPr>
                <w:rStyle w:val="FontStyle47"/>
                <w:sz w:val="16"/>
                <w:szCs w:val="16"/>
              </w:rPr>
              <w:t xml:space="preserve">8.1.Реконструкция </w:t>
            </w:r>
            <w:r>
              <w:rPr>
                <w:rStyle w:val="FontStyle47"/>
                <w:sz w:val="16"/>
                <w:szCs w:val="16"/>
              </w:rPr>
              <w:t>и модернизация н</w:t>
            </w:r>
            <w:r w:rsidRPr="00A361B7">
              <w:rPr>
                <w:rStyle w:val="FontStyle47"/>
                <w:sz w:val="16"/>
                <w:szCs w:val="16"/>
              </w:rPr>
              <w:t>ау</w:t>
            </w:r>
            <w:r>
              <w:rPr>
                <w:rStyle w:val="FontStyle47"/>
                <w:sz w:val="16"/>
                <w:szCs w:val="16"/>
              </w:rPr>
              <w:t xml:space="preserve">чной </w:t>
            </w:r>
            <w:r w:rsidRPr="00A361B7">
              <w:rPr>
                <w:rStyle w:val="FontStyle47"/>
                <w:sz w:val="16"/>
                <w:szCs w:val="16"/>
              </w:rPr>
              <w:t>инфраструктур</w:t>
            </w:r>
            <w:r>
              <w:rPr>
                <w:rStyle w:val="FontStyle47"/>
                <w:sz w:val="16"/>
                <w:szCs w:val="16"/>
              </w:rPr>
              <w:t>ы</w:t>
            </w:r>
          </w:p>
        </w:tc>
        <w:tc>
          <w:tcPr>
            <w:tcW w:w="2430" w:type="dxa"/>
            <w:gridSpan w:val="2"/>
          </w:tcPr>
          <w:p w:rsidR="002C7DFF" w:rsidRPr="00B10661" w:rsidRDefault="002C7DFF" w:rsidP="007D48F5">
            <w:pPr>
              <w:jc w:val="both"/>
              <w:rPr>
                <w:sz w:val="16"/>
                <w:szCs w:val="16"/>
              </w:rPr>
            </w:pPr>
            <w:r>
              <w:rPr>
                <w:sz w:val="16"/>
                <w:szCs w:val="16"/>
              </w:rPr>
              <w:t xml:space="preserve">Несколько объектов </w:t>
            </w:r>
            <w:r>
              <w:rPr>
                <w:sz w:val="16"/>
                <w:szCs w:val="16"/>
                <w:lang w:val="en-US"/>
              </w:rPr>
              <w:t>реконструиро</w:t>
            </w:r>
            <w:r>
              <w:rPr>
                <w:sz w:val="16"/>
                <w:szCs w:val="16"/>
              </w:rPr>
              <w:t xml:space="preserve">вано </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790" w:type="dxa"/>
          </w:tcPr>
          <w:p w:rsidR="002C7DFF" w:rsidRPr="00B10661" w:rsidRDefault="002C7DFF" w:rsidP="007D48F5">
            <w:pPr>
              <w:ind w:right="-108"/>
              <w:jc w:val="both"/>
              <w:rPr>
                <w:rStyle w:val="FontStyle34"/>
                <w:sz w:val="16"/>
                <w:szCs w:val="16"/>
              </w:rPr>
            </w:pPr>
            <w:r w:rsidRPr="00B10661">
              <w:rPr>
                <w:rStyle w:val="FontStyle47"/>
                <w:sz w:val="16"/>
                <w:szCs w:val="16"/>
              </w:rPr>
              <w:t xml:space="preserve">0,7 (0,2 </w:t>
            </w:r>
            <w:r>
              <w:rPr>
                <w:rStyle w:val="FontStyle34"/>
                <w:sz w:val="16"/>
                <w:szCs w:val="16"/>
              </w:rPr>
              <w:t>Бюджет</w:t>
            </w:r>
            <w:r w:rsidRPr="00B10661">
              <w:rPr>
                <w:rStyle w:val="FontStyle34"/>
                <w:sz w:val="16"/>
                <w:szCs w:val="16"/>
              </w:rPr>
              <w:t xml:space="preserve">, </w:t>
            </w:r>
            <w:r w:rsidRPr="00B10661">
              <w:rPr>
                <w:rStyle w:val="FontStyle47"/>
                <w:sz w:val="16"/>
                <w:szCs w:val="16"/>
              </w:rPr>
              <w:t xml:space="preserve">0,5 </w:t>
            </w:r>
            <w:r>
              <w:rPr>
                <w:rStyle w:val="FontStyle34"/>
                <w:sz w:val="16"/>
                <w:szCs w:val="16"/>
              </w:rPr>
              <w:t xml:space="preserve">Грант, </w:t>
            </w:r>
            <w:r>
              <w:rPr>
                <w:sz w:val="16"/>
                <w:szCs w:val="16"/>
              </w:rPr>
              <w:t>источник не определен</w:t>
            </w:r>
            <w:r w:rsidRPr="00B10661">
              <w:rPr>
                <w:rStyle w:val="FontStyle34"/>
                <w:sz w:val="16"/>
                <w:szCs w:val="16"/>
              </w:rPr>
              <w:t>)</w:t>
            </w:r>
          </w:p>
        </w:tc>
        <w:tc>
          <w:tcPr>
            <w:tcW w:w="811" w:type="dxa"/>
          </w:tcPr>
          <w:p w:rsidR="002C7DFF" w:rsidRPr="00B10661" w:rsidRDefault="002C7DFF" w:rsidP="007D48F5">
            <w:pPr>
              <w:jc w:val="both"/>
              <w:rPr>
                <w:sz w:val="16"/>
                <w:szCs w:val="16"/>
                <w:lang w:val="en-US"/>
              </w:rPr>
            </w:pPr>
            <w:r w:rsidRPr="00B10661">
              <w:rPr>
                <w:sz w:val="16"/>
                <w:szCs w:val="16"/>
                <w:lang w:val="en-US"/>
              </w:rPr>
              <w:t>0,2</w:t>
            </w: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Pr>
          <w:p w:rsidR="002C7DFF" w:rsidRPr="00B10661" w:rsidRDefault="002C7DFF" w:rsidP="007D48F5">
            <w:pPr>
              <w:rPr>
                <w:rStyle w:val="FontStyle34"/>
                <w:sz w:val="16"/>
                <w:szCs w:val="16"/>
                <w:lang w:val="en-US"/>
              </w:rPr>
            </w:pPr>
          </w:p>
        </w:tc>
        <w:tc>
          <w:tcPr>
            <w:tcW w:w="1919" w:type="dxa"/>
            <w:vMerge/>
          </w:tcPr>
          <w:p w:rsidR="002C7DFF" w:rsidRPr="00B10661" w:rsidRDefault="002C7DFF" w:rsidP="007D48F5">
            <w:pPr>
              <w:jc w:val="both"/>
              <w:rPr>
                <w:rStyle w:val="FontStyle47"/>
                <w:sz w:val="16"/>
                <w:szCs w:val="16"/>
                <w:lang w:val="en-US"/>
              </w:rPr>
            </w:pPr>
          </w:p>
        </w:tc>
        <w:tc>
          <w:tcPr>
            <w:tcW w:w="2160" w:type="dxa"/>
          </w:tcPr>
          <w:p w:rsidR="002C7DFF" w:rsidRPr="00B10661" w:rsidRDefault="002C7DFF" w:rsidP="007D48F5">
            <w:pPr>
              <w:jc w:val="both"/>
              <w:rPr>
                <w:rStyle w:val="FontStyle47"/>
                <w:sz w:val="16"/>
                <w:szCs w:val="16"/>
              </w:rPr>
            </w:pPr>
          </w:p>
        </w:tc>
        <w:tc>
          <w:tcPr>
            <w:tcW w:w="2429" w:type="dxa"/>
          </w:tcPr>
          <w:p w:rsidR="002C7DFF" w:rsidRPr="00DC665E" w:rsidRDefault="002C7DFF" w:rsidP="007D48F5">
            <w:pPr>
              <w:jc w:val="both"/>
              <w:rPr>
                <w:rStyle w:val="FontStyle34"/>
                <w:sz w:val="16"/>
                <w:szCs w:val="16"/>
              </w:rPr>
            </w:pPr>
            <w:r w:rsidRPr="00B10661">
              <w:rPr>
                <w:rStyle w:val="FontStyle34"/>
                <w:sz w:val="16"/>
                <w:szCs w:val="16"/>
              </w:rPr>
              <w:t>8.2.</w:t>
            </w:r>
            <w:r>
              <w:rPr>
                <w:rStyle w:val="FontStyle34"/>
                <w:sz w:val="16"/>
                <w:szCs w:val="16"/>
                <w:lang w:val="en-US"/>
              </w:rPr>
              <w:t>Реконструкция</w:t>
            </w:r>
            <w:r w:rsidRPr="00B10661">
              <w:rPr>
                <w:rStyle w:val="FontStyle34"/>
                <w:sz w:val="16"/>
                <w:szCs w:val="16"/>
                <w:lang w:val="en-US"/>
              </w:rPr>
              <w:t xml:space="preserve"> </w:t>
            </w:r>
            <w:r>
              <w:rPr>
                <w:rStyle w:val="FontStyle34"/>
                <w:sz w:val="16"/>
                <w:szCs w:val="16"/>
                <w:lang w:val="en-US"/>
              </w:rPr>
              <w:t>сейсми</w:t>
            </w:r>
            <w:r>
              <w:rPr>
                <w:rStyle w:val="FontStyle34"/>
                <w:sz w:val="16"/>
                <w:szCs w:val="16"/>
              </w:rPr>
              <w:t>ческих</w:t>
            </w:r>
            <w:r w:rsidRPr="00DC665E">
              <w:rPr>
                <w:rStyle w:val="FontStyle34"/>
                <w:sz w:val="16"/>
                <w:szCs w:val="16"/>
                <w:lang w:val="en-US"/>
              </w:rPr>
              <w:t xml:space="preserve"> станци</w:t>
            </w:r>
            <w:r>
              <w:rPr>
                <w:rStyle w:val="FontStyle34"/>
                <w:sz w:val="16"/>
                <w:szCs w:val="16"/>
              </w:rPr>
              <w:t>й</w:t>
            </w:r>
          </w:p>
        </w:tc>
        <w:tc>
          <w:tcPr>
            <w:tcW w:w="2430" w:type="dxa"/>
            <w:gridSpan w:val="2"/>
          </w:tcPr>
          <w:p w:rsidR="002C7DFF" w:rsidRPr="00B10661" w:rsidRDefault="002C7DFF" w:rsidP="007D48F5">
            <w:pPr>
              <w:jc w:val="both"/>
              <w:rPr>
                <w:sz w:val="16"/>
                <w:szCs w:val="16"/>
              </w:rPr>
            </w:pPr>
            <w:r>
              <w:rPr>
                <w:sz w:val="16"/>
                <w:szCs w:val="16"/>
              </w:rPr>
              <w:t xml:space="preserve">Несколько станций </w:t>
            </w:r>
            <w:r>
              <w:rPr>
                <w:sz w:val="16"/>
                <w:szCs w:val="16"/>
                <w:lang w:val="en-US"/>
              </w:rPr>
              <w:t>реконструиро</w:t>
            </w:r>
            <w:r>
              <w:rPr>
                <w:sz w:val="16"/>
                <w:szCs w:val="16"/>
              </w:rPr>
              <w:t>вано</w:t>
            </w:r>
          </w:p>
        </w:tc>
        <w:tc>
          <w:tcPr>
            <w:tcW w:w="1014" w:type="dxa"/>
          </w:tcPr>
          <w:p w:rsidR="002C7DFF" w:rsidRPr="00ED7B4F" w:rsidRDefault="002C7DFF" w:rsidP="007D48F5">
            <w:pPr>
              <w:jc w:val="both"/>
              <w:rPr>
                <w:sz w:val="16"/>
                <w:szCs w:val="16"/>
              </w:rPr>
            </w:pPr>
            <w:r w:rsidRPr="00ED7B4F">
              <w:rPr>
                <w:sz w:val="16"/>
                <w:szCs w:val="16"/>
              </w:rPr>
              <w:t xml:space="preserve">Академия наук, МЭРТ </w:t>
            </w:r>
            <w:r>
              <w:rPr>
                <w:sz w:val="16"/>
                <w:szCs w:val="16"/>
              </w:rPr>
              <w:t xml:space="preserve">и </w:t>
            </w:r>
            <w:r w:rsidRPr="00ED7B4F">
              <w:rPr>
                <w:sz w:val="16"/>
                <w:szCs w:val="16"/>
              </w:rPr>
              <w:t>МФ</w:t>
            </w:r>
          </w:p>
        </w:tc>
        <w:tc>
          <w:tcPr>
            <w:tcW w:w="790" w:type="dxa"/>
          </w:tcPr>
          <w:p w:rsidR="002C7DFF" w:rsidRPr="00B10661" w:rsidRDefault="002C7DFF" w:rsidP="007D48F5">
            <w:pPr>
              <w:ind w:right="-108"/>
              <w:jc w:val="both"/>
              <w:rPr>
                <w:rStyle w:val="FontStyle47"/>
                <w:sz w:val="16"/>
                <w:szCs w:val="16"/>
              </w:rPr>
            </w:pPr>
            <w:r w:rsidRPr="00B10661">
              <w:rPr>
                <w:rStyle w:val="FontStyle47"/>
                <w:sz w:val="16"/>
                <w:szCs w:val="16"/>
              </w:rPr>
              <w:t xml:space="preserve">0,6 (0,1 </w:t>
            </w:r>
            <w:r>
              <w:rPr>
                <w:rStyle w:val="FontStyle34"/>
                <w:sz w:val="16"/>
                <w:szCs w:val="16"/>
              </w:rPr>
              <w:t>Бюджет</w:t>
            </w:r>
            <w:r w:rsidRPr="00B10661">
              <w:rPr>
                <w:rStyle w:val="FontStyle34"/>
                <w:sz w:val="16"/>
                <w:szCs w:val="16"/>
              </w:rPr>
              <w:t xml:space="preserve">, </w:t>
            </w:r>
            <w:r w:rsidRPr="00B10661">
              <w:rPr>
                <w:rStyle w:val="FontStyle47"/>
                <w:sz w:val="16"/>
                <w:szCs w:val="16"/>
              </w:rPr>
              <w:t xml:space="preserve">0,5 </w:t>
            </w:r>
            <w:r>
              <w:rPr>
                <w:rStyle w:val="FontStyle34"/>
                <w:sz w:val="16"/>
                <w:szCs w:val="16"/>
              </w:rPr>
              <w:t xml:space="preserve">Грант, </w:t>
            </w:r>
            <w:r>
              <w:rPr>
                <w:sz w:val="16"/>
                <w:szCs w:val="16"/>
              </w:rPr>
              <w:t>источник не определен</w:t>
            </w:r>
            <w:r w:rsidRPr="00B10661">
              <w:rPr>
                <w:rStyle w:val="FontStyle34"/>
                <w:sz w:val="16"/>
                <w:szCs w:val="16"/>
              </w:rPr>
              <w:t>)</w:t>
            </w:r>
          </w:p>
        </w:tc>
        <w:tc>
          <w:tcPr>
            <w:tcW w:w="811" w:type="dxa"/>
          </w:tcPr>
          <w:p w:rsidR="002C7DFF" w:rsidRPr="00B10661" w:rsidRDefault="002C7DFF" w:rsidP="007D48F5">
            <w:pPr>
              <w:jc w:val="both"/>
              <w:rPr>
                <w:sz w:val="16"/>
                <w:szCs w:val="16"/>
                <w:lang w:val="en-US"/>
              </w:rPr>
            </w:pPr>
            <w:r w:rsidRPr="00B10661">
              <w:rPr>
                <w:sz w:val="16"/>
                <w:szCs w:val="16"/>
                <w:lang w:val="en-US"/>
              </w:rPr>
              <w:t>0,1</w:t>
            </w: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Pr>
          <w:p w:rsidR="002C7DFF" w:rsidRPr="00B10661" w:rsidRDefault="002C7DFF" w:rsidP="007D48F5">
            <w:pPr>
              <w:rPr>
                <w:rStyle w:val="FontStyle34"/>
                <w:sz w:val="16"/>
                <w:szCs w:val="16"/>
                <w:lang w:val="en-US"/>
              </w:rPr>
            </w:pPr>
          </w:p>
        </w:tc>
        <w:tc>
          <w:tcPr>
            <w:tcW w:w="1919" w:type="dxa"/>
            <w:vMerge/>
          </w:tcPr>
          <w:p w:rsidR="002C7DFF" w:rsidRPr="00B10661" w:rsidRDefault="002C7DFF" w:rsidP="007D48F5">
            <w:pPr>
              <w:jc w:val="both"/>
              <w:rPr>
                <w:rStyle w:val="FontStyle47"/>
                <w:sz w:val="16"/>
                <w:szCs w:val="16"/>
                <w:lang w:val="en-US"/>
              </w:rPr>
            </w:pPr>
          </w:p>
        </w:tc>
        <w:tc>
          <w:tcPr>
            <w:tcW w:w="2160" w:type="dxa"/>
          </w:tcPr>
          <w:p w:rsidR="002C7DFF" w:rsidRPr="00B10661" w:rsidRDefault="002C7DFF" w:rsidP="007D48F5">
            <w:pPr>
              <w:jc w:val="both"/>
              <w:rPr>
                <w:rStyle w:val="FontStyle47"/>
                <w:sz w:val="16"/>
                <w:szCs w:val="16"/>
                <w:lang w:val="en-US"/>
              </w:rPr>
            </w:pPr>
          </w:p>
        </w:tc>
        <w:tc>
          <w:tcPr>
            <w:tcW w:w="2429" w:type="dxa"/>
          </w:tcPr>
          <w:p w:rsidR="002C7DFF" w:rsidRPr="00DC665E" w:rsidRDefault="002C7DFF" w:rsidP="007D48F5">
            <w:pPr>
              <w:jc w:val="both"/>
              <w:rPr>
                <w:rStyle w:val="FontStyle47"/>
                <w:sz w:val="16"/>
                <w:szCs w:val="16"/>
              </w:rPr>
            </w:pPr>
            <w:r w:rsidRPr="00DC665E">
              <w:rPr>
                <w:rStyle w:val="FontStyle47"/>
                <w:sz w:val="16"/>
                <w:szCs w:val="16"/>
              </w:rPr>
              <w:t>8.3.</w:t>
            </w:r>
            <w:r>
              <w:rPr>
                <w:rStyle w:val="FontStyle47"/>
                <w:sz w:val="16"/>
                <w:szCs w:val="16"/>
              </w:rPr>
              <w:t>Предоставление</w:t>
            </w:r>
            <w:r w:rsidRPr="00DC665E">
              <w:rPr>
                <w:rStyle w:val="FontStyle47"/>
                <w:sz w:val="16"/>
                <w:szCs w:val="16"/>
              </w:rPr>
              <w:t xml:space="preserve"> </w:t>
            </w:r>
            <w:r>
              <w:rPr>
                <w:rStyle w:val="FontStyle47"/>
                <w:sz w:val="16"/>
                <w:szCs w:val="16"/>
              </w:rPr>
              <w:t>н</w:t>
            </w:r>
            <w:r w:rsidRPr="00DC665E">
              <w:rPr>
                <w:rStyle w:val="FontStyle47"/>
                <w:sz w:val="16"/>
                <w:szCs w:val="16"/>
              </w:rPr>
              <w:t>ау</w:t>
            </w:r>
            <w:r>
              <w:rPr>
                <w:rStyle w:val="FontStyle47"/>
                <w:sz w:val="16"/>
                <w:szCs w:val="16"/>
              </w:rPr>
              <w:t>чным</w:t>
            </w:r>
            <w:r w:rsidRPr="00DC665E">
              <w:rPr>
                <w:rStyle w:val="FontStyle47"/>
                <w:sz w:val="16"/>
                <w:szCs w:val="16"/>
              </w:rPr>
              <w:t xml:space="preserve"> организаци</w:t>
            </w:r>
            <w:r>
              <w:rPr>
                <w:rStyle w:val="FontStyle47"/>
                <w:sz w:val="16"/>
                <w:szCs w:val="16"/>
              </w:rPr>
              <w:t>ям</w:t>
            </w:r>
            <w:r w:rsidRPr="00DC665E">
              <w:rPr>
                <w:rStyle w:val="FontStyle47"/>
                <w:sz w:val="16"/>
                <w:szCs w:val="16"/>
              </w:rPr>
              <w:t xml:space="preserve"> </w:t>
            </w:r>
            <w:r>
              <w:rPr>
                <w:rStyle w:val="FontStyle47"/>
                <w:sz w:val="16"/>
                <w:szCs w:val="16"/>
              </w:rPr>
              <w:t>оборудования и материалов</w:t>
            </w:r>
            <w:r w:rsidRPr="00DC665E">
              <w:rPr>
                <w:rStyle w:val="FontStyle47"/>
                <w:sz w:val="16"/>
                <w:szCs w:val="16"/>
              </w:rPr>
              <w:t xml:space="preserve"> </w:t>
            </w:r>
          </w:p>
        </w:tc>
        <w:tc>
          <w:tcPr>
            <w:tcW w:w="2430" w:type="dxa"/>
            <w:gridSpan w:val="2"/>
          </w:tcPr>
          <w:p w:rsidR="002C7DFF" w:rsidRPr="00B34FBB" w:rsidRDefault="002C7DFF" w:rsidP="007D48F5">
            <w:pPr>
              <w:jc w:val="both"/>
              <w:rPr>
                <w:sz w:val="16"/>
                <w:szCs w:val="16"/>
              </w:rPr>
            </w:pPr>
            <w:r w:rsidRPr="00B34FBB">
              <w:rPr>
                <w:sz w:val="16"/>
                <w:szCs w:val="16"/>
              </w:rPr>
              <w:t>Доля расход</w:t>
            </w:r>
            <w:r>
              <w:rPr>
                <w:sz w:val="16"/>
                <w:szCs w:val="16"/>
              </w:rPr>
              <w:t xml:space="preserve">ов из общего объема </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790" w:type="dxa"/>
          </w:tcPr>
          <w:p w:rsidR="002C7DFF" w:rsidRPr="00B10661" w:rsidRDefault="002C7DFF" w:rsidP="007D48F5">
            <w:pPr>
              <w:ind w:right="-108"/>
              <w:jc w:val="both"/>
              <w:rPr>
                <w:rStyle w:val="FontStyle47"/>
                <w:sz w:val="16"/>
                <w:szCs w:val="16"/>
              </w:rPr>
            </w:pPr>
            <w:r w:rsidRPr="00B10661">
              <w:rPr>
                <w:rStyle w:val="FontStyle47"/>
                <w:sz w:val="16"/>
                <w:szCs w:val="16"/>
              </w:rPr>
              <w:t xml:space="preserve">0,57 (0,07 </w:t>
            </w:r>
            <w:r>
              <w:rPr>
                <w:rStyle w:val="FontStyle34"/>
                <w:sz w:val="16"/>
                <w:szCs w:val="16"/>
              </w:rPr>
              <w:t>Бюджет</w:t>
            </w:r>
            <w:r w:rsidRPr="00B10661">
              <w:rPr>
                <w:rStyle w:val="FontStyle34"/>
                <w:sz w:val="16"/>
                <w:szCs w:val="16"/>
              </w:rPr>
              <w:t xml:space="preserve">, </w:t>
            </w:r>
            <w:r w:rsidRPr="00B10661">
              <w:rPr>
                <w:rStyle w:val="FontStyle47"/>
                <w:sz w:val="16"/>
                <w:szCs w:val="16"/>
              </w:rPr>
              <w:t xml:space="preserve">0,5 </w:t>
            </w:r>
            <w:r>
              <w:rPr>
                <w:rStyle w:val="FontStyle34"/>
                <w:sz w:val="16"/>
                <w:szCs w:val="16"/>
              </w:rPr>
              <w:t xml:space="preserve">Грант, </w:t>
            </w:r>
            <w:r>
              <w:rPr>
                <w:sz w:val="16"/>
                <w:szCs w:val="16"/>
              </w:rPr>
              <w:t>источник не определен</w:t>
            </w:r>
            <w:r w:rsidRPr="00B10661">
              <w:rPr>
                <w:rStyle w:val="FontStyle34"/>
                <w:sz w:val="16"/>
                <w:szCs w:val="16"/>
              </w:rPr>
              <w:t>)</w:t>
            </w:r>
          </w:p>
        </w:tc>
        <w:tc>
          <w:tcPr>
            <w:tcW w:w="811" w:type="dxa"/>
          </w:tcPr>
          <w:p w:rsidR="002C7DFF" w:rsidRPr="00B10661" w:rsidRDefault="002C7DFF" w:rsidP="007D48F5">
            <w:pPr>
              <w:jc w:val="both"/>
              <w:rPr>
                <w:sz w:val="16"/>
                <w:szCs w:val="16"/>
                <w:lang w:val="en-US"/>
              </w:rPr>
            </w:pPr>
            <w:r w:rsidRPr="00B10661">
              <w:rPr>
                <w:sz w:val="16"/>
                <w:szCs w:val="16"/>
                <w:lang w:val="en-US"/>
              </w:rPr>
              <w:t>0,07</w:t>
            </w: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r w:rsidRPr="00B10661">
              <w:rPr>
                <w:sz w:val="16"/>
                <w:szCs w:val="16"/>
                <w:lang w:val="en-US"/>
              </w:rPr>
              <w:t>0,5</w:t>
            </w:r>
          </w:p>
        </w:tc>
      </w:tr>
      <w:tr w:rsidR="002C7DFF" w:rsidRPr="00B10661" w:rsidTr="007D48F5">
        <w:tc>
          <w:tcPr>
            <w:tcW w:w="2037" w:type="dxa"/>
            <w:gridSpan w:val="2"/>
            <w:vMerge/>
          </w:tcPr>
          <w:p w:rsidR="002C7DFF" w:rsidRPr="00B10661" w:rsidRDefault="002C7DFF" w:rsidP="007D48F5">
            <w:pPr>
              <w:rPr>
                <w:sz w:val="16"/>
                <w:szCs w:val="16"/>
                <w:lang w:val="en-US"/>
              </w:rPr>
            </w:pPr>
          </w:p>
        </w:tc>
        <w:tc>
          <w:tcPr>
            <w:tcW w:w="1919" w:type="dxa"/>
            <w:vMerge/>
          </w:tcPr>
          <w:p w:rsidR="002C7DFF" w:rsidRPr="00B10661" w:rsidRDefault="002C7DFF" w:rsidP="007D48F5">
            <w:pPr>
              <w:jc w:val="both"/>
              <w:rPr>
                <w:sz w:val="16"/>
                <w:szCs w:val="16"/>
                <w:lang w:val="en-US"/>
              </w:rPr>
            </w:pPr>
          </w:p>
        </w:tc>
        <w:tc>
          <w:tcPr>
            <w:tcW w:w="2160" w:type="dxa"/>
          </w:tcPr>
          <w:p w:rsidR="002C7DFF" w:rsidRPr="00B10661" w:rsidRDefault="002C7DFF" w:rsidP="007D48F5">
            <w:pPr>
              <w:jc w:val="both"/>
              <w:rPr>
                <w:sz w:val="16"/>
                <w:szCs w:val="16"/>
                <w:lang w:val="en-US"/>
              </w:rPr>
            </w:pPr>
          </w:p>
        </w:tc>
        <w:tc>
          <w:tcPr>
            <w:tcW w:w="2429" w:type="dxa"/>
          </w:tcPr>
          <w:p w:rsidR="002C7DFF" w:rsidRPr="002A1570" w:rsidRDefault="002C7DFF" w:rsidP="007D48F5">
            <w:pPr>
              <w:jc w:val="both"/>
              <w:rPr>
                <w:sz w:val="16"/>
                <w:szCs w:val="16"/>
              </w:rPr>
            </w:pPr>
            <w:r w:rsidRPr="002A1570">
              <w:rPr>
                <w:sz w:val="16"/>
                <w:szCs w:val="16"/>
              </w:rPr>
              <w:t xml:space="preserve">8.4.Улучшение </w:t>
            </w:r>
            <w:r>
              <w:rPr>
                <w:sz w:val="16"/>
                <w:szCs w:val="16"/>
              </w:rPr>
              <w:t>качества информации</w:t>
            </w:r>
            <w:r w:rsidRPr="002A1570">
              <w:rPr>
                <w:sz w:val="16"/>
                <w:szCs w:val="16"/>
              </w:rPr>
              <w:t>, доступ</w:t>
            </w:r>
            <w:r>
              <w:rPr>
                <w:sz w:val="16"/>
                <w:szCs w:val="16"/>
              </w:rPr>
              <w:t>а</w:t>
            </w:r>
            <w:r w:rsidRPr="002A1570">
              <w:rPr>
                <w:sz w:val="16"/>
                <w:szCs w:val="16"/>
              </w:rPr>
              <w:t xml:space="preserve"> к </w:t>
            </w:r>
            <w:r>
              <w:rPr>
                <w:sz w:val="16"/>
                <w:szCs w:val="16"/>
              </w:rPr>
              <w:t xml:space="preserve">Интернету и </w:t>
            </w:r>
            <w:r w:rsidRPr="002A1570">
              <w:rPr>
                <w:sz w:val="16"/>
                <w:szCs w:val="16"/>
              </w:rPr>
              <w:t xml:space="preserve">создание </w:t>
            </w:r>
            <w:r>
              <w:rPr>
                <w:sz w:val="16"/>
                <w:szCs w:val="16"/>
              </w:rPr>
              <w:t xml:space="preserve">ИТ научных центров </w:t>
            </w:r>
          </w:p>
        </w:tc>
        <w:tc>
          <w:tcPr>
            <w:tcW w:w="2430" w:type="dxa"/>
            <w:gridSpan w:val="2"/>
          </w:tcPr>
          <w:p w:rsidR="002C7DFF" w:rsidRPr="00B34FBB" w:rsidRDefault="002C7DFF" w:rsidP="007D48F5">
            <w:pPr>
              <w:ind w:left="-78" w:right="-17"/>
              <w:jc w:val="both"/>
              <w:rPr>
                <w:sz w:val="16"/>
                <w:szCs w:val="16"/>
              </w:rPr>
            </w:pPr>
            <w:r w:rsidRPr="00B34FBB">
              <w:rPr>
                <w:sz w:val="16"/>
                <w:szCs w:val="16"/>
              </w:rPr>
              <w:t xml:space="preserve">Количество </w:t>
            </w:r>
            <w:r>
              <w:rPr>
                <w:sz w:val="16"/>
                <w:szCs w:val="16"/>
              </w:rPr>
              <w:t xml:space="preserve">учреждений с ИТ технологией и </w:t>
            </w:r>
            <w:r w:rsidRPr="00B34FBB">
              <w:rPr>
                <w:sz w:val="16"/>
                <w:szCs w:val="16"/>
              </w:rPr>
              <w:t xml:space="preserve">количество </w:t>
            </w:r>
            <w:r>
              <w:rPr>
                <w:sz w:val="16"/>
                <w:szCs w:val="16"/>
              </w:rPr>
              <w:t xml:space="preserve">центров с </w:t>
            </w:r>
            <w:r w:rsidRPr="00B34FBB">
              <w:rPr>
                <w:sz w:val="16"/>
                <w:szCs w:val="16"/>
              </w:rPr>
              <w:t>доступ</w:t>
            </w:r>
            <w:r>
              <w:rPr>
                <w:sz w:val="16"/>
                <w:szCs w:val="16"/>
              </w:rPr>
              <w:t>ом</w:t>
            </w:r>
            <w:r w:rsidRPr="00B34FBB">
              <w:rPr>
                <w:sz w:val="16"/>
                <w:szCs w:val="16"/>
              </w:rPr>
              <w:t xml:space="preserve"> к </w:t>
            </w:r>
            <w:r>
              <w:rPr>
                <w:sz w:val="16"/>
                <w:szCs w:val="16"/>
              </w:rPr>
              <w:t xml:space="preserve">ИТ </w:t>
            </w:r>
          </w:p>
        </w:tc>
        <w:tc>
          <w:tcPr>
            <w:tcW w:w="1014" w:type="dxa"/>
          </w:tcPr>
          <w:p w:rsidR="002C7DFF" w:rsidRPr="00ED7B4F" w:rsidRDefault="002C7DFF" w:rsidP="007D48F5">
            <w:pPr>
              <w:jc w:val="both"/>
              <w:rPr>
                <w:sz w:val="16"/>
                <w:szCs w:val="16"/>
              </w:rPr>
            </w:pPr>
            <w:r w:rsidRPr="00ED7B4F">
              <w:rPr>
                <w:sz w:val="16"/>
                <w:szCs w:val="16"/>
                <w:lang w:val="en-US"/>
              </w:rPr>
              <w:t>Академия наук</w:t>
            </w:r>
            <w:r w:rsidRPr="00B10661">
              <w:rPr>
                <w:sz w:val="16"/>
                <w:szCs w:val="16"/>
                <w:lang w:val="en-US"/>
              </w:rPr>
              <w:t xml:space="preserve"> </w:t>
            </w:r>
            <w:r>
              <w:rPr>
                <w:sz w:val="16"/>
                <w:szCs w:val="16"/>
              </w:rPr>
              <w:t>и другие</w:t>
            </w:r>
          </w:p>
        </w:tc>
        <w:tc>
          <w:tcPr>
            <w:tcW w:w="790" w:type="dxa"/>
          </w:tcPr>
          <w:p w:rsidR="002C7DFF" w:rsidRPr="00B10661" w:rsidRDefault="002C7DFF" w:rsidP="007D48F5">
            <w:pPr>
              <w:ind w:right="-108"/>
              <w:jc w:val="both"/>
              <w:rPr>
                <w:sz w:val="16"/>
                <w:szCs w:val="16"/>
              </w:rPr>
            </w:pPr>
            <w:r w:rsidRPr="00B10661">
              <w:rPr>
                <w:rStyle w:val="FontStyle47"/>
                <w:sz w:val="16"/>
                <w:szCs w:val="16"/>
              </w:rPr>
              <w:t xml:space="preserve">2,04 (0,04 </w:t>
            </w:r>
            <w:r>
              <w:rPr>
                <w:rStyle w:val="FontStyle34"/>
                <w:sz w:val="16"/>
                <w:szCs w:val="16"/>
              </w:rPr>
              <w:t>Бюджет</w:t>
            </w:r>
            <w:r w:rsidRPr="00B10661">
              <w:rPr>
                <w:rStyle w:val="FontStyle34"/>
                <w:sz w:val="16"/>
                <w:szCs w:val="16"/>
              </w:rPr>
              <w:t xml:space="preserve">, </w:t>
            </w:r>
            <w:r w:rsidRPr="00B10661">
              <w:rPr>
                <w:rStyle w:val="FontStyle47"/>
                <w:sz w:val="16"/>
                <w:szCs w:val="16"/>
              </w:rPr>
              <w:t xml:space="preserve">2,0 </w:t>
            </w:r>
            <w:r>
              <w:rPr>
                <w:rStyle w:val="FontStyle34"/>
                <w:sz w:val="16"/>
                <w:szCs w:val="16"/>
              </w:rPr>
              <w:t xml:space="preserve">Грант, </w:t>
            </w:r>
            <w:r>
              <w:rPr>
                <w:sz w:val="16"/>
                <w:szCs w:val="16"/>
              </w:rPr>
              <w:t>источник не определен</w:t>
            </w:r>
            <w:r w:rsidRPr="00B10661">
              <w:rPr>
                <w:rStyle w:val="FontStyle34"/>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ED7B4F"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2,0</w:t>
            </w:r>
          </w:p>
        </w:tc>
      </w:tr>
      <w:tr w:rsidR="002C7DFF" w:rsidRPr="00B10661" w:rsidTr="007D48F5">
        <w:tc>
          <w:tcPr>
            <w:tcW w:w="2037" w:type="dxa"/>
            <w:gridSpan w:val="2"/>
            <w:vMerge w:val="restart"/>
          </w:tcPr>
          <w:p w:rsidR="002C7DFF" w:rsidRPr="00B10661" w:rsidRDefault="002C7DFF" w:rsidP="007D48F5">
            <w:pPr>
              <w:rPr>
                <w:sz w:val="16"/>
                <w:szCs w:val="16"/>
                <w:lang w:val="en-US"/>
              </w:rPr>
            </w:pPr>
          </w:p>
        </w:tc>
        <w:tc>
          <w:tcPr>
            <w:tcW w:w="1919" w:type="dxa"/>
            <w:vMerge w:val="restart"/>
          </w:tcPr>
          <w:p w:rsidR="002C7DFF" w:rsidRPr="00B51F1A" w:rsidRDefault="002C7DFF" w:rsidP="007D48F5">
            <w:pPr>
              <w:jc w:val="both"/>
              <w:rPr>
                <w:sz w:val="16"/>
                <w:szCs w:val="16"/>
              </w:rPr>
            </w:pPr>
            <w:r w:rsidRPr="00B10661">
              <w:rPr>
                <w:sz w:val="16"/>
                <w:szCs w:val="16"/>
                <w:lang w:val="en-US"/>
              </w:rPr>
              <w:t>9.</w:t>
            </w:r>
            <w:r>
              <w:rPr>
                <w:sz w:val="16"/>
                <w:szCs w:val="16"/>
              </w:rPr>
              <w:t>Потенциал р</w:t>
            </w:r>
            <w:r>
              <w:rPr>
                <w:sz w:val="16"/>
                <w:szCs w:val="16"/>
                <w:lang w:val="en-US"/>
              </w:rPr>
              <w:t>азвити</w:t>
            </w:r>
            <w:r>
              <w:rPr>
                <w:sz w:val="16"/>
                <w:szCs w:val="16"/>
              </w:rPr>
              <w:t>я</w:t>
            </w:r>
            <w:r w:rsidRPr="00B10661">
              <w:rPr>
                <w:sz w:val="16"/>
                <w:szCs w:val="16"/>
                <w:lang w:val="en-US"/>
              </w:rPr>
              <w:t xml:space="preserve"> </w:t>
            </w:r>
            <w:r>
              <w:rPr>
                <w:sz w:val="16"/>
                <w:szCs w:val="16"/>
                <w:lang w:val="en-US"/>
              </w:rPr>
              <w:t>персонал</w:t>
            </w:r>
            <w:r>
              <w:rPr>
                <w:sz w:val="16"/>
                <w:szCs w:val="16"/>
              </w:rPr>
              <w:t>а</w:t>
            </w: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9.1.</w:t>
            </w:r>
            <w:r>
              <w:rPr>
                <w:sz w:val="16"/>
                <w:szCs w:val="16"/>
              </w:rPr>
              <w:t>Связь между</w:t>
            </w:r>
            <w:r w:rsidRPr="00DC665E">
              <w:rPr>
                <w:sz w:val="16"/>
                <w:szCs w:val="16"/>
              </w:rPr>
              <w:t xml:space="preserve"> </w:t>
            </w:r>
            <w:r>
              <w:rPr>
                <w:sz w:val="16"/>
                <w:szCs w:val="16"/>
              </w:rPr>
              <w:t>Академией наук</w:t>
            </w:r>
            <w:r w:rsidRPr="00DC665E">
              <w:rPr>
                <w:sz w:val="16"/>
                <w:szCs w:val="16"/>
              </w:rPr>
              <w:t xml:space="preserve"> </w:t>
            </w:r>
            <w:r>
              <w:rPr>
                <w:sz w:val="16"/>
                <w:szCs w:val="16"/>
              </w:rPr>
              <w:t xml:space="preserve">и средними </w:t>
            </w:r>
            <w:r w:rsidRPr="00DC665E">
              <w:rPr>
                <w:sz w:val="16"/>
                <w:szCs w:val="16"/>
              </w:rPr>
              <w:t>школа</w:t>
            </w:r>
            <w:r>
              <w:rPr>
                <w:sz w:val="16"/>
                <w:szCs w:val="16"/>
              </w:rPr>
              <w:t>ми,</w:t>
            </w:r>
            <w:r w:rsidRPr="00DC665E">
              <w:rPr>
                <w:sz w:val="16"/>
                <w:szCs w:val="16"/>
              </w:rPr>
              <w:t xml:space="preserve"> </w:t>
            </w:r>
            <w:r>
              <w:rPr>
                <w:sz w:val="16"/>
                <w:szCs w:val="16"/>
              </w:rPr>
              <w:t xml:space="preserve">и </w:t>
            </w:r>
            <w:r w:rsidRPr="00DC665E">
              <w:rPr>
                <w:sz w:val="16"/>
                <w:szCs w:val="16"/>
              </w:rPr>
              <w:t xml:space="preserve">развитие </w:t>
            </w:r>
            <w:r>
              <w:rPr>
                <w:sz w:val="16"/>
                <w:szCs w:val="16"/>
              </w:rPr>
              <w:t xml:space="preserve">кадрового </w:t>
            </w:r>
            <w:r w:rsidRPr="00DC665E">
              <w:rPr>
                <w:sz w:val="16"/>
                <w:szCs w:val="16"/>
              </w:rPr>
              <w:t xml:space="preserve">потенциала </w:t>
            </w:r>
          </w:p>
        </w:tc>
        <w:tc>
          <w:tcPr>
            <w:tcW w:w="2430" w:type="dxa"/>
            <w:gridSpan w:val="2"/>
          </w:tcPr>
          <w:p w:rsidR="002C7DFF" w:rsidRPr="00060FC4" w:rsidRDefault="002C7DFF" w:rsidP="007D48F5">
            <w:pPr>
              <w:jc w:val="both"/>
              <w:rPr>
                <w:sz w:val="16"/>
                <w:szCs w:val="16"/>
              </w:rPr>
            </w:pPr>
            <w:r>
              <w:rPr>
                <w:sz w:val="16"/>
                <w:szCs w:val="16"/>
              </w:rPr>
              <w:t xml:space="preserve">Количество </w:t>
            </w:r>
            <w:r w:rsidRPr="00067A50">
              <w:rPr>
                <w:sz w:val="16"/>
                <w:szCs w:val="16"/>
              </w:rPr>
              <w:t>совместн</w:t>
            </w:r>
            <w:r>
              <w:rPr>
                <w:sz w:val="16"/>
                <w:szCs w:val="16"/>
              </w:rPr>
              <w:t>ых</w:t>
            </w:r>
            <w:r w:rsidRPr="00067A50">
              <w:rPr>
                <w:sz w:val="16"/>
                <w:szCs w:val="16"/>
              </w:rPr>
              <w:t xml:space="preserve"> инициатив и </w:t>
            </w:r>
            <w:r>
              <w:rPr>
                <w:sz w:val="16"/>
                <w:szCs w:val="16"/>
              </w:rPr>
              <w:t xml:space="preserve">обученного </w:t>
            </w:r>
            <w:r w:rsidRPr="000C6FC2">
              <w:rPr>
                <w:sz w:val="16"/>
                <w:szCs w:val="16"/>
              </w:rPr>
              <w:t>персонал</w:t>
            </w:r>
            <w:r>
              <w:rPr>
                <w:sz w:val="16"/>
                <w:szCs w:val="16"/>
              </w:rPr>
              <w:t>а</w:t>
            </w:r>
          </w:p>
        </w:tc>
        <w:tc>
          <w:tcPr>
            <w:tcW w:w="1014" w:type="dxa"/>
          </w:tcPr>
          <w:p w:rsidR="002C7DFF" w:rsidRPr="00B10661" w:rsidRDefault="002C7DFF" w:rsidP="007D48F5">
            <w:pPr>
              <w:jc w:val="both"/>
              <w:rPr>
                <w:sz w:val="16"/>
                <w:szCs w:val="16"/>
              </w:rPr>
            </w:pPr>
            <w:r w:rsidRPr="00ED7B4F">
              <w:rPr>
                <w:sz w:val="16"/>
                <w:szCs w:val="16"/>
                <w:lang w:val="en-US"/>
              </w:rPr>
              <w:t>Академия наук</w:t>
            </w:r>
            <w:r w:rsidRPr="00B10661">
              <w:rPr>
                <w:sz w:val="16"/>
                <w:szCs w:val="16"/>
                <w:lang w:val="en-US"/>
              </w:rPr>
              <w:t xml:space="preserve">, </w:t>
            </w:r>
            <w:r w:rsidRPr="005C0464">
              <w:rPr>
                <w:sz w:val="16"/>
                <w:szCs w:val="16"/>
                <w:lang w:val="en-US"/>
              </w:rPr>
              <w:t>MО</w:t>
            </w:r>
          </w:p>
        </w:tc>
        <w:tc>
          <w:tcPr>
            <w:tcW w:w="790" w:type="dxa"/>
          </w:tcPr>
          <w:p w:rsidR="002C7DFF" w:rsidRPr="00B10661" w:rsidRDefault="002C7DFF" w:rsidP="007D48F5">
            <w:pPr>
              <w:ind w:right="-108"/>
              <w:jc w:val="both"/>
              <w:rPr>
                <w:sz w:val="16"/>
                <w:szCs w:val="16"/>
              </w:rPr>
            </w:pPr>
            <w:r w:rsidRPr="00B10661">
              <w:rPr>
                <w:rStyle w:val="FontStyle47"/>
                <w:sz w:val="16"/>
                <w:szCs w:val="16"/>
              </w:rPr>
              <w:t xml:space="preserve">1,05 (0,05 </w:t>
            </w:r>
            <w:r>
              <w:rPr>
                <w:rStyle w:val="FontStyle34"/>
                <w:sz w:val="16"/>
                <w:szCs w:val="16"/>
              </w:rPr>
              <w:t>Бюджет</w:t>
            </w:r>
            <w:r w:rsidRPr="00B10661">
              <w:rPr>
                <w:rStyle w:val="FontStyle34"/>
                <w:sz w:val="16"/>
                <w:szCs w:val="16"/>
              </w:rPr>
              <w:t>, 1</w:t>
            </w:r>
            <w:r w:rsidRPr="00B10661">
              <w:rPr>
                <w:rStyle w:val="FontStyle47"/>
                <w:sz w:val="16"/>
                <w:szCs w:val="16"/>
              </w:rPr>
              <w:t xml:space="preserve">,0 </w:t>
            </w:r>
            <w:r>
              <w:rPr>
                <w:rStyle w:val="FontStyle34"/>
                <w:sz w:val="16"/>
                <w:szCs w:val="16"/>
              </w:rPr>
              <w:t xml:space="preserve">Грант, </w:t>
            </w:r>
            <w:r>
              <w:rPr>
                <w:sz w:val="16"/>
                <w:szCs w:val="16"/>
              </w:rPr>
              <w:t xml:space="preserve">источник не </w:t>
            </w:r>
            <w:r>
              <w:rPr>
                <w:sz w:val="16"/>
                <w:szCs w:val="16"/>
              </w:rPr>
              <w:lastRenderedPageBreak/>
              <w:t>определен</w:t>
            </w:r>
            <w:r w:rsidRPr="00ED7B4F">
              <w:rPr>
                <w:rStyle w:val="FontStyle34"/>
                <w:sz w:val="16"/>
                <w:szCs w:val="16"/>
              </w:rPr>
              <w:t>)</w:t>
            </w:r>
          </w:p>
        </w:tc>
        <w:tc>
          <w:tcPr>
            <w:tcW w:w="811" w:type="dxa"/>
          </w:tcPr>
          <w:p w:rsidR="002C7DFF" w:rsidRPr="00ED7B4F" w:rsidRDefault="002C7DFF" w:rsidP="007D48F5">
            <w:pPr>
              <w:jc w:val="both"/>
              <w:rPr>
                <w:sz w:val="16"/>
                <w:szCs w:val="16"/>
              </w:rPr>
            </w:pPr>
          </w:p>
        </w:tc>
        <w:tc>
          <w:tcPr>
            <w:tcW w:w="900" w:type="dxa"/>
          </w:tcPr>
          <w:p w:rsidR="002C7DFF" w:rsidRPr="00B10661" w:rsidRDefault="002C7DFF" w:rsidP="007D48F5">
            <w:pPr>
              <w:jc w:val="both"/>
              <w:rPr>
                <w:sz w:val="16"/>
                <w:szCs w:val="16"/>
              </w:rPr>
            </w:pPr>
          </w:p>
        </w:tc>
        <w:tc>
          <w:tcPr>
            <w:tcW w:w="630" w:type="dxa"/>
          </w:tcPr>
          <w:p w:rsidR="002C7DFF" w:rsidRPr="00ED7B4F" w:rsidRDefault="002C7DFF" w:rsidP="007D48F5">
            <w:pPr>
              <w:jc w:val="both"/>
              <w:rPr>
                <w:sz w:val="16"/>
                <w:szCs w:val="16"/>
              </w:rPr>
            </w:pPr>
          </w:p>
        </w:tc>
        <w:tc>
          <w:tcPr>
            <w:tcW w:w="720" w:type="dxa"/>
          </w:tcPr>
          <w:p w:rsidR="002C7DFF" w:rsidRPr="00B10661" w:rsidRDefault="002C7DFF" w:rsidP="007D48F5">
            <w:pPr>
              <w:jc w:val="both"/>
              <w:rPr>
                <w:sz w:val="16"/>
                <w:szCs w:val="16"/>
                <w:lang w:val="en-US"/>
              </w:rPr>
            </w:pPr>
            <w:r w:rsidRPr="00B10661">
              <w:rPr>
                <w:sz w:val="16"/>
                <w:szCs w:val="16"/>
                <w:lang w:val="en-US"/>
              </w:rPr>
              <w:t>1,0</w:t>
            </w:r>
          </w:p>
        </w:tc>
      </w:tr>
      <w:tr w:rsidR="002C7DFF" w:rsidRPr="00B10661" w:rsidTr="007D48F5">
        <w:tc>
          <w:tcPr>
            <w:tcW w:w="2037" w:type="dxa"/>
            <w:gridSpan w:val="2"/>
            <w:vMerge/>
          </w:tcPr>
          <w:p w:rsidR="002C7DFF" w:rsidRPr="00B10661" w:rsidRDefault="002C7DFF" w:rsidP="007D48F5">
            <w:pPr>
              <w:rPr>
                <w:sz w:val="16"/>
                <w:szCs w:val="16"/>
              </w:rPr>
            </w:pPr>
          </w:p>
        </w:tc>
        <w:tc>
          <w:tcPr>
            <w:tcW w:w="1919" w:type="dxa"/>
            <w:vMerge/>
          </w:tcPr>
          <w:p w:rsidR="002C7DFF" w:rsidRPr="00B10661" w:rsidRDefault="002C7DFF" w:rsidP="007D48F5">
            <w:pPr>
              <w:rPr>
                <w:sz w:val="16"/>
                <w:szCs w:val="16"/>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B10661">
              <w:rPr>
                <w:sz w:val="16"/>
                <w:szCs w:val="16"/>
                <w:lang w:val="en-US"/>
              </w:rPr>
              <w:t>9.2.</w:t>
            </w:r>
            <w:r>
              <w:rPr>
                <w:sz w:val="16"/>
                <w:szCs w:val="16"/>
              </w:rPr>
              <w:t>М</w:t>
            </w:r>
            <w:r>
              <w:rPr>
                <w:sz w:val="16"/>
                <w:szCs w:val="16"/>
                <w:lang w:val="en-US"/>
              </w:rPr>
              <w:t>еханизм</w:t>
            </w:r>
            <w:r w:rsidRPr="00B10661">
              <w:rPr>
                <w:sz w:val="16"/>
                <w:szCs w:val="16"/>
                <w:lang w:val="en-US"/>
              </w:rPr>
              <w:t xml:space="preserve"> </w:t>
            </w:r>
            <w:r>
              <w:rPr>
                <w:sz w:val="16"/>
                <w:szCs w:val="16"/>
              </w:rPr>
              <w:t>для</w:t>
            </w:r>
            <w:r w:rsidRPr="00DC665E">
              <w:rPr>
                <w:sz w:val="16"/>
                <w:szCs w:val="16"/>
                <w:lang w:val="en-US"/>
              </w:rPr>
              <w:t xml:space="preserve"> аспирант</w:t>
            </w:r>
            <w:r>
              <w:rPr>
                <w:sz w:val="16"/>
                <w:szCs w:val="16"/>
              </w:rPr>
              <w:t>ов</w:t>
            </w:r>
          </w:p>
        </w:tc>
        <w:tc>
          <w:tcPr>
            <w:tcW w:w="2430" w:type="dxa"/>
            <w:gridSpan w:val="2"/>
          </w:tcPr>
          <w:p w:rsidR="002C7DFF" w:rsidRPr="00B34FBB" w:rsidRDefault="002C7DFF" w:rsidP="007D48F5">
            <w:pPr>
              <w:jc w:val="both"/>
              <w:rPr>
                <w:sz w:val="16"/>
                <w:szCs w:val="16"/>
              </w:rPr>
            </w:pPr>
            <w:r w:rsidRPr="00B10661">
              <w:rPr>
                <w:sz w:val="16"/>
                <w:szCs w:val="16"/>
                <w:lang w:val="en-US"/>
              </w:rPr>
              <w:t xml:space="preserve"> </w:t>
            </w:r>
            <w:r>
              <w:rPr>
                <w:sz w:val="16"/>
                <w:szCs w:val="16"/>
                <w:lang w:val="en-US"/>
              </w:rPr>
              <w:t>Количество</w:t>
            </w:r>
            <w:r w:rsidRPr="00B10661">
              <w:rPr>
                <w:sz w:val="16"/>
                <w:szCs w:val="16"/>
                <w:lang w:val="en-US"/>
              </w:rPr>
              <w:t xml:space="preserve"> </w:t>
            </w:r>
            <w:r w:rsidRPr="00B34FBB">
              <w:rPr>
                <w:sz w:val="16"/>
                <w:szCs w:val="16"/>
                <w:lang w:val="en-US"/>
              </w:rPr>
              <w:t>аспирант</w:t>
            </w:r>
            <w:r>
              <w:rPr>
                <w:sz w:val="16"/>
                <w:szCs w:val="16"/>
              </w:rPr>
              <w:t>ов</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5C0464">
              <w:rPr>
                <w:sz w:val="16"/>
                <w:szCs w:val="16"/>
                <w:lang w:val="en-US"/>
              </w:rPr>
              <w:t>MО</w:t>
            </w:r>
          </w:p>
        </w:tc>
        <w:tc>
          <w:tcPr>
            <w:tcW w:w="790" w:type="dxa"/>
          </w:tcPr>
          <w:p w:rsidR="002C7DFF" w:rsidRPr="00B10661" w:rsidRDefault="002C7DFF" w:rsidP="007D48F5">
            <w:pPr>
              <w:jc w:val="both"/>
              <w:rPr>
                <w:rStyle w:val="FontStyle47"/>
                <w:sz w:val="16"/>
                <w:szCs w:val="16"/>
              </w:rPr>
            </w:pPr>
            <w:r w:rsidRPr="00B10661">
              <w:rPr>
                <w:rStyle w:val="FontStyle34"/>
                <w:sz w:val="16"/>
                <w:szCs w:val="16"/>
              </w:rPr>
              <w:t xml:space="preserve">1,0 (1,0 </w:t>
            </w:r>
            <w:r>
              <w:rPr>
                <w:rStyle w:val="FontStyle34"/>
                <w:sz w:val="16"/>
                <w:szCs w:val="16"/>
              </w:rPr>
              <w:t>Бюджет</w:t>
            </w:r>
            <w:r w:rsidRPr="00B10661">
              <w:rPr>
                <w:rStyle w:val="FontStyle34"/>
                <w:sz w:val="16"/>
                <w:szCs w:val="16"/>
              </w:rPr>
              <w:t>)</w:t>
            </w:r>
            <w:r w:rsidRPr="00B10661">
              <w:rPr>
                <w:rStyle w:val="FontStyle34"/>
                <w:sz w:val="16"/>
                <w:szCs w:val="16"/>
                <w:u w:val="single"/>
              </w:rPr>
              <w:br w:type="column"/>
            </w:r>
          </w:p>
        </w:tc>
        <w:tc>
          <w:tcPr>
            <w:tcW w:w="811" w:type="dxa"/>
          </w:tcPr>
          <w:p w:rsidR="002C7DFF" w:rsidRPr="00B10661" w:rsidRDefault="002C7DFF" w:rsidP="007D48F5">
            <w:pPr>
              <w:jc w:val="both"/>
              <w:rPr>
                <w:sz w:val="16"/>
                <w:szCs w:val="16"/>
                <w:lang w:val="en-US"/>
              </w:rPr>
            </w:pP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p>
        </w:tc>
      </w:tr>
      <w:tr w:rsidR="002C7DFF" w:rsidRPr="00B10661" w:rsidTr="007D48F5">
        <w:tc>
          <w:tcPr>
            <w:tcW w:w="2037" w:type="dxa"/>
            <w:gridSpan w:val="2"/>
            <w:vMerge/>
          </w:tcPr>
          <w:p w:rsidR="002C7DFF" w:rsidRPr="00B10661" w:rsidRDefault="002C7DFF" w:rsidP="007D48F5">
            <w:pPr>
              <w:rPr>
                <w:sz w:val="16"/>
                <w:szCs w:val="16"/>
              </w:rPr>
            </w:pPr>
          </w:p>
        </w:tc>
        <w:tc>
          <w:tcPr>
            <w:tcW w:w="1919" w:type="dxa"/>
            <w:vMerge/>
          </w:tcPr>
          <w:p w:rsidR="002C7DFF" w:rsidRPr="00B10661" w:rsidRDefault="002C7DFF" w:rsidP="007D48F5">
            <w:pPr>
              <w:rPr>
                <w:sz w:val="16"/>
                <w:szCs w:val="16"/>
              </w:rPr>
            </w:pPr>
          </w:p>
        </w:tc>
        <w:tc>
          <w:tcPr>
            <w:tcW w:w="2160" w:type="dxa"/>
          </w:tcPr>
          <w:p w:rsidR="002C7DFF" w:rsidRPr="00B10661" w:rsidRDefault="002C7DFF" w:rsidP="007D48F5">
            <w:pPr>
              <w:jc w:val="both"/>
              <w:rPr>
                <w:sz w:val="16"/>
                <w:szCs w:val="16"/>
                <w:lang w:val="en-US"/>
              </w:rPr>
            </w:pPr>
          </w:p>
        </w:tc>
        <w:tc>
          <w:tcPr>
            <w:tcW w:w="2429" w:type="dxa"/>
          </w:tcPr>
          <w:p w:rsidR="002C7DFF" w:rsidRPr="00DC665E" w:rsidRDefault="002C7DFF" w:rsidP="007D48F5">
            <w:pPr>
              <w:jc w:val="both"/>
              <w:rPr>
                <w:sz w:val="16"/>
                <w:szCs w:val="16"/>
              </w:rPr>
            </w:pPr>
            <w:r w:rsidRPr="00DC665E">
              <w:rPr>
                <w:sz w:val="16"/>
                <w:szCs w:val="16"/>
              </w:rPr>
              <w:t>9.3.</w:t>
            </w:r>
            <w:r>
              <w:rPr>
                <w:sz w:val="16"/>
                <w:szCs w:val="16"/>
              </w:rPr>
              <w:t>Создание</w:t>
            </w:r>
            <w:r w:rsidRPr="00DC665E">
              <w:rPr>
                <w:sz w:val="16"/>
                <w:szCs w:val="16"/>
              </w:rPr>
              <w:t xml:space="preserve"> механизм</w:t>
            </w:r>
            <w:r>
              <w:rPr>
                <w:sz w:val="16"/>
                <w:szCs w:val="16"/>
              </w:rPr>
              <w:t>а</w:t>
            </w:r>
            <w:r w:rsidRPr="00DC665E">
              <w:rPr>
                <w:sz w:val="16"/>
                <w:szCs w:val="16"/>
              </w:rPr>
              <w:t xml:space="preserve"> </w:t>
            </w:r>
            <w:r>
              <w:rPr>
                <w:sz w:val="16"/>
                <w:szCs w:val="16"/>
              </w:rPr>
              <w:t xml:space="preserve">выделения </w:t>
            </w:r>
            <w:r w:rsidRPr="00DC665E">
              <w:rPr>
                <w:sz w:val="16"/>
                <w:szCs w:val="16"/>
              </w:rPr>
              <w:t xml:space="preserve">заработной платы </w:t>
            </w:r>
            <w:r>
              <w:rPr>
                <w:sz w:val="16"/>
                <w:szCs w:val="16"/>
              </w:rPr>
              <w:t xml:space="preserve">молодым ученым </w:t>
            </w:r>
          </w:p>
        </w:tc>
        <w:tc>
          <w:tcPr>
            <w:tcW w:w="2430" w:type="dxa"/>
            <w:gridSpan w:val="2"/>
          </w:tcPr>
          <w:p w:rsidR="002C7DFF" w:rsidRPr="00B34FBB" w:rsidRDefault="002C7DFF" w:rsidP="007D48F5">
            <w:pPr>
              <w:jc w:val="both"/>
              <w:rPr>
                <w:sz w:val="16"/>
                <w:szCs w:val="16"/>
              </w:rPr>
            </w:pPr>
            <w:r w:rsidRPr="00B34FBB">
              <w:rPr>
                <w:sz w:val="16"/>
                <w:szCs w:val="16"/>
              </w:rPr>
              <w:t xml:space="preserve">Доля </w:t>
            </w:r>
            <w:r>
              <w:rPr>
                <w:sz w:val="16"/>
                <w:szCs w:val="16"/>
              </w:rPr>
              <w:t xml:space="preserve">молодых ученых из общего числа, нанятых по </w:t>
            </w:r>
            <w:r w:rsidRPr="00B34FBB">
              <w:rPr>
                <w:sz w:val="16"/>
                <w:szCs w:val="16"/>
              </w:rPr>
              <w:t>контракт</w:t>
            </w:r>
            <w:r>
              <w:rPr>
                <w:sz w:val="16"/>
                <w:szCs w:val="16"/>
              </w:rPr>
              <w:t>у</w:t>
            </w:r>
          </w:p>
        </w:tc>
        <w:tc>
          <w:tcPr>
            <w:tcW w:w="1014" w:type="dxa"/>
          </w:tcPr>
          <w:p w:rsidR="002C7DFF" w:rsidRPr="00B10661" w:rsidRDefault="002C7DFF" w:rsidP="007D48F5">
            <w:pPr>
              <w:jc w:val="both"/>
              <w:rPr>
                <w:sz w:val="16"/>
                <w:szCs w:val="16"/>
                <w:lang w:val="en-US"/>
              </w:rPr>
            </w:pPr>
            <w:r w:rsidRPr="00ED7B4F">
              <w:rPr>
                <w:sz w:val="16"/>
                <w:szCs w:val="16"/>
                <w:lang w:val="en-US"/>
              </w:rPr>
              <w:t>Академия наук</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790" w:type="dxa"/>
          </w:tcPr>
          <w:p w:rsidR="002C7DFF" w:rsidRPr="00B10661" w:rsidRDefault="002C7DFF" w:rsidP="007D48F5">
            <w:pPr>
              <w:jc w:val="both"/>
              <w:rPr>
                <w:rStyle w:val="FontStyle34"/>
                <w:sz w:val="16"/>
                <w:szCs w:val="16"/>
              </w:rPr>
            </w:pPr>
            <w:r w:rsidRPr="00B10661">
              <w:rPr>
                <w:rStyle w:val="FontStyle34"/>
                <w:sz w:val="16"/>
                <w:szCs w:val="16"/>
              </w:rPr>
              <w:t xml:space="preserve">0,98 (0,98 </w:t>
            </w:r>
            <w:r w:rsidRPr="00ED7B4F">
              <w:rPr>
                <w:rStyle w:val="FontStyle34"/>
                <w:sz w:val="16"/>
                <w:szCs w:val="16"/>
                <w:lang w:val="en-US"/>
              </w:rPr>
              <w:t>Бюджет</w:t>
            </w:r>
            <w:r w:rsidRPr="00B10661">
              <w:rPr>
                <w:rStyle w:val="FontStyle34"/>
                <w:sz w:val="16"/>
                <w:szCs w:val="16"/>
              </w:rPr>
              <w:t>)</w:t>
            </w:r>
          </w:p>
        </w:tc>
        <w:tc>
          <w:tcPr>
            <w:tcW w:w="811" w:type="dxa"/>
          </w:tcPr>
          <w:p w:rsidR="002C7DFF" w:rsidRPr="00B10661" w:rsidRDefault="002C7DFF" w:rsidP="007D48F5">
            <w:pPr>
              <w:jc w:val="both"/>
              <w:rPr>
                <w:sz w:val="16"/>
                <w:szCs w:val="16"/>
                <w:lang w:val="en-US"/>
              </w:rPr>
            </w:pPr>
            <w:r w:rsidRPr="00B10661">
              <w:rPr>
                <w:sz w:val="16"/>
                <w:szCs w:val="16"/>
                <w:lang w:val="en-US"/>
              </w:rPr>
              <w:t>0,98</w:t>
            </w:r>
          </w:p>
        </w:tc>
        <w:tc>
          <w:tcPr>
            <w:tcW w:w="900" w:type="dxa"/>
          </w:tcPr>
          <w:p w:rsidR="002C7DFF" w:rsidRPr="00B10661" w:rsidRDefault="002C7DFF" w:rsidP="007D48F5">
            <w:pPr>
              <w:jc w:val="both"/>
              <w:rPr>
                <w:sz w:val="16"/>
                <w:szCs w:val="16"/>
                <w:lang w:val="en-US"/>
              </w:rPr>
            </w:pPr>
          </w:p>
        </w:tc>
        <w:tc>
          <w:tcPr>
            <w:tcW w:w="630" w:type="dxa"/>
          </w:tcPr>
          <w:p w:rsidR="002C7DFF" w:rsidRPr="00B10661" w:rsidRDefault="002C7DFF" w:rsidP="007D48F5">
            <w:pPr>
              <w:jc w:val="both"/>
              <w:rPr>
                <w:sz w:val="16"/>
                <w:szCs w:val="16"/>
                <w:lang w:val="en-US"/>
              </w:rPr>
            </w:pPr>
          </w:p>
        </w:tc>
        <w:tc>
          <w:tcPr>
            <w:tcW w:w="720" w:type="dxa"/>
          </w:tcPr>
          <w:p w:rsidR="002C7DFF" w:rsidRPr="00B10661" w:rsidRDefault="002C7DFF" w:rsidP="007D48F5">
            <w:pPr>
              <w:jc w:val="both"/>
              <w:rPr>
                <w:sz w:val="16"/>
                <w:szCs w:val="16"/>
                <w:lang w:val="en-US"/>
              </w:rPr>
            </w:pPr>
          </w:p>
        </w:tc>
      </w:tr>
      <w:tr w:rsidR="002C7DFF" w:rsidRPr="00B10661" w:rsidTr="007D48F5">
        <w:tc>
          <w:tcPr>
            <w:tcW w:w="2037" w:type="dxa"/>
            <w:gridSpan w:val="2"/>
          </w:tcPr>
          <w:p w:rsidR="002C7DFF" w:rsidRPr="00B10661" w:rsidRDefault="002C7DFF" w:rsidP="007D48F5">
            <w:pPr>
              <w:rPr>
                <w:b/>
                <w:sz w:val="16"/>
                <w:szCs w:val="16"/>
                <w:lang w:val="en-US"/>
              </w:rPr>
            </w:pPr>
            <w:r>
              <w:rPr>
                <w:b/>
                <w:sz w:val="16"/>
                <w:szCs w:val="16"/>
                <w:lang w:val="en-US"/>
              </w:rPr>
              <w:t>ИТОГО</w:t>
            </w:r>
          </w:p>
        </w:tc>
        <w:tc>
          <w:tcPr>
            <w:tcW w:w="1919" w:type="dxa"/>
          </w:tcPr>
          <w:p w:rsidR="002C7DFF" w:rsidRPr="00B10661" w:rsidRDefault="002C7DFF" w:rsidP="007D48F5">
            <w:pPr>
              <w:rPr>
                <w:b/>
                <w:sz w:val="16"/>
                <w:szCs w:val="16"/>
              </w:rPr>
            </w:pPr>
          </w:p>
        </w:tc>
        <w:tc>
          <w:tcPr>
            <w:tcW w:w="2160" w:type="dxa"/>
          </w:tcPr>
          <w:p w:rsidR="002C7DFF" w:rsidRPr="00B10661" w:rsidRDefault="002C7DFF" w:rsidP="007D48F5">
            <w:pPr>
              <w:jc w:val="both"/>
              <w:rPr>
                <w:b/>
                <w:sz w:val="16"/>
                <w:szCs w:val="16"/>
                <w:lang w:val="en-US"/>
              </w:rPr>
            </w:pPr>
          </w:p>
        </w:tc>
        <w:tc>
          <w:tcPr>
            <w:tcW w:w="2429" w:type="dxa"/>
          </w:tcPr>
          <w:p w:rsidR="002C7DFF" w:rsidRPr="00B10661" w:rsidRDefault="002C7DFF" w:rsidP="007D48F5">
            <w:pPr>
              <w:jc w:val="both"/>
              <w:rPr>
                <w:b/>
                <w:sz w:val="16"/>
                <w:szCs w:val="16"/>
                <w:lang w:val="en-US"/>
              </w:rPr>
            </w:pPr>
          </w:p>
        </w:tc>
        <w:tc>
          <w:tcPr>
            <w:tcW w:w="2430" w:type="dxa"/>
            <w:gridSpan w:val="2"/>
          </w:tcPr>
          <w:p w:rsidR="002C7DFF" w:rsidRPr="00B10661" w:rsidRDefault="002C7DFF" w:rsidP="007D48F5">
            <w:pPr>
              <w:jc w:val="both"/>
              <w:rPr>
                <w:b/>
                <w:sz w:val="16"/>
                <w:szCs w:val="16"/>
                <w:lang w:val="en-US"/>
              </w:rPr>
            </w:pPr>
          </w:p>
        </w:tc>
        <w:tc>
          <w:tcPr>
            <w:tcW w:w="1014" w:type="dxa"/>
          </w:tcPr>
          <w:p w:rsidR="002C7DFF" w:rsidRPr="00B10661" w:rsidRDefault="002C7DFF" w:rsidP="007D48F5">
            <w:pPr>
              <w:jc w:val="both"/>
              <w:rPr>
                <w:b/>
                <w:sz w:val="16"/>
                <w:szCs w:val="16"/>
                <w:lang w:val="en-US"/>
              </w:rPr>
            </w:pPr>
          </w:p>
        </w:tc>
        <w:tc>
          <w:tcPr>
            <w:tcW w:w="790" w:type="dxa"/>
          </w:tcPr>
          <w:p w:rsidR="002C7DFF" w:rsidRPr="00B10661" w:rsidRDefault="002C7DFF" w:rsidP="007D48F5">
            <w:pPr>
              <w:jc w:val="both"/>
              <w:rPr>
                <w:rStyle w:val="FontStyle34"/>
                <w:b/>
                <w:sz w:val="16"/>
                <w:szCs w:val="16"/>
              </w:rPr>
            </w:pPr>
          </w:p>
        </w:tc>
        <w:tc>
          <w:tcPr>
            <w:tcW w:w="811" w:type="dxa"/>
          </w:tcPr>
          <w:p w:rsidR="002C7DFF" w:rsidRPr="00B10661" w:rsidRDefault="002C7DFF" w:rsidP="007D48F5">
            <w:pPr>
              <w:jc w:val="both"/>
              <w:rPr>
                <w:b/>
                <w:sz w:val="16"/>
                <w:szCs w:val="16"/>
                <w:lang w:val="en-US"/>
              </w:rPr>
            </w:pPr>
            <w:r w:rsidRPr="00B10661">
              <w:rPr>
                <w:b/>
                <w:sz w:val="16"/>
                <w:szCs w:val="16"/>
                <w:lang w:val="en-US"/>
              </w:rPr>
              <w:t>14,0</w:t>
            </w:r>
          </w:p>
        </w:tc>
        <w:tc>
          <w:tcPr>
            <w:tcW w:w="900" w:type="dxa"/>
          </w:tcPr>
          <w:p w:rsidR="002C7DFF" w:rsidRPr="00B10661" w:rsidRDefault="002C7DFF" w:rsidP="007D48F5">
            <w:pPr>
              <w:jc w:val="both"/>
              <w:rPr>
                <w:b/>
                <w:sz w:val="16"/>
                <w:szCs w:val="16"/>
                <w:lang w:val="en-US"/>
              </w:rPr>
            </w:pPr>
            <w:r w:rsidRPr="00B10661">
              <w:rPr>
                <w:b/>
                <w:sz w:val="16"/>
                <w:szCs w:val="16"/>
                <w:lang w:val="en-US"/>
              </w:rPr>
              <w:t>4,45</w:t>
            </w:r>
          </w:p>
        </w:tc>
        <w:tc>
          <w:tcPr>
            <w:tcW w:w="630" w:type="dxa"/>
          </w:tcPr>
          <w:p w:rsidR="002C7DFF" w:rsidRPr="00B10661" w:rsidRDefault="002C7DFF" w:rsidP="007D48F5">
            <w:pPr>
              <w:jc w:val="both"/>
              <w:rPr>
                <w:b/>
                <w:sz w:val="16"/>
                <w:szCs w:val="16"/>
                <w:lang w:val="en-US"/>
              </w:rPr>
            </w:pPr>
          </w:p>
        </w:tc>
        <w:tc>
          <w:tcPr>
            <w:tcW w:w="720" w:type="dxa"/>
          </w:tcPr>
          <w:p w:rsidR="002C7DFF" w:rsidRPr="00B10661" w:rsidRDefault="002C7DFF" w:rsidP="007D48F5">
            <w:pPr>
              <w:jc w:val="both"/>
              <w:rPr>
                <w:b/>
                <w:sz w:val="16"/>
                <w:szCs w:val="16"/>
                <w:lang w:val="en-US"/>
              </w:rPr>
            </w:pPr>
            <w:r w:rsidRPr="00B10661">
              <w:rPr>
                <w:b/>
                <w:sz w:val="16"/>
                <w:szCs w:val="16"/>
                <w:lang w:val="en-US"/>
              </w:rPr>
              <w:t>9,55</w:t>
            </w:r>
          </w:p>
        </w:tc>
      </w:tr>
    </w:tbl>
    <w:p w:rsidR="002C7DFF" w:rsidRPr="00B10661" w:rsidRDefault="002C7DFF" w:rsidP="002C7DFF">
      <w:pPr>
        <w:rPr>
          <w:sz w:val="16"/>
          <w:szCs w:val="16"/>
          <w:lang w:val="en-US"/>
        </w:rPr>
      </w:pPr>
    </w:p>
    <w:p w:rsidR="002C7DFF" w:rsidRPr="00FD3247" w:rsidRDefault="002C7DFF" w:rsidP="002C7DFF">
      <w:pPr>
        <w:rPr>
          <w:lang w:val="en-US"/>
        </w:rPr>
      </w:pPr>
    </w:p>
    <w:p w:rsidR="002C7DFF" w:rsidRPr="00B10661" w:rsidRDefault="002C7DFF" w:rsidP="002C7DFF">
      <w:pPr>
        <w:rPr>
          <w:sz w:val="16"/>
          <w:szCs w:val="16"/>
          <w:lang w:val="en-US"/>
        </w:rPr>
      </w:pPr>
      <w:r w:rsidRPr="00FD3247">
        <w:rPr>
          <w:b/>
          <w:lang w:val="en-US" w:eastAsia="ar-SA"/>
        </w:rPr>
        <w:t>Развитие</w:t>
      </w:r>
      <w:r w:rsidRPr="00B10661">
        <w:rPr>
          <w:b/>
          <w:lang w:val="en-US" w:eastAsia="ar-SA"/>
        </w:rPr>
        <w:t xml:space="preserve"> </w:t>
      </w:r>
      <w:r>
        <w:rPr>
          <w:b/>
          <w:lang w:val="en-US" w:eastAsia="ar-SA"/>
        </w:rPr>
        <w:t>сектор</w:t>
      </w:r>
      <w:r>
        <w:rPr>
          <w:b/>
          <w:lang w:eastAsia="ar-SA"/>
        </w:rPr>
        <w:t>а</w:t>
      </w:r>
      <w:r>
        <w:rPr>
          <w:b/>
          <w:lang w:val="en-US" w:eastAsia="ar-SA"/>
        </w:rPr>
        <w:t xml:space="preserve"> здравоохранения</w:t>
      </w:r>
    </w:p>
    <w:p w:rsidR="002C7DFF" w:rsidRPr="00B10661" w:rsidRDefault="002C7DFF" w:rsidP="002C7DFF">
      <w:pPr>
        <w:rPr>
          <w:sz w:val="16"/>
          <w:szCs w:val="16"/>
          <w:lang w:val="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1240"/>
        <w:gridCol w:w="1437"/>
        <w:gridCol w:w="1565"/>
        <w:gridCol w:w="1620"/>
        <w:gridCol w:w="1260"/>
        <w:gridCol w:w="990"/>
        <w:gridCol w:w="810"/>
        <w:gridCol w:w="1260"/>
        <w:gridCol w:w="1080"/>
        <w:gridCol w:w="1440"/>
        <w:gridCol w:w="1080"/>
        <w:gridCol w:w="900"/>
      </w:tblGrid>
      <w:tr w:rsidR="002C7DFF" w:rsidRPr="00B10661" w:rsidTr="007D48F5">
        <w:trPr>
          <w:trHeight w:val="880"/>
        </w:trPr>
        <w:tc>
          <w:tcPr>
            <w:tcW w:w="1086" w:type="dxa"/>
            <w:vMerge w:val="restart"/>
            <w:tcBorders>
              <w:bottom w:val="single" w:sz="4" w:space="0" w:color="auto"/>
            </w:tcBorders>
            <w:shd w:val="clear" w:color="auto" w:fill="E6E6E6"/>
            <w:vAlign w:val="center"/>
          </w:tcPr>
          <w:p w:rsidR="002C7DFF" w:rsidRPr="007E2372" w:rsidRDefault="002C7DFF" w:rsidP="007D48F5">
            <w:pPr>
              <w:jc w:val="center"/>
              <w:rPr>
                <w:sz w:val="16"/>
                <w:szCs w:val="16"/>
              </w:rPr>
            </w:pPr>
            <w:r>
              <w:rPr>
                <w:sz w:val="16"/>
                <w:szCs w:val="16"/>
              </w:rPr>
              <w:t>Цели ССБ</w:t>
            </w:r>
          </w:p>
        </w:tc>
        <w:tc>
          <w:tcPr>
            <w:tcW w:w="1240" w:type="dxa"/>
            <w:vMerge w:val="restart"/>
            <w:tcBorders>
              <w:bottom w:val="single" w:sz="4" w:space="0" w:color="auto"/>
            </w:tcBorders>
            <w:shd w:val="clear" w:color="auto" w:fill="E6E6E6"/>
            <w:vAlign w:val="center"/>
          </w:tcPr>
          <w:p w:rsidR="002C7DFF" w:rsidRPr="007E2372" w:rsidRDefault="002C7DFF" w:rsidP="007D48F5">
            <w:pPr>
              <w:jc w:val="center"/>
              <w:rPr>
                <w:sz w:val="16"/>
                <w:szCs w:val="16"/>
              </w:rPr>
            </w:pPr>
            <w:r>
              <w:rPr>
                <w:sz w:val="16"/>
                <w:szCs w:val="16"/>
              </w:rPr>
              <w:t>Задачи по разделам</w:t>
            </w:r>
          </w:p>
        </w:tc>
        <w:tc>
          <w:tcPr>
            <w:tcW w:w="1437" w:type="dxa"/>
            <w:vMerge w:val="restart"/>
            <w:tcBorders>
              <w:bottom w:val="single" w:sz="4" w:space="0" w:color="auto"/>
            </w:tcBorders>
            <w:shd w:val="clear" w:color="auto" w:fill="E6E6E6"/>
            <w:vAlign w:val="center"/>
          </w:tcPr>
          <w:p w:rsidR="002C7DFF" w:rsidRPr="007E2372" w:rsidRDefault="002C7DFF" w:rsidP="007D48F5">
            <w:pPr>
              <w:jc w:val="center"/>
              <w:rPr>
                <w:sz w:val="16"/>
                <w:szCs w:val="16"/>
              </w:rPr>
            </w:pPr>
            <w:r>
              <w:rPr>
                <w:sz w:val="16"/>
                <w:szCs w:val="16"/>
              </w:rPr>
              <w:t>Индикаторы результатов</w:t>
            </w:r>
          </w:p>
        </w:tc>
        <w:tc>
          <w:tcPr>
            <w:tcW w:w="1565" w:type="dxa"/>
            <w:vMerge w:val="restart"/>
            <w:tcBorders>
              <w:bottom w:val="single" w:sz="4" w:space="0" w:color="auto"/>
            </w:tcBorders>
            <w:shd w:val="clear" w:color="auto" w:fill="E6E6E6"/>
            <w:vAlign w:val="center"/>
          </w:tcPr>
          <w:p w:rsidR="002C7DFF" w:rsidRPr="007E2372" w:rsidRDefault="002C7DFF" w:rsidP="007D48F5">
            <w:pPr>
              <w:jc w:val="center"/>
              <w:rPr>
                <w:sz w:val="16"/>
                <w:szCs w:val="16"/>
              </w:rPr>
            </w:pPr>
            <w:r>
              <w:rPr>
                <w:sz w:val="16"/>
                <w:szCs w:val="16"/>
              </w:rPr>
              <w:t>Меры</w:t>
            </w:r>
          </w:p>
        </w:tc>
        <w:tc>
          <w:tcPr>
            <w:tcW w:w="1620" w:type="dxa"/>
            <w:vMerge w:val="restart"/>
            <w:tcBorders>
              <w:bottom w:val="single" w:sz="4" w:space="0" w:color="auto"/>
            </w:tcBorders>
            <w:shd w:val="clear" w:color="auto" w:fill="E6E6E6"/>
            <w:vAlign w:val="center"/>
          </w:tcPr>
          <w:p w:rsidR="002C7DFF" w:rsidRPr="007E2372" w:rsidRDefault="002C7DFF" w:rsidP="007D48F5">
            <w:pPr>
              <w:jc w:val="center"/>
              <w:rPr>
                <w:sz w:val="16"/>
                <w:szCs w:val="16"/>
              </w:rPr>
            </w:pPr>
            <w:r>
              <w:rPr>
                <w:sz w:val="16"/>
                <w:szCs w:val="16"/>
              </w:rPr>
              <w:t>Индикаторы итогов</w:t>
            </w:r>
          </w:p>
        </w:tc>
        <w:tc>
          <w:tcPr>
            <w:tcW w:w="1260" w:type="dxa"/>
            <w:vMerge w:val="restart"/>
            <w:tcBorders>
              <w:bottom w:val="single" w:sz="4" w:space="0" w:color="auto"/>
            </w:tcBorders>
            <w:shd w:val="clear" w:color="auto" w:fill="E6E6E6"/>
            <w:vAlign w:val="center"/>
          </w:tcPr>
          <w:p w:rsidR="002C7DFF" w:rsidRPr="000344AB" w:rsidRDefault="002C7DFF" w:rsidP="007D48F5">
            <w:pPr>
              <w:jc w:val="center"/>
              <w:rPr>
                <w:sz w:val="16"/>
                <w:szCs w:val="16"/>
              </w:rPr>
            </w:pPr>
            <w:r>
              <w:rPr>
                <w:sz w:val="16"/>
                <w:szCs w:val="16"/>
              </w:rPr>
              <w:t>Ответственная организация</w:t>
            </w:r>
          </w:p>
        </w:tc>
        <w:tc>
          <w:tcPr>
            <w:tcW w:w="990" w:type="dxa"/>
            <w:vMerge w:val="restart"/>
            <w:shd w:val="clear" w:color="auto" w:fill="E6E6E6"/>
            <w:vAlign w:val="center"/>
          </w:tcPr>
          <w:p w:rsidR="002C7DFF" w:rsidRPr="000344AB" w:rsidRDefault="002C7DFF" w:rsidP="007D48F5">
            <w:pPr>
              <w:jc w:val="center"/>
              <w:rPr>
                <w:sz w:val="16"/>
                <w:szCs w:val="16"/>
              </w:rPr>
            </w:pPr>
            <w:r>
              <w:rPr>
                <w:sz w:val="16"/>
                <w:szCs w:val="16"/>
              </w:rPr>
              <w:t xml:space="preserve">Общая сумма необходимого финансирования в млн.долл. США </w:t>
            </w:r>
          </w:p>
        </w:tc>
        <w:tc>
          <w:tcPr>
            <w:tcW w:w="3150" w:type="dxa"/>
            <w:gridSpan w:val="3"/>
            <w:tcBorders>
              <w:bottom w:val="single" w:sz="4" w:space="0" w:color="auto"/>
            </w:tcBorders>
            <w:shd w:val="clear" w:color="auto" w:fill="E6E6E6"/>
            <w:vAlign w:val="center"/>
          </w:tcPr>
          <w:p w:rsidR="002C7DFF" w:rsidRPr="000344AB" w:rsidRDefault="002C7DFF" w:rsidP="007D48F5">
            <w:pPr>
              <w:jc w:val="center"/>
              <w:rPr>
                <w:sz w:val="16"/>
                <w:szCs w:val="16"/>
              </w:rPr>
            </w:pPr>
            <w:r>
              <w:rPr>
                <w:sz w:val="16"/>
                <w:szCs w:val="16"/>
              </w:rPr>
              <w:t>Одобренное финансирование, млн. долл. США</w:t>
            </w:r>
          </w:p>
        </w:tc>
        <w:tc>
          <w:tcPr>
            <w:tcW w:w="1440" w:type="dxa"/>
            <w:vMerge w:val="restart"/>
            <w:shd w:val="clear" w:color="auto" w:fill="E6E6E6"/>
            <w:vAlign w:val="center"/>
          </w:tcPr>
          <w:p w:rsidR="002C7DFF" w:rsidRPr="000344AB" w:rsidRDefault="002C7DFF" w:rsidP="007D48F5">
            <w:pPr>
              <w:jc w:val="center"/>
              <w:rPr>
                <w:sz w:val="16"/>
                <w:szCs w:val="16"/>
              </w:rPr>
            </w:pPr>
          </w:p>
        </w:tc>
        <w:tc>
          <w:tcPr>
            <w:tcW w:w="1080" w:type="dxa"/>
            <w:vMerge w:val="restart"/>
            <w:shd w:val="clear" w:color="auto" w:fill="E6E6E6"/>
            <w:vAlign w:val="center"/>
          </w:tcPr>
          <w:p w:rsidR="002C7DFF" w:rsidRPr="000344AB" w:rsidRDefault="002C7DFF" w:rsidP="007D48F5">
            <w:pPr>
              <w:jc w:val="center"/>
              <w:rPr>
                <w:sz w:val="16"/>
                <w:szCs w:val="16"/>
              </w:rPr>
            </w:pPr>
          </w:p>
        </w:tc>
        <w:tc>
          <w:tcPr>
            <w:tcW w:w="900" w:type="dxa"/>
            <w:vMerge w:val="restart"/>
            <w:shd w:val="clear" w:color="auto" w:fill="E6E6E6"/>
            <w:vAlign w:val="center"/>
          </w:tcPr>
          <w:p w:rsidR="002C7DFF" w:rsidRPr="000344AB" w:rsidRDefault="002C7DFF" w:rsidP="007D48F5">
            <w:pPr>
              <w:jc w:val="center"/>
              <w:rPr>
                <w:sz w:val="16"/>
                <w:szCs w:val="16"/>
              </w:rPr>
            </w:pPr>
            <w:r>
              <w:rPr>
                <w:sz w:val="16"/>
                <w:szCs w:val="16"/>
              </w:rPr>
              <w:t>Избыток средств, млн. долл. США</w:t>
            </w:r>
          </w:p>
        </w:tc>
      </w:tr>
      <w:tr w:rsidR="002C7DFF" w:rsidRPr="00B10661" w:rsidTr="007D48F5">
        <w:tc>
          <w:tcPr>
            <w:tcW w:w="1086" w:type="dxa"/>
            <w:vMerge/>
            <w:tcBorders>
              <w:bottom w:val="single" w:sz="4" w:space="0" w:color="auto"/>
            </w:tcBorders>
          </w:tcPr>
          <w:p w:rsidR="002C7DFF" w:rsidRPr="00B10661" w:rsidRDefault="002C7DFF" w:rsidP="007D48F5">
            <w:pPr>
              <w:rPr>
                <w:sz w:val="16"/>
                <w:szCs w:val="16"/>
              </w:rPr>
            </w:pPr>
          </w:p>
        </w:tc>
        <w:tc>
          <w:tcPr>
            <w:tcW w:w="1240" w:type="dxa"/>
            <w:vMerge/>
            <w:tcBorders>
              <w:bottom w:val="single" w:sz="4" w:space="0" w:color="auto"/>
            </w:tcBorders>
          </w:tcPr>
          <w:p w:rsidR="002C7DFF" w:rsidRPr="00B10661" w:rsidRDefault="002C7DFF" w:rsidP="007D48F5">
            <w:pPr>
              <w:rPr>
                <w:sz w:val="16"/>
                <w:szCs w:val="16"/>
              </w:rPr>
            </w:pPr>
          </w:p>
        </w:tc>
        <w:tc>
          <w:tcPr>
            <w:tcW w:w="1437" w:type="dxa"/>
            <w:vMerge/>
            <w:tcBorders>
              <w:bottom w:val="single" w:sz="4" w:space="0" w:color="auto"/>
            </w:tcBorders>
          </w:tcPr>
          <w:p w:rsidR="002C7DFF" w:rsidRPr="00B10661" w:rsidRDefault="002C7DFF" w:rsidP="007D48F5">
            <w:pPr>
              <w:rPr>
                <w:sz w:val="16"/>
                <w:szCs w:val="16"/>
              </w:rPr>
            </w:pPr>
          </w:p>
        </w:tc>
        <w:tc>
          <w:tcPr>
            <w:tcW w:w="1565" w:type="dxa"/>
            <w:vMerge/>
            <w:tcBorders>
              <w:bottom w:val="single" w:sz="4" w:space="0" w:color="auto"/>
            </w:tcBorders>
          </w:tcPr>
          <w:p w:rsidR="002C7DFF" w:rsidRPr="00B10661" w:rsidRDefault="002C7DFF" w:rsidP="007D48F5">
            <w:pPr>
              <w:rPr>
                <w:sz w:val="16"/>
                <w:szCs w:val="16"/>
              </w:rPr>
            </w:pPr>
          </w:p>
        </w:tc>
        <w:tc>
          <w:tcPr>
            <w:tcW w:w="1620" w:type="dxa"/>
            <w:vMerge/>
            <w:tcBorders>
              <w:bottom w:val="single" w:sz="4" w:space="0" w:color="auto"/>
            </w:tcBorders>
          </w:tcPr>
          <w:p w:rsidR="002C7DFF" w:rsidRPr="00B10661" w:rsidRDefault="002C7DFF" w:rsidP="007D48F5">
            <w:pPr>
              <w:rPr>
                <w:sz w:val="16"/>
                <w:szCs w:val="16"/>
              </w:rPr>
            </w:pPr>
          </w:p>
        </w:tc>
        <w:tc>
          <w:tcPr>
            <w:tcW w:w="1260" w:type="dxa"/>
            <w:vMerge/>
            <w:tcBorders>
              <w:bottom w:val="single" w:sz="4" w:space="0" w:color="auto"/>
            </w:tcBorders>
          </w:tcPr>
          <w:p w:rsidR="002C7DFF" w:rsidRPr="00B10661" w:rsidRDefault="002C7DFF" w:rsidP="007D48F5">
            <w:pPr>
              <w:rPr>
                <w:sz w:val="16"/>
                <w:szCs w:val="16"/>
              </w:rPr>
            </w:pPr>
          </w:p>
        </w:tc>
        <w:tc>
          <w:tcPr>
            <w:tcW w:w="990" w:type="dxa"/>
            <w:vMerge/>
            <w:tcBorders>
              <w:bottom w:val="single" w:sz="4" w:space="0" w:color="auto"/>
            </w:tcBorders>
          </w:tcPr>
          <w:p w:rsidR="002C7DFF" w:rsidRPr="00B10661" w:rsidRDefault="002C7DFF" w:rsidP="007D48F5">
            <w:pPr>
              <w:rPr>
                <w:sz w:val="16"/>
                <w:szCs w:val="16"/>
              </w:rPr>
            </w:pPr>
          </w:p>
        </w:tc>
        <w:tc>
          <w:tcPr>
            <w:tcW w:w="810" w:type="dxa"/>
            <w:tcBorders>
              <w:bottom w:val="single" w:sz="4" w:space="0" w:color="auto"/>
            </w:tcBorders>
            <w:vAlign w:val="center"/>
          </w:tcPr>
          <w:p w:rsidR="002C7DFF" w:rsidRPr="00B10661" w:rsidRDefault="002C7DFF" w:rsidP="007D48F5">
            <w:pPr>
              <w:jc w:val="center"/>
              <w:rPr>
                <w:sz w:val="16"/>
                <w:szCs w:val="16"/>
                <w:lang w:val="en-US"/>
              </w:rPr>
            </w:pPr>
            <w:r w:rsidRPr="00ED7B4F">
              <w:rPr>
                <w:sz w:val="16"/>
                <w:szCs w:val="16"/>
                <w:lang w:val="en-US"/>
              </w:rPr>
              <w:t>Бюджет</w:t>
            </w:r>
          </w:p>
        </w:tc>
        <w:tc>
          <w:tcPr>
            <w:tcW w:w="1260" w:type="dxa"/>
            <w:tcBorders>
              <w:bottom w:val="single" w:sz="4" w:space="0" w:color="auto"/>
            </w:tcBorders>
            <w:vAlign w:val="center"/>
          </w:tcPr>
          <w:p w:rsidR="002C7DFF" w:rsidRPr="000344AB" w:rsidRDefault="002C7DFF" w:rsidP="007D48F5">
            <w:pPr>
              <w:jc w:val="center"/>
              <w:rPr>
                <w:sz w:val="16"/>
                <w:szCs w:val="16"/>
              </w:rPr>
            </w:pPr>
            <w:r>
              <w:rPr>
                <w:sz w:val="16"/>
                <w:szCs w:val="16"/>
              </w:rPr>
              <w:t>Иностранные инвестиции</w:t>
            </w:r>
          </w:p>
        </w:tc>
        <w:tc>
          <w:tcPr>
            <w:tcW w:w="1080" w:type="dxa"/>
            <w:tcBorders>
              <w:bottom w:val="single" w:sz="4" w:space="0" w:color="auto"/>
            </w:tcBorders>
            <w:vAlign w:val="center"/>
          </w:tcPr>
          <w:p w:rsidR="002C7DFF" w:rsidRPr="000344AB" w:rsidRDefault="002C7DFF" w:rsidP="007D48F5">
            <w:pPr>
              <w:jc w:val="center"/>
              <w:rPr>
                <w:sz w:val="16"/>
                <w:szCs w:val="16"/>
              </w:rPr>
            </w:pPr>
            <w:r>
              <w:rPr>
                <w:sz w:val="16"/>
                <w:szCs w:val="16"/>
              </w:rPr>
              <w:t>Доноры</w:t>
            </w:r>
          </w:p>
        </w:tc>
        <w:tc>
          <w:tcPr>
            <w:tcW w:w="1440" w:type="dxa"/>
            <w:vMerge/>
            <w:tcBorders>
              <w:bottom w:val="single" w:sz="4" w:space="0" w:color="auto"/>
            </w:tcBorders>
          </w:tcPr>
          <w:p w:rsidR="002C7DFF" w:rsidRPr="00B10661" w:rsidRDefault="002C7DFF" w:rsidP="007D48F5">
            <w:pPr>
              <w:rPr>
                <w:sz w:val="16"/>
                <w:szCs w:val="16"/>
              </w:rPr>
            </w:pPr>
          </w:p>
        </w:tc>
        <w:tc>
          <w:tcPr>
            <w:tcW w:w="1080" w:type="dxa"/>
            <w:vMerge/>
            <w:tcBorders>
              <w:bottom w:val="single" w:sz="4" w:space="0" w:color="auto"/>
            </w:tcBorders>
          </w:tcPr>
          <w:p w:rsidR="002C7DFF" w:rsidRPr="00B10661" w:rsidRDefault="002C7DFF" w:rsidP="007D48F5">
            <w:pPr>
              <w:rPr>
                <w:sz w:val="16"/>
                <w:szCs w:val="16"/>
              </w:rPr>
            </w:pPr>
          </w:p>
        </w:tc>
        <w:tc>
          <w:tcPr>
            <w:tcW w:w="900" w:type="dxa"/>
            <w:vMerge/>
            <w:tcBorders>
              <w:bottom w:val="single" w:sz="4" w:space="0" w:color="auto"/>
            </w:tcBorders>
          </w:tcPr>
          <w:p w:rsidR="002C7DFF" w:rsidRPr="00B10661" w:rsidRDefault="002C7DFF" w:rsidP="007D48F5">
            <w:pPr>
              <w:rPr>
                <w:sz w:val="16"/>
                <w:szCs w:val="16"/>
              </w:rPr>
            </w:pPr>
          </w:p>
        </w:tc>
      </w:tr>
      <w:tr w:rsidR="002C7DFF" w:rsidRPr="00B10661" w:rsidTr="007D48F5">
        <w:tc>
          <w:tcPr>
            <w:tcW w:w="15768" w:type="dxa"/>
            <w:gridSpan w:val="13"/>
            <w:tcBorders>
              <w:bottom w:val="single" w:sz="4" w:space="0" w:color="auto"/>
            </w:tcBorders>
            <w:shd w:val="clear" w:color="auto" w:fill="E6E6E6"/>
          </w:tcPr>
          <w:p w:rsidR="002C7DFF" w:rsidRPr="00B10661" w:rsidRDefault="002C7DFF" w:rsidP="007D48F5">
            <w:pPr>
              <w:rPr>
                <w:b/>
                <w:lang w:val="en-US"/>
              </w:rPr>
            </w:pPr>
          </w:p>
        </w:tc>
      </w:tr>
      <w:tr w:rsidR="002C7DFF" w:rsidRPr="002A1570" w:rsidTr="007D48F5">
        <w:tc>
          <w:tcPr>
            <w:tcW w:w="1086" w:type="dxa"/>
            <w:vMerge w:val="restart"/>
            <w:shd w:val="clear" w:color="auto" w:fill="E6E6E6"/>
          </w:tcPr>
          <w:p w:rsidR="002C7DFF" w:rsidRPr="00554D0B" w:rsidRDefault="002C7DFF" w:rsidP="007D48F5">
            <w:pPr>
              <w:rPr>
                <w:sz w:val="16"/>
                <w:szCs w:val="16"/>
              </w:rPr>
            </w:pPr>
            <w:r>
              <w:rPr>
                <w:sz w:val="16"/>
                <w:szCs w:val="16"/>
              </w:rPr>
              <w:t>Снижение</w:t>
            </w:r>
            <w:r w:rsidRPr="00554D0B">
              <w:rPr>
                <w:sz w:val="16"/>
                <w:szCs w:val="16"/>
              </w:rPr>
              <w:t xml:space="preserve"> </w:t>
            </w:r>
            <w:r>
              <w:rPr>
                <w:sz w:val="16"/>
                <w:szCs w:val="16"/>
              </w:rPr>
              <w:t>уровня</w:t>
            </w:r>
            <w:r w:rsidRPr="00554D0B">
              <w:rPr>
                <w:sz w:val="16"/>
                <w:szCs w:val="16"/>
              </w:rPr>
              <w:t xml:space="preserve"> </w:t>
            </w:r>
            <w:r>
              <w:rPr>
                <w:sz w:val="16"/>
                <w:szCs w:val="16"/>
              </w:rPr>
              <w:t>детской</w:t>
            </w:r>
            <w:r w:rsidRPr="00554D0B">
              <w:rPr>
                <w:sz w:val="16"/>
                <w:szCs w:val="16"/>
              </w:rPr>
              <w:t xml:space="preserve"> </w:t>
            </w:r>
            <w:r>
              <w:rPr>
                <w:sz w:val="16"/>
                <w:szCs w:val="16"/>
              </w:rPr>
              <w:t>и</w:t>
            </w:r>
            <w:r w:rsidRPr="00554D0B">
              <w:rPr>
                <w:sz w:val="16"/>
                <w:szCs w:val="16"/>
              </w:rPr>
              <w:t xml:space="preserve"> </w:t>
            </w:r>
            <w:r>
              <w:rPr>
                <w:sz w:val="16"/>
                <w:szCs w:val="16"/>
              </w:rPr>
              <w:t>материнской</w:t>
            </w:r>
            <w:r w:rsidRPr="00554D0B">
              <w:rPr>
                <w:sz w:val="16"/>
                <w:szCs w:val="16"/>
              </w:rPr>
              <w:t xml:space="preserve"> </w:t>
            </w:r>
            <w:r>
              <w:rPr>
                <w:sz w:val="16"/>
                <w:szCs w:val="16"/>
              </w:rPr>
              <w:t>смертности</w:t>
            </w:r>
            <w:r w:rsidRPr="00554D0B">
              <w:rPr>
                <w:sz w:val="16"/>
                <w:szCs w:val="16"/>
              </w:rPr>
              <w:t xml:space="preserve">, </w:t>
            </w:r>
            <w:r>
              <w:rPr>
                <w:sz w:val="16"/>
                <w:szCs w:val="16"/>
              </w:rPr>
              <w:t>инфекционных</w:t>
            </w:r>
            <w:r w:rsidRPr="00554D0B">
              <w:rPr>
                <w:sz w:val="16"/>
                <w:szCs w:val="16"/>
              </w:rPr>
              <w:t xml:space="preserve"> </w:t>
            </w:r>
            <w:r>
              <w:rPr>
                <w:sz w:val="16"/>
                <w:szCs w:val="16"/>
              </w:rPr>
              <w:t>заболеваний</w:t>
            </w:r>
            <w:r w:rsidRPr="00554D0B">
              <w:rPr>
                <w:sz w:val="16"/>
                <w:szCs w:val="16"/>
              </w:rPr>
              <w:t xml:space="preserve"> и </w:t>
            </w:r>
            <w:r>
              <w:rPr>
                <w:sz w:val="16"/>
                <w:szCs w:val="16"/>
              </w:rPr>
              <w:t xml:space="preserve">ликвидация заболеваний, которые можно контролировать вакцинами </w:t>
            </w: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tc>
        <w:tc>
          <w:tcPr>
            <w:tcW w:w="1240" w:type="dxa"/>
            <w:vMerge w:val="restart"/>
          </w:tcPr>
          <w:p w:rsidR="002C7DFF" w:rsidRPr="00554D0B" w:rsidRDefault="002C7DFF" w:rsidP="007D48F5">
            <w:pPr>
              <w:rPr>
                <w:sz w:val="16"/>
                <w:szCs w:val="16"/>
              </w:rPr>
            </w:pPr>
            <w:r w:rsidRPr="00554D0B">
              <w:rPr>
                <w:sz w:val="16"/>
                <w:szCs w:val="16"/>
              </w:rPr>
              <w:lastRenderedPageBreak/>
              <w:t xml:space="preserve">1. </w:t>
            </w:r>
            <w:r>
              <w:rPr>
                <w:sz w:val="16"/>
                <w:szCs w:val="16"/>
              </w:rPr>
              <w:t>Повышение</w:t>
            </w:r>
            <w:r w:rsidRPr="00554D0B">
              <w:rPr>
                <w:sz w:val="16"/>
                <w:szCs w:val="16"/>
              </w:rPr>
              <w:t xml:space="preserve"> эффективност</w:t>
            </w:r>
            <w:r>
              <w:rPr>
                <w:sz w:val="16"/>
                <w:szCs w:val="16"/>
              </w:rPr>
              <w:t>и</w:t>
            </w:r>
            <w:r w:rsidRPr="00554D0B">
              <w:rPr>
                <w:sz w:val="16"/>
                <w:szCs w:val="16"/>
              </w:rPr>
              <w:t xml:space="preserve"> </w:t>
            </w:r>
            <w:r>
              <w:rPr>
                <w:sz w:val="16"/>
                <w:szCs w:val="16"/>
              </w:rPr>
              <w:t xml:space="preserve">административной </w:t>
            </w:r>
            <w:r w:rsidRPr="00554D0B">
              <w:rPr>
                <w:sz w:val="16"/>
                <w:szCs w:val="16"/>
              </w:rPr>
              <w:t>систем</w:t>
            </w:r>
            <w:r>
              <w:rPr>
                <w:sz w:val="16"/>
                <w:szCs w:val="16"/>
              </w:rPr>
              <w:t>ы</w:t>
            </w:r>
            <w:r w:rsidRPr="00554D0B">
              <w:rPr>
                <w:sz w:val="16"/>
                <w:szCs w:val="16"/>
              </w:rPr>
              <w:t xml:space="preserve"> </w:t>
            </w:r>
            <w:r>
              <w:rPr>
                <w:sz w:val="16"/>
                <w:szCs w:val="16"/>
              </w:rPr>
              <w:t xml:space="preserve">и финансирование </w:t>
            </w: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p w:rsidR="002C7DFF" w:rsidRPr="00554D0B" w:rsidRDefault="002C7DFF" w:rsidP="007D48F5">
            <w:pPr>
              <w:rPr>
                <w:sz w:val="16"/>
                <w:szCs w:val="16"/>
              </w:rPr>
            </w:pPr>
          </w:p>
        </w:tc>
        <w:tc>
          <w:tcPr>
            <w:tcW w:w="1437" w:type="dxa"/>
          </w:tcPr>
          <w:p w:rsidR="002C7DFF" w:rsidRPr="00554D0B" w:rsidRDefault="002C7DFF" w:rsidP="007D48F5">
            <w:pPr>
              <w:rPr>
                <w:sz w:val="16"/>
                <w:szCs w:val="16"/>
              </w:rPr>
            </w:pPr>
            <w:r w:rsidRPr="00554D0B">
              <w:rPr>
                <w:sz w:val="16"/>
                <w:szCs w:val="16"/>
              </w:rPr>
              <w:lastRenderedPageBreak/>
              <w:t xml:space="preserve">1. Доля </w:t>
            </w:r>
            <w:r>
              <w:rPr>
                <w:sz w:val="16"/>
                <w:szCs w:val="16"/>
              </w:rPr>
              <w:t>б</w:t>
            </w:r>
            <w:r w:rsidRPr="00554D0B">
              <w:rPr>
                <w:sz w:val="16"/>
                <w:szCs w:val="16"/>
              </w:rPr>
              <w:t>юджет</w:t>
            </w:r>
            <w:r>
              <w:rPr>
                <w:sz w:val="16"/>
                <w:szCs w:val="16"/>
              </w:rPr>
              <w:t>ных</w:t>
            </w:r>
            <w:r w:rsidRPr="00554D0B">
              <w:rPr>
                <w:sz w:val="16"/>
                <w:szCs w:val="16"/>
              </w:rPr>
              <w:t xml:space="preserve"> расход</w:t>
            </w:r>
            <w:r>
              <w:rPr>
                <w:sz w:val="16"/>
                <w:szCs w:val="16"/>
              </w:rPr>
              <w:t xml:space="preserve">ов на </w:t>
            </w:r>
            <w:r w:rsidRPr="00554D0B">
              <w:rPr>
                <w:sz w:val="16"/>
                <w:szCs w:val="16"/>
              </w:rPr>
              <w:t>здравоохранение</w:t>
            </w:r>
          </w:p>
          <w:p w:rsidR="002C7DFF" w:rsidRPr="00554D0B" w:rsidRDefault="002C7DFF" w:rsidP="007D48F5">
            <w:pPr>
              <w:rPr>
                <w:sz w:val="16"/>
                <w:szCs w:val="16"/>
              </w:rPr>
            </w:pPr>
          </w:p>
          <w:p w:rsidR="002C7DFF" w:rsidRPr="00554D0B" w:rsidRDefault="002C7DFF" w:rsidP="007D48F5">
            <w:pPr>
              <w:rPr>
                <w:sz w:val="16"/>
                <w:szCs w:val="16"/>
              </w:rPr>
            </w:pPr>
            <w:r w:rsidRPr="00554D0B">
              <w:rPr>
                <w:sz w:val="16"/>
                <w:szCs w:val="16"/>
              </w:rPr>
              <w:t xml:space="preserve">2. Доля </w:t>
            </w:r>
            <w:r>
              <w:rPr>
                <w:sz w:val="16"/>
                <w:szCs w:val="16"/>
              </w:rPr>
              <w:t>расходов</w:t>
            </w:r>
            <w:r w:rsidRPr="00554D0B">
              <w:rPr>
                <w:sz w:val="16"/>
                <w:szCs w:val="16"/>
              </w:rPr>
              <w:t xml:space="preserve"> </w:t>
            </w:r>
            <w:r>
              <w:rPr>
                <w:sz w:val="16"/>
                <w:szCs w:val="16"/>
              </w:rPr>
              <w:t>на</w:t>
            </w:r>
            <w:r w:rsidRPr="00554D0B">
              <w:rPr>
                <w:sz w:val="16"/>
                <w:szCs w:val="16"/>
              </w:rPr>
              <w:t xml:space="preserve"> </w:t>
            </w:r>
            <w:r>
              <w:rPr>
                <w:sz w:val="16"/>
                <w:szCs w:val="16"/>
              </w:rPr>
              <w:t xml:space="preserve">первичную медицико-санитарную </w:t>
            </w:r>
            <w:r w:rsidRPr="00554D0B">
              <w:rPr>
                <w:sz w:val="16"/>
                <w:szCs w:val="16"/>
              </w:rPr>
              <w:t xml:space="preserve">помощь </w:t>
            </w:r>
            <w:r>
              <w:rPr>
                <w:sz w:val="16"/>
                <w:szCs w:val="16"/>
              </w:rPr>
              <w:t>из общего объема б</w:t>
            </w:r>
            <w:r w:rsidRPr="00554D0B">
              <w:rPr>
                <w:sz w:val="16"/>
                <w:szCs w:val="16"/>
              </w:rPr>
              <w:t>юджет</w:t>
            </w:r>
            <w:r>
              <w:rPr>
                <w:sz w:val="16"/>
                <w:szCs w:val="16"/>
              </w:rPr>
              <w:t xml:space="preserve">ных средств на </w:t>
            </w:r>
            <w:r w:rsidRPr="00554D0B">
              <w:rPr>
                <w:sz w:val="16"/>
                <w:szCs w:val="16"/>
              </w:rPr>
              <w:t>сектор здравоохра</w:t>
            </w:r>
            <w:r>
              <w:rPr>
                <w:sz w:val="16"/>
                <w:szCs w:val="16"/>
              </w:rPr>
              <w:t xml:space="preserve">нения </w:t>
            </w:r>
            <w:r w:rsidRPr="00554D0B">
              <w:rPr>
                <w:sz w:val="16"/>
                <w:szCs w:val="16"/>
              </w:rPr>
              <w:t>(%);</w:t>
            </w:r>
          </w:p>
          <w:p w:rsidR="002C7DFF" w:rsidRPr="00554D0B" w:rsidRDefault="002C7DFF" w:rsidP="007D48F5">
            <w:pPr>
              <w:rPr>
                <w:sz w:val="16"/>
                <w:szCs w:val="16"/>
              </w:rPr>
            </w:pPr>
          </w:p>
          <w:p w:rsidR="002C7DFF" w:rsidRPr="00554D0B" w:rsidRDefault="002C7DFF" w:rsidP="007D48F5">
            <w:pPr>
              <w:rPr>
                <w:sz w:val="16"/>
                <w:szCs w:val="16"/>
              </w:rPr>
            </w:pPr>
            <w:r w:rsidRPr="00554D0B">
              <w:rPr>
                <w:sz w:val="16"/>
                <w:szCs w:val="16"/>
              </w:rPr>
              <w:t xml:space="preserve">3. Одобрено </w:t>
            </w:r>
            <w:r>
              <w:rPr>
                <w:sz w:val="16"/>
                <w:szCs w:val="16"/>
              </w:rPr>
              <w:t xml:space="preserve">на основании </w:t>
            </w:r>
            <w:r w:rsidRPr="00554D0B">
              <w:rPr>
                <w:sz w:val="16"/>
                <w:szCs w:val="16"/>
              </w:rPr>
              <w:t>пилотн</w:t>
            </w:r>
            <w:r>
              <w:rPr>
                <w:sz w:val="16"/>
                <w:szCs w:val="16"/>
              </w:rPr>
              <w:t>ого</w:t>
            </w:r>
            <w:r w:rsidRPr="00554D0B">
              <w:rPr>
                <w:sz w:val="16"/>
                <w:szCs w:val="16"/>
              </w:rPr>
              <w:t xml:space="preserve"> проект</w:t>
            </w:r>
            <w:r>
              <w:rPr>
                <w:sz w:val="16"/>
                <w:szCs w:val="16"/>
              </w:rPr>
              <w:t>а</w:t>
            </w:r>
            <w:r w:rsidRPr="00554D0B">
              <w:rPr>
                <w:sz w:val="16"/>
                <w:szCs w:val="16"/>
              </w:rPr>
              <w:t xml:space="preserve"> </w:t>
            </w:r>
            <w:r>
              <w:rPr>
                <w:sz w:val="16"/>
                <w:szCs w:val="16"/>
              </w:rPr>
              <w:t>первичной медицинской</w:t>
            </w:r>
            <w:r w:rsidRPr="00554D0B">
              <w:rPr>
                <w:sz w:val="16"/>
                <w:szCs w:val="16"/>
              </w:rPr>
              <w:t xml:space="preserve"> помощ</w:t>
            </w:r>
            <w:r>
              <w:rPr>
                <w:sz w:val="16"/>
                <w:szCs w:val="16"/>
              </w:rPr>
              <w:t>и</w:t>
            </w:r>
          </w:p>
        </w:tc>
        <w:tc>
          <w:tcPr>
            <w:tcW w:w="1565" w:type="dxa"/>
          </w:tcPr>
          <w:p w:rsidR="002C7DFF" w:rsidRPr="00FD3247" w:rsidRDefault="002C7DFF" w:rsidP="007D48F5">
            <w:pPr>
              <w:snapToGrid w:val="0"/>
              <w:rPr>
                <w:sz w:val="16"/>
                <w:szCs w:val="16"/>
                <w:lang w:eastAsia="ar-SA"/>
              </w:rPr>
            </w:pPr>
            <w:r w:rsidRPr="00554D0B">
              <w:rPr>
                <w:sz w:val="16"/>
                <w:szCs w:val="16"/>
                <w:lang w:eastAsia="ar-SA"/>
              </w:rPr>
              <w:t xml:space="preserve">1.1 </w:t>
            </w:r>
            <w:r>
              <w:rPr>
                <w:sz w:val="16"/>
                <w:szCs w:val="16"/>
                <w:lang w:eastAsia="ar-SA"/>
              </w:rPr>
              <w:t>Среднесрочный</w:t>
            </w:r>
            <w:r w:rsidRPr="00554D0B">
              <w:rPr>
                <w:sz w:val="16"/>
                <w:szCs w:val="16"/>
                <w:lang w:eastAsia="ar-SA"/>
              </w:rPr>
              <w:t xml:space="preserve"> </w:t>
            </w:r>
            <w:r>
              <w:rPr>
                <w:sz w:val="16"/>
                <w:szCs w:val="16"/>
                <w:lang w:eastAsia="ar-SA"/>
              </w:rPr>
              <w:t>б</w:t>
            </w:r>
            <w:r w:rsidRPr="00554D0B">
              <w:rPr>
                <w:sz w:val="16"/>
                <w:szCs w:val="16"/>
                <w:lang w:eastAsia="ar-SA"/>
              </w:rPr>
              <w:t>юджет сектор</w:t>
            </w:r>
            <w:r>
              <w:rPr>
                <w:sz w:val="16"/>
                <w:szCs w:val="16"/>
                <w:lang w:eastAsia="ar-SA"/>
              </w:rPr>
              <w:t>а</w:t>
            </w:r>
            <w:r w:rsidRPr="00554D0B">
              <w:rPr>
                <w:sz w:val="16"/>
                <w:szCs w:val="16"/>
                <w:lang w:eastAsia="ar-SA"/>
              </w:rPr>
              <w:t xml:space="preserve"> </w:t>
            </w:r>
            <w:r>
              <w:rPr>
                <w:sz w:val="16"/>
                <w:szCs w:val="16"/>
                <w:lang w:eastAsia="ar-SA"/>
              </w:rPr>
              <w:t>должен быть разработан в рамках МССР</w:t>
            </w:r>
          </w:p>
        </w:tc>
        <w:tc>
          <w:tcPr>
            <w:tcW w:w="1620" w:type="dxa"/>
          </w:tcPr>
          <w:p w:rsidR="002C7DFF" w:rsidRPr="00AB1E6D" w:rsidRDefault="002C7DFF" w:rsidP="007D48F5">
            <w:pPr>
              <w:rPr>
                <w:sz w:val="16"/>
                <w:szCs w:val="16"/>
              </w:rPr>
            </w:pPr>
            <w:r>
              <w:rPr>
                <w:sz w:val="16"/>
                <w:szCs w:val="16"/>
              </w:rPr>
              <w:t>Эффективное</w:t>
            </w:r>
            <w:r w:rsidRPr="00AB1E6D">
              <w:rPr>
                <w:sz w:val="16"/>
                <w:szCs w:val="16"/>
              </w:rPr>
              <w:t xml:space="preserve"> использование </w:t>
            </w:r>
            <w:r>
              <w:rPr>
                <w:sz w:val="16"/>
                <w:szCs w:val="16"/>
              </w:rPr>
              <w:t>б</w:t>
            </w:r>
            <w:r w:rsidRPr="00AB1E6D">
              <w:rPr>
                <w:sz w:val="16"/>
                <w:szCs w:val="16"/>
              </w:rPr>
              <w:t>юджет</w:t>
            </w:r>
            <w:r>
              <w:rPr>
                <w:sz w:val="16"/>
                <w:szCs w:val="16"/>
              </w:rPr>
              <w:t>ных</w:t>
            </w:r>
            <w:r w:rsidRPr="00AB1E6D">
              <w:rPr>
                <w:sz w:val="16"/>
                <w:szCs w:val="16"/>
              </w:rPr>
              <w:t xml:space="preserve"> ресурс</w:t>
            </w:r>
            <w:r>
              <w:rPr>
                <w:sz w:val="16"/>
                <w:szCs w:val="16"/>
              </w:rPr>
              <w:t>ов</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Default="002C7DFF" w:rsidP="007D48F5">
            <w:pPr>
              <w:rPr>
                <w:sz w:val="16"/>
                <w:szCs w:val="16"/>
              </w:rPr>
            </w:pPr>
          </w:p>
          <w:p w:rsidR="002C7DFF" w:rsidRPr="00B10661" w:rsidRDefault="002C7DFF" w:rsidP="007D48F5">
            <w:pPr>
              <w:rPr>
                <w:sz w:val="16"/>
                <w:szCs w:val="16"/>
                <w:lang w:val="en-US"/>
              </w:rPr>
            </w:pPr>
            <w:r w:rsidRPr="00B10661">
              <w:rPr>
                <w:sz w:val="16"/>
                <w:szCs w:val="16"/>
                <w:lang w:val="en-US"/>
              </w:rPr>
              <w:t>304m</w:t>
            </w:r>
          </w:p>
          <w:p w:rsidR="002C7DFF" w:rsidRPr="00B10661" w:rsidRDefault="002C7DFF" w:rsidP="007D48F5">
            <w:pPr>
              <w:rPr>
                <w:sz w:val="16"/>
                <w:szCs w:val="16"/>
                <w:lang w:val="en-US"/>
              </w:rPr>
            </w:pPr>
            <w:r>
              <w:rPr>
                <w:sz w:val="16"/>
                <w:szCs w:val="16"/>
                <w:lang w:val="en-US"/>
              </w:rPr>
              <w:t>долл. США</w:t>
            </w:r>
            <w:r w:rsidRPr="00B10661">
              <w:rPr>
                <w:sz w:val="16"/>
                <w:szCs w:val="16"/>
                <w:lang w:val="en-US"/>
              </w:rPr>
              <w:t xml:space="preserve"> </w:t>
            </w:r>
          </w:p>
        </w:tc>
        <w:tc>
          <w:tcPr>
            <w:tcW w:w="810" w:type="dxa"/>
          </w:tcPr>
          <w:p w:rsidR="002C7DFF" w:rsidRPr="007E2372" w:rsidRDefault="002C7DFF" w:rsidP="007D48F5">
            <w:pPr>
              <w:rPr>
                <w:sz w:val="16"/>
                <w:szCs w:val="16"/>
              </w:rPr>
            </w:pPr>
            <w:r w:rsidRPr="007E2372">
              <w:rPr>
                <w:sz w:val="16"/>
                <w:szCs w:val="16"/>
              </w:rPr>
              <w:lastRenderedPageBreak/>
              <w:t xml:space="preserve">469,800 000 </w:t>
            </w:r>
            <w:r>
              <w:rPr>
                <w:sz w:val="16"/>
                <w:szCs w:val="16"/>
              </w:rPr>
              <w:t>сомони</w:t>
            </w:r>
            <w:r w:rsidRPr="007E2372">
              <w:rPr>
                <w:sz w:val="16"/>
                <w:szCs w:val="16"/>
              </w:rPr>
              <w:t xml:space="preserve"> (2010 - одобрено) (94</w:t>
            </w:r>
            <w:r w:rsidRPr="003C2470">
              <w:rPr>
                <w:sz w:val="16"/>
                <w:szCs w:val="16"/>
              </w:rPr>
              <w:t>млн.</w:t>
            </w:r>
            <w:r w:rsidRPr="002A1570">
              <w:rPr>
                <w:sz w:val="16"/>
                <w:szCs w:val="16"/>
              </w:rPr>
              <w:t xml:space="preserve"> долл. США</w:t>
            </w:r>
            <w:r w:rsidRPr="007E2372">
              <w:rPr>
                <w:sz w:val="16"/>
                <w:szCs w:val="16"/>
              </w:rPr>
              <w:t>)</w:t>
            </w:r>
          </w:p>
          <w:p w:rsidR="002C7DFF" w:rsidRPr="007E2372" w:rsidRDefault="002C7DFF" w:rsidP="007D48F5">
            <w:pPr>
              <w:rPr>
                <w:sz w:val="16"/>
                <w:szCs w:val="16"/>
              </w:rPr>
            </w:pPr>
          </w:p>
          <w:p w:rsidR="002C7DFF" w:rsidRPr="002A1570" w:rsidRDefault="002C7DFF" w:rsidP="007D48F5">
            <w:pPr>
              <w:rPr>
                <w:sz w:val="16"/>
                <w:szCs w:val="16"/>
              </w:rPr>
            </w:pPr>
            <w:r w:rsidRPr="002A1570">
              <w:rPr>
                <w:sz w:val="16"/>
                <w:szCs w:val="16"/>
              </w:rPr>
              <w:t xml:space="preserve">501,800 000 </w:t>
            </w:r>
            <w:r>
              <w:rPr>
                <w:sz w:val="16"/>
                <w:szCs w:val="16"/>
              </w:rPr>
              <w:t>сомони</w:t>
            </w:r>
            <w:r w:rsidRPr="002A1570">
              <w:rPr>
                <w:sz w:val="16"/>
                <w:szCs w:val="16"/>
              </w:rPr>
              <w:t xml:space="preserve"> 2011 – </w:t>
            </w:r>
            <w:r>
              <w:rPr>
                <w:sz w:val="16"/>
                <w:szCs w:val="16"/>
              </w:rPr>
              <w:t>планируется</w:t>
            </w:r>
            <w:r w:rsidRPr="002A1570">
              <w:rPr>
                <w:sz w:val="16"/>
                <w:szCs w:val="16"/>
              </w:rPr>
              <w:t>) (88</w:t>
            </w:r>
            <w:r w:rsidRPr="003C2470">
              <w:rPr>
                <w:sz w:val="16"/>
                <w:szCs w:val="16"/>
              </w:rPr>
              <w:t>млн.</w:t>
            </w:r>
            <w:r w:rsidRPr="002A1570">
              <w:rPr>
                <w:sz w:val="16"/>
                <w:szCs w:val="16"/>
              </w:rPr>
              <w:t xml:space="preserve"> долл. США)</w:t>
            </w:r>
          </w:p>
          <w:p w:rsidR="002C7DFF" w:rsidRPr="002A1570" w:rsidRDefault="002C7DFF" w:rsidP="007D48F5">
            <w:pPr>
              <w:rPr>
                <w:sz w:val="16"/>
                <w:szCs w:val="16"/>
              </w:rPr>
            </w:pPr>
          </w:p>
          <w:p w:rsidR="002C7DFF" w:rsidRPr="002A1570" w:rsidRDefault="002C7DFF" w:rsidP="007D48F5">
            <w:pPr>
              <w:rPr>
                <w:sz w:val="16"/>
                <w:szCs w:val="16"/>
              </w:rPr>
            </w:pPr>
            <w:r w:rsidRPr="002A1570">
              <w:rPr>
                <w:sz w:val="16"/>
                <w:szCs w:val="16"/>
              </w:rPr>
              <w:t xml:space="preserve">631,800 </w:t>
            </w:r>
            <w:r>
              <w:rPr>
                <w:sz w:val="16"/>
                <w:szCs w:val="16"/>
              </w:rPr>
              <w:t>сомони</w:t>
            </w:r>
            <w:r w:rsidRPr="002A1570">
              <w:rPr>
                <w:sz w:val="16"/>
                <w:szCs w:val="16"/>
              </w:rPr>
              <w:t xml:space="preserve"> (2012 – </w:t>
            </w:r>
            <w:r w:rsidRPr="000C6FC2">
              <w:rPr>
                <w:sz w:val="16"/>
                <w:szCs w:val="16"/>
              </w:rPr>
              <w:t>стратегия</w:t>
            </w:r>
            <w:r w:rsidRPr="002A1570">
              <w:rPr>
                <w:sz w:val="16"/>
                <w:szCs w:val="16"/>
              </w:rPr>
              <w:t xml:space="preserve">) </w:t>
            </w:r>
          </w:p>
          <w:p w:rsidR="002C7DFF" w:rsidRPr="003C2470" w:rsidRDefault="002C7DFF" w:rsidP="007D48F5">
            <w:pPr>
              <w:rPr>
                <w:sz w:val="16"/>
                <w:szCs w:val="16"/>
              </w:rPr>
            </w:pPr>
            <w:r w:rsidRPr="002A1570">
              <w:rPr>
                <w:sz w:val="16"/>
                <w:szCs w:val="16"/>
              </w:rPr>
              <w:t>(107,1</w:t>
            </w:r>
            <w:r w:rsidRPr="003C2470">
              <w:rPr>
                <w:sz w:val="16"/>
                <w:szCs w:val="16"/>
              </w:rPr>
              <w:t>млн.</w:t>
            </w:r>
            <w:r w:rsidRPr="002A1570">
              <w:rPr>
                <w:sz w:val="16"/>
                <w:szCs w:val="16"/>
              </w:rPr>
              <w:t xml:space="preserve"> долл. </w:t>
            </w:r>
            <w:r w:rsidRPr="002A1570">
              <w:rPr>
                <w:sz w:val="16"/>
                <w:szCs w:val="16"/>
              </w:rPr>
              <w:lastRenderedPageBreak/>
              <w:t>США)</w:t>
            </w:r>
            <w:r w:rsidRPr="002A1570">
              <w:rPr>
                <w:sz w:val="16"/>
                <w:szCs w:val="16"/>
              </w:rPr>
              <w:br/>
            </w:r>
            <w:r w:rsidRPr="003C2470">
              <w:rPr>
                <w:sz w:val="16"/>
                <w:szCs w:val="16"/>
              </w:rPr>
              <w:t>289,1</w:t>
            </w:r>
            <w:r w:rsidRPr="009F7AE0">
              <w:rPr>
                <w:sz w:val="16"/>
                <w:szCs w:val="16"/>
              </w:rPr>
              <w:t>млн.</w:t>
            </w:r>
            <w:r w:rsidRPr="002A1570">
              <w:rPr>
                <w:sz w:val="16"/>
                <w:szCs w:val="16"/>
              </w:rPr>
              <w:t xml:space="preserve"> долл. </w:t>
            </w:r>
            <w:r w:rsidRPr="003C2470">
              <w:rPr>
                <w:sz w:val="16"/>
                <w:szCs w:val="16"/>
              </w:rPr>
              <w:t>США</w:t>
            </w:r>
          </w:p>
        </w:tc>
        <w:tc>
          <w:tcPr>
            <w:tcW w:w="1260" w:type="dxa"/>
          </w:tcPr>
          <w:p w:rsidR="002C7DFF" w:rsidRPr="007E2372" w:rsidRDefault="002C7DFF" w:rsidP="007D48F5">
            <w:pPr>
              <w:rPr>
                <w:sz w:val="16"/>
                <w:szCs w:val="16"/>
              </w:rPr>
            </w:pPr>
            <w:r w:rsidRPr="007E2372">
              <w:rPr>
                <w:sz w:val="16"/>
                <w:szCs w:val="16"/>
              </w:rPr>
              <w:lastRenderedPageBreak/>
              <w:t>26,200</w:t>
            </w:r>
            <w:r>
              <w:rPr>
                <w:sz w:val="16"/>
                <w:szCs w:val="16"/>
              </w:rPr>
              <w:t xml:space="preserve"> сомони</w:t>
            </w:r>
            <w:r w:rsidRPr="007E2372">
              <w:rPr>
                <w:sz w:val="16"/>
                <w:szCs w:val="16"/>
              </w:rPr>
              <w:t xml:space="preserve"> (2010 – одобрено) (5,2</w:t>
            </w:r>
            <w:r w:rsidRPr="003C2470">
              <w:rPr>
                <w:sz w:val="16"/>
                <w:szCs w:val="16"/>
              </w:rPr>
              <w:t>млн.</w:t>
            </w:r>
            <w:r w:rsidRPr="002A1570">
              <w:rPr>
                <w:sz w:val="16"/>
                <w:szCs w:val="16"/>
              </w:rPr>
              <w:t xml:space="preserve"> долл. США</w:t>
            </w:r>
            <w:r w:rsidRPr="007E2372">
              <w:rPr>
                <w:sz w:val="16"/>
                <w:szCs w:val="16"/>
              </w:rPr>
              <w:t>)</w:t>
            </w:r>
          </w:p>
          <w:p w:rsidR="002C7DFF" w:rsidRPr="007E2372" w:rsidRDefault="002C7DFF" w:rsidP="007D48F5">
            <w:pPr>
              <w:rPr>
                <w:sz w:val="16"/>
                <w:szCs w:val="16"/>
              </w:rPr>
            </w:pPr>
          </w:p>
          <w:p w:rsidR="002C7DFF" w:rsidRPr="002A1570" w:rsidRDefault="002C7DFF" w:rsidP="007D48F5">
            <w:pPr>
              <w:rPr>
                <w:sz w:val="16"/>
                <w:szCs w:val="16"/>
              </w:rPr>
            </w:pPr>
            <w:r w:rsidRPr="002A1570">
              <w:rPr>
                <w:sz w:val="16"/>
                <w:szCs w:val="16"/>
              </w:rPr>
              <w:t xml:space="preserve">28,000 000(2011 – </w:t>
            </w:r>
            <w:r w:rsidRPr="009F7AE0">
              <w:rPr>
                <w:sz w:val="16"/>
                <w:szCs w:val="16"/>
              </w:rPr>
              <w:t>планируется</w:t>
            </w:r>
            <w:r w:rsidRPr="002A1570">
              <w:rPr>
                <w:sz w:val="16"/>
                <w:szCs w:val="16"/>
              </w:rPr>
              <w:t>) (4,9</w:t>
            </w:r>
            <w:r w:rsidRPr="003C2470">
              <w:rPr>
                <w:sz w:val="16"/>
                <w:szCs w:val="16"/>
              </w:rPr>
              <w:t>млн.</w:t>
            </w:r>
            <w:r w:rsidRPr="002A1570">
              <w:rPr>
                <w:sz w:val="16"/>
                <w:szCs w:val="16"/>
              </w:rPr>
              <w:t xml:space="preserve"> долл. США) </w:t>
            </w:r>
          </w:p>
          <w:p w:rsidR="002C7DFF" w:rsidRPr="002A1570" w:rsidRDefault="002C7DFF" w:rsidP="007D48F5">
            <w:pPr>
              <w:rPr>
                <w:sz w:val="16"/>
                <w:szCs w:val="16"/>
              </w:rPr>
            </w:pPr>
          </w:p>
          <w:p w:rsidR="002C7DFF" w:rsidRPr="000C6FC2" w:rsidRDefault="002C7DFF" w:rsidP="007D48F5">
            <w:pPr>
              <w:rPr>
                <w:sz w:val="16"/>
                <w:szCs w:val="16"/>
              </w:rPr>
            </w:pPr>
            <w:r w:rsidRPr="000C6FC2">
              <w:rPr>
                <w:sz w:val="16"/>
                <w:szCs w:val="16"/>
              </w:rPr>
              <w:t>28,500 000</w:t>
            </w:r>
            <w:r>
              <w:rPr>
                <w:sz w:val="16"/>
                <w:szCs w:val="16"/>
              </w:rPr>
              <w:t xml:space="preserve"> сомони</w:t>
            </w:r>
            <w:r w:rsidRPr="000C6FC2">
              <w:rPr>
                <w:sz w:val="16"/>
                <w:szCs w:val="16"/>
              </w:rPr>
              <w:t xml:space="preserve"> (2012 – стратегия) (4,8</w:t>
            </w:r>
            <w:r w:rsidRPr="003C2470">
              <w:rPr>
                <w:sz w:val="16"/>
                <w:szCs w:val="16"/>
              </w:rPr>
              <w:t>млн.</w:t>
            </w:r>
            <w:r w:rsidRPr="002A1570">
              <w:rPr>
                <w:sz w:val="16"/>
                <w:szCs w:val="16"/>
              </w:rPr>
              <w:t xml:space="preserve"> долл. США</w:t>
            </w:r>
            <w:r w:rsidRPr="000C6FC2">
              <w:rPr>
                <w:sz w:val="16"/>
                <w:szCs w:val="16"/>
              </w:rPr>
              <w:t>)</w:t>
            </w:r>
          </w:p>
          <w:p w:rsidR="002C7DFF" w:rsidRPr="000C6FC2" w:rsidRDefault="002C7DFF" w:rsidP="007D48F5">
            <w:pPr>
              <w:rPr>
                <w:sz w:val="16"/>
                <w:szCs w:val="16"/>
              </w:rPr>
            </w:pPr>
          </w:p>
          <w:p w:rsidR="002C7DFF" w:rsidRPr="000C6FC2" w:rsidRDefault="002C7DFF" w:rsidP="007D48F5">
            <w:pPr>
              <w:rPr>
                <w:sz w:val="16"/>
                <w:szCs w:val="16"/>
              </w:rPr>
            </w:pPr>
          </w:p>
          <w:p w:rsidR="002C7DFF" w:rsidRPr="002A1570" w:rsidRDefault="002C7DFF" w:rsidP="007D48F5">
            <w:pPr>
              <w:rPr>
                <w:sz w:val="16"/>
                <w:szCs w:val="16"/>
              </w:rPr>
            </w:pPr>
            <w:r w:rsidRPr="002A1570">
              <w:rPr>
                <w:sz w:val="16"/>
                <w:szCs w:val="16"/>
              </w:rPr>
              <w:t>14,9</w:t>
            </w:r>
            <w:r>
              <w:rPr>
                <w:sz w:val="16"/>
                <w:szCs w:val="16"/>
                <w:lang w:val="en-US"/>
              </w:rPr>
              <w:t>млн.</w:t>
            </w:r>
            <w:r w:rsidRPr="002A1570">
              <w:rPr>
                <w:sz w:val="16"/>
                <w:szCs w:val="16"/>
              </w:rPr>
              <w:t xml:space="preserve"> долл. США</w:t>
            </w:r>
          </w:p>
        </w:tc>
        <w:tc>
          <w:tcPr>
            <w:tcW w:w="1080" w:type="dxa"/>
          </w:tcPr>
          <w:p w:rsidR="002C7DFF" w:rsidRPr="002A1570" w:rsidRDefault="002C7DFF" w:rsidP="007D48F5">
            <w:pPr>
              <w:rPr>
                <w:sz w:val="16"/>
                <w:szCs w:val="16"/>
              </w:rPr>
            </w:pPr>
          </w:p>
        </w:tc>
        <w:tc>
          <w:tcPr>
            <w:tcW w:w="1440" w:type="dxa"/>
          </w:tcPr>
          <w:p w:rsidR="002C7DFF" w:rsidRPr="002A1570" w:rsidRDefault="002C7DFF" w:rsidP="007D48F5">
            <w:pPr>
              <w:rPr>
                <w:sz w:val="16"/>
                <w:szCs w:val="16"/>
              </w:rPr>
            </w:pPr>
          </w:p>
        </w:tc>
        <w:tc>
          <w:tcPr>
            <w:tcW w:w="1080" w:type="dxa"/>
          </w:tcPr>
          <w:p w:rsidR="002C7DFF" w:rsidRPr="002A1570" w:rsidRDefault="002C7DFF" w:rsidP="007D48F5">
            <w:pPr>
              <w:rPr>
                <w:sz w:val="16"/>
                <w:szCs w:val="16"/>
              </w:rPr>
            </w:pPr>
          </w:p>
        </w:tc>
        <w:tc>
          <w:tcPr>
            <w:tcW w:w="900" w:type="dxa"/>
          </w:tcPr>
          <w:p w:rsidR="002C7DFF" w:rsidRPr="002A1570" w:rsidRDefault="002C7DFF" w:rsidP="007D48F5">
            <w:pPr>
              <w:rPr>
                <w:sz w:val="16"/>
                <w:szCs w:val="16"/>
              </w:rPr>
            </w:pPr>
          </w:p>
        </w:tc>
      </w:tr>
      <w:tr w:rsidR="002C7DFF" w:rsidRPr="00B10661" w:rsidTr="007D48F5">
        <w:tc>
          <w:tcPr>
            <w:tcW w:w="1086" w:type="dxa"/>
            <w:vMerge/>
            <w:shd w:val="clear" w:color="auto" w:fill="E6E6E6"/>
          </w:tcPr>
          <w:p w:rsidR="002C7DFF" w:rsidRPr="002A1570" w:rsidRDefault="002C7DFF" w:rsidP="007D48F5">
            <w:pPr>
              <w:rPr>
                <w:sz w:val="16"/>
                <w:szCs w:val="16"/>
              </w:rPr>
            </w:pPr>
          </w:p>
        </w:tc>
        <w:tc>
          <w:tcPr>
            <w:tcW w:w="1240" w:type="dxa"/>
            <w:vMerge/>
          </w:tcPr>
          <w:p w:rsidR="002C7DFF" w:rsidRPr="002A1570" w:rsidRDefault="002C7DFF" w:rsidP="007D48F5">
            <w:pPr>
              <w:rPr>
                <w:sz w:val="16"/>
                <w:szCs w:val="16"/>
              </w:rPr>
            </w:pPr>
          </w:p>
        </w:tc>
        <w:tc>
          <w:tcPr>
            <w:tcW w:w="1437" w:type="dxa"/>
          </w:tcPr>
          <w:p w:rsidR="002C7DFF" w:rsidRPr="002A1570" w:rsidRDefault="002C7DFF" w:rsidP="007D48F5">
            <w:pPr>
              <w:rPr>
                <w:sz w:val="16"/>
                <w:szCs w:val="16"/>
              </w:rPr>
            </w:pPr>
          </w:p>
        </w:tc>
        <w:tc>
          <w:tcPr>
            <w:tcW w:w="1565" w:type="dxa"/>
          </w:tcPr>
          <w:p w:rsidR="002C7DFF" w:rsidRPr="00275CE5" w:rsidRDefault="002C7DFF" w:rsidP="007D48F5">
            <w:pPr>
              <w:snapToGrid w:val="0"/>
              <w:rPr>
                <w:sz w:val="16"/>
                <w:szCs w:val="16"/>
                <w:lang w:eastAsia="ar-SA"/>
              </w:rPr>
            </w:pPr>
            <w:r w:rsidRPr="00275CE5">
              <w:rPr>
                <w:sz w:val="16"/>
                <w:szCs w:val="16"/>
                <w:lang w:eastAsia="ar-SA"/>
              </w:rPr>
              <w:t xml:space="preserve">1.2 </w:t>
            </w:r>
            <w:r>
              <w:rPr>
                <w:sz w:val="16"/>
                <w:szCs w:val="16"/>
                <w:lang w:eastAsia="ar-SA"/>
              </w:rPr>
              <w:t>П</w:t>
            </w:r>
            <w:r w:rsidRPr="00275CE5">
              <w:rPr>
                <w:sz w:val="16"/>
                <w:szCs w:val="16"/>
                <w:lang w:eastAsia="ar-SA"/>
              </w:rPr>
              <w:t xml:space="preserve">рограмма </w:t>
            </w:r>
            <w:r>
              <w:rPr>
                <w:sz w:val="16"/>
                <w:szCs w:val="16"/>
                <w:lang w:eastAsia="ar-SA"/>
              </w:rPr>
              <w:t>г</w:t>
            </w:r>
            <w:r w:rsidRPr="00275CE5">
              <w:rPr>
                <w:sz w:val="16"/>
                <w:szCs w:val="16"/>
                <w:lang w:eastAsia="ar-SA"/>
              </w:rPr>
              <w:t>осударственны</w:t>
            </w:r>
            <w:r>
              <w:rPr>
                <w:sz w:val="16"/>
                <w:szCs w:val="16"/>
                <w:lang w:eastAsia="ar-SA"/>
              </w:rPr>
              <w:t>х</w:t>
            </w:r>
            <w:r w:rsidRPr="00275CE5">
              <w:rPr>
                <w:sz w:val="16"/>
                <w:szCs w:val="16"/>
                <w:lang w:eastAsia="ar-SA"/>
              </w:rPr>
              <w:t xml:space="preserve"> гаранти</w:t>
            </w:r>
            <w:r>
              <w:rPr>
                <w:sz w:val="16"/>
                <w:szCs w:val="16"/>
                <w:lang w:eastAsia="ar-SA"/>
              </w:rPr>
              <w:t>й</w:t>
            </w:r>
            <w:r w:rsidRPr="00275CE5">
              <w:rPr>
                <w:sz w:val="16"/>
                <w:szCs w:val="16"/>
                <w:lang w:eastAsia="ar-SA"/>
              </w:rPr>
              <w:t xml:space="preserve"> </w:t>
            </w:r>
            <w:r>
              <w:rPr>
                <w:sz w:val="16"/>
                <w:szCs w:val="16"/>
                <w:lang w:eastAsia="ar-SA"/>
              </w:rPr>
              <w:t xml:space="preserve">и нормы </w:t>
            </w:r>
            <w:r w:rsidRPr="00275CE5">
              <w:rPr>
                <w:sz w:val="16"/>
                <w:szCs w:val="16"/>
                <w:lang w:eastAsia="ar-SA"/>
              </w:rPr>
              <w:t>здравоохранени</w:t>
            </w:r>
            <w:r>
              <w:rPr>
                <w:sz w:val="16"/>
                <w:szCs w:val="16"/>
                <w:lang w:eastAsia="ar-SA"/>
              </w:rPr>
              <w:t>я</w:t>
            </w:r>
          </w:p>
        </w:tc>
        <w:tc>
          <w:tcPr>
            <w:tcW w:w="1620" w:type="dxa"/>
          </w:tcPr>
          <w:p w:rsidR="002C7DFF" w:rsidRPr="00275CE5" w:rsidRDefault="002C7DFF" w:rsidP="007D48F5">
            <w:pPr>
              <w:rPr>
                <w:sz w:val="16"/>
                <w:szCs w:val="16"/>
              </w:rPr>
            </w:pPr>
            <w:r w:rsidRPr="00275CE5">
              <w:rPr>
                <w:sz w:val="16"/>
                <w:szCs w:val="16"/>
              </w:rPr>
              <w:t>% населени</w:t>
            </w:r>
            <w:r>
              <w:rPr>
                <w:sz w:val="16"/>
                <w:szCs w:val="16"/>
              </w:rPr>
              <w:t xml:space="preserve">я, охваченного </w:t>
            </w:r>
            <w:r w:rsidRPr="00275CE5">
              <w:rPr>
                <w:sz w:val="16"/>
                <w:szCs w:val="16"/>
              </w:rPr>
              <w:t>программ</w:t>
            </w:r>
            <w:r>
              <w:rPr>
                <w:sz w:val="16"/>
                <w:szCs w:val="16"/>
              </w:rPr>
              <w:t>ой</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r w:rsidRPr="00B10661">
              <w:rPr>
                <w:sz w:val="16"/>
                <w:szCs w:val="16"/>
                <w:lang w:val="en-US"/>
              </w:rPr>
              <w:t>4,2</w:t>
            </w:r>
          </w:p>
        </w:tc>
        <w:tc>
          <w:tcPr>
            <w:tcW w:w="810" w:type="dxa"/>
          </w:tcPr>
          <w:p w:rsidR="002C7DFF" w:rsidRPr="00B10661" w:rsidRDefault="002C7DFF" w:rsidP="007D48F5">
            <w:pPr>
              <w:rPr>
                <w:sz w:val="16"/>
                <w:szCs w:val="16"/>
              </w:rPr>
            </w:pPr>
            <w:r w:rsidRPr="007E2372">
              <w:rPr>
                <w:sz w:val="16"/>
                <w:szCs w:val="16"/>
              </w:rPr>
              <w:t xml:space="preserve">21,214 </w:t>
            </w:r>
            <w:r>
              <w:rPr>
                <w:sz w:val="16"/>
                <w:szCs w:val="16"/>
              </w:rPr>
              <w:t>сомони</w:t>
            </w:r>
            <w:r w:rsidRPr="007E2372">
              <w:rPr>
                <w:sz w:val="16"/>
                <w:szCs w:val="16"/>
              </w:rPr>
              <w:t xml:space="preserve"> (2010 одобрено) (4,2</w:t>
            </w:r>
            <w:r>
              <w:rPr>
                <w:sz w:val="16"/>
                <w:szCs w:val="16"/>
              </w:rPr>
              <w:t>млн</w:t>
            </w:r>
            <w:r w:rsidRPr="002A1570">
              <w:rPr>
                <w:sz w:val="16"/>
                <w:szCs w:val="16"/>
              </w:rPr>
              <w:t xml:space="preserve"> долл. США</w:t>
            </w:r>
            <w:r w:rsidRPr="007E2372">
              <w:rPr>
                <w:sz w:val="16"/>
                <w:szCs w:val="16"/>
              </w:rPr>
              <w:t>)</w:t>
            </w:r>
          </w:p>
        </w:tc>
        <w:tc>
          <w:tcPr>
            <w:tcW w:w="1260" w:type="dxa"/>
          </w:tcPr>
          <w:p w:rsidR="002C7DFF" w:rsidRPr="00B10661" w:rsidRDefault="002C7DFF" w:rsidP="007D48F5">
            <w:pPr>
              <w:jc w:val="center"/>
              <w:rPr>
                <w:sz w:val="16"/>
                <w:szCs w:val="16"/>
              </w:rPr>
            </w:pPr>
            <w:r w:rsidRPr="00B10661">
              <w:rPr>
                <w:sz w:val="16"/>
                <w:szCs w:val="16"/>
              </w:rPr>
              <w:t>-</w:t>
            </w: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275CE5" w:rsidRDefault="002C7DFF" w:rsidP="007D48F5">
            <w:pPr>
              <w:snapToGrid w:val="0"/>
              <w:rPr>
                <w:sz w:val="16"/>
                <w:szCs w:val="16"/>
                <w:lang w:eastAsia="ar-SA"/>
              </w:rPr>
            </w:pPr>
            <w:r w:rsidRPr="00554D0B">
              <w:rPr>
                <w:sz w:val="16"/>
                <w:szCs w:val="16"/>
                <w:lang w:eastAsia="ar-SA"/>
              </w:rPr>
              <w:t xml:space="preserve">1.3 В рамках </w:t>
            </w:r>
            <w:r>
              <w:rPr>
                <w:sz w:val="16"/>
                <w:szCs w:val="16"/>
                <w:lang w:eastAsia="ar-SA"/>
              </w:rPr>
              <w:t>долгосрочно</w:t>
            </w:r>
            <w:r w:rsidRPr="00275CE5">
              <w:rPr>
                <w:sz w:val="16"/>
                <w:szCs w:val="16"/>
                <w:lang w:eastAsia="ar-SA"/>
              </w:rPr>
              <w:t>й</w:t>
            </w:r>
            <w:r>
              <w:rPr>
                <w:sz w:val="16"/>
                <w:szCs w:val="16"/>
                <w:lang w:eastAsia="ar-SA"/>
              </w:rPr>
              <w:t xml:space="preserve"> стратегии</w:t>
            </w:r>
            <w:r w:rsidRPr="00554D0B">
              <w:rPr>
                <w:sz w:val="16"/>
                <w:szCs w:val="16"/>
                <w:lang w:eastAsia="ar-SA"/>
              </w:rPr>
              <w:t xml:space="preserve"> </w:t>
            </w:r>
            <w:r>
              <w:rPr>
                <w:sz w:val="16"/>
                <w:szCs w:val="16"/>
                <w:lang w:eastAsia="ar-SA"/>
              </w:rPr>
              <w:t xml:space="preserve">финансирования </w:t>
            </w:r>
            <w:r w:rsidRPr="00275CE5">
              <w:rPr>
                <w:sz w:val="16"/>
                <w:szCs w:val="16"/>
                <w:lang w:eastAsia="ar-SA"/>
              </w:rPr>
              <w:t>сектор</w:t>
            </w:r>
            <w:r>
              <w:rPr>
                <w:sz w:val="16"/>
                <w:szCs w:val="16"/>
                <w:lang w:eastAsia="ar-SA"/>
              </w:rPr>
              <w:t>а</w:t>
            </w:r>
            <w:r w:rsidRPr="00275CE5">
              <w:rPr>
                <w:sz w:val="16"/>
                <w:szCs w:val="16"/>
                <w:lang w:eastAsia="ar-SA"/>
              </w:rPr>
              <w:t xml:space="preserve"> здравоохранения</w:t>
            </w:r>
            <w:r w:rsidRPr="00554D0B">
              <w:rPr>
                <w:sz w:val="16"/>
                <w:szCs w:val="16"/>
                <w:lang w:eastAsia="ar-SA"/>
              </w:rPr>
              <w:t xml:space="preserve"> </w:t>
            </w:r>
            <w:r>
              <w:rPr>
                <w:sz w:val="16"/>
                <w:szCs w:val="16"/>
                <w:lang w:eastAsia="ar-SA"/>
              </w:rPr>
              <w:t>с целью разработки подушевого финансирования первичной медицико-санитаной помощи</w:t>
            </w:r>
            <w:r w:rsidRPr="00554D0B">
              <w:rPr>
                <w:sz w:val="16"/>
                <w:szCs w:val="16"/>
                <w:lang w:eastAsia="ar-SA"/>
              </w:rPr>
              <w:t xml:space="preserve"> </w:t>
            </w:r>
            <w:r>
              <w:rPr>
                <w:sz w:val="16"/>
                <w:szCs w:val="16"/>
                <w:lang w:eastAsia="ar-SA"/>
              </w:rPr>
              <w:t>в пилотных</w:t>
            </w:r>
            <w:r w:rsidRPr="00554D0B">
              <w:rPr>
                <w:sz w:val="16"/>
                <w:szCs w:val="16"/>
                <w:lang w:eastAsia="ar-SA"/>
              </w:rPr>
              <w:t xml:space="preserve"> </w:t>
            </w:r>
            <w:r>
              <w:rPr>
                <w:sz w:val="16"/>
                <w:szCs w:val="16"/>
                <w:lang w:eastAsia="ar-SA"/>
              </w:rPr>
              <w:t>районах</w:t>
            </w:r>
          </w:p>
        </w:tc>
        <w:tc>
          <w:tcPr>
            <w:tcW w:w="1620" w:type="dxa"/>
          </w:tcPr>
          <w:p w:rsidR="002C7DFF" w:rsidRPr="00554D0B" w:rsidRDefault="002C7DFF" w:rsidP="007D48F5">
            <w:pPr>
              <w:rPr>
                <w:sz w:val="16"/>
                <w:szCs w:val="16"/>
              </w:rPr>
            </w:pPr>
            <w:r w:rsidRPr="00554D0B">
              <w:rPr>
                <w:sz w:val="16"/>
                <w:szCs w:val="16"/>
              </w:rPr>
              <w:t xml:space="preserve">Подушевое финансирование </w:t>
            </w:r>
            <w:r>
              <w:rPr>
                <w:sz w:val="16"/>
                <w:szCs w:val="16"/>
              </w:rPr>
              <w:t xml:space="preserve">для учреждений </w:t>
            </w:r>
            <w:r>
              <w:rPr>
                <w:sz w:val="16"/>
                <w:szCs w:val="16"/>
                <w:lang w:eastAsia="ar-SA"/>
              </w:rPr>
              <w:t>первичной медицинской помощи</w:t>
            </w:r>
            <w:r w:rsidRPr="00554D0B">
              <w:rPr>
                <w:sz w:val="16"/>
                <w:szCs w:val="16"/>
                <w:lang w:eastAsia="ar-SA"/>
              </w:rPr>
              <w:t xml:space="preserve"> </w:t>
            </w:r>
            <w:r>
              <w:rPr>
                <w:sz w:val="16"/>
                <w:szCs w:val="16"/>
                <w:lang w:eastAsia="ar-SA"/>
              </w:rPr>
              <w:t xml:space="preserve">и </w:t>
            </w:r>
            <w:r>
              <w:rPr>
                <w:sz w:val="16"/>
                <w:szCs w:val="16"/>
              </w:rPr>
              <w:t xml:space="preserve">других учреждений в пилотных районах </w:t>
            </w:r>
            <w:r w:rsidRPr="00554D0B">
              <w:rPr>
                <w:sz w:val="16"/>
                <w:szCs w:val="16"/>
              </w:rPr>
              <w:t>одобрено</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lang w:val="en-US"/>
              </w:rPr>
            </w:pPr>
            <w:r w:rsidRPr="00B10661">
              <w:rPr>
                <w:sz w:val="16"/>
                <w:szCs w:val="16"/>
                <w:lang w:val="en-US"/>
              </w:rPr>
              <w:t>16</w:t>
            </w:r>
          </w:p>
        </w:tc>
        <w:tc>
          <w:tcPr>
            <w:tcW w:w="810" w:type="dxa"/>
          </w:tcPr>
          <w:p w:rsidR="002C7DFF" w:rsidRPr="00B10661" w:rsidRDefault="002C7DFF" w:rsidP="007D48F5">
            <w:pPr>
              <w:rPr>
                <w:sz w:val="16"/>
                <w:szCs w:val="16"/>
              </w:rPr>
            </w:pPr>
            <w:r w:rsidRPr="007E2372">
              <w:rPr>
                <w:sz w:val="16"/>
                <w:szCs w:val="16"/>
              </w:rPr>
              <w:t xml:space="preserve">80,000 </w:t>
            </w:r>
            <w:r>
              <w:rPr>
                <w:sz w:val="16"/>
                <w:szCs w:val="16"/>
              </w:rPr>
              <w:t>сомони</w:t>
            </w:r>
            <w:r w:rsidRPr="007E2372">
              <w:rPr>
                <w:sz w:val="16"/>
                <w:szCs w:val="16"/>
              </w:rPr>
              <w:t xml:space="preserve"> (2010 одобрено) (16</w:t>
            </w:r>
            <w:r w:rsidRPr="003C2470">
              <w:rPr>
                <w:sz w:val="16"/>
                <w:szCs w:val="16"/>
              </w:rPr>
              <w:t>млн.</w:t>
            </w:r>
            <w:r w:rsidRPr="002A1570">
              <w:rPr>
                <w:sz w:val="16"/>
                <w:szCs w:val="16"/>
              </w:rPr>
              <w:t xml:space="preserve"> долл. США</w:t>
            </w:r>
            <w:r w:rsidRPr="007E2372">
              <w:rPr>
                <w:sz w:val="16"/>
                <w:szCs w:val="16"/>
              </w:rPr>
              <w:t>)</w:t>
            </w:r>
          </w:p>
        </w:tc>
        <w:tc>
          <w:tcPr>
            <w:tcW w:w="1260" w:type="dxa"/>
          </w:tcPr>
          <w:p w:rsidR="002C7DFF" w:rsidRPr="00B10661" w:rsidRDefault="002C7DFF" w:rsidP="007D48F5">
            <w:pPr>
              <w:jc w:val="center"/>
              <w:rPr>
                <w:sz w:val="16"/>
                <w:szCs w:val="16"/>
              </w:rPr>
            </w:pPr>
            <w:r w:rsidRPr="00B10661">
              <w:rPr>
                <w:sz w:val="16"/>
                <w:szCs w:val="16"/>
              </w:rPr>
              <w:t>-</w:t>
            </w: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275CE5" w:rsidRDefault="002C7DFF" w:rsidP="007D48F5">
            <w:pPr>
              <w:snapToGrid w:val="0"/>
              <w:rPr>
                <w:sz w:val="16"/>
                <w:szCs w:val="16"/>
                <w:lang w:eastAsia="ar-SA"/>
              </w:rPr>
            </w:pPr>
            <w:r w:rsidRPr="00275CE5">
              <w:rPr>
                <w:sz w:val="16"/>
                <w:szCs w:val="16"/>
                <w:lang w:eastAsia="ar-SA"/>
              </w:rPr>
              <w:t xml:space="preserve">1.4 Реализация </w:t>
            </w:r>
            <w:r>
              <w:rPr>
                <w:sz w:val="16"/>
                <w:szCs w:val="16"/>
                <w:lang w:eastAsia="ar-SA"/>
              </w:rPr>
              <w:t>семейного</w:t>
            </w:r>
            <w:r w:rsidRPr="00275CE5">
              <w:rPr>
                <w:sz w:val="16"/>
                <w:szCs w:val="16"/>
                <w:lang w:eastAsia="ar-SA"/>
              </w:rPr>
              <w:t xml:space="preserve"> </w:t>
            </w:r>
            <w:r>
              <w:rPr>
                <w:sz w:val="16"/>
                <w:szCs w:val="16"/>
                <w:lang w:eastAsia="ar-SA"/>
              </w:rPr>
              <w:t>здравоохранения</w:t>
            </w:r>
            <w:r w:rsidRPr="00275CE5">
              <w:rPr>
                <w:sz w:val="16"/>
                <w:szCs w:val="16"/>
                <w:lang w:eastAsia="ar-SA"/>
              </w:rPr>
              <w:t xml:space="preserve">, </w:t>
            </w:r>
            <w:r>
              <w:rPr>
                <w:sz w:val="16"/>
                <w:szCs w:val="16"/>
                <w:lang w:eastAsia="ar-SA"/>
              </w:rPr>
              <w:t xml:space="preserve">обновление правовой базы и усиление потенциала </w:t>
            </w:r>
            <w:r w:rsidRPr="00275CE5">
              <w:rPr>
                <w:sz w:val="16"/>
                <w:szCs w:val="16"/>
                <w:lang w:eastAsia="ar-SA"/>
              </w:rPr>
              <w:t>персонал</w:t>
            </w:r>
            <w:r>
              <w:rPr>
                <w:sz w:val="16"/>
                <w:szCs w:val="16"/>
                <w:lang w:eastAsia="ar-SA"/>
              </w:rPr>
              <w:t>а первичной медицинской</w:t>
            </w:r>
            <w:r w:rsidRPr="00275CE5">
              <w:rPr>
                <w:sz w:val="16"/>
                <w:szCs w:val="16"/>
                <w:lang w:eastAsia="ar-SA"/>
              </w:rPr>
              <w:t xml:space="preserve"> </w:t>
            </w:r>
            <w:r>
              <w:rPr>
                <w:sz w:val="16"/>
                <w:szCs w:val="16"/>
                <w:lang w:eastAsia="ar-SA"/>
              </w:rPr>
              <w:t>помощи</w:t>
            </w:r>
            <w:r w:rsidRPr="00275CE5">
              <w:rPr>
                <w:sz w:val="16"/>
                <w:szCs w:val="16"/>
                <w:lang w:eastAsia="ar-SA"/>
              </w:rPr>
              <w:t xml:space="preserve"> </w:t>
            </w:r>
            <w:r>
              <w:rPr>
                <w:sz w:val="16"/>
                <w:szCs w:val="16"/>
                <w:lang w:eastAsia="ar-SA"/>
              </w:rPr>
              <w:t>на пилотной</w:t>
            </w:r>
            <w:r w:rsidRPr="00275CE5">
              <w:rPr>
                <w:sz w:val="16"/>
                <w:szCs w:val="16"/>
                <w:lang w:eastAsia="ar-SA"/>
              </w:rPr>
              <w:t xml:space="preserve"> основ</w:t>
            </w:r>
            <w:r>
              <w:rPr>
                <w:sz w:val="16"/>
                <w:szCs w:val="16"/>
                <w:lang w:eastAsia="ar-SA"/>
              </w:rPr>
              <w:t>е</w:t>
            </w:r>
          </w:p>
        </w:tc>
        <w:tc>
          <w:tcPr>
            <w:tcW w:w="1620" w:type="dxa"/>
          </w:tcPr>
          <w:p w:rsidR="002C7DFF" w:rsidRPr="00275CE5" w:rsidRDefault="002C7DFF" w:rsidP="007D48F5">
            <w:pPr>
              <w:rPr>
                <w:sz w:val="16"/>
                <w:szCs w:val="16"/>
              </w:rPr>
            </w:pPr>
            <w:r w:rsidRPr="00275CE5">
              <w:rPr>
                <w:sz w:val="16"/>
                <w:szCs w:val="16"/>
              </w:rPr>
              <w:t xml:space="preserve">• </w:t>
            </w:r>
            <w:r>
              <w:rPr>
                <w:sz w:val="16"/>
                <w:szCs w:val="16"/>
              </w:rPr>
              <w:t>Д</w:t>
            </w:r>
            <w:r w:rsidRPr="00275CE5">
              <w:rPr>
                <w:sz w:val="16"/>
                <w:szCs w:val="16"/>
              </w:rPr>
              <w:t xml:space="preserve">емонстрация </w:t>
            </w:r>
            <w:r>
              <w:rPr>
                <w:sz w:val="16"/>
                <w:szCs w:val="16"/>
                <w:lang w:eastAsia="ar-SA"/>
              </w:rPr>
              <w:t>семейного</w:t>
            </w:r>
            <w:r w:rsidRPr="00275CE5">
              <w:rPr>
                <w:sz w:val="16"/>
                <w:szCs w:val="16"/>
                <w:lang w:eastAsia="ar-SA"/>
              </w:rPr>
              <w:t xml:space="preserve"> </w:t>
            </w:r>
            <w:r>
              <w:rPr>
                <w:sz w:val="16"/>
                <w:szCs w:val="16"/>
                <w:lang w:eastAsia="ar-SA"/>
              </w:rPr>
              <w:t>здравоохранения</w:t>
            </w:r>
            <w:r w:rsidRPr="00275CE5">
              <w:rPr>
                <w:sz w:val="16"/>
                <w:szCs w:val="16"/>
              </w:rPr>
              <w:t xml:space="preserve"> одобрен</w:t>
            </w:r>
            <w:r>
              <w:rPr>
                <w:sz w:val="16"/>
                <w:szCs w:val="16"/>
              </w:rPr>
              <w:t>а для пилотных</w:t>
            </w:r>
            <w:r w:rsidRPr="00275CE5">
              <w:rPr>
                <w:sz w:val="16"/>
                <w:szCs w:val="16"/>
              </w:rPr>
              <w:t xml:space="preserve"> </w:t>
            </w:r>
            <w:r>
              <w:rPr>
                <w:sz w:val="16"/>
                <w:szCs w:val="16"/>
              </w:rPr>
              <w:t>районов</w:t>
            </w:r>
            <w:r w:rsidRPr="00275CE5">
              <w:rPr>
                <w:sz w:val="16"/>
                <w:szCs w:val="16"/>
              </w:rPr>
              <w:t>;</w:t>
            </w:r>
          </w:p>
          <w:p w:rsidR="002C7DFF" w:rsidRPr="00275CE5" w:rsidRDefault="002C7DFF" w:rsidP="007D48F5">
            <w:pPr>
              <w:rPr>
                <w:sz w:val="16"/>
                <w:szCs w:val="16"/>
              </w:rPr>
            </w:pPr>
            <w:r w:rsidRPr="00275CE5">
              <w:rPr>
                <w:sz w:val="16"/>
                <w:szCs w:val="16"/>
              </w:rPr>
              <w:t>• Ве</w:t>
            </w:r>
            <w:r>
              <w:rPr>
                <w:sz w:val="16"/>
                <w:szCs w:val="16"/>
              </w:rPr>
              <w:t>сь</w:t>
            </w:r>
            <w:r w:rsidRPr="00275CE5">
              <w:rPr>
                <w:sz w:val="16"/>
                <w:szCs w:val="16"/>
              </w:rPr>
              <w:t xml:space="preserve"> персонал</w:t>
            </w:r>
            <w:r>
              <w:rPr>
                <w:sz w:val="16"/>
                <w:szCs w:val="16"/>
              </w:rPr>
              <w:t xml:space="preserve">, отвечающий требованиям </w:t>
            </w:r>
            <w:r>
              <w:rPr>
                <w:sz w:val="16"/>
                <w:szCs w:val="16"/>
                <w:lang w:eastAsia="ar-SA"/>
              </w:rPr>
              <w:t>первичной медицинской</w:t>
            </w:r>
            <w:r w:rsidRPr="00275CE5">
              <w:rPr>
                <w:sz w:val="16"/>
                <w:szCs w:val="16"/>
                <w:lang w:eastAsia="ar-SA"/>
              </w:rPr>
              <w:t xml:space="preserve"> </w:t>
            </w:r>
            <w:r>
              <w:rPr>
                <w:sz w:val="16"/>
                <w:szCs w:val="16"/>
                <w:lang w:eastAsia="ar-SA"/>
              </w:rPr>
              <w:t xml:space="preserve">помощи, прошел обучение </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0C6FC2" w:rsidRDefault="002C7DFF" w:rsidP="007D48F5">
            <w:pPr>
              <w:snapToGrid w:val="0"/>
              <w:rPr>
                <w:sz w:val="16"/>
                <w:szCs w:val="16"/>
                <w:lang w:eastAsia="ar-SA"/>
              </w:rPr>
            </w:pPr>
            <w:r w:rsidRPr="000C6FC2">
              <w:rPr>
                <w:sz w:val="16"/>
                <w:szCs w:val="16"/>
                <w:lang w:eastAsia="ar-SA"/>
              </w:rPr>
              <w:t xml:space="preserve">1.5 Создать </w:t>
            </w:r>
            <w:r>
              <w:rPr>
                <w:sz w:val="16"/>
                <w:szCs w:val="16"/>
                <w:lang w:eastAsia="ar-SA"/>
              </w:rPr>
              <w:t>взаимосвязанную систему</w:t>
            </w:r>
            <w:r w:rsidRPr="000C6FC2">
              <w:rPr>
                <w:sz w:val="16"/>
                <w:szCs w:val="16"/>
                <w:lang w:eastAsia="ar-SA"/>
              </w:rPr>
              <w:t xml:space="preserve"> ин</w:t>
            </w:r>
            <w:r>
              <w:rPr>
                <w:sz w:val="16"/>
                <w:szCs w:val="16"/>
                <w:lang w:eastAsia="ar-SA"/>
              </w:rPr>
              <w:t>формационных ресурсов о</w:t>
            </w:r>
            <w:r w:rsidRPr="000C6FC2">
              <w:rPr>
                <w:sz w:val="16"/>
                <w:szCs w:val="16"/>
                <w:lang w:eastAsia="ar-SA"/>
              </w:rPr>
              <w:t xml:space="preserve"> </w:t>
            </w:r>
            <w:r>
              <w:rPr>
                <w:sz w:val="16"/>
                <w:szCs w:val="16"/>
                <w:lang w:eastAsia="ar-SA"/>
              </w:rPr>
              <w:t>здравоохранении</w:t>
            </w:r>
            <w:r w:rsidRPr="000C6FC2">
              <w:rPr>
                <w:sz w:val="16"/>
                <w:szCs w:val="16"/>
                <w:lang w:eastAsia="ar-SA"/>
              </w:rPr>
              <w:t xml:space="preserve"> </w:t>
            </w:r>
            <w:r w:rsidRPr="00275CE5">
              <w:rPr>
                <w:sz w:val="16"/>
                <w:szCs w:val="16"/>
                <w:lang w:eastAsia="ar-SA"/>
              </w:rPr>
              <w:t>в пилотных районах</w:t>
            </w:r>
          </w:p>
        </w:tc>
        <w:tc>
          <w:tcPr>
            <w:tcW w:w="1620" w:type="dxa"/>
          </w:tcPr>
          <w:p w:rsidR="002C7DFF" w:rsidRPr="00275CE5" w:rsidRDefault="002C7DFF" w:rsidP="007D48F5">
            <w:pPr>
              <w:rPr>
                <w:sz w:val="16"/>
                <w:szCs w:val="16"/>
              </w:rPr>
            </w:pPr>
            <w:r w:rsidRPr="00275CE5">
              <w:rPr>
                <w:sz w:val="16"/>
                <w:szCs w:val="16"/>
              </w:rPr>
              <w:t>Система</w:t>
            </w:r>
            <w:r>
              <w:rPr>
                <w:sz w:val="16"/>
                <w:szCs w:val="16"/>
              </w:rPr>
              <w:t xml:space="preserve"> действует </w:t>
            </w:r>
            <w:r w:rsidRPr="00275CE5">
              <w:rPr>
                <w:sz w:val="16"/>
                <w:szCs w:val="16"/>
              </w:rPr>
              <w:t>в пилотных районах</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275CE5" w:rsidRDefault="002C7DFF" w:rsidP="007D48F5">
            <w:pPr>
              <w:snapToGrid w:val="0"/>
              <w:rPr>
                <w:sz w:val="16"/>
                <w:szCs w:val="16"/>
                <w:lang w:eastAsia="ar-SA"/>
              </w:rPr>
            </w:pPr>
            <w:r w:rsidRPr="00275CE5">
              <w:rPr>
                <w:sz w:val="16"/>
                <w:szCs w:val="16"/>
                <w:lang w:eastAsia="ar-SA"/>
              </w:rPr>
              <w:t>1.6 Анализ поток</w:t>
            </w:r>
            <w:r>
              <w:rPr>
                <w:sz w:val="16"/>
                <w:szCs w:val="16"/>
                <w:lang w:eastAsia="ar-SA"/>
              </w:rPr>
              <w:t>а</w:t>
            </w:r>
            <w:r w:rsidRPr="00275CE5">
              <w:rPr>
                <w:sz w:val="16"/>
                <w:szCs w:val="16"/>
                <w:lang w:eastAsia="ar-SA"/>
              </w:rPr>
              <w:t xml:space="preserve"> </w:t>
            </w:r>
            <w:r>
              <w:rPr>
                <w:sz w:val="16"/>
                <w:szCs w:val="16"/>
                <w:lang w:eastAsia="ar-SA"/>
              </w:rPr>
              <w:t>лекарственных препаратов</w:t>
            </w:r>
            <w:r w:rsidRPr="00275CE5">
              <w:rPr>
                <w:sz w:val="16"/>
                <w:szCs w:val="16"/>
                <w:lang w:eastAsia="ar-SA"/>
              </w:rPr>
              <w:t xml:space="preserve"> и их сертификация</w:t>
            </w:r>
          </w:p>
        </w:tc>
        <w:tc>
          <w:tcPr>
            <w:tcW w:w="1620" w:type="dxa"/>
          </w:tcPr>
          <w:p w:rsidR="002C7DFF" w:rsidRPr="000C6FC2" w:rsidRDefault="002C7DFF" w:rsidP="007D48F5">
            <w:pPr>
              <w:rPr>
                <w:sz w:val="16"/>
                <w:szCs w:val="16"/>
              </w:rPr>
            </w:pPr>
            <w:r>
              <w:rPr>
                <w:sz w:val="16"/>
                <w:szCs w:val="16"/>
              </w:rPr>
              <w:t xml:space="preserve">Отчет об </w:t>
            </w:r>
            <w:r w:rsidRPr="000C6FC2">
              <w:rPr>
                <w:sz w:val="16"/>
                <w:szCs w:val="16"/>
              </w:rPr>
              <w:t>анализ</w:t>
            </w:r>
            <w:r>
              <w:rPr>
                <w:sz w:val="16"/>
                <w:szCs w:val="16"/>
              </w:rPr>
              <w:t>е</w:t>
            </w:r>
            <w:r w:rsidRPr="000C6FC2">
              <w:rPr>
                <w:sz w:val="16"/>
                <w:szCs w:val="16"/>
              </w:rPr>
              <w:t xml:space="preserve"> </w:t>
            </w:r>
            <w:r>
              <w:rPr>
                <w:sz w:val="16"/>
                <w:szCs w:val="16"/>
              </w:rPr>
              <w:t>и рекомендации подготовлены</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w:t>
            </w:r>
            <w:r w:rsidRPr="005C0464">
              <w:rPr>
                <w:sz w:val="16"/>
                <w:szCs w:val="16"/>
                <w:lang w:val="en-US"/>
              </w:rPr>
              <w:t>МФ</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F73439" w:rsidRDefault="002C7DFF" w:rsidP="007D48F5">
            <w:pPr>
              <w:snapToGrid w:val="0"/>
              <w:rPr>
                <w:sz w:val="16"/>
                <w:szCs w:val="16"/>
                <w:lang w:eastAsia="ar-SA"/>
              </w:rPr>
            </w:pPr>
            <w:r w:rsidRPr="00F73439">
              <w:rPr>
                <w:sz w:val="16"/>
                <w:szCs w:val="16"/>
                <w:lang w:eastAsia="ar-SA"/>
              </w:rPr>
              <w:t xml:space="preserve">1.7 В рамках </w:t>
            </w:r>
            <w:r>
              <w:rPr>
                <w:sz w:val="16"/>
                <w:szCs w:val="16"/>
                <w:lang w:eastAsia="ar-SA"/>
              </w:rPr>
              <w:t>реформы государственного управления</w:t>
            </w:r>
            <w:r w:rsidRPr="00275CE5">
              <w:rPr>
                <w:sz w:val="16"/>
                <w:szCs w:val="16"/>
                <w:lang w:eastAsia="ar-SA"/>
              </w:rPr>
              <w:t xml:space="preserve"> </w:t>
            </w:r>
            <w:r>
              <w:rPr>
                <w:sz w:val="16"/>
                <w:szCs w:val="16"/>
                <w:lang w:eastAsia="ar-SA"/>
              </w:rPr>
              <w:lastRenderedPageBreak/>
              <w:t>функции Министерства</w:t>
            </w:r>
            <w:r w:rsidRPr="00F73439">
              <w:rPr>
                <w:sz w:val="16"/>
                <w:szCs w:val="16"/>
                <w:lang w:eastAsia="ar-SA"/>
              </w:rPr>
              <w:t xml:space="preserve"> </w:t>
            </w:r>
            <w:r>
              <w:rPr>
                <w:sz w:val="16"/>
                <w:szCs w:val="16"/>
                <w:lang w:eastAsia="ar-SA"/>
              </w:rPr>
              <w:t>здравоохранения улучшены</w:t>
            </w:r>
            <w:r w:rsidRPr="00F73439">
              <w:rPr>
                <w:sz w:val="16"/>
                <w:szCs w:val="16"/>
                <w:lang w:eastAsia="ar-SA"/>
              </w:rPr>
              <w:t xml:space="preserve"> </w:t>
            </w:r>
            <w:r>
              <w:rPr>
                <w:sz w:val="16"/>
                <w:szCs w:val="16"/>
                <w:lang w:eastAsia="ar-SA"/>
              </w:rPr>
              <w:t>на центральном</w:t>
            </w:r>
            <w:r w:rsidRPr="00F73439">
              <w:rPr>
                <w:sz w:val="16"/>
                <w:szCs w:val="16"/>
                <w:lang w:eastAsia="ar-SA"/>
              </w:rPr>
              <w:t xml:space="preserve"> </w:t>
            </w:r>
            <w:r>
              <w:rPr>
                <w:sz w:val="16"/>
                <w:szCs w:val="16"/>
                <w:lang w:eastAsia="ar-SA"/>
              </w:rPr>
              <w:t xml:space="preserve">и местном уровнях </w:t>
            </w:r>
          </w:p>
        </w:tc>
        <w:tc>
          <w:tcPr>
            <w:tcW w:w="1620" w:type="dxa"/>
          </w:tcPr>
          <w:p w:rsidR="002C7DFF" w:rsidRPr="00275CE5" w:rsidRDefault="002C7DFF" w:rsidP="007D48F5">
            <w:pPr>
              <w:rPr>
                <w:sz w:val="16"/>
                <w:szCs w:val="16"/>
              </w:rPr>
            </w:pPr>
            <w:r>
              <w:rPr>
                <w:sz w:val="16"/>
                <w:szCs w:val="16"/>
              </w:rPr>
              <w:lastRenderedPageBreak/>
              <w:t xml:space="preserve">Внесены поправки и </w:t>
            </w:r>
            <w:r w:rsidRPr="00275CE5">
              <w:rPr>
                <w:sz w:val="16"/>
                <w:szCs w:val="16"/>
              </w:rPr>
              <w:t xml:space="preserve">изменения </w:t>
            </w:r>
            <w:r>
              <w:rPr>
                <w:sz w:val="16"/>
                <w:szCs w:val="16"/>
              </w:rPr>
              <w:t xml:space="preserve">в правовые </w:t>
            </w:r>
            <w:r w:rsidRPr="00275CE5">
              <w:rPr>
                <w:sz w:val="16"/>
                <w:szCs w:val="16"/>
              </w:rPr>
              <w:t>документы</w:t>
            </w:r>
            <w:r>
              <w:rPr>
                <w:sz w:val="16"/>
                <w:szCs w:val="16"/>
              </w:rPr>
              <w:t xml:space="preserve">, </w:t>
            </w:r>
            <w:r>
              <w:rPr>
                <w:sz w:val="16"/>
                <w:szCs w:val="16"/>
              </w:rPr>
              <w:lastRenderedPageBreak/>
              <w:t xml:space="preserve">регулирующие функции  </w:t>
            </w:r>
            <w:r w:rsidRPr="00275CE5">
              <w:rPr>
                <w:sz w:val="16"/>
                <w:szCs w:val="16"/>
              </w:rPr>
              <w:t xml:space="preserve">МЗ </w:t>
            </w:r>
          </w:p>
        </w:tc>
        <w:tc>
          <w:tcPr>
            <w:tcW w:w="1260" w:type="dxa"/>
          </w:tcPr>
          <w:p w:rsidR="002C7DFF" w:rsidRPr="00B10661" w:rsidRDefault="002C7DFF" w:rsidP="007D48F5">
            <w:pPr>
              <w:rPr>
                <w:sz w:val="16"/>
                <w:szCs w:val="16"/>
                <w:lang w:val="en-US"/>
              </w:rPr>
            </w:pPr>
            <w:r w:rsidRPr="005C0464">
              <w:rPr>
                <w:sz w:val="16"/>
                <w:szCs w:val="16"/>
                <w:lang w:val="en-US"/>
              </w:rPr>
              <w:lastRenderedPageBreak/>
              <w:t>МЗ</w:t>
            </w:r>
            <w:r w:rsidRPr="00B10661">
              <w:rPr>
                <w:sz w:val="16"/>
                <w:szCs w:val="16"/>
                <w:lang w:val="en-US"/>
              </w:rPr>
              <w:t xml:space="preserve">, </w:t>
            </w:r>
            <w:r>
              <w:rPr>
                <w:sz w:val="16"/>
                <w:szCs w:val="16"/>
                <w:lang w:val="en-US"/>
              </w:rPr>
              <w:t>МЮ</w:t>
            </w:r>
            <w:r w:rsidRPr="00B10661">
              <w:rPr>
                <w:sz w:val="16"/>
                <w:szCs w:val="16"/>
                <w:lang w:val="en-US"/>
              </w:rPr>
              <w:t xml:space="preserve">, </w:t>
            </w: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tcPr>
          <w:p w:rsidR="002C7DFF" w:rsidRPr="00B10661" w:rsidRDefault="002C7DFF" w:rsidP="007D48F5">
            <w:pPr>
              <w:rPr>
                <w:sz w:val="16"/>
                <w:szCs w:val="16"/>
                <w:lang w:val="en-US"/>
              </w:rPr>
            </w:pPr>
          </w:p>
        </w:tc>
        <w:tc>
          <w:tcPr>
            <w:tcW w:w="1565" w:type="dxa"/>
          </w:tcPr>
          <w:p w:rsidR="002C7DFF" w:rsidRPr="00275CE5" w:rsidRDefault="002C7DFF" w:rsidP="007D48F5">
            <w:pPr>
              <w:snapToGrid w:val="0"/>
              <w:rPr>
                <w:sz w:val="16"/>
                <w:szCs w:val="16"/>
                <w:lang w:eastAsia="ar-SA"/>
              </w:rPr>
            </w:pPr>
            <w:r w:rsidRPr="00275CE5">
              <w:rPr>
                <w:sz w:val="16"/>
                <w:szCs w:val="16"/>
                <w:lang w:eastAsia="ar-SA"/>
              </w:rPr>
              <w:t xml:space="preserve">1.8 </w:t>
            </w:r>
            <w:r>
              <w:rPr>
                <w:sz w:val="16"/>
                <w:szCs w:val="16"/>
                <w:lang w:eastAsia="ar-SA"/>
              </w:rPr>
              <w:t>Создание</w:t>
            </w:r>
            <w:r w:rsidRPr="00275CE5">
              <w:rPr>
                <w:sz w:val="16"/>
                <w:szCs w:val="16"/>
                <w:lang w:eastAsia="ar-SA"/>
              </w:rPr>
              <w:t xml:space="preserve"> система </w:t>
            </w:r>
            <w:r>
              <w:rPr>
                <w:sz w:val="16"/>
                <w:szCs w:val="16"/>
                <w:lang w:eastAsia="ar-SA"/>
              </w:rPr>
              <w:t xml:space="preserve">защиты потребителей для пользователей медицинскими услугами </w:t>
            </w:r>
          </w:p>
        </w:tc>
        <w:tc>
          <w:tcPr>
            <w:tcW w:w="1620" w:type="dxa"/>
          </w:tcPr>
          <w:p w:rsidR="002C7DFF" w:rsidRPr="00B10661" w:rsidRDefault="002C7DFF" w:rsidP="007D48F5">
            <w:pPr>
              <w:rPr>
                <w:sz w:val="16"/>
                <w:szCs w:val="16"/>
              </w:rPr>
            </w:pPr>
            <w:r w:rsidRPr="00275CE5">
              <w:rPr>
                <w:sz w:val="16"/>
                <w:szCs w:val="16"/>
              </w:rPr>
              <w:t xml:space="preserve">Количество </w:t>
            </w:r>
            <w:r>
              <w:rPr>
                <w:sz w:val="16"/>
                <w:szCs w:val="16"/>
              </w:rPr>
              <w:t>удовлетворенных жалоб</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Pr>
                <w:sz w:val="16"/>
                <w:szCs w:val="16"/>
                <w:lang w:val="en-US"/>
              </w:rPr>
              <w:t>МЮ</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val="restart"/>
          </w:tcPr>
          <w:p w:rsidR="002C7DFF" w:rsidRPr="00275CE5" w:rsidRDefault="002C7DFF" w:rsidP="007D48F5">
            <w:pPr>
              <w:rPr>
                <w:sz w:val="16"/>
                <w:szCs w:val="16"/>
              </w:rPr>
            </w:pPr>
            <w:r w:rsidRPr="00275CE5">
              <w:rPr>
                <w:sz w:val="16"/>
                <w:szCs w:val="16"/>
              </w:rPr>
              <w:t xml:space="preserve">2. </w:t>
            </w:r>
            <w:r>
              <w:rPr>
                <w:sz w:val="16"/>
                <w:szCs w:val="16"/>
              </w:rPr>
              <w:t>Повы</w:t>
            </w:r>
            <w:r w:rsidRPr="00275CE5">
              <w:rPr>
                <w:sz w:val="16"/>
                <w:szCs w:val="16"/>
              </w:rPr>
              <w:t xml:space="preserve">шение </w:t>
            </w:r>
            <w:r>
              <w:rPr>
                <w:sz w:val="16"/>
                <w:szCs w:val="16"/>
              </w:rPr>
              <w:t>роли</w:t>
            </w:r>
            <w:r w:rsidRPr="00275CE5">
              <w:rPr>
                <w:sz w:val="16"/>
                <w:szCs w:val="16"/>
              </w:rPr>
              <w:t xml:space="preserve"> </w:t>
            </w:r>
            <w:r>
              <w:rPr>
                <w:sz w:val="16"/>
                <w:szCs w:val="16"/>
              </w:rPr>
              <w:t>частного</w:t>
            </w:r>
            <w:r w:rsidRPr="00275CE5">
              <w:rPr>
                <w:sz w:val="16"/>
                <w:szCs w:val="16"/>
              </w:rPr>
              <w:t xml:space="preserve"> сектор</w:t>
            </w:r>
            <w:r>
              <w:rPr>
                <w:sz w:val="16"/>
                <w:szCs w:val="16"/>
              </w:rPr>
              <w:t>а</w:t>
            </w:r>
            <w:r w:rsidRPr="00275CE5">
              <w:rPr>
                <w:sz w:val="16"/>
                <w:szCs w:val="16"/>
              </w:rPr>
              <w:t xml:space="preserve"> </w:t>
            </w:r>
            <w:r>
              <w:rPr>
                <w:sz w:val="16"/>
                <w:szCs w:val="16"/>
              </w:rPr>
              <w:t>в системе здравоохранения</w:t>
            </w:r>
          </w:p>
          <w:p w:rsidR="002C7DFF" w:rsidRPr="00275CE5" w:rsidRDefault="002C7DFF" w:rsidP="007D48F5">
            <w:pPr>
              <w:rPr>
                <w:sz w:val="16"/>
                <w:szCs w:val="16"/>
              </w:rPr>
            </w:pPr>
          </w:p>
          <w:p w:rsidR="002C7DFF" w:rsidRPr="00275CE5" w:rsidRDefault="002C7DFF" w:rsidP="007D48F5">
            <w:pPr>
              <w:rPr>
                <w:sz w:val="16"/>
                <w:szCs w:val="16"/>
              </w:rPr>
            </w:pPr>
          </w:p>
          <w:p w:rsidR="002C7DFF" w:rsidRPr="00275CE5" w:rsidRDefault="002C7DFF" w:rsidP="007D48F5">
            <w:pPr>
              <w:rPr>
                <w:sz w:val="16"/>
                <w:szCs w:val="16"/>
              </w:rPr>
            </w:pPr>
          </w:p>
          <w:p w:rsidR="002C7DFF" w:rsidRPr="00275CE5" w:rsidRDefault="002C7DFF" w:rsidP="007D48F5">
            <w:pPr>
              <w:rPr>
                <w:sz w:val="16"/>
                <w:szCs w:val="16"/>
              </w:rPr>
            </w:pPr>
          </w:p>
          <w:p w:rsidR="002C7DFF" w:rsidRPr="00275CE5" w:rsidRDefault="002C7DFF" w:rsidP="007D48F5">
            <w:pPr>
              <w:rPr>
                <w:sz w:val="16"/>
                <w:szCs w:val="16"/>
              </w:rPr>
            </w:pPr>
          </w:p>
          <w:p w:rsidR="002C7DFF" w:rsidRPr="00275CE5" w:rsidRDefault="002C7DFF" w:rsidP="007D48F5">
            <w:pPr>
              <w:rPr>
                <w:sz w:val="16"/>
                <w:szCs w:val="16"/>
              </w:rPr>
            </w:pPr>
          </w:p>
        </w:tc>
        <w:tc>
          <w:tcPr>
            <w:tcW w:w="1437" w:type="dxa"/>
          </w:tcPr>
          <w:p w:rsidR="002C7DFF" w:rsidRPr="00275CE5" w:rsidRDefault="002C7DFF" w:rsidP="007D48F5">
            <w:pPr>
              <w:rPr>
                <w:sz w:val="16"/>
                <w:szCs w:val="16"/>
              </w:rPr>
            </w:pPr>
            <w:r>
              <w:rPr>
                <w:sz w:val="16"/>
                <w:szCs w:val="16"/>
              </w:rPr>
              <w:t>1.Д</w:t>
            </w:r>
            <w:r w:rsidRPr="00275CE5">
              <w:rPr>
                <w:sz w:val="16"/>
                <w:szCs w:val="16"/>
              </w:rPr>
              <w:t xml:space="preserve">оля </w:t>
            </w:r>
            <w:r>
              <w:rPr>
                <w:sz w:val="16"/>
                <w:szCs w:val="16"/>
              </w:rPr>
              <w:t xml:space="preserve">потребителей, пользующихся частными медицинскими услугами из общего числа потребителей услуг </w:t>
            </w:r>
            <w:r w:rsidRPr="00275CE5">
              <w:rPr>
                <w:sz w:val="16"/>
                <w:szCs w:val="16"/>
              </w:rPr>
              <w:t>(%);</w:t>
            </w:r>
          </w:p>
          <w:p w:rsidR="002C7DFF" w:rsidRPr="00275CE5" w:rsidRDefault="002C7DFF" w:rsidP="007D48F5">
            <w:pPr>
              <w:rPr>
                <w:sz w:val="16"/>
                <w:szCs w:val="16"/>
              </w:rPr>
            </w:pPr>
          </w:p>
          <w:p w:rsidR="002C7DFF" w:rsidRPr="00275CE5" w:rsidRDefault="002C7DFF" w:rsidP="007D48F5">
            <w:pPr>
              <w:rPr>
                <w:sz w:val="16"/>
                <w:szCs w:val="16"/>
              </w:rPr>
            </w:pPr>
            <w:r w:rsidRPr="00275CE5">
              <w:rPr>
                <w:sz w:val="16"/>
                <w:szCs w:val="16"/>
              </w:rPr>
              <w:t xml:space="preserve">2. Повышение </w:t>
            </w:r>
            <w:r>
              <w:rPr>
                <w:sz w:val="16"/>
                <w:szCs w:val="16"/>
              </w:rPr>
              <w:t>количества</w:t>
            </w:r>
            <w:r w:rsidRPr="00275CE5">
              <w:rPr>
                <w:sz w:val="16"/>
                <w:szCs w:val="16"/>
              </w:rPr>
              <w:t xml:space="preserve"> </w:t>
            </w:r>
            <w:r>
              <w:rPr>
                <w:sz w:val="16"/>
                <w:szCs w:val="16"/>
              </w:rPr>
              <w:t>частных</w:t>
            </w:r>
            <w:r w:rsidRPr="00275CE5">
              <w:rPr>
                <w:sz w:val="16"/>
                <w:szCs w:val="16"/>
              </w:rPr>
              <w:t xml:space="preserve"> </w:t>
            </w:r>
            <w:r>
              <w:rPr>
                <w:sz w:val="16"/>
                <w:szCs w:val="16"/>
                <w:lang w:eastAsia="ar-SA"/>
              </w:rPr>
              <w:t>медицинских учреждений</w:t>
            </w:r>
            <w:r w:rsidRPr="00275CE5">
              <w:rPr>
                <w:sz w:val="16"/>
                <w:szCs w:val="16"/>
              </w:rPr>
              <w:t>;</w:t>
            </w:r>
          </w:p>
        </w:tc>
        <w:tc>
          <w:tcPr>
            <w:tcW w:w="1565" w:type="dxa"/>
          </w:tcPr>
          <w:p w:rsidR="002C7DFF" w:rsidRPr="00A85BC4" w:rsidRDefault="002C7DFF" w:rsidP="007D48F5">
            <w:pPr>
              <w:rPr>
                <w:sz w:val="16"/>
                <w:szCs w:val="16"/>
              </w:rPr>
            </w:pPr>
            <w:r w:rsidRPr="00A85BC4">
              <w:rPr>
                <w:sz w:val="16"/>
                <w:szCs w:val="16"/>
                <w:lang w:eastAsia="ar-SA"/>
              </w:rPr>
              <w:t xml:space="preserve">2.1 </w:t>
            </w:r>
            <w:r>
              <w:rPr>
                <w:sz w:val="16"/>
                <w:szCs w:val="16"/>
                <w:lang w:eastAsia="ar-SA"/>
              </w:rPr>
              <w:t>Введение</w:t>
            </w:r>
            <w:r w:rsidRPr="00A85BC4">
              <w:rPr>
                <w:sz w:val="16"/>
                <w:szCs w:val="16"/>
                <w:lang w:eastAsia="ar-SA"/>
              </w:rPr>
              <w:t xml:space="preserve"> </w:t>
            </w:r>
            <w:r>
              <w:rPr>
                <w:sz w:val="16"/>
                <w:szCs w:val="16"/>
                <w:lang w:eastAsia="ar-SA"/>
              </w:rPr>
              <w:t>привилегий</w:t>
            </w:r>
            <w:r w:rsidRPr="00A85BC4">
              <w:rPr>
                <w:sz w:val="16"/>
                <w:szCs w:val="16"/>
                <w:lang w:eastAsia="ar-SA"/>
              </w:rPr>
              <w:t xml:space="preserve"> </w:t>
            </w:r>
            <w:r>
              <w:rPr>
                <w:sz w:val="16"/>
                <w:szCs w:val="16"/>
                <w:lang w:eastAsia="ar-SA"/>
              </w:rPr>
              <w:t>и важность новых</w:t>
            </w:r>
            <w:r w:rsidRPr="00A85BC4">
              <w:rPr>
                <w:sz w:val="16"/>
                <w:szCs w:val="16"/>
                <w:lang w:eastAsia="ar-SA"/>
              </w:rPr>
              <w:t xml:space="preserve"> </w:t>
            </w:r>
            <w:r>
              <w:rPr>
                <w:sz w:val="16"/>
                <w:szCs w:val="16"/>
                <w:lang w:eastAsia="ar-SA"/>
              </w:rPr>
              <w:t>налогов и других</w:t>
            </w:r>
            <w:r w:rsidRPr="00A85BC4">
              <w:rPr>
                <w:sz w:val="16"/>
                <w:szCs w:val="16"/>
                <w:lang w:eastAsia="ar-SA"/>
              </w:rPr>
              <w:t xml:space="preserve"> </w:t>
            </w:r>
            <w:r>
              <w:rPr>
                <w:sz w:val="16"/>
                <w:szCs w:val="16"/>
                <w:lang w:eastAsia="ar-SA"/>
              </w:rPr>
              <w:t>преимущетсв частных</w:t>
            </w:r>
            <w:r w:rsidRPr="00A85BC4">
              <w:rPr>
                <w:sz w:val="16"/>
                <w:szCs w:val="16"/>
                <w:lang w:eastAsia="ar-SA"/>
              </w:rPr>
              <w:t xml:space="preserve"> </w:t>
            </w:r>
            <w:r>
              <w:rPr>
                <w:sz w:val="16"/>
                <w:szCs w:val="16"/>
                <w:lang w:eastAsia="ar-SA"/>
              </w:rPr>
              <w:t xml:space="preserve">медицинских организаций </w:t>
            </w:r>
          </w:p>
        </w:tc>
        <w:tc>
          <w:tcPr>
            <w:tcW w:w="1620" w:type="dxa"/>
          </w:tcPr>
          <w:p w:rsidR="002C7DFF" w:rsidRPr="00B7505D" w:rsidRDefault="002C7DFF" w:rsidP="007D48F5">
            <w:pPr>
              <w:rPr>
                <w:sz w:val="16"/>
                <w:szCs w:val="16"/>
              </w:rPr>
            </w:pPr>
            <w:r w:rsidRPr="00AB1E6D">
              <w:rPr>
                <w:sz w:val="16"/>
                <w:szCs w:val="16"/>
              </w:rPr>
              <w:t>Отчеты</w:t>
            </w:r>
            <w:r w:rsidRPr="00B7505D">
              <w:rPr>
                <w:sz w:val="16"/>
                <w:szCs w:val="16"/>
              </w:rPr>
              <w:t xml:space="preserve"> </w:t>
            </w:r>
            <w:r>
              <w:rPr>
                <w:sz w:val="16"/>
                <w:szCs w:val="16"/>
              </w:rPr>
              <w:t>и с</w:t>
            </w:r>
            <w:r w:rsidRPr="00B7505D">
              <w:rPr>
                <w:sz w:val="16"/>
                <w:szCs w:val="16"/>
              </w:rPr>
              <w:t xml:space="preserve">оответствующие рекомендации </w:t>
            </w:r>
            <w:r w:rsidRPr="000C6FC2">
              <w:rPr>
                <w:sz w:val="16"/>
                <w:szCs w:val="16"/>
              </w:rPr>
              <w:t>подготовлен</w:t>
            </w:r>
            <w:r>
              <w:rPr>
                <w:sz w:val="16"/>
                <w:szCs w:val="16"/>
              </w:rPr>
              <w:t>ы</w:t>
            </w:r>
          </w:p>
        </w:tc>
        <w:tc>
          <w:tcPr>
            <w:tcW w:w="1260" w:type="dxa"/>
          </w:tcPr>
          <w:p w:rsidR="002C7DFF" w:rsidRPr="00B10661" w:rsidRDefault="002C7DFF" w:rsidP="007D48F5">
            <w:pPr>
              <w:jc w:val="both"/>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r w:rsidRPr="00B10661">
              <w:rPr>
                <w:sz w:val="16"/>
                <w:szCs w:val="16"/>
                <w:lang w:val="en-US"/>
              </w:rPr>
              <w:t xml:space="preserve">, </w:t>
            </w:r>
            <w:r w:rsidRPr="00F3706F">
              <w:rPr>
                <w:sz w:val="16"/>
                <w:szCs w:val="16"/>
                <w:lang w:val="en-US"/>
              </w:rPr>
              <w:t>Налоговый комитет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tcBorders>
              <w:bottom w:val="single" w:sz="4" w:space="0" w:color="auto"/>
            </w:tcBorders>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tcPr>
          <w:p w:rsidR="002C7DFF" w:rsidRPr="00B10661" w:rsidRDefault="002C7DFF" w:rsidP="007D48F5">
            <w:pPr>
              <w:rPr>
                <w:sz w:val="16"/>
                <w:szCs w:val="16"/>
                <w:lang w:val="en-US"/>
              </w:rPr>
            </w:pPr>
          </w:p>
        </w:tc>
        <w:tc>
          <w:tcPr>
            <w:tcW w:w="1565" w:type="dxa"/>
          </w:tcPr>
          <w:p w:rsidR="002C7DFF" w:rsidRPr="00A85BC4" w:rsidRDefault="002C7DFF" w:rsidP="007D48F5">
            <w:pPr>
              <w:rPr>
                <w:sz w:val="16"/>
                <w:szCs w:val="16"/>
              </w:rPr>
            </w:pPr>
            <w:r w:rsidRPr="00A85BC4">
              <w:rPr>
                <w:sz w:val="16"/>
                <w:szCs w:val="16"/>
                <w:lang w:eastAsia="ar-SA"/>
              </w:rPr>
              <w:t xml:space="preserve">2.2 </w:t>
            </w:r>
            <w:r>
              <w:rPr>
                <w:sz w:val="16"/>
                <w:szCs w:val="16"/>
                <w:lang w:eastAsia="ar-SA"/>
              </w:rPr>
              <w:t>Второй</w:t>
            </w:r>
            <w:r w:rsidRPr="00A85BC4">
              <w:rPr>
                <w:sz w:val="16"/>
                <w:szCs w:val="16"/>
                <w:lang w:eastAsia="ar-SA"/>
              </w:rPr>
              <w:t xml:space="preserve"> анализ </w:t>
            </w:r>
            <w:r>
              <w:rPr>
                <w:sz w:val="16"/>
                <w:szCs w:val="16"/>
                <w:lang w:eastAsia="ar-SA"/>
              </w:rPr>
              <w:t>с</w:t>
            </w:r>
            <w:r w:rsidRPr="00A85BC4">
              <w:rPr>
                <w:sz w:val="16"/>
                <w:szCs w:val="16"/>
                <w:lang w:eastAsia="ar-SA"/>
              </w:rPr>
              <w:t xml:space="preserve"> </w:t>
            </w:r>
            <w:r>
              <w:rPr>
                <w:sz w:val="16"/>
                <w:szCs w:val="16"/>
                <w:lang w:eastAsia="ar-SA"/>
              </w:rPr>
              <w:t>целью</w:t>
            </w:r>
            <w:r w:rsidRPr="00A85BC4">
              <w:rPr>
                <w:sz w:val="16"/>
                <w:szCs w:val="16"/>
                <w:lang w:eastAsia="ar-SA"/>
              </w:rPr>
              <w:t xml:space="preserve"> </w:t>
            </w:r>
            <w:r>
              <w:rPr>
                <w:sz w:val="16"/>
                <w:szCs w:val="16"/>
                <w:lang w:eastAsia="ar-SA"/>
              </w:rPr>
              <w:t>определения</w:t>
            </w:r>
            <w:r w:rsidRPr="00A85BC4">
              <w:rPr>
                <w:sz w:val="16"/>
                <w:szCs w:val="16"/>
                <w:lang w:eastAsia="ar-SA"/>
              </w:rPr>
              <w:t xml:space="preserve"> </w:t>
            </w:r>
            <w:r>
              <w:rPr>
                <w:sz w:val="16"/>
                <w:szCs w:val="16"/>
                <w:lang w:eastAsia="ar-SA"/>
              </w:rPr>
              <w:t xml:space="preserve">актуальности приватизации </w:t>
            </w:r>
            <w:r w:rsidRPr="00A85BC4">
              <w:rPr>
                <w:sz w:val="16"/>
                <w:szCs w:val="16"/>
                <w:lang w:eastAsia="ar-SA"/>
              </w:rPr>
              <w:t>систем</w:t>
            </w:r>
            <w:r>
              <w:rPr>
                <w:sz w:val="16"/>
                <w:szCs w:val="16"/>
                <w:lang w:eastAsia="ar-SA"/>
              </w:rPr>
              <w:t xml:space="preserve">ы </w:t>
            </w:r>
            <w:r w:rsidRPr="00A85BC4">
              <w:rPr>
                <w:sz w:val="16"/>
                <w:szCs w:val="16"/>
                <w:lang w:eastAsia="ar-SA"/>
              </w:rPr>
              <w:t>здравоохранени</w:t>
            </w:r>
            <w:r>
              <w:rPr>
                <w:sz w:val="16"/>
                <w:szCs w:val="16"/>
                <w:lang w:eastAsia="ar-SA"/>
              </w:rPr>
              <w:t>я</w:t>
            </w:r>
          </w:p>
        </w:tc>
        <w:tc>
          <w:tcPr>
            <w:tcW w:w="1620" w:type="dxa"/>
          </w:tcPr>
          <w:p w:rsidR="002C7DFF" w:rsidRPr="00B7505D" w:rsidRDefault="002C7DFF" w:rsidP="007D48F5">
            <w:pPr>
              <w:rPr>
                <w:sz w:val="16"/>
                <w:szCs w:val="16"/>
              </w:rPr>
            </w:pPr>
            <w:r w:rsidRPr="00AB1E6D">
              <w:rPr>
                <w:sz w:val="16"/>
                <w:szCs w:val="16"/>
              </w:rPr>
              <w:t>Отчеты</w:t>
            </w:r>
            <w:r w:rsidRPr="00B7505D">
              <w:rPr>
                <w:sz w:val="16"/>
                <w:szCs w:val="16"/>
              </w:rPr>
              <w:t xml:space="preserve"> </w:t>
            </w:r>
            <w:r>
              <w:rPr>
                <w:sz w:val="16"/>
                <w:szCs w:val="16"/>
              </w:rPr>
              <w:t>и с</w:t>
            </w:r>
            <w:r w:rsidRPr="00B7505D">
              <w:rPr>
                <w:sz w:val="16"/>
                <w:szCs w:val="16"/>
              </w:rPr>
              <w:t xml:space="preserve">оответствующие рекомендации </w:t>
            </w:r>
            <w:r w:rsidRPr="000C6FC2">
              <w:rPr>
                <w:sz w:val="16"/>
                <w:szCs w:val="16"/>
              </w:rPr>
              <w:t>подготовлен</w:t>
            </w:r>
            <w:r>
              <w:rPr>
                <w:sz w:val="16"/>
                <w:szCs w:val="16"/>
              </w:rPr>
              <w:t>ы</w:t>
            </w:r>
            <w:r w:rsidRPr="00B7505D">
              <w:rPr>
                <w:sz w:val="16"/>
                <w:szCs w:val="16"/>
              </w:rPr>
              <w:tab/>
            </w:r>
          </w:p>
        </w:tc>
        <w:tc>
          <w:tcPr>
            <w:tcW w:w="1260" w:type="dxa"/>
          </w:tcPr>
          <w:p w:rsidR="002C7DFF" w:rsidRPr="00B10661" w:rsidRDefault="002C7DFF" w:rsidP="007D48F5">
            <w:pPr>
              <w:jc w:val="right"/>
              <w:rPr>
                <w:sz w:val="16"/>
                <w:szCs w:val="16"/>
                <w:lang w:val="en-US"/>
              </w:rPr>
            </w:pPr>
            <w:r w:rsidRPr="005C0464">
              <w:rPr>
                <w:sz w:val="16"/>
                <w:szCs w:val="16"/>
              </w:rPr>
              <w:t>МЗ</w:t>
            </w:r>
            <w:r w:rsidRPr="00B10661">
              <w:rPr>
                <w:sz w:val="16"/>
                <w:szCs w:val="16"/>
              </w:rPr>
              <w:t xml:space="preserve">, </w:t>
            </w:r>
            <w:r w:rsidRPr="007E2372">
              <w:rPr>
                <w:bCs/>
                <w:sz w:val="16"/>
                <w:szCs w:val="16"/>
                <w:lang w:val="en-US"/>
              </w:rPr>
              <w:t>ГКИ</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rPr>
          <w:trHeight w:val="1259"/>
        </w:trPr>
        <w:tc>
          <w:tcPr>
            <w:tcW w:w="1086" w:type="dxa"/>
            <w:vMerge w:val="restart"/>
            <w:shd w:val="clear" w:color="auto" w:fill="E6E6E6"/>
          </w:tcPr>
          <w:p w:rsidR="002C7DFF" w:rsidRPr="00843F5C" w:rsidRDefault="002C7DFF" w:rsidP="007D48F5">
            <w:pPr>
              <w:rPr>
                <w:sz w:val="16"/>
                <w:szCs w:val="16"/>
              </w:rPr>
            </w:pPr>
            <w:r w:rsidRPr="00843F5C">
              <w:rPr>
                <w:sz w:val="16"/>
                <w:szCs w:val="16"/>
              </w:rPr>
              <w:t xml:space="preserve">1. </w:t>
            </w:r>
            <w:r>
              <w:rPr>
                <w:sz w:val="16"/>
                <w:szCs w:val="16"/>
              </w:rPr>
              <w:t>Сокращение</w:t>
            </w:r>
            <w:r w:rsidRPr="00843F5C">
              <w:rPr>
                <w:sz w:val="16"/>
                <w:szCs w:val="16"/>
              </w:rPr>
              <w:t xml:space="preserve"> </w:t>
            </w:r>
            <w:r>
              <w:rPr>
                <w:sz w:val="16"/>
                <w:szCs w:val="16"/>
              </w:rPr>
              <w:t>случаев</w:t>
            </w:r>
            <w:r w:rsidRPr="00843F5C">
              <w:rPr>
                <w:sz w:val="16"/>
                <w:szCs w:val="16"/>
              </w:rPr>
              <w:t xml:space="preserve"> </w:t>
            </w:r>
            <w:r>
              <w:rPr>
                <w:sz w:val="16"/>
                <w:szCs w:val="16"/>
              </w:rPr>
              <w:t>детской</w:t>
            </w:r>
            <w:r w:rsidRPr="00843F5C">
              <w:rPr>
                <w:sz w:val="16"/>
                <w:szCs w:val="16"/>
              </w:rPr>
              <w:t xml:space="preserve"> смертност</w:t>
            </w:r>
            <w:r>
              <w:rPr>
                <w:sz w:val="16"/>
                <w:szCs w:val="16"/>
              </w:rPr>
              <w:t>и</w:t>
            </w:r>
            <w:r w:rsidRPr="00843F5C">
              <w:rPr>
                <w:sz w:val="16"/>
                <w:szCs w:val="16"/>
              </w:rPr>
              <w:t xml:space="preserve"> </w:t>
            </w:r>
            <w:r>
              <w:rPr>
                <w:sz w:val="16"/>
                <w:szCs w:val="16"/>
              </w:rPr>
              <w:t xml:space="preserve">у детей до </w:t>
            </w:r>
            <w:r w:rsidRPr="00843F5C">
              <w:rPr>
                <w:sz w:val="16"/>
                <w:szCs w:val="16"/>
              </w:rPr>
              <w:t xml:space="preserve">5 </w:t>
            </w:r>
            <w:r>
              <w:rPr>
                <w:sz w:val="16"/>
                <w:szCs w:val="16"/>
              </w:rPr>
              <w:t xml:space="preserve">лет </w:t>
            </w:r>
            <w:r w:rsidRPr="00843F5C">
              <w:rPr>
                <w:sz w:val="16"/>
                <w:szCs w:val="16"/>
              </w:rPr>
              <w:t xml:space="preserve">до </w:t>
            </w:r>
            <w:r>
              <w:rPr>
                <w:sz w:val="16"/>
                <w:szCs w:val="16"/>
              </w:rPr>
              <w:t xml:space="preserve">уровня </w:t>
            </w:r>
            <w:r w:rsidRPr="00843F5C">
              <w:rPr>
                <w:sz w:val="16"/>
                <w:szCs w:val="16"/>
              </w:rPr>
              <w:t xml:space="preserve">37 </w:t>
            </w:r>
            <w:r>
              <w:rPr>
                <w:sz w:val="16"/>
                <w:szCs w:val="16"/>
              </w:rPr>
              <w:t xml:space="preserve">чел. на </w:t>
            </w:r>
            <w:r w:rsidRPr="00843F5C">
              <w:rPr>
                <w:sz w:val="16"/>
                <w:szCs w:val="16"/>
              </w:rPr>
              <w:t xml:space="preserve">1000 </w:t>
            </w:r>
            <w:r>
              <w:rPr>
                <w:sz w:val="16"/>
                <w:szCs w:val="16"/>
              </w:rPr>
              <w:t>новорожденных</w:t>
            </w:r>
            <w:r w:rsidRPr="00843F5C">
              <w:rPr>
                <w:sz w:val="16"/>
                <w:szCs w:val="16"/>
              </w:rPr>
              <w:t>;</w:t>
            </w:r>
          </w:p>
          <w:p w:rsidR="002C7DFF" w:rsidRPr="00843F5C" w:rsidRDefault="002C7DFF" w:rsidP="007D48F5">
            <w:pPr>
              <w:rPr>
                <w:sz w:val="16"/>
                <w:szCs w:val="16"/>
              </w:rPr>
            </w:pPr>
          </w:p>
          <w:p w:rsidR="002C7DFF" w:rsidRPr="00843F5C" w:rsidRDefault="002C7DFF" w:rsidP="007D48F5">
            <w:pPr>
              <w:rPr>
                <w:sz w:val="16"/>
                <w:szCs w:val="16"/>
              </w:rPr>
            </w:pPr>
            <w:r w:rsidRPr="00843F5C">
              <w:rPr>
                <w:sz w:val="16"/>
                <w:szCs w:val="16"/>
              </w:rPr>
              <w:t xml:space="preserve">2. </w:t>
            </w:r>
            <w:r>
              <w:rPr>
                <w:sz w:val="16"/>
                <w:szCs w:val="16"/>
              </w:rPr>
              <w:t>Снижение уровня</w:t>
            </w:r>
            <w:r w:rsidRPr="00843F5C">
              <w:rPr>
                <w:sz w:val="16"/>
                <w:szCs w:val="16"/>
              </w:rPr>
              <w:t xml:space="preserve"> </w:t>
            </w:r>
            <w:r>
              <w:rPr>
                <w:sz w:val="16"/>
                <w:szCs w:val="16"/>
              </w:rPr>
              <w:t>детской</w:t>
            </w:r>
            <w:r w:rsidRPr="00843F5C">
              <w:rPr>
                <w:sz w:val="16"/>
                <w:szCs w:val="16"/>
              </w:rPr>
              <w:t xml:space="preserve"> смертност</w:t>
            </w:r>
            <w:r>
              <w:rPr>
                <w:sz w:val="16"/>
                <w:szCs w:val="16"/>
              </w:rPr>
              <w:t>и</w:t>
            </w:r>
            <w:r w:rsidRPr="00843F5C">
              <w:rPr>
                <w:sz w:val="16"/>
                <w:szCs w:val="16"/>
              </w:rPr>
              <w:t xml:space="preserve"> </w:t>
            </w:r>
            <w:r>
              <w:rPr>
                <w:sz w:val="16"/>
                <w:szCs w:val="16"/>
              </w:rPr>
              <w:t xml:space="preserve">у детей младше </w:t>
            </w:r>
            <w:r w:rsidRPr="00843F5C">
              <w:rPr>
                <w:sz w:val="16"/>
                <w:szCs w:val="16"/>
              </w:rPr>
              <w:t xml:space="preserve">1 </w:t>
            </w:r>
            <w:r>
              <w:rPr>
                <w:sz w:val="16"/>
                <w:szCs w:val="16"/>
              </w:rPr>
              <w:t xml:space="preserve">года </w:t>
            </w:r>
            <w:r w:rsidRPr="00843F5C">
              <w:rPr>
                <w:sz w:val="16"/>
                <w:szCs w:val="16"/>
              </w:rPr>
              <w:t>до</w:t>
            </w:r>
            <w:r>
              <w:rPr>
                <w:sz w:val="16"/>
                <w:szCs w:val="16"/>
              </w:rPr>
              <w:t xml:space="preserve"> </w:t>
            </w:r>
            <w:r>
              <w:rPr>
                <w:sz w:val="16"/>
                <w:szCs w:val="16"/>
              </w:rPr>
              <w:lastRenderedPageBreak/>
              <w:t>уровня</w:t>
            </w:r>
            <w:r w:rsidRPr="00843F5C">
              <w:rPr>
                <w:sz w:val="16"/>
                <w:szCs w:val="16"/>
              </w:rPr>
              <w:t xml:space="preserve"> 35 </w:t>
            </w:r>
            <w:r>
              <w:rPr>
                <w:sz w:val="16"/>
                <w:szCs w:val="16"/>
              </w:rPr>
              <w:t xml:space="preserve">чел. на </w:t>
            </w:r>
            <w:r w:rsidRPr="00843F5C">
              <w:rPr>
                <w:sz w:val="16"/>
                <w:szCs w:val="16"/>
              </w:rPr>
              <w:t xml:space="preserve">1 000 </w:t>
            </w:r>
            <w:r>
              <w:rPr>
                <w:sz w:val="16"/>
                <w:szCs w:val="16"/>
              </w:rPr>
              <w:t>новорожденных</w:t>
            </w:r>
            <w:r w:rsidRPr="00843F5C">
              <w:rPr>
                <w:sz w:val="16"/>
                <w:szCs w:val="16"/>
              </w:rPr>
              <w:t>;</w:t>
            </w:r>
          </w:p>
          <w:p w:rsidR="002C7DFF" w:rsidRPr="00843F5C" w:rsidRDefault="002C7DFF" w:rsidP="007D48F5">
            <w:pPr>
              <w:rPr>
                <w:sz w:val="16"/>
                <w:szCs w:val="16"/>
              </w:rPr>
            </w:pPr>
          </w:p>
          <w:p w:rsidR="002C7DFF" w:rsidRPr="00843F5C" w:rsidRDefault="002C7DFF" w:rsidP="007D48F5">
            <w:pPr>
              <w:rPr>
                <w:sz w:val="16"/>
                <w:szCs w:val="16"/>
              </w:rPr>
            </w:pPr>
            <w:r w:rsidRPr="00843F5C">
              <w:rPr>
                <w:sz w:val="16"/>
                <w:szCs w:val="16"/>
              </w:rPr>
              <w:t>3.</w:t>
            </w:r>
            <w:r>
              <w:rPr>
                <w:sz w:val="16"/>
                <w:szCs w:val="16"/>
              </w:rPr>
              <w:t xml:space="preserve"> Снижение уровня</w:t>
            </w:r>
            <w:r w:rsidRPr="00843F5C">
              <w:rPr>
                <w:sz w:val="16"/>
                <w:szCs w:val="16"/>
              </w:rPr>
              <w:t xml:space="preserve"> </w:t>
            </w:r>
            <w:r>
              <w:rPr>
                <w:sz w:val="16"/>
                <w:szCs w:val="16"/>
              </w:rPr>
              <w:t xml:space="preserve">материнской </w:t>
            </w:r>
            <w:r w:rsidRPr="00843F5C">
              <w:rPr>
                <w:sz w:val="16"/>
                <w:szCs w:val="16"/>
              </w:rPr>
              <w:t>смертност</w:t>
            </w:r>
            <w:r>
              <w:rPr>
                <w:sz w:val="16"/>
                <w:szCs w:val="16"/>
              </w:rPr>
              <w:t>и</w:t>
            </w:r>
            <w:r w:rsidRPr="00843F5C">
              <w:rPr>
                <w:sz w:val="16"/>
                <w:szCs w:val="16"/>
              </w:rPr>
              <w:t xml:space="preserve"> до </w:t>
            </w:r>
            <w:r>
              <w:rPr>
                <w:sz w:val="16"/>
                <w:szCs w:val="16"/>
              </w:rPr>
              <w:t xml:space="preserve">уровня </w:t>
            </w:r>
            <w:r w:rsidRPr="00843F5C">
              <w:rPr>
                <w:sz w:val="16"/>
                <w:szCs w:val="16"/>
              </w:rPr>
              <w:t xml:space="preserve">60 </w:t>
            </w:r>
            <w:r>
              <w:rPr>
                <w:sz w:val="16"/>
                <w:szCs w:val="16"/>
              </w:rPr>
              <w:t xml:space="preserve">чел. на 100 </w:t>
            </w:r>
            <w:r w:rsidRPr="00843F5C">
              <w:rPr>
                <w:sz w:val="16"/>
                <w:szCs w:val="16"/>
              </w:rPr>
              <w:t xml:space="preserve">000 </w:t>
            </w:r>
            <w:r>
              <w:rPr>
                <w:sz w:val="16"/>
                <w:szCs w:val="16"/>
              </w:rPr>
              <w:t>чел.</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240" w:type="dxa"/>
            <w:vMerge w:val="restart"/>
          </w:tcPr>
          <w:p w:rsidR="002C7DFF" w:rsidRPr="00843F5C" w:rsidRDefault="002C7DFF" w:rsidP="007D48F5">
            <w:pPr>
              <w:rPr>
                <w:sz w:val="16"/>
                <w:szCs w:val="16"/>
              </w:rPr>
            </w:pPr>
            <w:r w:rsidRPr="00843F5C">
              <w:rPr>
                <w:sz w:val="16"/>
                <w:szCs w:val="16"/>
              </w:rPr>
              <w:lastRenderedPageBreak/>
              <w:t xml:space="preserve">3. Улучшение </w:t>
            </w:r>
            <w:r>
              <w:rPr>
                <w:sz w:val="16"/>
                <w:szCs w:val="16"/>
              </w:rPr>
              <w:t>охраны здоровья матери и ребенка</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437" w:type="dxa"/>
          </w:tcPr>
          <w:p w:rsidR="002C7DFF" w:rsidRPr="0011431F" w:rsidRDefault="002C7DFF" w:rsidP="007D48F5">
            <w:pPr>
              <w:rPr>
                <w:sz w:val="16"/>
                <w:szCs w:val="16"/>
              </w:rPr>
            </w:pPr>
            <w:r w:rsidRPr="0011431F">
              <w:rPr>
                <w:sz w:val="16"/>
                <w:szCs w:val="16"/>
              </w:rPr>
              <w:lastRenderedPageBreak/>
              <w:t>1.</w:t>
            </w:r>
            <w:r>
              <w:rPr>
                <w:sz w:val="16"/>
                <w:szCs w:val="16"/>
              </w:rPr>
              <w:t>Д</w:t>
            </w:r>
            <w:r w:rsidRPr="0011431F">
              <w:rPr>
                <w:sz w:val="16"/>
                <w:szCs w:val="16"/>
              </w:rPr>
              <w:t xml:space="preserve">оля </w:t>
            </w:r>
            <w:r>
              <w:rPr>
                <w:sz w:val="16"/>
                <w:szCs w:val="16"/>
              </w:rPr>
              <w:t>родов при содействии медицинских работников</w:t>
            </w:r>
            <w:r w:rsidRPr="0011431F">
              <w:rPr>
                <w:sz w:val="16"/>
                <w:szCs w:val="16"/>
              </w:rPr>
              <w:t xml:space="preserve"> (%);</w:t>
            </w:r>
          </w:p>
          <w:p w:rsidR="002C7DFF" w:rsidRPr="0011431F" w:rsidRDefault="002C7DFF" w:rsidP="007D48F5">
            <w:pPr>
              <w:rPr>
                <w:sz w:val="16"/>
                <w:szCs w:val="16"/>
              </w:rPr>
            </w:pPr>
            <w:r w:rsidRPr="0011431F">
              <w:rPr>
                <w:sz w:val="16"/>
                <w:szCs w:val="16"/>
              </w:rPr>
              <w:t xml:space="preserve">2. </w:t>
            </w:r>
            <w:r>
              <w:rPr>
                <w:sz w:val="16"/>
                <w:szCs w:val="16"/>
              </w:rPr>
              <w:t>Доля</w:t>
            </w:r>
            <w:r w:rsidRPr="0011431F">
              <w:rPr>
                <w:sz w:val="16"/>
                <w:szCs w:val="16"/>
              </w:rPr>
              <w:t xml:space="preserve"> </w:t>
            </w:r>
            <w:r>
              <w:rPr>
                <w:sz w:val="16"/>
                <w:szCs w:val="16"/>
              </w:rPr>
              <w:t>людей</w:t>
            </w:r>
            <w:r w:rsidRPr="0011431F">
              <w:rPr>
                <w:sz w:val="16"/>
                <w:szCs w:val="16"/>
              </w:rPr>
              <w:t xml:space="preserve"> репродуктивн</w:t>
            </w:r>
            <w:r>
              <w:rPr>
                <w:sz w:val="16"/>
                <w:szCs w:val="16"/>
              </w:rPr>
              <w:t>ого</w:t>
            </w:r>
            <w:r w:rsidRPr="0011431F">
              <w:rPr>
                <w:sz w:val="16"/>
                <w:szCs w:val="16"/>
              </w:rPr>
              <w:t xml:space="preserve"> возраст</w:t>
            </w:r>
            <w:r>
              <w:rPr>
                <w:sz w:val="16"/>
                <w:szCs w:val="16"/>
              </w:rPr>
              <w:t xml:space="preserve">а, знающих свои </w:t>
            </w:r>
            <w:r w:rsidRPr="0011431F">
              <w:rPr>
                <w:sz w:val="16"/>
                <w:szCs w:val="16"/>
              </w:rPr>
              <w:t xml:space="preserve">права </w:t>
            </w:r>
            <w:r>
              <w:rPr>
                <w:sz w:val="16"/>
                <w:szCs w:val="16"/>
              </w:rPr>
              <w:t xml:space="preserve">и </w:t>
            </w:r>
            <w:r w:rsidRPr="0011431F">
              <w:rPr>
                <w:sz w:val="16"/>
                <w:szCs w:val="16"/>
              </w:rPr>
              <w:t>планирование семьи % (</w:t>
            </w:r>
            <w:r>
              <w:rPr>
                <w:sz w:val="16"/>
                <w:szCs w:val="16"/>
              </w:rPr>
              <w:t>разделение по гендерному принципу</w:t>
            </w:r>
            <w:r w:rsidRPr="0011431F">
              <w:rPr>
                <w:sz w:val="16"/>
                <w:szCs w:val="16"/>
              </w:rPr>
              <w:t>);</w:t>
            </w:r>
          </w:p>
          <w:p w:rsidR="002C7DFF" w:rsidRPr="002B0331" w:rsidRDefault="002C7DFF" w:rsidP="007D48F5">
            <w:pPr>
              <w:rPr>
                <w:sz w:val="16"/>
                <w:szCs w:val="16"/>
              </w:rPr>
            </w:pPr>
            <w:r w:rsidRPr="002B0331">
              <w:rPr>
                <w:sz w:val="16"/>
                <w:szCs w:val="16"/>
              </w:rPr>
              <w:t xml:space="preserve">3. </w:t>
            </w:r>
            <w:r>
              <w:rPr>
                <w:sz w:val="16"/>
                <w:szCs w:val="16"/>
              </w:rPr>
              <w:t>Уровень</w:t>
            </w:r>
            <w:r w:rsidRPr="002B0331">
              <w:rPr>
                <w:sz w:val="16"/>
                <w:szCs w:val="16"/>
              </w:rPr>
              <w:t xml:space="preserve"> материнск</w:t>
            </w:r>
            <w:r>
              <w:rPr>
                <w:sz w:val="16"/>
                <w:szCs w:val="16"/>
              </w:rPr>
              <w:t>ой</w:t>
            </w:r>
            <w:r w:rsidRPr="002B0331">
              <w:rPr>
                <w:sz w:val="16"/>
                <w:szCs w:val="16"/>
              </w:rPr>
              <w:t xml:space="preserve"> смертност</w:t>
            </w:r>
            <w:r>
              <w:rPr>
                <w:sz w:val="16"/>
                <w:szCs w:val="16"/>
              </w:rPr>
              <w:t>и</w:t>
            </w:r>
            <w:r w:rsidRPr="002B0331">
              <w:rPr>
                <w:sz w:val="16"/>
                <w:szCs w:val="16"/>
              </w:rPr>
              <w:t>;</w:t>
            </w:r>
          </w:p>
          <w:p w:rsidR="002C7DFF" w:rsidRPr="007208AC" w:rsidRDefault="002C7DFF" w:rsidP="007D48F5">
            <w:pPr>
              <w:rPr>
                <w:sz w:val="16"/>
                <w:szCs w:val="16"/>
              </w:rPr>
            </w:pPr>
            <w:r w:rsidRPr="007208AC">
              <w:rPr>
                <w:sz w:val="16"/>
                <w:szCs w:val="16"/>
              </w:rPr>
              <w:t>4.</w:t>
            </w:r>
            <w:r>
              <w:rPr>
                <w:sz w:val="16"/>
                <w:szCs w:val="16"/>
              </w:rPr>
              <w:t>Д</w:t>
            </w:r>
            <w:r w:rsidRPr="007208AC">
              <w:rPr>
                <w:sz w:val="16"/>
                <w:szCs w:val="16"/>
              </w:rPr>
              <w:t>оля дет</w:t>
            </w:r>
            <w:r>
              <w:rPr>
                <w:sz w:val="16"/>
                <w:szCs w:val="16"/>
              </w:rPr>
              <w:t>ей</w:t>
            </w:r>
            <w:r w:rsidRPr="007208AC">
              <w:rPr>
                <w:sz w:val="16"/>
                <w:szCs w:val="16"/>
              </w:rPr>
              <w:t xml:space="preserve"> </w:t>
            </w:r>
            <w:r>
              <w:rPr>
                <w:sz w:val="16"/>
                <w:szCs w:val="16"/>
              </w:rPr>
              <w:t xml:space="preserve">младше </w:t>
            </w:r>
            <w:r w:rsidRPr="007208AC">
              <w:rPr>
                <w:sz w:val="16"/>
                <w:szCs w:val="16"/>
              </w:rPr>
              <w:t xml:space="preserve">5 </w:t>
            </w:r>
            <w:r>
              <w:rPr>
                <w:sz w:val="16"/>
                <w:szCs w:val="16"/>
              </w:rPr>
              <w:t>лет</w:t>
            </w:r>
            <w:r w:rsidRPr="007208AC">
              <w:rPr>
                <w:sz w:val="16"/>
                <w:szCs w:val="16"/>
              </w:rPr>
              <w:t xml:space="preserve">, </w:t>
            </w:r>
            <w:r>
              <w:rPr>
                <w:sz w:val="16"/>
                <w:szCs w:val="16"/>
              </w:rPr>
              <w:lastRenderedPageBreak/>
              <w:t>получающих</w:t>
            </w:r>
            <w:r w:rsidRPr="007208AC">
              <w:rPr>
                <w:sz w:val="16"/>
                <w:szCs w:val="16"/>
              </w:rPr>
              <w:t xml:space="preserve"> лекарственные препараты </w:t>
            </w:r>
            <w:r>
              <w:rPr>
                <w:sz w:val="16"/>
                <w:szCs w:val="16"/>
              </w:rPr>
              <w:t>по специальной программе</w:t>
            </w:r>
            <w:r w:rsidRPr="007208AC">
              <w:rPr>
                <w:sz w:val="16"/>
                <w:szCs w:val="16"/>
              </w:rPr>
              <w:t>;</w:t>
            </w:r>
          </w:p>
          <w:p w:rsidR="002C7DFF" w:rsidRPr="007208AC" w:rsidRDefault="002C7DFF" w:rsidP="007D48F5">
            <w:pPr>
              <w:rPr>
                <w:sz w:val="16"/>
                <w:szCs w:val="16"/>
              </w:rPr>
            </w:pPr>
            <w:r w:rsidRPr="007208AC">
              <w:rPr>
                <w:sz w:val="16"/>
                <w:szCs w:val="16"/>
              </w:rPr>
              <w:t xml:space="preserve"> 5.</w:t>
            </w:r>
            <w:r>
              <w:rPr>
                <w:sz w:val="16"/>
                <w:szCs w:val="16"/>
              </w:rPr>
              <w:t>Д</w:t>
            </w:r>
            <w:r w:rsidRPr="007208AC">
              <w:rPr>
                <w:sz w:val="16"/>
                <w:szCs w:val="16"/>
              </w:rPr>
              <w:t xml:space="preserve">оля </w:t>
            </w:r>
            <w:r>
              <w:rPr>
                <w:sz w:val="16"/>
                <w:szCs w:val="16"/>
              </w:rPr>
              <w:t>людей</w:t>
            </w:r>
            <w:r w:rsidRPr="007208AC">
              <w:rPr>
                <w:sz w:val="16"/>
                <w:szCs w:val="16"/>
              </w:rPr>
              <w:t xml:space="preserve">, </w:t>
            </w:r>
            <w:r>
              <w:rPr>
                <w:sz w:val="16"/>
                <w:szCs w:val="16"/>
              </w:rPr>
              <w:t>обученных</w:t>
            </w:r>
            <w:r w:rsidRPr="007208AC">
              <w:rPr>
                <w:sz w:val="16"/>
                <w:szCs w:val="16"/>
              </w:rPr>
              <w:t xml:space="preserve"> уход</w:t>
            </w:r>
            <w:r>
              <w:rPr>
                <w:sz w:val="16"/>
                <w:szCs w:val="16"/>
              </w:rPr>
              <w:t>у</w:t>
            </w:r>
            <w:r w:rsidRPr="007208AC">
              <w:rPr>
                <w:sz w:val="16"/>
                <w:szCs w:val="16"/>
              </w:rPr>
              <w:t xml:space="preserve"> за ребёнком;</w:t>
            </w:r>
          </w:p>
          <w:p w:rsidR="002C7DFF" w:rsidRPr="007208AC" w:rsidRDefault="002C7DFF" w:rsidP="007D48F5">
            <w:pPr>
              <w:rPr>
                <w:sz w:val="16"/>
                <w:szCs w:val="16"/>
              </w:rPr>
            </w:pPr>
            <w:r w:rsidRPr="007208AC">
              <w:rPr>
                <w:sz w:val="16"/>
                <w:szCs w:val="16"/>
              </w:rPr>
              <w:t xml:space="preserve"> 6. </w:t>
            </w:r>
            <w:r>
              <w:rPr>
                <w:sz w:val="16"/>
                <w:szCs w:val="16"/>
              </w:rPr>
              <w:t>Д</w:t>
            </w:r>
            <w:r w:rsidRPr="007208AC">
              <w:rPr>
                <w:sz w:val="16"/>
                <w:szCs w:val="16"/>
              </w:rPr>
              <w:t>оля учреждени</w:t>
            </w:r>
            <w:r>
              <w:rPr>
                <w:sz w:val="16"/>
                <w:szCs w:val="16"/>
              </w:rPr>
              <w:t>й</w:t>
            </w:r>
            <w:r w:rsidRPr="007208AC">
              <w:rPr>
                <w:sz w:val="16"/>
                <w:szCs w:val="16"/>
              </w:rPr>
              <w:t xml:space="preserve"> здравоохранения </w:t>
            </w:r>
            <w:r>
              <w:rPr>
                <w:sz w:val="16"/>
                <w:szCs w:val="16"/>
              </w:rPr>
              <w:t>и</w:t>
            </w:r>
            <w:r w:rsidRPr="007208AC">
              <w:rPr>
                <w:sz w:val="16"/>
                <w:szCs w:val="16"/>
              </w:rPr>
              <w:t xml:space="preserve"> </w:t>
            </w:r>
            <w:r>
              <w:rPr>
                <w:sz w:val="16"/>
                <w:szCs w:val="16"/>
              </w:rPr>
              <w:t>профилактических учреждений , ведущих</w:t>
            </w:r>
            <w:r w:rsidRPr="007208AC">
              <w:rPr>
                <w:sz w:val="16"/>
                <w:szCs w:val="16"/>
              </w:rPr>
              <w:t xml:space="preserve"> </w:t>
            </w:r>
            <w:r>
              <w:rPr>
                <w:sz w:val="16"/>
                <w:szCs w:val="16"/>
              </w:rPr>
              <w:t xml:space="preserve">клинические протоколы на основании главных детских заболеваний </w:t>
            </w:r>
          </w:p>
        </w:tc>
        <w:tc>
          <w:tcPr>
            <w:tcW w:w="1565" w:type="dxa"/>
          </w:tcPr>
          <w:p w:rsidR="002C7DFF" w:rsidRPr="0011431F" w:rsidRDefault="002C7DFF" w:rsidP="007D48F5">
            <w:pPr>
              <w:snapToGrid w:val="0"/>
              <w:rPr>
                <w:sz w:val="16"/>
                <w:szCs w:val="16"/>
                <w:lang w:eastAsia="ar-SA"/>
              </w:rPr>
            </w:pPr>
            <w:r w:rsidRPr="0011431F">
              <w:rPr>
                <w:sz w:val="16"/>
                <w:szCs w:val="16"/>
                <w:lang w:eastAsia="ar-SA"/>
              </w:rPr>
              <w:lastRenderedPageBreak/>
              <w:t>3.1 Наращивание потенциала медицински</w:t>
            </w:r>
            <w:r>
              <w:rPr>
                <w:sz w:val="16"/>
                <w:szCs w:val="16"/>
                <w:lang w:eastAsia="ar-SA"/>
              </w:rPr>
              <w:t>х</w:t>
            </w:r>
            <w:r w:rsidRPr="0011431F">
              <w:rPr>
                <w:sz w:val="16"/>
                <w:szCs w:val="16"/>
                <w:lang w:eastAsia="ar-SA"/>
              </w:rPr>
              <w:t xml:space="preserve"> работник</w:t>
            </w:r>
            <w:r>
              <w:rPr>
                <w:sz w:val="16"/>
                <w:szCs w:val="16"/>
                <w:lang w:eastAsia="ar-SA"/>
              </w:rPr>
              <w:t xml:space="preserve">ов и </w:t>
            </w:r>
            <w:r w:rsidRPr="0011431F">
              <w:rPr>
                <w:sz w:val="16"/>
                <w:szCs w:val="16"/>
                <w:lang w:eastAsia="ar-SA"/>
              </w:rPr>
              <w:t xml:space="preserve">улучшение </w:t>
            </w:r>
            <w:r>
              <w:rPr>
                <w:sz w:val="16"/>
                <w:szCs w:val="16"/>
                <w:lang w:eastAsia="ar-SA"/>
              </w:rPr>
              <w:t xml:space="preserve">обеспечения </w:t>
            </w:r>
            <w:r w:rsidRPr="0011431F">
              <w:rPr>
                <w:sz w:val="16"/>
                <w:szCs w:val="16"/>
                <w:lang w:eastAsia="ar-SA"/>
              </w:rPr>
              <w:t>медицинск</w:t>
            </w:r>
            <w:r>
              <w:rPr>
                <w:sz w:val="16"/>
                <w:szCs w:val="16"/>
                <w:lang w:eastAsia="ar-SA"/>
              </w:rPr>
              <w:t xml:space="preserve">им оборудованием </w:t>
            </w:r>
            <w:r w:rsidRPr="0011431F">
              <w:rPr>
                <w:sz w:val="16"/>
                <w:szCs w:val="16"/>
                <w:lang w:eastAsia="ar-SA"/>
              </w:rPr>
              <w:t xml:space="preserve"> </w:t>
            </w:r>
            <w:r>
              <w:rPr>
                <w:sz w:val="16"/>
                <w:szCs w:val="16"/>
                <w:lang w:eastAsia="ar-SA"/>
              </w:rPr>
              <w:t>для системы</w:t>
            </w:r>
            <w:r w:rsidRPr="0011431F">
              <w:rPr>
                <w:sz w:val="16"/>
                <w:szCs w:val="16"/>
                <w:lang w:eastAsia="ar-SA"/>
              </w:rPr>
              <w:t xml:space="preserve"> </w:t>
            </w:r>
            <w:r>
              <w:rPr>
                <w:sz w:val="16"/>
                <w:szCs w:val="16"/>
                <w:lang w:eastAsia="ar-SA"/>
              </w:rPr>
              <w:t>первичной медицинской помощи</w:t>
            </w:r>
            <w:r w:rsidRPr="0011431F">
              <w:rPr>
                <w:sz w:val="16"/>
                <w:szCs w:val="16"/>
                <w:lang w:eastAsia="ar-SA"/>
              </w:rPr>
              <w:t xml:space="preserve"> </w:t>
            </w:r>
            <w:r>
              <w:rPr>
                <w:sz w:val="16"/>
                <w:szCs w:val="16"/>
                <w:lang w:eastAsia="ar-SA"/>
              </w:rPr>
              <w:t>для охраны здоровья матери</w:t>
            </w:r>
            <w:r w:rsidRPr="0011431F">
              <w:rPr>
                <w:sz w:val="16"/>
                <w:szCs w:val="16"/>
                <w:lang w:eastAsia="ar-SA"/>
              </w:rPr>
              <w:t xml:space="preserve"> </w:t>
            </w:r>
          </w:p>
        </w:tc>
        <w:tc>
          <w:tcPr>
            <w:tcW w:w="1620" w:type="dxa"/>
          </w:tcPr>
          <w:p w:rsidR="002C7DFF" w:rsidRPr="007208AC" w:rsidRDefault="002C7DFF" w:rsidP="007D48F5">
            <w:pPr>
              <w:rPr>
                <w:sz w:val="16"/>
                <w:szCs w:val="16"/>
              </w:rPr>
            </w:pPr>
            <w:r w:rsidRPr="007208AC">
              <w:rPr>
                <w:sz w:val="16"/>
                <w:szCs w:val="16"/>
              </w:rPr>
              <w:t xml:space="preserve">• </w:t>
            </w:r>
            <w:r>
              <w:rPr>
                <w:sz w:val="16"/>
                <w:szCs w:val="16"/>
              </w:rPr>
              <w:t xml:space="preserve">Более </w:t>
            </w:r>
            <w:r w:rsidRPr="007208AC">
              <w:rPr>
                <w:sz w:val="16"/>
                <w:szCs w:val="16"/>
              </w:rPr>
              <w:t>75% персонал</w:t>
            </w:r>
            <w:r>
              <w:rPr>
                <w:sz w:val="16"/>
                <w:szCs w:val="16"/>
              </w:rPr>
              <w:t>а</w:t>
            </w:r>
            <w:r w:rsidRPr="007208AC">
              <w:rPr>
                <w:sz w:val="16"/>
                <w:szCs w:val="16"/>
              </w:rPr>
              <w:t xml:space="preserve"> </w:t>
            </w:r>
            <w:r>
              <w:rPr>
                <w:sz w:val="16"/>
                <w:szCs w:val="16"/>
              </w:rPr>
              <w:t>обучено первичной</w:t>
            </w:r>
            <w:r w:rsidRPr="007208AC">
              <w:rPr>
                <w:sz w:val="16"/>
                <w:szCs w:val="16"/>
              </w:rPr>
              <w:t xml:space="preserve"> </w:t>
            </w:r>
            <w:r>
              <w:rPr>
                <w:sz w:val="16"/>
                <w:szCs w:val="16"/>
              </w:rPr>
              <w:t xml:space="preserve">материнской медицинской помощи и услугам </w:t>
            </w:r>
            <w:r w:rsidRPr="007208AC">
              <w:rPr>
                <w:sz w:val="16"/>
                <w:szCs w:val="16"/>
              </w:rPr>
              <w:t>акушер</w:t>
            </w:r>
            <w:r>
              <w:rPr>
                <w:sz w:val="16"/>
                <w:szCs w:val="16"/>
              </w:rPr>
              <w:t>ства</w:t>
            </w:r>
            <w:r w:rsidRPr="007208AC">
              <w:rPr>
                <w:sz w:val="16"/>
                <w:szCs w:val="16"/>
              </w:rPr>
              <w:t>;</w:t>
            </w:r>
          </w:p>
          <w:p w:rsidR="002C7DFF" w:rsidRPr="007208AC" w:rsidRDefault="002C7DFF" w:rsidP="007D48F5">
            <w:pPr>
              <w:rPr>
                <w:sz w:val="16"/>
                <w:szCs w:val="16"/>
              </w:rPr>
            </w:pPr>
            <w:r w:rsidRPr="007208AC">
              <w:rPr>
                <w:sz w:val="16"/>
                <w:szCs w:val="16"/>
              </w:rPr>
              <w:t xml:space="preserve">• Количество и доля </w:t>
            </w:r>
            <w:r>
              <w:rPr>
                <w:sz w:val="16"/>
                <w:szCs w:val="16"/>
              </w:rPr>
              <w:t>учреждений</w:t>
            </w:r>
            <w:r w:rsidRPr="007208AC">
              <w:rPr>
                <w:sz w:val="16"/>
                <w:szCs w:val="16"/>
              </w:rPr>
              <w:t xml:space="preserve">, </w:t>
            </w:r>
            <w:r>
              <w:rPr>
                <w:sz w:val="16"/>
                <w:szCs w:val="16"/>
              </w:rPr>
              <w:t>обеспеченных</w:t>
            </w:r>
            <w:r w:rsidRPr="007208AC">
              <w:rPr>
                <w:sz w:val="16"/>
                <w:szCs w:val="16"/>
              </w:rPr>
              <w:t xml:space="preserve"> </w:t>
            </w:r>
            <w:r>
              <w:rPr>
                <w:sz w:val="16"/>
                <w:szCs w:val="16"/>
              </w:rPr>
              <w:t>оборудованием и лекарственными</w:t>
            </w:r>
            <w:r w:rsidRPr="007208AC">
              <w:rPr>
                <w:sz w:val="16"/>
                <w:szCs w:val="16"/>
              </w:rPr>
              <w:t xml:space="preserve"> средства</w:t>
            </w:r>
            <w:r>
              <w:rPr>
                <w:sz w:val="16"/>
                <w:szCs w:val="16"/>
              </w:rPr>
              <w:t>ми</w:t>
            </w:r>
            <w:r w:rsidRPr="007208AC">
              <w:rPr>
                <w:sz w:val="16"/>
                <w:szCs w:val="16"/>
              </w:rPr>
              <w:t xml:space="preserve"> </w:t>
            </w:r>
            <w:r>
              <w:rPr>
                <w:sz w:val="16"/>
                <w:szCs w:val="16"/>
              </w:rPr>
              <w:t>для антенатального и акушерского обслуживания</w:t>
            </w:r>
            <w:r w:rsidRPr="007208AC">
              <w:rPr>
                <w:sz w:val="16"/>
                <w:szCs w:val="16"/>
              </w:rPr>
              <w:t>;</w:t>
            </w:r>
          </w:p>
          <w:p w:rsidR="002C7DFF" w:rsidRPr="00AB1E6D" w:rsidRDefault="002C7DFF" w:rsidP="007D48F5">
            <w:pPr>
              <w:rPr>
                <w:sz w:val="16"/>
                <w:szCs w:val="16"/>
              </w:rPr>
            </w:pPr>
            <w:r>
              <w:rPr>
                <w:sz w:val="16"/>
                <w:szCs w:val="16"/>
              </w:rPr>
              <w:t>• Количество действующих национальных</w:t>
            </w:r>
            <w:r w:rsidRPr="00AB1E6D">
              <w:rPr>
                <w:sz w:val="16"/>
                <w:szCs w:val="16"/>
              </w:rPr>
              <w:t xml:space="preserve"> </w:t>
            </w:r>
            <w:r>
              <w:rPr>
                <w:sz w:val="16"/>
                <w:szCs w:val="16"/>
              </w:rPr>
              <w:t xml:space="preserve">и </w:t>
            </w:r>
            <w:r w:rsidRPr="00AB1E6D">
              <w:rPr>
                <w:sz w:val="16"/>
                <w:szCs w:val="16"/>
              </w:rPr>
              <w:lastRenderedPageBreak/>
              <w:t>реги</w:t>
            </w:r>
            <w:r>
              <w:rPr>
                <w:sz w:val="16"/>
                <w:szCs w:val="16"/>
              </w:rPr>
              <w:t>ональных</w:t>
            </w:r>
            <w:r w:rsidRPr="00AB1E6D">
              <w:rPr>
                <w:sz w:val="16"/>
                <w:szCs w:val="16"/>
              </w:rPr>
              <w:t xml:space="preserve"> </w:t>
            </w:r>
            <w:r>
              <w:rPr>
                <w:sz w:val="16"/>
                <w:szCs w:val="16"/>
              </w:rPr>
              <w:t>центров лечения</w:t>
            </w:r>
            <w:r w:rsidRPr="00AB1E6D">
              <w:rPr>
                <w:sz w:val="16"/>
                <w:szCs w:val="16"/>
              </w:rPr>
              <w:t xml:space="preserve">; </w:t>
            </w:r>
          </w:p>
          <w:p w:rsidR="002C7DFF" w:rsidRPr="007208AC" w:rsidRDefault="002C7DFF" w:rsidP="007D48F5">
            <w:pPr>
              <w:rPr>
                <w:sz w:val="16"/>
                <w:szCs w:val="16"/>
              </w:rPr>
            </w:pPr>
            <w:r w:rsidRPr="007208AC">
              <w:rPr>
                <w:sz w:val="16"/>
                <w:szCs w:val="16"/>
              </w:rPr>
              <w:t xml:space="preserve">• Количество и доля </w:t>
            </w:r>
            <w:r>
              <w:rPr>
                <w:sz w:val="16"/>
                <w:szCs w:val="16"/>
              </w:rPr>
              <w:t>беременных</w:t>
            </w:r>
            <w:r w:rsidRPr="007208AC">
              <w:rPr>
                <w:sz w:val="16"/>
                <w:szCs w:val="16"/>
              </w:rPr>
              <w:t xml:space="preserve"> и </w:t>
            </w:r>
            <w:r>
              <w:rPr>
                <w:sz w:val="16"/>
                <w:szCs w:val="16"/>
              </w:rPr>
              <w:t>новорожденных, получивших неонатальное</w:t>
            </w:r>
            <w:r w:rsidRPr="007208AC">
              <w:rPr>
                <w:sz w:val="16"/>
                <w:szCs w:val="16"/>
              </w:rPr>
              <w:t xml:space="preserve"> и акушер</w:t>
            </w:r>
            <w:r>
              <w:rPr>
                <w:sz w:val="16"/>
                <w:szCs w:val="16"/>
              </w:rPr>
              <w:t>ское</w:t>
            </w:r>
            <w:r w:rsidRPr="007208AC">
              <w:rPr>
                <w:sz w:val="16"/>
                <w:szCs w:val="16"/>
              </w:rPr>
              <w:t xml:space="preserve"> обслуживание</w:t>
            </w:r>
          </w:p>
        </w:tc>
        <w:tc>
          <w:tcPr>
            <w:tcW w:w="1260" w:type="dxa"/>
          </w:tcPr>
          <w:p w:rsidR="002C7DFF" w:rsidRPr="007E2372" w:rsidRDefault="002C7DFF" w:rsidP="007D48F5">
            <w:pPr>
              <w:rPr>
                <w:sz w:val="16"/>
                <w:szCs w:val="16"/>
              </w:rPr>
            </w:pPr>
            <w:r w:rsidRPr="007E2372">
              <w:rPr>
                <w:sz w:val="16"/>
                <w:szCs w:val="16"/>
              </w:rPr>
              <w:lastRenderedPageBreak/>
              <w:t xml:space="preserve">МЗ, </w:t>
            </w:r>
            <w:r>
              <w:rPr>
                <w:sz w:val="16"/>
                <w:szCs w:val="16"/>
              </w:rPr>
              <w:t>ЮНИСЕФ</w:t>
            </w:r>
            <w:r w:rsidRPr="007E2372">
              <w:rPr>
                <w:sz w:val="16"/>
                <w:szCs w:val="16"/>
              </w:rPr>
              <w:t xml:space="preserve">, </w:t>
            </w:r>
            <w:r w:rsidRPr="00B10661">
              <w:rPr>
                <w:sz w:val="16"/>
                <w:szCs w:val="16"/>
                <w:lang w:val="en-US"/>
              </w:rPr>
              <w:t>UNFPA</w:t>
            </w:r>
            <w:r w:rsidRPr="007E2372">
              <w:rPr>
                <w:sz w:val="16"/>
                <w:szCs w:val="16"/>
              </w:rPr>
              <w:t xml:space="preserve">, </w:t>
            </w:r>
            <w:r>
              <w:rPr>
                <w:sz w:val="16"/>
                <w:szCs w:val="16"/>
              </w:rPr>
              <w:t>Фонд</w:t>
            </w:r>
            <w:r w:rsidRPr="007E2372">
              <w:rPr>
                <w:sz w:val="16"/>
                <w:szCs w:val="16"/>
              </w:rPr>
              <w:t xml:space="preserve"> </w:t>
            </w:r>
            <w:r>
              <w:rPr>
                <w:sz w:val="16"/>
                <w:szCs w:val="16"/>
              </w:rPr>
              <w:t>Ага</w:t>
            </w:r>
            <w:r w:rsidRPr="007E2372">
              <w:rPr>
                <w:sz w:val="16"/>
                <w:szCs w:val="16"/>
              </w:rPr>
              <w:t>-</w:t>
            </w:r>
            <w:r>
              <w:rPr>
                <w:sz w:val="16"/>
                <w:szCs w:val="16"/>
              </w:rPr>
              <w:t>Хана</w:t>
            </w:r>
            <w:r w:rsidRPr="007E2372">
              <w:rPr>
                <w:sz w:val="16"/>
                <w:szCs w:val="16"/>
              </w:rPr>
              <w:t>, «</w:t>
            </w:r>
            <w:r>
              <w:rPr>
                <w:sz w:val="16"/>
                <w:szCs w:val="16"/>
              </w:rPr>
              <w:t>Спасение</w:t>
            </w:r>
            <w:r w:rsidRPr="007E2372">
              <w:rPr>
                <w:sz w:val="16"/>
                <w:szCs w:val="16"/>
              </w:rPr>
              <w:t xml:space="preserve"> </w:t>
            </w:r>
            <w:r>
              <w:rPr>
                <w:sz w:val="16"/>
                <w:szCs w:val="16"/>
              </w:rPr>
              <w:t>Детей</w:t>
            </w:r>
            <w:r w:rsidRPr="007E2372">
              <w:rPr>
                <w:sz w:val="16"/>
                <w:szCs w:val="16"/>
              </w:rPr>
              <w:t xml:space="preserve">», </w:t>
            </w:r>
            <w:r>
              <w:rPr>
                <w:sz w:val="16"/>
                <w:szCs w:val="16"/>
              </w:rPr>
              <w:t>Корпус милосердия</w:t>
            </w:r>
            <w:r w:rsidRPr="007E2372">
              <w:rPr>
                <w:sz w:val="16"/>
                <w:szCs w:val="16"/>
              </w:rPr>
              <w:t xml:space="preserve">, </w:t>
            </w:r>
            <w:r w:rsidRPr="00B10661">
              <w:rPr>
                <w:sz w:val="16"/>
                <w:szCs w:val="16"/>
                <w:lang w:val="en-US"/>
              </w:rPr>
              <w:t>JICA</w:t>
            </w:r>
          </w:p>
        </w:tc>
        <w:tc>
          <w:tcPr>
            <w:tcW w:w="990" w:type="dxa"/>
          </w:tcPr>
          <w:p w:rsidR="002C7DFF" w:rsidRPr="007E2372" w:rsidRDefault="002C7DFF" w:rsidP="007D48F5">
            <w:pPr>
              <w:rPr>
                <w:sz w:val="16"/>
                <w:szCs w:val="16"/>
              </w:rPr>
            </w:pPr>
          </w:p>
        </w:tc>
        <w:tc>
          <w:tcPr>
            <w:tcW w:w="810" w:type="dxa"/>
          </w:tcPr>
          <w:p w:rsidR="002C7DFF" w:rsidRPr="007E2372" w:rsidRDefault="002C7DFF" w:rsidP="007D48F5">
            <w:pPr>
              <w:rPr>
                <w:sz w:val="16"/>
                <w:szCs w:val="16"/>
              </w:rPr>
            </w:pPr>
          </w:p>
        </w:tc>
        <w:tc>
          <w:tcPr>
            <w:tcW w:w="1260" w:type="dxa"/>
          </w:tcPr>
          <w:p w:rsidR="002C7DFF" w:rsidRPr="007E2372" w:rsidRDefault="002C7DFF" w:rsidP="007D48F5">
            <w:pPr>
              <w:rPr>
                <w:sz w:val="16"/>
                <w:szCs w:val="16"/>
              </w:rPr>
            </w:pPr>
          </w:p>
        </w:tc>
        <w:tc>
          <w:tcPr>
            <w:tcW w:w="1080" w:type="dxa"/>
          </w:tcPr>
          <w:p w:rsidR="002C7DFF" w:rsidRPr="00B10661" w:rsidRDefault="002C7DFF" w:rsidP="007D48F5">
            <w:pPr>
              <w:rPr>
                <w:sz w:val="16"/>
                <w:szCs w:val="16"/>
                <w:lang w:val="en-US"/>
              </w:rPr>
            </w:pPr>
            <w:r w:rsidRPr="00B10661">
              <w:rPr>
                <w:sz w:val="16"/>
                <w:szCs w:val="16"/>
                <w:lang w:val="en-US"/>
              </w:rPr>
              <w:t>12,850</w:t>
            </w:r>
            <w:r>
              <w:rPr>
                <w:sz w:val="16"/>
                <w:szCs w:val="16"/>
                <w:lang w:val="en-US"/>
              </w:rPr>
              <w:t xml:space="preserve"> </w:t>
            </w:r>
            <w:r w:rsidRPr="00B10661">
              <w:rPr>
                <w:sz w:val="16"/>
                <w:szCs w:val="16"/>
                <w:lang w:val="en-US"/>
              </w:rPr>
              <w:t>(</w:t>
            </w:r>
            <w:r>
              <w:rPr>
                <w:sz w:val="16"/>
                <w:szCs w:val="16"/>
              </w:rPr>
              <w:t>планируется</w:t>
            </w:r>
            <w:r w:rsidRPr="00B10661">
              <w:rPr>
                <w:sz w:val="16"/>
                <w:szCs w:val="16"/>
                <w:lang w:val="en-US"/>
              </w:rPr>
              <w:t>)</w:t>
            </w: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tcPr>
          <w:p w:rsidR="002C7DFF" w:rsidRPr="00B10661" w:rsidRDefault="002C7DFF" w:rsidP="007D48F5">
            <w:pPr>
              <w:rPr>
                <w:sz w:val="16"/>
                <w:szCs w:val="16"/>
                <w:lang w:val="en-US"/>
              </w:rPr>
            </w:pPr>
          </w:p>
        </w:tc>
        <w:tc>
          <w:tcPr>
            <w:tcW w:w="1565" w:type="dxa"/>
          </w:tcPr>
          <w:p w:rsidR="002C7DFF" w:rsidRPr="007208AC" w:rsidRDefault="002C7DFF" w:rsidP="007D48F5">
            <w:pPr>
              <w:snapToGrid w:val="0"/>
              <w:rPr>
                <w:sz w:val="16"/>
                <w:szCs w:val="16"/>
                <w:lang w:eastAsia="ar-SA"/>
              </w:rPr>
            </w:pPr>
            <w:r w:rsidRPr="007208AC">
              <w:rPr>
                <w:sz w:val="16"/>
                <w:szCs w:val="16"/>
                <w:lang w:eastAsia="ar-SA"/>
              </w:rPr>
              <w:t>3.2 Разработка и реализация документ</w:t>
            </w:r>
            <w:r>
              <w:rPr>
                <w:sz w:val="16"/>
                <w:szCs w:val="16"/>
                <w:lang w:eastAsia="ar-SA"/>
              </w:rPr>
              <w:t>ов</w:t>
            </w:r>
            <w:r w:rsidRPr="007208AC">
              <w:rPr>
                <w:sz w:val="16"/>
                <w:szCs w:val="16"/>
                <w:lang w:eastAsia="ar-SA"/>
              </w:rPr>
              <w:t xml:space="preserve"> </w:t>
            </w:r>
            <w:r>
              <w:rPr>
                <w:sz w:val="16"/>
                <w:szCs w:val="16"/>
                <w:lang w:eastAsia="ar-SA"/>
              </w:rPr>
              <w:t>о безопасном материнском и неонатальном обслуживании</w:t>
            </w:r>
            <w:r w:rsidRPr="007208AC">
              <w:rPr>
                <w:sz w:val="16"/>
                <w:szCs w:val="16"/>
                <w:lang w:eastAsia="ar-SA"/>
              </w:rPr>
              <w:t xml:space="preserve"> </w:t>
            </w:r>
            <w:r>
              <w:rPr>
                <w:sz w:val="16"/>
                <w:szCs w:val="16"/>
                <w:lang w:eastAsia="ar-SA"/>
              </w:rPr>
              <w:t xml:space="preserve">на </w:t>
            </w:r>
            <w:r w:rsidRPr="007208AC">
              <w:rPr>
                <w:sz w:val="16"/>
                <w:szCs w:val="16"/>
                <w:lang w:eastAsia="ar-SA"/>
              </w:rPr>
              <w:t>все</w:t>
            </w:r>
            <w:r>
              <w:rPr>
                <w:sz w:val="16"/>
                <w:szCs w:val="16"/>
                <w:lang w:eastAsia="ar-SA"/>
              </w:rPr>
              <w:t>х</w:t>
            </w:r>
            <w:r w:rsidRPr="007208AC">
              <w:rPr>
                <w:sz w:val="16"/>
                <w:szCs w:val="16"/>
                <w:lang w:eastAsia="ar-SA"/>
              </w:rPr>
              <w:t xml:space="preserve"> </w:t>
            </w:r>
            <w:r>
              <w:rPr>
                <w:sz w:val="16"/>
                <w:szCs w:val="16"/>
                <w:lang w:eastAsia="ar-SA"/>
              </w:rPr>
              <w:t xml:space="preserve">стадиях </w:t>
            </w:r>
            <w:r w:rsidRPr="007208AC">
              <w:rPr>
                <w:sz w:val="16"/>
                <w:szCs w:val="16"/>
                <w:lang w:eastAsia="ar-SA"/>
              </w:rPr>
              <w:t>здравоохранени</w:t>
            </w:r>
            <w:r>
              <w:rPr>
                <w:sz w:val="16"/>
                <w:szCs w:val="16"/>
                <w:lang w:eastAsia="ar-SA"/>
              </w:rPr>
              <w:t>я</w:t>
            </w:r>
          </w:p>
        </w:tc>
        <w:tc>
          <w:tcPr>
            <w:tcW w:w="1620" w:type="dxa"/>
          </w:tcPr>
          <w:p w:rsidR="002C7DFF" w:rsidRPr="007208AC" w:rsidRDefault="002C7DFF" w:rsidP="007D48F5">
            <w:pPr>
              <w:rPr>
                <w:sz w:val="16"/>
                <w:szCs w:val="16"/>
              </w:rPr>
            </w:pPr>
            <w:r w:rsidRPr="007208AC">
              <w:rPr>
                <w:sz w:val="16"/>
                <w:szCs w:val="16"/>
              </w:rPr>
              <w:t>• Количество и доля медицински</w:t>
            </w:r>
            <w:r>
              <w:rPr>
                <w:sz w:val="16"/>
                <w:szCs w:val="16"/>
              </w:rPr>
              <w:t xml:space="preserve">х работников, обученных использованию протоколов безопасных родов на </w:t>
            </w:r>
            <w:r w:rsidRPr="007208AC">
              <w:rPr>
                <w:sz w:val="16"/>
                <w:szCs w:val="16"/>
              </w:rPr>
              <w:t>все</w:t>
            </w:r>
            <w:r>
              <w:rPr>
                <w:sz w:val="16"/>
                <w:szCs w:val="16"/>
              </w:rPr>
              <w:t>х</w:t>
            </w:r>
            <w:r w:rsidRPr="007208AC">
              <w:rPr>
                <w:sz w:val="16"/>
                <w:szCs w:val="16"/>
              </w:rPr>
              <w:t xml:space="preserve"> </w:t>
            </w:r>
            <w:r>
              <w:rPr>
                <w:sz w:val="16"/>
                <w:szCs w:val="16"/>
              </w:rPr>
              <w:t>стадиях системы</w:t>
            </w:r>
            <w:r w:rsidRPr="007208AC">
              <w:rPr>
                <w:sz w:val="16"/>
                <w:szCs w:val="16"/>
              </w:rPr>
              <w:t xml:space="preserve"> </w:t>
            </w:r>
            <w:r>
              <w:rPr>
                <w:sz w:val="16"/>
                <w:szCs w:val="16"/>
              </w:rPr>
              <w:t>здравоохранения</w:t>
            </w:r>
            <w:r w:rsidRPr="007208AC">
              <w:rPr>
                <w:sz w:val="16"/>
                <w:szCs w:val="16"/>
              </w:rPr>
              <w:t>;</w:t>
            </w:r>
          </w:p>
          <w:p w:rsidR="002C7DFF" w:rsidRPr="00CD7AFB" w:rsidRDefault="002C7DFF" w:rsidP="007D48F5">
            <w:pPr>
              <w:rPr>
                <w:sz w:val="16"/>
                <w:szCs w:val="16"/>
              </w:rPr>
            </w:pPr>
            <w:r>
              <w:rPr>
                <w:sz w:val="16"/>
                <w:szCs w:val="16"/>
              </w:rPr>
              <w:t>• Существующая</w:t>
            </w:r>
            <w:r w:rsidRPr="00CD7AFB">
              <w:rPr>
                <w:sz w:val="16"/>
                <w:szCs w:val="16"/>
              </w:rPr>
              <w:t xml:space="preserve"> система мониторинг</w:t>
            </w:r>
            <w:r>
              <w:rPr>
                <w:sz w:val="16"/>
                <w:szCs w:val="16"/>
              </w:rPr>
              <w:t>а</w:t>
            </w:r>
            <w:r w:rsidRPr="00CD7AFB">
              <w:rPr>
                <w:sz w:val="16"/>
                <w:szCs w:val="16"/>
              </w:rPr>
              <w:t xml:space="preserve"> </w:t>
            </w:r>
            <w:r>
              <w:rPr>
                <w:sz w:val="16"/>
                <w:szCs w:val="16"/>
              </w:rPr>
              <w:t xml:space="preserve">и </w:t>
            </w:r>
            <w:r w:rsidRPr="00803C4E">
              <w:rPr>
                <w:sz w:val="16"/>
                <w:szCs w:val="16"/>
              </w:rPr>
              <w:t xml:space="preserve">обратной связи </w:t>
            </w:r>
            <w:r>
              <w:rPr>
                <w:sz w:val="16"/>
                <w:szCs w:val="16"/>
              </w:rPr>
              <w:t>для документов по безопасному материнству</w:t>
            </w:r>
            <w:r w:rsidRPr="00CD7AFB">
              <w:rPr>
                <w:sz w:val="16"/>
                <w:szCs w:val="16"/>
              </w:rPr>
              <w:t>;</w:t>
            </w:r>
          </w:p>
          <w:p w:rsidR="002C7DFF" w:rsidRPr="00803C4E" w:rsidRDefault="002C7DFF" w:rsidP="007D48F5">
            <w:pPr>
              <w:rPr>
                <w:sz w:val="16"/>
                <w:szCs w:val="16"/>
              </w:rPr>
            </w:pPr>
            <w:r w:rsidRPr="00803C4E">
              <w:rPr>
                <w:sz w:val="16"/>
                <w:szCs w:val="16"/>
              </w:rPr>
              <w:t>• Существующи</w:t>
            </w:r>
            <w:r>
              <w:rPr>
                <w:sz w:val="16"/>
                <w:szCs w:val="16"/>
              </w:rPr>
              <w:t>е</w:t>
            </w:r>
            <w:r w:rsidRPr="00803C4E">
              <w:rPr>
                <w:sz w:val="16"/>
                <w:szCs w:val="16"/>
              </w:rPr>
              <w:t xml:space="preserve"> принципы </w:t>
            </w:r>
            <w:r>
              <w:rPr>
                <w:sz w:val="16"/>
                <w:szCs w:val="16"/>
              </w:rPr>
              <w:t>неонатального обслуживания</w:t>
            </w:r>
            <w:r w:rsidRPr="00803C4E">
              <w:rPr>
                <w:sz w:val="16"/>
                <w:szCs w:val="16"/>
              </w:rPr>
              <w:t xml:space="preserve"> и отчётности </w:t>
            </w:r>
            <w:r>
              <w:rPr>
                <w:sz w:val="16"/>
                <w:szCs w:val="16"/>
              </w:rPr>
              <w:t>по обратной связи</w:t>
            </w:r>
            <w:r w:rsidRPr="00803C4E">
              <w:rPr>
                <w:sz w:val="16"/>
                <w:szCs w:val="16"/>
              </w:rPr>
              <w:t>;</w:t>
            </w:r>
          </w:p>
          <w:p w:rsidR="002C7DFF" w:rsidRPr="00473A20" w:rsidRDefault="002C7DFF" w:rsidP="007D48F5">
            <w:pPr>
              <w:rPr>
                <w:sz w:val="16"/>
                <w:szCs w:val="16"/>
              </w:rPr>
            </w:pPr>
            <w:r w:rsidRPr="00803C4E">
              <w:rPr>
                <w:sz w:val="16"/>
                <w:szCs w:val="16"/>
              </w:rPr>
              <w:t>• Количество и доля медицински</w:t>
            </w:r>
            <w:r>
              <w:rPr>
                <w:sz w:val="16"/>
                <w:szCs w:val="16"/>
              </w:rPr>
              <w:t>х учреждений,</w:t>
            </w:r>
            <w:r w:rsidRPr="00803C4E">
              <w:rPr>
                <w:sz w:val="16"/>
                <w:szCs w:val="16"/>
              </w:rPr>
              <w:t xml:space="preserve"> </w:t>
            </w:r>
            <w:r>
              <w:rPr>
                <w:sz w:val="16"/>
                <w:szCs w:val="16"/>
              </w:rPr>
              <w:t>применяющих документы по безопасному материнству</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803C4E" w:rsidRDefault="002C7DFF" w:rsidP="007D48F5">
            <w:pPr>
              <w:snapToGrid w:val="0"/>
              <w:rPr>
                <w:sz w:val="16"/>
                <w:szCs w:val="16"/>
                <w:lang w:eastAsia="ar-SA"/>
              </w:rPr>
            </w:pPr>
            <w:r w:rsidRPr="00803C4E">
              <w:rPr>
                <w:sz w:val="16"/>
                <w:szCs w:val="16"/>
                <w:lang w:eastAsia="ar-SA"/>
              </w:rPr>
              <w:t xml:space="preserve">3.3 </w:t>
            </w:r>
            <w:r>
              <w:rPr>
                <w:sz w:val="16"/>
                <w:szCs w:val="16"/>
                <w:lang w:eastAsia="ar-SA"/>
              </w:rPr>
              <w:t>Повышение</w:t>
            </w:r>
            <w:r w:rsidRPr="00803C4E">
              <w:rPr>
                <w:sz w:val="16"/>
                <w:szCs w:val="16"/>
                <w:lang w:eastAsia="ar-SA"/>
              </w:rPr>
              <w:t xml:space="preserve"> </w:t>
            </w:r>
            <w:r>
              <w:rPr>
                <w:sz w:val="16"/>
                <w:szCs w:val="16"/>
                <w:lang w:eastAsia="ar-SA"/>
              </w:rPr>
              <w:t>осведомленности</w:t>
            </w:r>
            <w:r w:rsidRPr="00803C4E">
              <w:rPr>
                <w:sz w:val="16"/>
                <w:szCs w:val="16"/>
                <w:lang w:eastAsia="ar-SA"/>
              </w:rPr>
              <w:t xml:space="preserve"> </w:t>
            </w:r>
            <w:r>
              <w:rPr>
                <w:sz w:val="16"/>
                <w:szCs w:val="16"/>
                <w:lang w:eastAsia="ar-SA"/>
              </w:rPr>
              <w:t>среди</w:t>
            </w:r>
            <w:r w:rsidRPr="00803C4E">
              <w:rPr>
                <w:sz w:val="16"/>
                <w:szCs w:val="16"/>
                <w:lang w:eastAsia="ar-SA"/>
              </w:rPr>
              <w:t xml:space="preserve"> </w:t>
            </w:r>
            <w:r>
              <w:rPr>
                <w:sz w:val="16"/>
                <w:szCs w:val="16"/>
                <w:lang w:eastAsia="ar-SA"/>
              </w:rPr>
              <w:t>населения</w:t>
            </w:r>
            <w:r w:rsidRPr="00803C4E">
              <w:rPr>
                <w:sz w:val="16"/>
                <w:szCs w:val="16"/>
                <w:lang w:eastAsia="ar-SA"/>
              </w:rPr>
              <w:t xml:space="preserve"> </w:t>
            </w:r>
            <w:r>
              <w:rPr>
                <w:sz w:val="16"/>
                <w:szCs w:val="16"/>
                <w:lang w:eastAsia="ar-SA"/>
              </w:rPr>
              <w:t>о</w:t>
            </w:r>
            <w:r w:rsidRPr="00803C4E">
              <w:rPr>
                <w:sz w:val="16"/>
                <w:szCs w:val="16"/>
                <w:lang w:eastAsia="ar-SA"/>
              </w:rPr>
              <w:t xml:space="preserve"> </w:t>
            </w:r>
            <w:r>
              <w:rPr>
                <w:sz w:val="16"/>
                <w:szCs w:val="16"/>
                <w:lang w:eastAsia="ar-SA"/>
              </w:rPr>
              <w:lastRenderedPageBreak/>
              <w:t>безопасном</w:t>
            </w:r>
            <w:r w:rsidRPr="00803C4E">
              <w:rPr>
                <w:sz w:val="16"/>
                <w:szCs w:val="16"/>
                <w:lang w:eastAsia="ar-SA"/>
              </w:rPr>
              <w:t xml:space="preserve"> материнств</w:t>
            </w:r>
            <w:r>
              <w:rPr>
                <w:sz w:val="16"/>
                <w:szCs w:val="16"/>
                <w:lang w:eastAsia="ar-SA"/>
              </w:rPr>
              <w:t>е</w:t>
            </w:r>
            <w:r w:rsidRPr="00803C4E">
              <w:rPr>
                <w:sz w:val="16"/>
                <w:szCs w:val="16"/>
                <w:lang w:eastAsia="ar-SA"/>
              </w:rPr>
              <w:t>, акушер</w:t>
            </w:r>
            <w:r>
              <w:rPr>
                <w:sz w:val="16"/>
                <w:szCs w:val="16"/>
                <w:lang w:eastAsia="ar-SA"/>
              </w:rPr>
              <w:t>стве и неонатальном</w:t>
            </w:r>
            <w:r w:rsidRPr="00803C4E">
              <w:rPr>
                <w:sz w:val="16"/>
                <w:szCs w:val="16"/>
                <w:lang w:eastAsia="ar-SA"/>
              </w:rPr>
              <w:t xml:space="preserve"> обслуживани</w:t>
            </w:r>
            <w:r>
              <w:rPr>
                <w:sz w:val="16"/>
                <w:szCs w:val="16"/>
                <w:lang w:eastAsia="ar-SA"/>
              </w:rPr>
              <w:t>и</w:t>
            </w:r>
          </w:p>
        </w:tc>
        <w:tc>
          <w:tcPr>
            <w:tcW w:w="1620" w:type="dxa"/>
          </w:tcPr>
          <w:p w:rsidR="002C7DFF" w:rsidRPr="00554D0B" w:rsidRDefault="002C7DFF" w:rsidP="007D48F5">
            <w:pPr>
              <w:rPr>
                <w:sz w:val="16"/>
                <w:szCs w:val="16"/>
              </w:rPr>
            </w:pPr>
            <w:r w:rsidRPr="00554D0B">
              <w:rPr>
                <w:sz w:val="16"/>
                <w:szCs w:val="16"/>
              </w:rPr>
              <w:lastRenderedPageBreak/>
              <w:t xml:space="preserve">• 75% </w:t>
            </w:r>
            <w:r>
              <w:rPr>
                <w:sz w:val="16"/>
                <w:szCs w:val="16"/>
              </w:rPr>
              <w:t>учреждений</w:t>
            </w:r>
            <w:r w:rsidRPr="00554D0B">
              <w:rPr>
                <w:sz w:val="16"/>
                <w:szCs w:val="16"/>
              </w:rPr>
              <w:t xml:space="preserve"> </w:t>
            </w:r>
            <w:r>
              <w:rPr>
                <w:sz w:val="16"/>
                <w:szCs w:val="16"/>
              </w:rPr>
              <w:t xml:space="preserve">первичной медицинской </w:t>
            </w:r>
            <w:r>
              <w:rPr>
                <w:sz w:val="16"/>
                <w:szCs w:val="16"/>
              </w:rPr>
              <w:lastRenderedPageBreak/>
              <w:t>помощи</w:t>
            </w:r>
            <w:r w:rsidRPr="00554D0B">
              <w:rPr>
                <w:sz w:val="16"/>
                <w:szCs w:val="16"/>
              </w:rPr>
              <w:t xml:space="preserve"> </w:t>
            </w:r>
            <w:r>
              <w:rPr>
                <w:sz w:val="16"/>
                <w:szCs w:val="16"/>
              </w:rPr>
              <w:t>оказывают неонатальные услуги</w:t>
            </w:r>
            <w:r w:rsidRPr="00554D0B">
              <w:rPr>
                <w:sz w:val="16"/>
                <w:szCs w:val="16"/>
              </w:rPr>
              <w:t>;</w:t>
            </w:r>
          </w:p>
          <w:p w:rsidR="002C7DFF" w:rsidRPr="00803C4E" w:rsidRDefault="002C7DFF" w:rsidP="007D48F5">
            <w:pPr>
              <w:rPr>
                <w:sz w:val="16"/>
                <w:szCs w:val="16"/>
              </w:rPr>
            </w:pPr>
            <w:r w:rsidRPr="00803C4E">
              <w:rPr>
                <w:sz w:val="16"/>
                <w:szCs w:val="16"/>
              </w:rPr>
              <w:t>• Количество администратор</w:t>
            </w:r>
            <w:r>
              <w:rPr>
                <w:sz w:val="16"/>
                <w:szCs w:val="16"/>
              </w:rPr>
              <w:t>ов</w:t>
            </w:r>
            <w:r w:rsidRPr="00803C4E">
              <w:rPr>
                <w:sz w:val="16"/>
                <w:szCs w:val="16"/>
              </w:rPr>
              <w:t xml:space="preserve"> и организатор</w:t>
            </w:r>
            <w:r>
              <w:rPr>
                <w:sz w:val="16"/>
                <w:szCs w:val="16"/>
              </w:rPr>
              <w:t>ов, прошедщих курсы</w:t>
            </w:r>
            <w:r w:rsidRPr="00803C4E">
              <w:rPr>
                <w:sz w:val="16"/>
                <w:szCs w:val="16"/>
              </w:rPr>
              <w:t>;</w:t>
            </w:r>
          </w:p>
          <w:p w:rsidR="002C7DFF" w:rsidRPr="00803C4E" w:rsidRDefault="002C7DFF" w:rsidP="007D48F5">
            <w:pPr>
              <w:rPr>
                <w:sz w:val="16"/>
                <w:szCs w:val="16"/>
              </w:rPr>
            </w:pPr>
            <w:r w:rsidRPr="00803C4E">
              <w:rPr>
                <w:sz w:val="16"/>
                <w:szCs w:val="16"/>
              </w:rPr>
              <w:t xml:space="preserve">• Количество НПО </w:t>
            </w:r>
            <w:r>
              <w:rPr>
                <w:sz w:val="16"/>
                <w:szCs w:val="16"/>
              </w:rPr>
              <w:t>и волонтеров, участвовававших в распространении</w:t>
            </w:r>
            <w:r w:rsidRPr="00803C4E">
              <w:rPr>
                <w:sz w:val="16"/>
                <w:szCs w:val="16"/>
              </w:rPr>
              <w:t xml:space="preserve"> </w:t>
            </w:r>
            <w:r>
              <w:rPr>
                <w:sz w:val="16"/>
                <w:szCs w:val="16"/>
              </w:rPr>
              <w:t>информации</w:t>
            </w:r>
            <w:r w:rsidRPr="00803C4E">
              <w:rPr>
                <w:sz w:val="16"/>
                <w:szCs w:val="16"/>
              </w:rPr>
              <w:t>;</w:t>
            </w:r>
          </w:p>
          <w:p w:rsidR="002C7DFF" w:rsidRPr="00803C4E" w:rsidRDefault="002C7DFF" w:rsidP="007D48F5">
            <w:pPr>
              <w:rPr>
                <w:sz w:val="16"/>
                <w:szCs w:val="16"/>
              </w:rPr>
            </w:pPr>
            <w:r w:rsidRPr="00803C4E">
              <w:rPr>
                <w:sz w:val="16"/>
                <w:szCs w:val="16"/>
              </w:rPr>
              <w:t>• Количество</w:t>
            </w:r>
            <w:r>
              <w:rPr>
                <w:sz w:val="16"/>
                <w:szCs w:val="16"/>
              </w:rPr>
              <w:t xml:space="preserve"> людей, охваченных </w:t>
            </w:r>
            <w:r w:rsidRPr="00803C4E">
              <w:rPr>
                <w:sz w:val="16"/>
                <w:szCs w:val="16"/>
              </w:rPr>
              <w:t xml:space="preserve">НПО </w:t>
            </w:r>
            <w:r>
              <w:rPr>
                <w:sz w:val="16"/>
                <w:szCs w:val="16"/>
              </w:rPr>
              <w:t xml:space="preserve">и волонтерами </w:t>
            </w:r>
          </w:p>
        </w:tc>
        <w:tc>
          <w:tcPr>
            <w:tcW w:w="1260" w:type="dxa"/>
          </w:tcPr>
          <w:p w:rsidR="002C7DFF" w:rsidRPr="007E2372" w:rsidRDefault="002C7DFF" w:rsidP="007D48F5">
            <w:pPr>
              <w:rPr>
                <w:sz w:val="16"/>
                <w:szCs w:val="16"/>
              </w:rPr>
            </w:pPr>
            <w:r w:rsidRPr="007E2372">
              <w:rPr>
                <w:sz w:val="16"/>
                <w:szCs w:val="16"/>
              </w:rPr>
              <w:lastRenderedPageBreak/>
              <w:t xml:space="preserve">МЗ, </w:t>
            </w:r>
            <w:r>
              <w:rPr>
                <w:sz w:val="16"/>
                <w:szCs w:val="16"/>
              </w:rPr>
              <w:t>Комитет по делам ж енщин</w:t>
            </w:r>
          </w:p>
        </w:tc>
        <w:tc>
          <w:tcPr>
            <w:tcW w:w="990" w:type="dxa"/>
          </w:tcPr>
          <w:p w:rsidR="002C7DFF" w:rsidRPr="007E2372" w:rsidRDefault="002C7DFF" w:rsidP="007D48F5">
            <w:pPr>
              <w:rPr>
                <w:sz w:val="16"/>
                <w:szCs w:val="16"/>
              </w:rPr>
            </w:pPr>
          </w:p>
        </w:tc>
        <w:tc>
          <w:tcPr>
            <w:tcW w:w="810" w:type="dxa"/>
          </w:tcPr>
          <w:p w:rsidR="002C7DFF" w:rsidRPr="007E2372" w:rsidRDefault="002C7DFF" w:rsidP="007D48F5">
            <w:pPr>
              <w:rPr>
                <w:sz w:val="16"/>
                <w:szCs w:val="16"/>
              </w:rPr>
            </w:pPr>
          </w:p>
        </w:tc>
        <w:tc>
          <w:tcPr>
            <w:tcW w:w="126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144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900" w:type="dxa"/>
          </w:tcPr>
          <w:p w:rsidR="002C7DFF" w:rsidRPr="007E2372"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803C4E" w:rsidRDefault="002C7DFF" w:rsidP="007D48F5">
            <w:pPr>
              <w:snapToGrid w:val="0"/>
              <w:rPr>
                <w:sz w:val="16"/>
                <w:szCs w:val="16"/>
                <w:lang w:eastAsia="ar-SA"/>
              </w:rPr>
            </w:pPr>
            <w:r w:rsidRPr="00803C4E">
              <w:rPr>
                <w:sz w:val="16"/>
                <w:szCs w:val="16"/>
                <w:lang w:eastAsia="ar-SA"/>
              </w:rPr>
              <w:t xml:space="preserve">3.4 </w:t>
            </w:r>
            <w:r>
              <w:rPr>
                <w:sz w:val="16"/>
                <w:szCs w:val="16"/>
                <w:lang w:eastAsia="ar-SA"/>
              </w:rPr>
              <w:t>Проведение</w:t>
            </w:r>
            <w:r w:rsidRPr="00803C4E">
              <w:rPr>
                <w:sz w:val="16"/>
                <w:szCs w:val="16"/>
                <w:lang w:eastAsia="ar-SA"/>
              </w:rPr>
              <w:t xml:space="preserve"> </w:t>
            </w:r>
            <w:r>
              <w:rPr>
                <w:sz w:val="16"/>
                <w:szCs w:val="16"/>
                <w:lang w:eastAsia="ar-SA"/>
              </w:rPr>
              <w:t>круглых</w:t>
            </w:r>
            <w:r w:rsidRPr="00803C4E">
              <w:rPr>
                <w:sz w:val="16"/>
                <w:szCs w:val="16"/>
                <w:lang w:eastAsia="ar-SA"/>
              </w:rPr>
              <w:t xml:space="preserve"> </w:t>
            </w:r>
            <w:r>
              <w:rPr>
                <w:sz w:val="16"/>
                <w:szCs w:val="16"/>
                <w:lang w:eastAsia="ar-SA"/>
              </w:rPr>
              <w:t>столов</w:t>
            </w:r>
            <w:r w:rsidRPr="00803C4E">
              <w:rPr>
                <w:sz w:val="16"/>
                <w:szCs w:val="16"/>
                <w:lang w:eastAsia="ar-SA"/>
              </w:rPr>
              <w:t xml:space="preserve"> </w:t>
            </w:r>
            <w:r>
              <w:rPr>
                <w:sz w:val="16"/>
                <w:szCs w:val="16"/>
                <w:lang w:eastAsia="ar-SA"/>
              </w:rPr>
              <w:t>на</w:t>
            </w:r>
            <w:r w:rsidRPr="00803C4E">
              <w:rPr>
                <w:sz w:val="16"/>
                <w:szCs w:val="16"/>
                <w:lang w:eastAsia="ar-SA"/>
              </w:rPr>
              <w:t xml:space="preserve"> </w:t>
            </w:r>
            <w:r>
              <w:rPr>
                <w:sz w:val="16"/>
                <w:szCs w:val="16"/>
                <w:lang w:eastAsia="ar-SA"/>
              </w:rPr>
              <w:t>тему</w:t>
            </w:r>
            <w:r w:rsidRPr="00803C4E">
              <w:rPr>
                <w:sz w:val="16"/>
                <w:szCs w:val="16"/>
                <w:lang w:eastAsia="ar-SA"/>
              </w:rPr>
              <w:t xml:space="preserve"> </w:t>
            </w:r>
            <w:r>
              <w:rPr>
                <w:sz w:val="16"/>
                <w:szCs w:val="16"/>
                <w:lang w:eastAsia="ar-SA"/>
              </w:rPr>
              <w:t>репродуктивного</w:t>
            </w:r>
            <w:r w:rsidRPr="00803C4E">
              <w:rPr>
                <w:sz w:val="16"/>
                <w:szCs w:val="16"/>
                <w:lang w:eastAsia="ar-SA"/>
              </w:rPr>
              <w:t xml:space="preserve"> </w:t>
            </w:r>
            <w:r>
              <w:rPr>
                <w:sz w:val="16"/>
                <w:szCs w:val="16"/>
                <w:lang w:eastAsia="ar-SA"/>
              </w:rPr>
              <w:t>здоровья</w:t>
            </w:r>
            <w:r w:rsidRPr="00803C4E">
              <w:rPr>
                <w:sz w:val="16"/>
                <w:szCs w:val="16"/>
                <w:lang w:eastAsia="ar-SA"/>
              </w:rPr>
              <w:t xml:space="preserve">, </w:t>
            </w:r>
            <w:r>
              <w:rPr>
                <w:sz w:val="16"/>
                <w:szCs w:val="16"/>
                <w:lang w:eastAsia="ar-SA"/>
              </w:rPr>
              <w:t xml:space="preserve">репродуктивных прав и </w:t>
            </w:r>
            <w:r w:rsidRPr="00803C4E">
              <w:rPr>
                <w:sz w:val="16"/>
                <w:szCs w:val="16"/>
                <w:lang w:eastAsia="ar-SA"/>
              </w:rPr>
              <w:t>планировани</w:t>
            </w:r>
            <w:r>
              <w:rPr>
                <w:sz w:val="16"/>
                <w:szCs w:val="16"/>
                <w:lang w:eastAsia="ar-SA"/>
              </w:rPr>
              <w:t>я</w:t>
            </w:r>
            <w:r w:rsidRPr="00803C4E">
              <w:rPr>
                <w:sz w:val="16"/>
                <w:szCs w:val="16"/>
                <w:lang w:eastAsia="ar-SA"/>
              </w:rPr>
              <w:t xml:space="preserve"> семьи (</w:t>
            </w:r>
            <w:r>
              <w:rPr>
                <w:sz w:val="16"/>
                <w:szCs w:val="16"/>
                <w:lang w:eastAsia="ar-SA"/>
              </w:rPr>
              <w:t>а также репродуктивного</w:t>
            </w:r>
            <w:r w:rsidRPr="00803C4E">
              <w:rPr>
                <w:sz w:val="16"/>
                <w:szCs w:val="16"/>
                <w:lang w:eastAsia="ar-SA"/>
              </w:rPr>
              <w:t xml:space="preserve"> </w:t>
            </w:r>
            <w:r>
              <w:rPr>
                <w:sz w:val="16"/>
                <w:szCs w:val="16"/>
                <w:lang w:eastAsia="ar-SA"/>
              </w:rPr>
              <w:t>здоровья женщин</w:t>
            </w:r>
            <w:r w:rsidRPr="00803C4E">
              <w:rPr>
                <w:sz w:val="16"/>
                <w:szCs w:val="16"/>
                <w:lang w:eastAsia="ar-SA"/>
              </w:rPr>
              <w:t>)</w:t>
            </w:r>
          </w:p>
        </w:tc>
        <w:tc>
          <w:tcPr>
            <w:tcW w:w="1620" w:type="dxa"/>
          </w:tcPr>
          <w:p w:rsidR="002C7DFF" w:rsidRPr="00BD415B" w:rsidRDefault="002C7DFF" w:rsidP="007D48F5">
            <w:pPr>
              <w:rPr>
                <w:sz w:val="16"/>
                <w:szCs w:val="16"/>
              </w:rPr>
            </w:pPr>
            <w:r w:rsidRPr="00BD415B">
              <w:rPr>
                <w:sz w:val="16"/>
                <w:szCs w:val="16"/>
              </w:rPr>
              <w:t>Количество встреч, общественны</w:t>
            </w:r>
            <w:r>
              <w:rPr>
                <w:sz w:val="16"/>
                <w:szCs w:val="16"/>
              </w:rPr>
              <w:t>х</w:t>
            </w:r>
            <w:r w:rsidRPr="00BD415B">
              <w:rPr>
                <w:sz w:val="16"/>
                <w:szCs w:val="16"/>
              </w:rPr>
              <w:t xml:space="preserve"> акци</w:t>
            </w:r>
            <w:r>
              <w:rPr>
                <w:sz w:val="16"/>
                <w:szCs w:val="16"/>
              </w:rPr>
              <w:t>й</w:t>
            </w:r>
            <w:r w:rsidRPr="00BD415B">
              <w:rPr>
                <w:sz w:val="16"/>
                <w:szCs w:val="16"/>
              </w:rPr>
              <w:t xml:space="preserve">, </w:t>
            </w:r>
            <w:r>
              <w:rPr>
                <w:sz w:val="16"/>
                <w:szCs w:val="16"/>
              </w:rPr>
              <w:t>пресс конференций</w:t>
            </w:r>
            <w:r w:rsidRPr="00BD415B">
              <w:rPr>
                <w:sz w:val="16"/>
                <w:szCs w:val="16"/>
              </w:rPr>
              <w:t xml:space="preserve">, </w:t>
            </w:r>
            <w:r>
              <w:rPr>
                <w:sz w:val="16"/>
                <w:szCs w:val="16"/>
              </w:rPr>
              <w:t>дискуссий, и радио- и телевизионных</w:t>
            </w:r>
            <w:r w:rsidRPr="00BD415B">
              <w:rPr>
                <w:sz w:val="16"/>
                <w:szCs w:val="16"/>
              </w:rPr>
              <w:t xml:space="preserve"> акци</w:t>
            </w:r>
            <w:r>
              <w:rPr>
                <w:sz w:val="16"/>
                <w:szCs w:val="16"/>
              </w:rPr>
              <w:t>й</w:t>
            </w:r>
          </w:p>
        </w:tc>
        <w:tc>
          <w:tcPr>
            <w:tcW w:w="1260" w:type="dxa"/>
          </w:tcPr>
          <w:p w:rsidR="002C7DFF" w:rsidRPr="007E2372" w:rsidRDefault="002C7DFF" w:rsidP="007D48F5">
            <w:pPr>
              <w:rPr>
                <w:sz w:val="16"/>
                <w:szCs w:val="16"/>
              </w:rPr>
            </w:pPr>
            <w:r w:rsidRPr="007E2372">
              <w:rPr>
                <w:sz w:val="16"/>
                <w:szCs w:val="16"/>
              </w:rPr>
              <w:t xml:space="preserve">МЗ, </w:t>
            </w:r>
            <w:r>
              <w:rPr>
                <w:sz w:val="16"/>
                <w:szCs w:val="16"/>
              </w:rPr>
              <w:t>Комитет по делам женщин</w:t>
            </w:r>
          </w:p>
        </w:tc>
        <w:tc>
          <w:tcPr>
            <w:tcW w:w="990" w:type="dxa"/>
          </w:tcPr>
          <w:p w:rsidR="002C7DFF" w:rsidRPr="007E2372" w:rsidRDefault="002C7DFF" w:rsidP="007D48F5">
            <w:pPr>
              <w:rPr>
                <w:sz w:val="16"/>
                <w:szCs w:val="16"/>
              </w:rPr>
            </w:pPr>
          </w:p>
        </w:tc>
        <w:tc>
          <w:tcPr>
            <w:tcW w:w="810" w:type="dxa"/>
          </w:tcPr>
          <w:p w:rsidR="002C7DFF" w:rsidRPr="007E2372" w:rsidRDefault="002C7DFF" w:rsidP="007D48F5">
            <w:pPr>
              <w:rPr>
                <w:sz w:val="16"/>
                <w:szCs w:val="16"/>
              </w:rPr>
            </w:pPr>
          </w:p>
        </w:tc>
        <w:tc>
          <w:tcPr>
            <w:tcW w:w="126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144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900" w:type="dxa"/>
          </w:tcPr>
          <w:p w:rsidR="002C7DFF" w:rsidRPr="007E2372"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171283" w:rsidRDefault="002C7DFF" w:rsidP="007D48F5">
            <w:pPr>
              <w:snapToGrid w:val="0"/>
              <w:rPr>
                <w:sz w:val="16"/>
                <w:szCs w:val="16"/>
                <w:lang w:eastAsia="ar-SA"/>
              </w:rPr>
            </w:pPr>
            <w:r w:rsidRPr="00171283">
              <w:rPr>
                <w:sz w:val="16"/>
                <w:szCs w:val="16"/>
                <w:lang w:eastAsia="ar-SA"/>
              </w:rPr>
              <w:t xml:space="preserve">3.5 </w:t>
            </w:r>
            <w:r>
              <w:rPr>
                <w:sz w:val="16"/>
                <w:szCs w:val="16"/>
                <w:lang w:eastAsia="ar-SA"/>
              </w:rPr>
              <w:t>Разработка и внедрение</w:t>
            </w:r>
            <w:r w:rsidRPr="00171283">
              <w:rPr>
                <w:sz w:val="16"/>
                <w:szCs w:val="16"/>
                <w:lang w:eastAsia="ar-SA"/>
              </w:rPr>
              <w:t xml:space="preserve"> </w:t>
            </w:r>
            <w:r>
              <w:rPr>
                <w:sz w:val="16"/>
                <w:szCs w:val="16"/>
                <w:lang w:eastAsia="ar-SA"/>
              </w:rPr>
              <w:t>стандартов</w:t>
            </w:r>
            <w:r w:rsidRPr="00171283">
              <w:rPr>
                <w:sz w:val="16"/>
                <w:szCs w:val="16"/>
                <w:lang w:eastAsia="ar-SA"/>
              </w:rPr>
              <w:t xml:space="preserve">, </w:t>
            </w:r>
            <w:r>
              <w:rPr>
                <w:sz w:val="16"/>
                <w:szCs w:val="16"/>
                <w:lang w:eastAsia="ar-SA"/>
              </w:rPr>
              <w:t xml:space="preserve">и </w:t>
            </w:r>
            <w:r w:rsidRPr="00171283">
              <w:rPr>
                <w:sz w:val="16"/>
                <w:szCs w:val="16"/>
                <w:lang w:eastAsia="ar-SA"/>
              </w:rPr>
              <w:t>качеств</w:t>
            </w:r>
            <w:r>
              <w:rPr>
                <w:sz w:val="16"/>
                <w:szCs w:val="16"/>
                <w:lang w:eastAsia="ar-SA"/>
              </w:rPr>
              <w:t>енных</w:t>
            </w:r>
            <w:r w:rsidRPr="00171283">
              <w:rPr>
                <w:sz w:val="16"/>
                <w:szCs w:val="16"/>
                <w:lang w:eastAsia="ar-SA"/>
              </w:rPr>
              <w:t xml:space="preserve"> механизм</w:t>
            </w:r>
            <w:r>
              <w:rPr>
                <w:sz w:val="16"/>
                <w:szCs w:val="16"/>
                <w:lang w:eastAsia="ar-SA"/>
              </w:rPr>
              <w:t xml:space="preserve">ов обратной связи по услугам планирования семьи </w:t>
            </w:r>
          </w:p>
        </w:tc>
        <w:tc>
          <w:tcPr>
            <w:tcW w:w="1620" w:type="dxa"/>
          </w:tcPr>
          <w:p w:rsidR="002C7DFF" w:rsidRPr="00BD415B" w:rsidRDefault="002C7DFF" w:rsidP="007D48F5">
            <w:pPr>
              <w:rPr>
                <w:sz w:val="16"/>
                <w:szCs w:val="16"/>
              </w:rPr>
            </w:pPr>
            <w:r>
              <w:rPr>
                <w:sz w:val="16"/>
                <w:szCs w:val="16"/>
              </w:rPr>
              <w:t>Наличине</w:t>
            </w:r>
            <w:r w:rsidRPr="00BD415B">
              <w:rPr>
                <w:sz w:val="16"/>
                <w:szCs w:val="16"/>
              </w:rPr>
              <w:t xml:space="preserve"> стандарт</w:t>
            </w:r>
            <w:r>
              <w:rPr>
                <w:sz w:val="16"/>
                <w:szCs w:val="16"/>
              </w:rPr>
              <w:t>ов</w:t>
            </w:r>
            <w:r w:rsidRPr="00BD415B">
              <w:rPr>
                <w:sz w:val="16"/>
                <w:szCs w:val="16"/>
              </w:rPr>
              <w:t xml:space="preserve">, </w:t>
            </w:r>
            <w:r>
              <w:rPr>
                <w:sz w:val="16"/>
                <w:szCs w:val="16"/>
              </w:rPr>
              <w:t xml:space="preserve">протоколов и системы обратной связи </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BD415B" w:rsidRDefault="002C7DFF" w:rsidP="007D48F5">
            <w:pPr>
              <w:snapToGrid w:val="0"/>
              <w:rPr>
                <w:sz w:val="16"/>
                <w:szCs w:val="16"/>
                <w:lang w:eastAsia="ar-SA"/>
              </w:rPr>
            </w:pPr>
            <w:r w:rsidRPr="00BD415B">
              <w:rPr>
                <w:sz w:val="16"/>
                <w:szCs w:val="16"/>
                <w:lang w:eastAsia="ar-SA"/>
              </w:rPr>
              <w:t xml:space="preserve">3.6 </w:t>
            </w:r>
            <w:r>
              <w:rPr>
                <w:sz w:val="16"/>
                <w:szCs w:val="16"/>
                <w:lang w:eastAsia="ar-SA"/>
              </w:rPr>
              <w:t>Обеспечение</w:t>
            </w:r>
            <w:r w:rsidRPr="00BD415B">
              <w:rPr>
                <w:sz w:val="16"/>
                <w:szCs w:val="16"/>
                <w:lang w:eastAsia="ar-SA"/>
              </w:rPr>
              <w:t xml:space="preserve"> </w:t>
            </w:r>
            <w:r>
              <w:rPr>
                <w:sz w:val="16"/>
                <w:szCs w:val="16"/>
                <w:lang w:eastAsia="ar-SA"/>
              </w:rPr>
              <w:t>оборудованием,</w:t>
            </w:r>
            <w:r w:rsidRPr="00BD415B">
              <w:rPr>
                <w:sz w:val="16"/>
                <w:szCs w:val="16"/>
                <w:lang w:eastAsia="ar-SA"/>
              </w:rPr>
              <w:t xml:space="preserve"> </w:t>
            </w:r>
            <w:r>
              <w:rPr>
                <w:sz w:val="16"/>
                <w:szCs w:val="16"/>
                <w:lang w:eastAsia="ar-SA"/>
              </w:rPr>
              <w:t xml:space="preserve">противозачаточными средствами </w:t>
            </w:r>
            <w:r w:rsidRPr="00BD415B">
              <w:rPr>
                <w:sz w:val="16"/>
                <w:szCs w:val="16"/>
                <w:lang w:eastAsia="ar-SA"/>
              </w:rPr>
              <w:t xml:space="preserve">и </w:t>
            </w:r>
            <w:r>
              <w:rPr>
                <w:sz w:val="16"/>
                <w:szCs w:val="16"/>
                <w:lang w:eastAsia="ar-SA"/>
              </w:rPr>
              <w:t>информационными материалами учреждений первичной</w:t>
            </w:r>
            <w:r w:rsidRPr="00BD415B">
              <w:rPr>
                <w:sz w:val="16"/>
                <w:szCs w:val="16"/>
                <w:lang w:eastAsia="ar-SA"/>
              </w:rPr>
              <w:t xml:space="preserve"> медиц</w:t>
            </w:r>
            <w:r>
              <w:rPr>
                <w:sz w:val="16"/>
                <w:szCs w:val="16"/>
                <w:lang w:eastAsia="ar-SA"/>
              </w:rPr>
              <w:t>инской</w:t>
            </w:r>
            <w:r w:rsidRPr="00BD415B">
              <w:rPr>
                <w:sz w:val="16"/>
                <w:szCs w:val="16"/>
                <w:lang w:eastAsia="ar-SA"/>
              </w:rPr>
              <w:t xml:space="preserve"> </w:t>
            </w:r>
            <w:r>
              <w:rPr>
                <w:sz w:val="16"/>
                <w:szCs w:val="16"/>
                <w:lang w:eastAsia="ar-SA"/>
              </w:rPr>
              <w:t>помощи</w:t>
            </w:r>
            <w:r w:rsidRPr="00BD415B">
              <w:rPr>
                <w:sz w:val="16"/>
                <w:szCs w:val="16"/>
                <w:lang w:eastAsia="ar-SA"/>
              </w:rPr>
              <w:t xml:space="preserve"> </w:t>
            </w:r>
            <w:r>
              <w:rPr>
                <w:sz w:val="16"/>
                <w:szCs w:val="16"/>
                <w:lang w:eastAsia="ar-SA"/>
              </w:rPr>
              <w:t xml:space="preserve">и </w:t>
            </w:r>
            <w:r w:rsidRPr="00BD415B">
              <w:rPr>
                <w:sz w:val="16"/>
                <w:szCs w:val="16"/>
                <w:lang w:eastAsia="ar-SA"/>
              </w:rPr>
              <w:t>репродуктив</w:t>
            </w:r>
            <w:r>
              <w:rPr>
                <w:sz w:val="16"/>
                <w:szCs w:val="16"/>
                <w:lang w:eastAsia="ar-SA"/>
              </w:rPr>
              <w:t xml:space="preserve">ных центров планирования семьи </w:t>
            </w:r>
          </w:p>
        </w:tc>
        <w:tc>
          <w:tcPr>
            <w:tcW w:w="1620" w:type="dxa"/>
          </w:tcPr>
          <w:p w:rsidR="002C7DFF" w:rsidRPr="00A85BC4" w:rsidRDefault="002C7DFF" w:rsidP="007D48F5">
            <w:pPr>
              <w:rPr>
                <w:sz w:val="16"/>
                <w:szCs w:val="16"/>
              </w:rPr>
            </w:pPr>
            <w:r w:rsidRPr="00A85BC4">
              <w:rPr>
                <w:sz w:val="16"/>
                <w:szCs w:val="16"/>
              </w:rPr>
              <w:t xml:space="preserve">•Количество и доля </w:t>
            </w:r>
            <w:r>
              <w:rPr>
                <w:sz w:val="16"/>
                <w:szCs w:val="16"/>
              </w:rPr>
              <w:t>учреждений</w:t>
            </w:r>
            <w:r w:rsidRPr="00A85BC4">
              <w:rPr>
                <w:sz w:val="16"/>
                <w:szCs w:val="16"/>
              </w:rPr>
              <w:t xml:space="preserve"> первичной медицинской помощи </w:t>
            </w:r>
            <w:r>
              <w:rPr>
                <w:sz w:val="16"/>
                <w:szCs w:val="16"/>
              </w:rPr>
              <w:t xml:space="preserve">с оборудованием для услуг по </w:t>
            </w:r>
            <w:r w:rsidRPr="00BD415B">
              <w:rPr>
                <w:sz w:val="16"/>
                <w:szCs w:val="16"/>
              </w:rPr>
              <w:t>планировани</w:t>
            </w:r>
            <w:r>
              <w:rPr>
                <w:sz w:val="16"/>
                <w:szCs w:val="16"/>
              </w:rPr>
              <w:t>ю</w:t>
            </w:r>
            <w:r w:rsidRPr="00BD415B">
              <w:rPr>
                <w:sz w:val="16"/>
                <w:szCs w:val="16"/>
              </w:rPr>
              <w:t xml:space="preserve"> семьи</w:t>
            </w:r>
            <w:r w:rsidRPr="00A85BC4">
              <w:rPr>
                <w:sz w:val="16"/>
                <w:szCs w:val="16"/>
              </w:rPr>
              <w:t>;</w:t>
            </w:r>
          </w:p>
          <w:p w:rsidR="002C7DFF" w:rsidRPr="00BD415B" w:rsidRDefault="002C7DFF" w:rsidP="007D48F5">
            <w:pPr>
              <w:rPr>
                <w:sz w:val="16"/>
                <w:szCs w:val="16"/>
              </w:rPr>
            </w:pPr>
            <w:r w:rsidRPr="00BD415B">
              <w:rPr>
                <w:sz w:val="16"/>
                <w:szCs w:val="16"/>
              </w:rPr>
              <w:t xml:space="preserve">• </w:t>
            </w:r>
            <w:r>
              <w:rPr>
                <w:sz w:val="16"/>
                <w:szCs w:val="16"/>
              </w:rPr>
              <w:t>Наличие</w:t>
            </w:r>
            <w:r w:rsidRPr="00BD415B">
              <w:rPr>
                <w:sz w:val="16"/>
                <w:szCs w:val="16"/>
              </w:rPr>
              <w:t xml:space="preserve"> информаци</w:t>
            </w:r>
            <w:r>
              <w:rPr>
                <w:sz w:val="16"/>
                <w:szCs w:val="16"/>
              </w:rPr>
              <w:t>онных материалов</w:t>
            </w:r>
            <w:r w:rsidRPr="00BD415B">
              <w:rPr>
                <w:sz w:val="16"/>
                <w:szCs w:val="16"/>
              </w:rPr>
              <w:t xml:space="preserve"> </w:t>
            </w:r>
            <w:r>
              <w:rPr>
                <w:sz w:val="16"/>
                <w:szCs w:val="16"/>
              </w:rPr>
              <w:t>о не</w:t>
            </w:r>
            <w:r w:rsidRPr="00BD415B">
              <w:rPr>
                <w:sz w:val="16"/>
                <w:szCs w:val="16"/>
              </w:rPr>
              <w:t xml:space="preserve"> </w:t>
            </w:r>
            <w:r>
              <w:rPr>
                <w:sz w:val="16"/>
                <w:szCs w:val="16"/>
              </w:rPr>
              <w:t>менее</w:t>
            </w:r>
            <w:r w:rsidRPr="00BD415B">
              <w:rPr>
                <w:sz w:val="16"/>
                <w:szCs w:val="16"/>
              </w:rPr>
              <w:t xml:space="preserve"> 3 </w:t>
            </w:r>
            <w:r>
              <w:rPr>
                <w:sz w:val="16"/>
                <w:szCs w:val="16"/>
              </w:rPr>
              <w:t>видах</w:t>
            </w:r>
            <w:r w:rsidRPr="00BD415B">
              <w:rPr>
                <w:sz w:val="16"/>
                <w:szCs w:val="16"/>
              </w:rPr>
              <w:t xml:space="preserve"> </w:t>
            </w:r>
            <w:r>
              <w:rPr>
                <w:sz w:val="16"/>
                <w:szCs w:val="16"/>
              </w:rPr>
              <w:t>современных противозачаточных средств</w:t>
            </w:r>
            <w:r w:rsidRPr="00BD415B">
              <w:rPr>
                <w:sz w:val="16"/>
                <w:szCs w:val="16"/>
              </w:rPr>
              <w:t xml:space="preserve"> </w:t>
            </w:r>
            <w:r>
              <w:rPr>
                <w:sz w:val="16"/>
                <w:szCs w:val="16"/>
              </w:rPr>
              <w:t>в учреждениях</w:t>
            </w:r>
            <w:r w:rsidRPr="00A85BC4">
              <w:rPr>
                <w:sz w:val="16"/>
                <w:szCs w:val="16"/>
              </w:rPr>
              <w:t xml:space="preserve"> первичной </w:t>
            </w:r>
            <w:r w:rsidRPr="00A85BC4">
              <w:rPr>
                <w:sz w:val="16"/>
                <w:szCs w:val="16"/>
              </w:rPr>
              <w:lastRenderedPageBreak/>
              <w:t>медицинской помощи</w:t>
            </w:r>
            <w:r w:rsidRPr="00BD415B">
              <w:rPr>
                <w:sz w:val="16"/>
                <w:szCs w:val="16"/>
              </w:rPr>
              <w:t>;</w:t>
            </w:r>
          </w:p>
          <w:p w:rsidR="002C7DFF" w:rsidRPr="00AB1E6D" w:rsidRDefault="002C7DFF" w:rsidP="007D48F5">
            <w:pPr>
              <w:rPr>
                <w:sz w:val="16"/>
                <w:szCs w:val="16"/>
              </w:rPr>
            </w:pPr>
            <w:r>
              <w:rPr>
                <w:sz w:val="16"/>
                <w:szCs w:val="16"/>
              </w:rPr>
              <w:t>•Количество национального и регионального</w:t>
            </w:r>
            <w:r w:rsidRPr="00AB1E6D">
              <w:rPr>
                <w:sz w:val="16"/>
                <w:szCs w:val="16"/>
              </w:rPr>
              <w:t xml:space="preserve"> </w:t>
            </w:r>
            <w:r w:rsidRPr="000C6FC2">
              <w:rPr>
                <w:sz w:val="16"/>
                <w:szCs w:val="16"/>
              </w:rPr>
              <w:t>персонал</w:t>
            </w:r>
            <w:r>
              <w:rPr>
                <w:sz w:val="16"/>
                <w:szCs w:val="16"/>
              </w:rPr>
              <w:t>а</w:t>
            </w:r>
            <w:r w:rsidRPr="00AB1E6D">
              <w:rPr>
                <w:sz w:val="16"/>
                <w:szCs w:val="16"/>
              </w:rPr>
              <w:t xml:space="preserve"> МЗ; </w:t>
            </w:r>
          </w:p>
          <w:p w:rsidR="002C7DFF" w:rsidRPr="00850AB1" w:rsidRDefault="002C7DFF" w:rsidP="007D48F5">
            <w:pPr>
              <w:rPr>
                <w:sz w:val="16"/>
                <w:szCs w:val="16"/>
              </w:rPr>
            </w:pPr>
            <w:r w:rsidRPr="00850AB1">
              <w:rPr>
                <w:sz w:val="16"/>
                <w:szCs w:val="16"/>
              </w:rPr>
              <w:t>•</w:t>
            </w:r>
            <w:r>
              <w:rPr>
                <w:sz w:val="16"/>
                <w:szCs w:val="16"/>
              </w:rPr>
              <w:t xml:space="preserve">Наличие </w:t>
            </w:r>
            <w:r w:rsidRPr="00850AB1">
              <w:rPr>
                <w:sz w:val="16"/>
                <w:szCs w:val="16"/>
              </w:rPr>
              <w:t>отчет</w:t>
            </w:r>
            <w:r>
              <w:rPr>
                <w:sz w:val="16"/>
                <w:szCs w:val="16"/>
              </w:rPr>
              <w:t>а о результатах обратной связи</w:t>
            </w:r>
            <w:r w:rsidRPr="00850AB1">
              <w:rPr>
                <w:sz w:val="16"/>
                <w:szCs w:val="16"/>
              </w:rPr>
              <w:t xml:space="preserve">; </w:t>
            </w:r>
          </w:p>
          <w:p w:rsidR="002C7DFF" w:rsidRPr="00BD415B" w:rsidRDefault="002C7DFF" w:rsidP="007D48F5">
            <w:pPr>
              <w:rPr>
                <w:sz w:val="16"/>
                <w:szCs w:val="16"/>
              </w:rPr>
            </w:pPr>
            <w:r w:rsidRPr="00BD415B">
              <w:rPr>
                <w:sz w:val="16"/>
                <w:szCs w:val="16"/>
              </w:rPr>
              <w:t>•Количество руководител</w:t>
            </w:r>
            <w:r>
              <w:rPr>
                <w:sz w:val="16"/>
                <w:szCs w:val="16"/>
              </w:rPr>
              <w:t>ей по репродуктивному здоровью, обученных  оптимальному</w:t>
            </w:r>
            <w:r w:rsidRPr="00BD415B">
              <w:rPr>
                <w:sz w:val="16"/>
                <w:szCs w:val="16"/>
              </w:rPr>
              <w:t xml:space="preserve"> </w:t>
            </w:r>
            <w:r>
              <w:rPr>
                <w:sz w:val="16"/>
                <w:szCs w:val="16"/>
              </w:rPr>
              <w:t>использованию противозачаточных</w:t>
            </w:r>
            <w:r w:rsidRPr="00BD415B">
              <w:rPr>
                <w:sz w:val="16"/>
                <w:szCs w:val="16"/>
              </w:rPr>
              <w:t xml:space="preserve"> средств</w:t>
            </w:r>
          </w:p>
        </w:tc>
        <w:tc>
          <w:tcPr>
            <w:tcW w:w="1260" w:type="dxa"/>
          </w:tcPr>
          <w:p w:rsidR="002C7DFF" w:rsidRPr="00B10661" w:rsidRDefault="002C7DFF" w:rsidP="007D48F5">
            <w:pPr>
              <w:rPr>
                <w:sz w:val="16"/>
                <w:szCs w:val="16"/>
              </w:rPr>
            </w:pPr>
            <w:r w:rsidRPr="005C0464">
              <w:rPr>
                <w:sz w:val="16"/>
                <w:szCs w:val="16"/>
              </w:rPr>
              <w:lastRenderedPageBreak/>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09251C" w:rsidRDefault="002C7DFF" w:rsidP="007D48F5">
            <w:pPr>
              <w:snapToGrid w:val="0"/>
              <w:rPr>
                <w:sz w:val="16"/>
                <w:szCs w:val="16"/>
                <w:lang w:eastAsia="ar-SA"/>
              </w:rPr>
            </w:pPr>
            <w:r w:rsidRPr="0009251C">
              <w:rPr>
                <w:sz w:val="16"/>
                <w:szCs w:val="16"/>
                <w:lang w:eastAsia="ar-SA"/>
              </w:rPr>
              <w:t xml:space="preserve">3.7 </w:t>
            </w:r>
            <w:r w:rsidRPr="00171283">
              <w:rPr>
                <w:sz w:val="16"/>
                <w:szCs w:val="16"/>
                <w:lang w:eastAsia="ar-SA"/>
              </w:rPr>
              <w:t>Развитие потенциала</w:t>
            </w:r>
            <w:r w:rsidRPr="0009251C">
              <w:rPr>
                <w:sz w:val="16"/>
                <w:szCs w:val="16"/>
                <w:lang w:eastAsia="ar-SA"/>
              </w:rPr>
              <w:t xml:space="preserve"> </w:t>
            </w:r>
            <w:r>
              <w:rPr>
                <w:sz w:val="16"/>
                <w:szCs w:val="16"/>
                <w:lang w:eastAsia="ar-SA"/>
              </w:rPr>
              <w:t>национальных</w:t>
            </w:r>
            <w:r w:rsidRPr="0009251C">
              <w:rPr>
                <w:sz w:val="16"/>
                <w:szCs w:val="16"/>
                <w:lang w:eastAsia="ar-SA"/>
              </w:rPr>
              <w:t xml:space="preserve"> </w:t>
            </w:r>
            <w:r>
              <w:rPr>
                <w:sz w:val="16"/>
                <w:szCs w:val="16"/>
                <w:lang w:eastAsia="ar-SA"/>
              </w:rPr>
              <w:t>и региональных</w:t>
            </w:r>
            <w:r w:rsidRPr="0009251C">
              <w:rPr>
                <w:sz w:val="16"/>
                <w:szCs w:val="16"/>
                <w:lang w:eastAsia="ar-SA"/>
              </w:rPr>
              <w:t xml:space="preserve"> </w:t>
            </w:r>
            <w:r>
              <w:rPr>
                <w:sz w:val="16"/>
                <w:szCs w:val="16"/>
                <w:lang w:eastAsia="ar-SA"/>
              </w:rPr>
              <w:t>репродуктивных</w:t>
            </w:r>
            <w:r w:rsidRPr="00BD415B">
              <w:rPr>
                <w:sz w:val="16"/>
                <w:szCs w:val="16"/>
                <w:lang w:eastAsia="ar-SA"/>
              </w:rPr>
              <w:t xml:space="preserve"> центр</w:t>
            </w:r>
            <w:r>
              <w:rPr>
                <w:sz w:val="16"/>
                <w:szCs w:val="16"/>
                <w:lang w:eastAsia="ar-SA"/>
              </w:rPr>
              <w:t>ов</w:t>
            </w:r>
            <w:r w:rsidRPr="00BD415B">
              <w:rPr>
                <w:sz w:val="16"/>
                <w:szCs w:val="16"/>
                <w:lang w:eastAsia="ar-SA"/>
              </w:rPr>
              <w:t xml:space="preserve"> </w:t>
            </w:r>
            <w:r>
              <w:rPr>
                <w:sz w:val="16"/>
                <w:szCs w:val="16"/>
                <w:lang w:eastAsia="ar-SA"/>
              </w:rPr>
              <w:t>по проведению</w:t>
            </w:r>
            <w:r w:rsidRPr="0009251C">
              <w:rPr>
                <w:sz w:val="16"/>
                <w:szCs w:val="16"/>
                <w:lang w:eastAsia="ar-SA"/>
              </w:rPr>
              <w:t xml:space="preserve"> мониторинг</w:t>
            </w:r>
            <w:r>
              <w:rPr>
                <w:sz w:val="16"/>
                <w:szCs w:val="16"/>
                <w:lang w:eastAsia="ar-SA"/>
              </w:rPr>
              <w:t>а</w:t>
            </w:r>
            <w:r w:rsidRPr="0009251C">
              <w:rPr>
                <w:sz w:val="16"/>
                <w:szCs w:val="16"/>
                <w:lang w:eastAsia="ar-SA"/>
              </w:rPr>
              <w:t xml:space="preserve"> </w:t>
            </w:r>
            <w:r>
              <w:rPr>
                <w:sz w:val="16"/>
                <w:szCs w:val="16"/>
                <w:lang w:eastAsia="ar-SA"/>
              </w:rPr>
              <w:t>качества</w:t>
            </w:r>
            <w:r w:rsidRPr="0009251C">
              <w:rPr>
                <w:sz w:val="16"/>
                <w:szCs w:val="16"/>
                <w:lang w:eastAsia="ar-SA"/>
              </w:rPr>
              <w:t xml:space="preserve"> </w:t>
            </w:r>
            <w:r>
              <w:rPr>
                <w:sz w:val="16"/>
                <w:szCs w:val="16"/>
                <w:lang w:eastAsia="ar-SA"/>
              </w:rPr>
              <w:t xml:space="preserve">системы обратной связи и обслуживания </w:t>
            </w:r>
          </w:p>
        </w:tc>
        <w:tc>
          <w:tcPr>
            <w:tcW w:w="1620" w:type="dxa"/>
          </w:tcPr>
          <w:p w:rsidR="002C7DFF" w:rsidRPr="00BD415B" w:rsidRDefault="002C7DFF" w:rsidP="007D48F5">
            <w:pPr>
              <w:rPr>
                <w:sz w:val="16"/>
                <w:szCs w:val="16"/>
              </w:rPr>
            </w:pPr>
            <w:r w:rsidRPr="00BD415B">
              <w:rPr>
                <w:sz w:val="16"/>
                <w:szCs w:val="16"/>
              </w:rPr>
              <w:t>Доступность систем</w:t>
            </w:r>
            <w:r>
              <w:rPr>
                <w:sz w:val="16"/>
                <w:szCs w:val="16"/>
              </w:rPr>
              <w:t>ы</w:t>
            </w:r>
            <w:r w:rsidRPr="00BD415B">
              <w:rPr>
                <w:sz w:val="16"/>
                <w:szCs w:val="16"/>
              </w:rPr>
              <w:t xml:space="preserve"> </w:t>
            </w:r>
            <w:r>
              <w:rPr>
                <w:sz w:val="16"/>
                <w:szCs w:val="16"/>
              </w:rPr>
              <w:t>обратной</w:t>
            </w:r>
            <w:r w:rsidRPr="00BD415B">
              <w:rPr>
                <w:sz w:val="16"/>
                <w:szCs w:val="16"/>
              </w:rPr>
              <w:t xml:space="preserve"> </w:t>
            </w:r>
            <w:r>
              <w:rPr>
                <w:sz w:val="16"/>
                <w:szCs w:val="16"/>
              </w:rPr>
              <w:t>связи</w:t>
            </w:r>
            <w:r w:rsidRPr="00BD415B">
              <w:rPr>
                <w:sz w:val="16"/>
                <w:szCs w:val="16"/>
              </w:rPr>
              <w:t xml:space="preserve"> </w:t>
            </w:r>
            <w:r>
              <w:rPr>
                <w:sz w:val="16"/>
                <w:szCs w:val="16"/>
              </w:rPr>
              <w:t>о</w:t>
            </w:r>
            <w:r w:rsidRPr="00BD415B">
              <w:rPr>
                <w:sz w:val="16"/>
                <w:szCs w:val="16"/>
              </w:rPr>
              <w:t xml:space="preserve"> квалификаци</w:t>
            </w:r>
            <w:r>
              <w:rPr>
                <w:sz w:val="16"/>
                <w:szCs w:val="16"/>
              </w:rPr>
              <w:t>и медицинских работников в сфере планирования семьи и репродуктивного</w:t>
            </w:r>
            <w:r w:rsidRPr="00BD415B">
              <w:rPr>
                <w:sz w:val="16"/>
                <w:szCs w:val="16"/>
              </w:rPr>
              <w:t xml:space="preserve"> здоровь</w:t>
            </w:r>
            <w:r>
              <w:rPr>
                <w:sz w:val="16"/>
                <w:szCs w:val="16"/>
              </w:rPr>
              <w:t>я</w:t>
            </w:r>
          </w:p>
        </w:tc>
        <w:tc>
          <w:tcPr>
            <w:tcW w:w="1260" w:type="dxa"/>
          </w:tcPr>
          <w:p w:rsidR="002C7DFF" w:rsidRPr="00B10661" w:rsidRDefault="002C7DFF" w:rsidP="007D48F5">
            <w:pPr>
              <w:rPr>
                <w:sz w:val="16"/>
                <w:szCs w:val="16"/>
                <w:lang w:val="en-US"/>
              </w:rPr>
            </w:pPr>
            <w:r w:rsidRPr="005C0464">
              <w:rPr>
                <w:sz w:val="16"/>
                <w:szCs w:val="16"/>
                <w:lang w:val="en-US"/>
              </w:rPr>
              <w:t>МЗ</w:t>
            </w:r>
            <w:r>
              <w:rPr>
                <w:sz w:val="16"/>
                <w:szCs w:val="16"/>
                <w:lang w:val="en-US"/>
              </w:rPr>
              <w:t xml:space="preserve">, </w:t>
            </w:r>
            <w:r w:rsidRPr="00F3706F">
              <w:rPr>
                <w:sz w:val="16"/>
                <w:szCs w:val="16"/>
                <w:lang w:val="en-US"/>
              </w:rPr>
              <w:t>Местные органы власти</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BD415B" w:rsidRDefault="002C7DFF" w:rsidP="007D48F5">
            <w:pPr>
              <w:snapToGrid w:val="0"/>
              <w:rPr>
                <w:sz w:val="16"/>
                <w:szCs w:val="16"/>
                <w:lang w:eastAsia="ar-SA"/>
              </w:rPr>
            </w:pPr>
            <w:r w:rsidRPr="00BD415B">
              <w:rPr>
                <w:sz w:val="16"/>
                <w:szCs w:val="16"/>
                <w:lang w:eastAsia="ar-SA"/>
              </w:rPr>
              <w:t xml:space="preserve">3.8 Улучшение </w:t>
            </w:r>
            <w:r>
              <w:rPr>
                <w:sz w:val="16"/>
                <w:szCs w:val="16"/>
                <w:lang w:eastAsia="ar-SA"/>
              </w:rPr>
              <w:t>доступа</w:t>
            </w:r>
            <w:r w:rsidRPr="00BD415B">
              <w:rPr>
                <w:sz w:val="16"/>
                <w:szCs w:val="16"/>
                <w:lang w:eastAsia="ar-SA"/>
              </w:rPr>
              <w:t xml:space="preserve"> </w:t>
            </w:r>
            <w:r>
              <w:rPr>
                <w:sz w:val="16"/>
                <w:szCs w:val="16"/>
                <w:lang w:eastAsia="ar-SA"/>
              </w:rPr>
              <w:t>молодежи</w:t>
            </w:r>
            <w:r w:rsidRPr="00BD415B">
              <w:rPr>
                <w:sz w:val="16"/>
                <w:szCs w:val="16"/>
                <w:lang w:eastAsia="ar-SA"/>
              </w:rPr>
              <w:t xml:space="preserve"> </w:t>
            </w:r>
            <w:r>
              <w:rPr>
                <w:sz w:val="16"/>
                <w:szCs w:val="16"/>
                <w:lang w:eastAsia="ar-SA"/>
              </w:rPr>
              <w:t>к</w:t>
            </w:r>
            <w:r w:rsidRPr="00BD415B">
              <w:rPr>
                <w:sz w:val="16"/>
                <w:szCs w:val="16"/>
                <w:lang w:eastAsia="ar-SA"/>
              </w:rPr>
              <w:t xml:space="preserve"> </w:t>
            </w:r>
            <w:r>
              <w:rPr>
                <w:sz w:val="16"/>
                <w:szCs w:val="16"/>
                <w:lang w:eastAsia="ar-SA"/>
              </w:rPr>
              <w:t>планированию</w:t>
            </w:r>
            <w:r w:rsidRPr="00BD415B">
              <w:rPr>
                <w:sz w:val="16"/>
                <w:szCs w:val="16"/>
                <w:lang w:eastAsia="ar-SA"/>
              </w:rPr>
              <w:t xml:space="preserve"> </w:t>
            </w:r>
            <w:r>
              <w:rPr>
                <w:sz w:val="16"/>
                <w:szCs w:val="16"/>
                <w:lang w:eastAsia="ar-SA"/>
              </w:rPr>
              <w:t>семьи</w:t>
            </w:r>
            <w:r w:rsidRPr="00BD415B">
              <w:rPr>
                <w:sz w:val="16"/>
                <w:szCs w:val="16"/>
                <w:lang w:eastAsia="ar-SA"/>
              </w:rPr>
              <w:t xml:space="preserve">, </w:t>
            </w:r>
            <w:r>
              <w:rPr>
                <w:sz w:val="16"/>
                <w:szCs w:val="16"/>
                <w:lang w:eastAsia="ar-SA"/>
              </w:rPr>
              <w:t>репродуктивное</w:t>
            </w:r>
            <w:r w:rsidRPr="00BD415B">
              <w:rPr>
                <w:sz w:val="16"/>
                <w:szCs w:val="16"/>
                <w:lang w:eastAsia="ar-SA"/>
              </w:rPr>
              <w:t xml:space="preserve"> здоровье и </w:t>
            </w:r>
            <w:r>
              <w:rPr>
                <w:sz w:val="16"/>
                <w:szCs w:val="16"/>
                <w:lang w:eastAsia="ar-SA"/>
              </w:rPr>
              <w:t>добровольному обслуживанию</w:t>
            </w:r>
            <w:r>
              <w:rPr>
                <w:sz w:val="16"/>
                <w:szCs w:val="16"/>
              </w:rPr>
              <w:t xml:space="preserve"> </w:t>
            </w:r>
          </w:p>
        </w:tc>
        <w:tc>
          <w:tcPr>
            <w:tcW w:w="1620" w:type="dxa"/>
          </w:tcPr>
          <w:p w:rsidR="002C7DFF" w:rsidRPr="00BD415B" w:rsidRDefault="002C7DFF" w:rsidP="007D48F5">
            <w:pPr>
              <w:rPr>
                <w:sz w:val="16"/>
                <w:szCs w:val="16"/>
              </w:rPr>
            </w:pPr>
            <w:r w:rsidRPr="00BD415B">
              <w:rPr>
                <w:sz w:val="16"/>
                <w:szCs w:val="16"/>
              </w:rPr>
              <w:t xml:space="preserve">• Количество </w:t>
            </w:r>
            <w:r>
              <w:rPr>
                <w:sz w:val="16"/>
                <w:szCs w:val="16"/>
              </w:rPr>
              <w:t>молодежи</w:t>
            </w:r>
            <w:r w:rsidRPr="00BD415B">
              <w:rPr>
                <w:sz w:val="16"/>
                <w:szCs w:val="16"/>
              </w:rPr>
              <w:t xml:space="preserve">, </w:t>
            </w:r>
            <w:r>
              <w:rPr>
                <w:sz w:val="16"/>
                <w:szCs w:val="16"/>
              </w:rPr>
              <w:t>получающих</w:t>
            </w:r>
            <w:r w:rsidRPr="00BD415B">
              <w:rPr>
                <w:sz w:val="16"/>
                <w:szCs w:val="16"/>
              </w:rPr>
              <w:t xml:space="preserve"> </w:t>
            </w:r>
            <w:r>
              <w:rPr>
                <w:sz w:val="16"/>
                <w:szCs w:val="16"/>
              </w:rPr>
              <w:t xml:space="preserve">ддобровольные услуги </w:t>
            </w:r>
            <w:r w:rsidRPr="00BD415B">
              <w:rPr>
                <w:sz w:val="16"/>
                <w:szCs w:val="16"/>
              </w:rPr>
              <w:t>(</w:t>
            </w:r>
            <w:r>
              <w:rPr>
                <w:sz w:val="16"/>
                <w:szCs w:val="16"/>
              </w:rPr>
              <w:t>разбитое по гендерному принципу</w:t>
            </w:r>
            <w:r w:rsidRPr="00BD415B">
              <w:rPr>
                <w:sz w:val="16"/>
                <w:szCs w:val="16"/>
              </w:rPr>
              <w:t>);</w:t>
            </w:r>
          </w:p>
          <w:p w:rsidR="002C7DFF" w:rsidRPr="00BD415B" w:rsidRDefault="002C7DFF" w:rsidP="007D48F5">
            <w:pPr>
              <w:rPr>
                <w:sz w:val="16"/>
                <w:szCs w:val="16"/>
              </w:rPr>
            </w:pPr>
            <w:r w:rsidRPr="00BD415B">
              <w:rPr>
                <w:sz w:val="16"/>
                <w:szCs w:val="16"/>
              </w:rPr>
              <w:t>• Количество медицински</w:t>
            </w:r>
            <w:r>
              <w:rPr>
                <w:sz w:val="16"/>
                <w:szCs w:val="16"/>
              </w:rPr>
              <w:t>х</w:t>
            </w:r>
            <w:r w:rsidRPr="00BD415B">
              <w:rPr>
                <w:sz w:val="16"/>
                <w:szCs w:val="16"/>
              </w:rPr>
              <w:t xml:space="preserve"> пункт</w:t>
            </w:r>
            <w:r>
              <w:rPr>
                <w:sz w:val="16"/>
                <w:szCs w:val="16"/>
              </w:rPr>
              <w:t>ов</w:t>
            </w:r>
            <w:r w:rsidRPr="00BD415B">
              <w:rPr>
                <w:sz w:val="16"/>
                <w:szCs w:val="16"/>
              </w:rPr>
              <w:t>, консультативны</w:t>
            </w:r>
            <w:r>
              <w:rPr>
                <w:sz w:val="16"/>
                <w:szCs w:val="16"/>
              </w:rPr>
              <w:t>х</w:t>
            </w:r>
            <w:r w:rsidRPr="00BD415B">
              <w:rPr>
                <w:sz w:val="16"/>
                <w:szCs w:val="16"/>
              </w:rPr>
              <w:t xml:space="preserve"> центр</w:t>
            </w:r>
            <w:r>
              <w:rPr>
                <w:sz w:val="16"/>
                <w:szCs w:val="16"/>
              </w:rPr>
              <w:t>ов, оказывающих добровольные услуги в сфере репродуктивного</w:t>
            </w:r>
            <w:r w:rsidRPr="00BD415B">
              <w:rPr>
                <w:sz w:val="16"/>
                <w:szCs w:val="16"/>
              </w:rPr>
              <w:t xml:space="preserve"> здоровь</w:t>
            </w:r>
            <w:r>
              <w:rPr>
                <w:sz w:val="16"/>
                <w:szCs w:val="16"/>
              </w:rPr>
              <w:t>я</w:t>
            </w:r>
            <w:r w:rsidRPr="00BD415B">
              <w:rPr>
                <w:sz w:val="16"/>
                <w:szCs w:val="16"/>
              </w:rPr>
              <w:t>;</w:t>
            </w:r>
          </w:p>
          <w:p w:rsidR="002C7DFF" w:rsidRPr="00BD415B" w:rsidRDefault="002C7DFF" w:rsidP="007D48F5">
            <w:pPr>
              <w:rPr>
                <w:sz w:val="16"/>
                <w:szCs w:val="16"/>
              </w:rPr>
            </w:pPr>
            <w:r w:rsidRPr="00BD415B">
              <w:rPr>
                <w:sz w:val="16"/>
                <w:szCs w:val="16"/>
              </w:rPr>
              <w:t>• Количество квалифицированн</w:t>
            </w:r>
            <w:r>
              <w:rPr>
                <w:sz w:val="16"/>
                <w:szCs w:val="16"/>
              </w:rPr>
              <w:t>ого</w:t>
            </w:r>
            <w:r w:rsidRPr="00BD415B">
              <w:rPr>
                <w:sz w:val="16"/>
                <w:szCs w:val="16"/>
              </w:rPr>
              <w:t xml:space="preserve"> персонал</w:t>
            </w:r>
            <w:r>
              <w:rPr>
                <w:sz w:val="16"/>
                <w:szCs w:val="16"/>
              </w:rPr>
              <w:t>а</w:t>
            </w:r>
            <w:r w:rsidRPr="00BD415B">
              <w:rPr>
                <w:sz w:val="16"/>
                <w:szCs w:val="16"/>
              </w:rPr>
              <w:t xml:space="preserve"> </w:t>
            </w:r>
            <w:r>
              <w:rPr>
                <w:sz w:val="16"/>
                <w:szCs w:val="16"/>
              </w:rPr>
              <w:t>и</w:t>
            </w:r>
            <w:r w:rsidRPr="00BD415B">
              <w:rPr>
                <w:sz w:val="16"/>
                <w:szCs w:val="16"/>
              </w:rPr>
              <w:t xml:space="preserve"> </w:t>
            </w:r>
            <w:r>
              <w:rPr>
                <w:sz w:val="16"/>
                <w:szCs w:val="16"/>
              </w:rPr>
              <w:t xml:space="preserve">аттестованного для оказания добровольных услуг </w:t>
            </w:r>
          </w:p>
        </w:tc>
        <w:tc>
          <w:tcPr>
            <w:tcW w:w="1260" w:type="dxa"/>
          </w:tcPr>
          <w:p w:rsidR="002C7DFF" w:rsidRPr="007E2372" w:rsidRDefault="002C7DFF" w:rsidP="007D48F5">
            <w:pPr>
              <w:rPr>
                <w:sz w:val="16"/>
                <w:szCs w:val="16"/>
              </w:rPr>
            </w:pPr>
            <w:r w:rsidRPr="007E2372">
              <w:rPr>
                <w:sz w:val="16"/>
                <w:szCs w:val="16"/>
              </w:rPr>
              <w:t xml:space="preserve">МЗ, </w:t>
            </w:r>
            <w:r>
              <w:rPr>
                <w:sz w:val="16"/>
                <w:szCs w:val="16"/>
              </w:rPr>
              <w:t>Комите по делам женщин</w:t>
            </w:r>
            <w:r w:rsidRPr="007E2372">
              <w:rPr>
                <w:sz w:val="16"/>
                <w:szCs w:val="16"/>
              </w:rPr>
              <w:t xml:space="preserve">, </w:t>
            </w:r>
            <w:r>
              <w:rPr>
                <w:sz w:val="16"/>
                <w:szCs w:val="16"/>
              </w:rPr>
              <w:t>КДМСТ</w:t>
            </w:r>
            <w:r w:rsidRPr="007E2372">
              <w:rPr>
                <w:sz w:val="16"/>
                <w:szCs w:val="16"/>
              </w:rPr>
              <w:t xml:space="preserve">, </w:t>
            </w:r>
          </w:p>
          <w:p w:rsidR="002C7DFF" w:rsidRPr="00B10661" w:rsidRDefault="002C7DFF" w:rsidP="007D48F5">
            <w:pPr>
              <w:jc w:val="both"/>
              <w:rPr>
                <w:sz w:val="16"/>
                <w:szCs w:val="16"/>
                <w:lang w:val="en-US"/>
              </w:rPr>
            </w:pPr>
            <w:r w:rsidRPr="005C0464">
              <w:rPr>
                <w:sz w:val="16"/>
                <w:szCs w:val="16"/>
                <w:lang w:val="en-US"/>
              </w:rPr>
              <w:t>MО</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BD415B" w:rsidRDefault="002C7DFF" w:rsidP="007D48F5">
            <w:pPr>
              <w:snapToGrid w:val="0"/>
              <w:rPr>
                <w:sz w:val="16"/>
                <w:szCs w:val="16"/>
                <w:lang w:eastAsia="ar-SA"/>
              </w:rPr>
            </w:pPr>
            <w:r w:rsidRPr="00BD415B">
              <w:rPr>
                <w:sz w:val="16"/>
                <w:szCs w:val="16"/>
                <w:lang w:eastAsia="ar-SA"/>
              </w:rPr>
              <w:t xml:space="preserve">3.9 </w:t>
            </w:r>
            <w:r>
              <w:rPr>
                <w:sz w:val="16"/>
                <w:szCs w:val="16"/>
                <w:lang w:eastAsia="ar-SA"/>
              </w:rPr>
              <w:t>Продвижение</w:t>
            </w:r>
            <w:r w:rsidRPr="00BD415B">
              <w:rPr>
                <w:sz w:val="16"/>
                <w:szCs w:val="16"/>
                <w:lang w:eastAsia="ar-SA"/>
              </w:rPr>
              <w:t xml:space="preserve"> </w:t>
            </w:r>
            <w:r>
              <w:rPr>
                <w:sz w:val="16"/>
                <w:szCs w:val="16"/>
                <w:lang w:eastAsia="ar-SA"/>
              </w:rPr>
              <w:lastRenderedPageBreak/>
              <w:t xml:space="preserve">грудного вскармливания детей </w:t>
            </w:r>
          </w:p>
        </w:tc>
        <w:tc>
          <w:tcPr>
            <w:tcW w:w="1620" w:type="dxa"/>
          </w:tcPr>
          <w:p w:rsidR="002C7DFF" w:rsidRPr="00BD415B" w:rsidRDefault="002C7DFF" w:rsidP="007D48F5">
            <w:pPr>
              <w:rPr>
                <w:sz w:val="16"/>
                <w:szCs w:val="16"/>
              </w:rPr>
            </w:pPr>
            <w:r w:rsidRPr="00BD415B">
              <w:rPr>
                <w:sz w:val="16"/>
                <w:szCs w:val="16"/>
              </w:rPr>
              <w:lastRenderedPageBreak/>
              <w:t xml:space="preserve">•Количество и доля </w:t>
            </w:r>
            <w:r w:rsidRPr="00BD415B">
              <w:rPr>
                <w:sz w:val="16"/>
                <w:szCs w:val="16"/>
              </w:rPr>
              <w:lastRenderedPageBreak/>
              <w:t>дет</w:t>
            </w:r>
            <w:r>
              <w:rPr>
                <w:sz w:val="16"/>
                <w:szCs w:val="16"/>
              </w:rPr>
              <w:t>ей</w:t>
            </w:r>
            <w:r w:rsidRPr="00BD415B">
              <w:rPr>
                <w:sz w:val="16"/>
                <w:szCs w:val="16"/>
              </w:rPr>
              <w:t xml:space="preserve">, </w:t>
            </w:r>
            <w:r>
              <w:rPr>
                <w:sz w:val="16"/>
                <w:szCs w:val="16"/>
              </w:rPr>
              <w:t>проходящего</w:t>
            </w:r>
            <w:r w:rsidRPr="00BD415B">
              <w:rPr>
                <w:sz w:val="16"/>
                <w:szCs w:val="16"/>
              </w:rPr>
              <w:t xml:space="preserve"> </w:t>
            </w:r>
            <w:r>
              <w:rPr>
                <w:sz w:val="16"/>
                <w:szCs w:val="16"/>
              </w:rPr>
              <w:t>обслуживание</w:t>
            </w:r>
            <w:r w:rsidRPr="00BD415B">
              <w:rPr>
                <w:sz w:val="16"/>
                <w:szCs w:val="16"/>
              </w:rPr>
              <w:t xml:space="preserve"> </w:t>
            </w:r>
            <w:r>
              <w:rPr>
                <w:sz w:val="16"/>
                <w:szCs w:val="16"/>
              </w:rPr>
              <w:t>на</w:t>
            </w:r>
            <w:r w:rsidRPr="00BD415B">
              <w:rPr>
                <w:sz w:val="16"/>
                <w:szCs w:val="16"/>
              </w:rPr>
              <w:t xml:space="preserve"> </w:t>
            </w:r>
            <w:r>
              <w:rPr>
                <w:sz w:val="16"/>
                <w:szCs w:val="16"/>
              </w:rPr>
              <w:t xml:space="preserve">основании принципа </w:t>
            </w:r>
            <w:r w:rsidRPr="006F19F1">
              <w:rPr>
                <w:sz w:val="16"/>
                <w:szCs w:val="16"/>
                <w:lang w:val="en-US"/>
              </w:rPr>
              <w:t>IBDOR</w:t>
            </w:r>
            <w:r w:rsidRPr="006F19F1">
              <w:rPr>
                <w:sz w:val="16"/>
                <w:szCs w:val="16"/>
              </w:rPr>
              <w:t>;</w:t>
            </w:r>
          </w:p>
          <w:p w:rsidR="002C7DFF" w:rsidRPr="00BD415B" w:rsidRDefault="002C7DFF" w:rsidP="007D48F5">
            <w:pPr>
              <w:rPr>
                <w:sz w:val="16"/>
                <w:szCs w:val="16"/>
              </w:rPr>
            </w:pPr>
            <w:r w:rsidRPr="00BD415B">
              <w:rPr>
                <w:sz w:val="16"/>
                <w:szCs w:val="16"/>
              </w:rPr>
              <w:t xml:space="preserve">• </w:t>
            </w:r>
            <w:r>
              <w:rPr>
                <w:sz w:val="16"/>
                <w:szCs w:val="16"/>
              </w:rPr>
              <w:t>Реализация</w:t>
            </w:r>
            <w:r w:rsidRPr="00BD415B">
              <w:rPr>
                <w:sz w:val="16"/>
                <w:szCs w:val="16"/>
              </w:rPr>
              <w:t xml:space="preserve"> закон</w:t>
            </w:r>
            <w:r>
              <w:rPr>
                <w:sz w:val="16"/>
                <w:szCs w:val="16"/>
              </w:rPr>
              <w:t>а</w:t>
            </w:r>
            <w:r w:rsidRPr="00BD415B">
              <w:rPr>
                <w:sz w:val="16"/>
                <w:szCs w:val="16"/>
              </w:rPr>
              <w:t xml:space="preserve"> </w:t>
            </w:r>
            <w:r>
              <w:rPr>
                <w:sz w:val="16"/>
                <w:szCs w:val="16"/>
              </w:rPr>
              <w:t xml:space="preserve">о </w:t>
            </w:r>
            <w:r w:rsidRPr="00BD415B">
              <w:rPr>
                <w:sz w:val="16"/>
                <w:szCs w:val="16"/>
              </w:rPr>
              <w:t>грудно</w:t>
            </w:r>
            <w:r>
              <w:rPr>
                <w:sz w:val="16"/>
                <w:szCs w:val="16"/>
              </w:rPr>
              <w:t>м</w:t>
            </w:r>
            <w:r w:rsidRPr="00BD415B">
              <w:rPr>
                <w:sz w:val="16"/>
                <w:szCs w:val="16"/>
              </w:rPr>
              <w:t xml:space="preserve"> вскармливани</w:t>
            </w:r>
            <w:r>
              <w:rPr>
                <w:sz w:val="16"/>
                <w:szCs w:val="16"/>
              </w:rPr>
              <w:t>и</w:t>
            </w:r>
            <w:r w:rsidRPr="00BD415B">
              <w:rPr>
                <w:sz w:val="16"/>
                <w:szCs w:val="16"/>
              </w:rPr>
              <w:t>;</w:t>
            </w:r>
          </w:p>
          <w:p w:rsidR="002C7DFF" w:rsidRPr="00F83522" w:rsidRDefault="002C7DFF" w:rsidP="007D48F5">
            <w:pPr>
              <w:rPr>
                <w:sz w:val="16"/>
                <w:szCs w:val="16"/>
              </w:rPr>
            </w:pPr>
            <w:r w:rsidRPr="00F83522">
              <w:rPr>
                <w:sz w:val="16"/>
                <w:szCs w:val="16"/>
              </w:rPr>
              <w:t>•Количество мероприяти</w:t>
            </w:r>
            <w:r>
              <w:rPr>
                <w:sz w:val="16"/>
                <w:szCs w:val="16"/>
              </w:rPr>
              <w:t xml:space="preserve">й, </w:t>
            </w:r>
            <w:r w:rsidRPr="00F83522">
              <w:rPr>
                <w:sz w:val="16"/>
                <w:szCs w:val="16"/>
              </w:rPr>
              <w:t>проведен</w:t>
            </w:r>
            <w:r>
              <w:rPr>
                <w:sz w:val="16"/>
                <w:szCs w:val="16"/>
              </w:rPr>
              <w:t>ных о важности грудного</w:t>
            </w:r>
            <w:r w:rsidRPr="00F83522">
              <w:rPr>
                <w:sz w:val="16"/>
                <w:szCs w:val="16"/>
              </w:rPr>
              <w:t xml:space="preserve"> вскармливани</w:t>
            </w:r>
            <w:r>
              <w:rPr>
                <w:sz w:val="16"/>
                <w:szCs w:val="16"/>
              </w:rPr>
              <w:t>я</w:t>
            </w:r>
          </w:p>
        </w:tc>
        <w:tc>
          <w:tcPr>
            <w:tcW w:w="1260" w:type="dxa"/>
          </w:tcPr>
          <w:p w:rsidR="002C7DFF" w:rsidRPr="00B10661" w:rsidRDefault="002C7DFF" w:rsidP="007D48F5">
            <w:pPr>
              <w:rPr>
                <w:sz w:val="16"/>
                <w:szCs w:val="16"/>
              </w:rPr>
            </w:pPr>
            <w:r w:rsidRPr="005C0464">
              <w:rPr>
                <w:sz w:val="16"/>
                <w:szCs w:val="16"/>
              </w:rPr>
              <w:lastRenderedPageBreak/>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712CE3" w:rsidRDefault="002C7DFF" w:rsidP="007D48F5">
            <w:pPr>
              <w:snapToGrid w:val="0"/>
              <w:rPr>
                <w:sz w:val="16"/>
                <w:szCs w:val="16"/>
                <w:lang w:eastAsia="ar-SA"/>
              </w:rPr>
            </w:pPr>
            <w:r w:rsidRPr="00712CE3">
              <w:rPr>
                <w:sz w:val="16"/>
                <w:szCs w:val="16"/>
                <w:lang w:eastAsia="ar-SA"/>
              </w:rPr>
              <w:t xml:space="preserve">3.10 </w:t>
            </w:r>
            <w:r>
              <w:rPr>
                <w:sz w:val="16"/>
                <w:szCs w:val="16"/>
                <w:lang w:eastAsia="ar-SA"/>
              </w:rPr>
              <w:t>Поэтапный переход к мировым стандартам</w:t>
            </w:r>
            <w:r w:rsidRPr="00712CE3">
              <w:rPr>
                <w:sz w:val="16"/>
                <w:szCs w:val="16"/>
                <w:lang w:eastAsia="ar-SA"/>
              </w:rPr>
              <w:t xml:space="preserve"> </w:t>
            </w:r>
            <w:r>
              <w:rPr>
                <w:sz w:val="16"/>
                <w:szCs w:val="16"/>
                <w:lang w:eastAsia="ar-SA"/>
              </w:rPr>
              <w:t xml:space="preserve">перинатального обслуживания и </w:t>
            </w:r>
            <w:r w:rsidRPr="00712CE3">
              <w:rPr>
                <w:sz w:val="16"/>
                <w:szCs w:val="16"/>
                <w:lang w:eastAsia="ar-SA"/>
              </w:rPr>
              <w:t xml:space="preserve">улучшение </w:t>
            </w:r>
            <w:r>
              <w:rPr>
                <w:sz w:val="16"/>
                <w:szCs w:val="16"/>
                <w:lang w:eastAsia="ar-SA"/>
              </w:rPr>
              <w:t>регистрации рождаемости и детской смертности</w:t>
            </w:r>
            <w:r w:rsidRPr="003829DF">
              <w:rPr>
                <w:sz w:val="16"/>
                <w:szCs w:val="16"/>
                <w:lang w:eastAsia="ar-SA"/>
              </w:rPr>
              <w:t xml:space="preserve"> </w:t>
            </w:r>
            <w:r w:rsidRPr="00712CE3">
              <w:rPr>
                <w:sz w:val="16"/>
                <w:szCs w:val="16"/>
                <w:lang w:eastAsia="ar-SA"/>
              </w:rPr>
              <w:t xml:space="preserve">в соответствии с </w:t>
            </w:r>
            <w:r w:rsidRPr="003829DF">
              <w:rPr>
                <w:sz w:val="16"/>
                <w:szCs w:val="16"/>
                <w:lang w:eastAsia="ar-SA"/>
              </w:rPr>
              <w:t>рекомендация</w:t>
            </w:r>
            <w:r>
              <w:rPr>
                <w:sz w:val="16"/>
                <w:szCs w:val="16"/>
                <w:lang w:eastAsia="ar-SA"/>
              </w:rPr>
              <w:t>ми</w:t>
            </w:r>
            <w:r w:rsidRPr="003829DF">
              <w:rPr>
                <w:sz w:val="16"/>
                <w:szCs w:val="16"/>
                <w:lang w:eastAsia="ar-SA"/>
              </w:rPr>
              <w:t xml:space="preserve"> </w:t>
            </w:r>
            <w:r w:rsidRPr="00712CE3">
              <w:rPr>
                <w:sz w:val="16"/>
                <w:szCs w:val="16"/>
                <w:lang w:eastAsia="ar-SA"/>
              </w:rPr>
              <w:t xml:space="preserve">ВОЗ </w:t>
            </w:r>
          </w:p>
        </w:tc>
        <w:tc>
          <w:tcPr>
            <w:tcW w:w="1620" w:type="dxa"/>
          </w:tcPr>
          <w:p w:rsidR="002C7DFF" w:rsidRPr="0011431F" w:rsidRDefault="002C7DFF" w:rsidP="007D48F5">
            <w:pPr>
              <w:rPr>
                <w:sz w:val="16"/>
                <w:szCs w:val="16"/>
              </w:rPr>
            </w:pPr>
            <w:r w:rsidRPr="0011431F">
              <w:rPr>
                <w:sz w:val="16"/>
                <w:szCs w:val="16"/>
              </w:rPr>
              <w:t xml:space="preserve">• % </w:t>
            </w:r>
            <w:r>
              <w:rPr>
                <w:sz w:val="16"/>
                <w:szCs w:val="16"/>
              </w:rPr>
              <w:t>медицинских работников, прошедших обучение</w:t>
            </w:r>
            <w:r w:rsidRPr="0011431F">
              <w:rPr>
                <w:sz w:val="16"/>
                <w:szCs w:val="16"/>
              </w:rPr>
              <w:t>;</w:t>
            </w:r>
          </w:p>
          <w:p w:rsidR="002C7DFF" w:rsidRPr="003829DF" w:rsidRDefault="002C7DFF" w:rsidP="007D48F5">
            <w:pPr>
              <w:rPr>
                <w:sz w:val="16"/>
                <w:szCs w:val="16"/>
              </w:rPr>
            </w:pPr>
            <w:r w:rsidRPr="003829DF">
              <w:rPr>
                <w:sz w:val="16"/>
                <w:szCs w:val="16"/>
              </w:rPr>
              <w:t xml:space="preserve">•% </w:t>
            </w:r>
            <w:r>
              <w:rPr>
                <w:sz w:val="16"/>
                <w:szCs w:val="16"/>
              </w:rPr>
              <w:t>медпунктов</w:t>
            </w:r>
            <w:r w:rsidRPr="003829DF">
              <w:rPr>
                <w:sz w:val="16"/>
                <w:szCs w:val="16"/>
              </w:rPr>
              <w:t xml:space="preserve">, </w:t>
            </w:r>
            <w:r>
              <w:rPr>
                <w:sz w:val="16"/>
                <w:szCs w:val="16"/>
              </w:rPr>
              <w:t>оборудованных</w:t>
            </w:r>
            <w:r w:rsidRPr="003829DF">
              <w:rPr>
                <w:sz w:val="16"/>
                <w:szCs w:val="16"/>
              </w:rPr>
              <w:t xml:space="preserve"> </w:t>
            </w:r>
            <w:r>
              <w:rPr>
                <w:sz w:val="16"/>
                <w:szCs w:val="16"/>
              </w:rPr>
              <w:t>для принятия родов</w:t>
            </w:r>
            <w:r w:rsidRPr="003829DF">
              <w:rPr>
                <w:sz w:val="16"/>
                <w:szCs w:val="16"/>
              </w:rPr>
              <w:t>;</w:t>
            </w:r>
          </w:p>
          <w:p w:rsidR="002C7DFF" w:rsidRPr="003829DF" w:rsidRDefault="002C7DFF" w:rsidP="007D48F5">
            <w:pPr>
              <w:rPr>
                <w:sz w:val="16"/>
                <w:szCs w:val="16"/>
              </w:rPr>
            </w:pPr>
            <w:r w:rsidRPr="003829DF">
              <w:rPr>
                <w:sz w:val="16"/>
                <w:szCs w:val="16"/>
              </w:rPr>
              <w:t xml:space="preserve">•% </w:t>
            </w:r>
            <w:r>
              <w:rPr>
                <w:sz w:val="16"/>
                <w:szCs w:val="16"/>
              </w:rPr>
              <w:t>родильных</w:t>
            </w:r>
            <w:r w:rsidRPr="003829DF">
              <w:rPr>
                <w:sz w:val="16"/>
                <w:szCs w:val="16"/>
              </w:rPr>
              <w:t xml:space="preserve"> </w:t>
            </w:r>
            <w:r>
              <w:rPr>
                <w:sz w:val="16"/>
                <w:szCs w:val="16"/>
              </w:rPr>
              <w:t>домов</w:t>
            </w:r>
            <w:r w:rsidRPr="003829DF">
              <w:rPr>
                <w:sz w:val="16"/>
                <w:szCs w:val="16"/>
              </w:rPr>
              <w:t xml:space="preserve"> </w:t>
            </w:r>
            <w:r>
              <w:rPr>
                <w:sz w:val="16"/>
                <w:szCs w:val="16"/>
              </w:rPr>
              <w:t>обеспечено</w:t>
            </w:r>
            <w:r w:rsidRPr="003829DF">
              <w:rPr>
                <w:sz w:val="16"/>
                <w:szCs w:val="16"/>
              </w:rPr>
              <w:t xml:space="preserve"> </w:t>
            </w:r>
            <w:r>
              <w:rPr>
                <w:sz w:val="16"/>
                <w:szCs w:val="16"/>
              </w:rPr>
              <w:t xml:space="preserve">средствами регистрации и отчетности </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rPr>
          <w:trHeight w:val="1952"/>
        </w:trPr>
        <w:tc>
          <w:tcPr>
            <w:tcW w:w="1086" w:type="dxa"/>
            <w:vMerge/>
            <w:shd w:val="clear" w:color="auto" w:fill="E6E6E6"/>
          </w:tcPr>
          <w:p w:rsidR="002C7DFF" w:rsidRPr="00B10661" w:rsidRDefault="002C7DFF" w:rsidP="007D48F5">
            <w:pPr>
              <w:rPr>
                <w:sz w:val="16"/>
                <w:szCs w:val="16"/>
              </w:rPr>
            </w:pPr>
          </w:p>
        </w:tc>
        <w:tc>
          <w:tcPr>
            <w:tcW w:w="1240" w:type="dxa"/>
            <w:vMerge/>
            <w:tcBorders>
              <w:bottom w:val="single" w:sz="4" w:space="0" w:color="auto"/>
            </w:tcBorders>
          </w:tcPr>
          <w:p w:rsidR="002C7DFF" w:rsidRPr="00B10661" w:rsidRDefault="002C7DFF" w:rsidP="007D48F5">
            <w:pPr>
              <w:rPr>
                <w:sz w:val="16"/>
                <w:szCs w:val="16"/>
              </w:rPr>
            </w:pPr>
          </w:p>
        </w:tc>
        <w:tc>
          <w:tcPr>
            <w:tcW w:w="1437" w:type="dxa"/>
            <w:tcBorders>
              <w:bottom w:val="single" w:sz="4" w:space="0" w:color="auto"/>
            </w:tcBorders>
          </w:tcPr>
          <w:p w:rsidR="002C7DFF" w:rsidRPr="00B10661" w:rsidRDefault="002C7DFF" w:rsidP="007D48F5">
            <w:pPr>
              <w:rPr>
                <w:sz w:val="16"/>
                <w:szCs w:val="16"/>
              </w:rPr>
            </w:pPr>
          </w:p>
        </w:tc>
        <w:tc>
          <w:tcPr>
            <w:tcW w:w="1565" w:type="dxa"/>
            <w:tcBorders>
              <w:bottom w:val="single" w:sz="4" w:space="0" w:color="auto"/>
            </w:tcBorders>
          </w:tcPr>
          <w:p w:rsidR="002C7DFF" w:rsidRPr="00357B49" w:rsidRDefault="002C7DFF" w:rsidP="007D48F5">
            <w:pPr>
              <w:snapToGrid w:val="0"/>
              <w:rPr>
                <w:sz w:val="16"/>
                <w:szCs w:val="16"/>
                <w:lang w:eastAsia="ar-SA"/>
              </w:rPr>
            </w:pPr>
            <w:r w:rsidRPr="00357B49">
              <w:rPr>
                <w:sz w:val="16"/>
                <w:szCs w:val="16"/>
                <w:lang w:eastAsia="ar-SA"/>
              </w:rPr>
              <w:t xml:space="preserve">3.11 </w:t>
            </w:r>
            <w:r>
              <w:rPr>
                <w:sz w:val="16"/>
                <w:szCs w:val="16"/>
                <w:lang w:eastAsia="ar-SA"/>
              </w:rPr>
              <w:t>Применение</w:t>
            </w:r>
            <w:r w:rsidRPr="00357B49">
              <w:rPr>
                <w:sz w:val="16"/>
                <w:szCs w:val="16"/>
                <w:lang w:eastAsia="ar-SA"/>
              </w:rPr>
              <w:t xml:space="preserve"> стратеги</w:t>
            </w:r>
            <w:r>
              <w:rPr>
                <w:sz w:val="16"/>
                <w:szCs w:val="16"/>
                <w:lang w:eastAsia="ar-SA"/>
              </w:rPr>
              <w:t>и</w:t>
            </w:r>
            <w:r w:rsidRPr="00357B49">
              <w:rPr>
                <w:sz w:val="16"/>
                <w:szCs w:val="16"/>
                <w:lang w:eastAsia="ar-SA"/>
              </w:rPr>
              <w:t xml:space="preserve"> ВОЗ/</w:t>
            </w:r>
            <w:r>
              <w:rPr>
                <w:sz w:val="16"/>
                <w:szCs w:val="16"/>
                <w:lang w:eastAsia="ar-SA"/>
              </w:rPr>
              <w:t>ЮНИСЕФ</w:t>
            </w:r>
            <w:r w:rsidRPr="00357B49">
              <w:rPr>
                <w:sz w:val="16"/>
                <w:szCs w:val="16"/>
                <w:lang w:eastAsia="ar-SA"/>
              </w:rPr>
              <w:t xml:space="preserve"> </w:t>
            </w:r>
            <w:r>
              <w:rPr>
                <w:sz w:val="16"/>
                <w:szCs w:val="16"/>
                <w:lang w:eastAsia="ar-SA"/>
              </w:rPr>
              <w:t>для</w:t>
            </w:r>
            <w:r w:rsidRPr="00357B49">
              <w:rPr>
                <w:sz w:val="16"/>
                <w:szCs w:val="16"/>
                <w:lang w:eastAsia="ar-SA"/>
              </w:rPr>
              <w:t xml:space="preserve"> </w:t>
            </w:r>
            <w:r>
              <w:rPr>
                <w:sz w:val="16"/>
                <w:szCs w:val="16"/>
                <w:lang w:eastAsia="ar-SA"/>
              </w:rPr>
              <w:t>совместного</w:t>
            </w:r>
            <w:r w:rsidRPr="00357B49">
              <w:rPr>
                <w:sz w:val="16"/>
                <w:szCs w:val="16"/>
                <w:lang w:eastAsia="ar-SA"/>
              </w:rPr>
              <w:t xml:space="preserve"> </w:t>
            </w:r>
            <w:r>
              <w:rPr>
                <w:sz w:val="16"/>
                <w:szCs w:val="16"/>
                <w:lang w:eastAsia="ar-SA"/>
              </w:rPr>
              <w:t>решения</w:t>
            </w:r>
            <w:r w:rsidRPr="00357B49">
              <w:rPr>
                <w:sz w:val="16"/>
                <w:szCs w:val="16"/>
                <w:lang w:eastAsia="ar-SA"/>
              </w:rPr>
              <w:t xml:space="preserve"> </w:t>
            </w:r>
            <w:r>
              <w:rPr>
                <w:sz w:val="16"/>
                <w:szCs w:val="16"/>
                <w:lang w:eastAsia="ar-SA"/>
              </w:rPr>
              <w:t>проблем детских</w:t>
            </w:r>
            <w:r w:rsidRPr="00357B49">
              <w:rPr>
                <w:sz w:val="16"/>
                <w:szCs w:val="16"/>
                <w:lang w:eastAsia="ar-SA"/>
              </w:rPr>
              <w:t xml:space="preserve"> болезн</w:t>
            </w:r>
            <w:r>
              <w:rPr>
                <w:sz w:val="16"/>
                <w:szCs w:val="16"/>
                <w:lang w:eastAsia="ar-SA"/>
              </w:rPr>
              <w:t>ей</w:t>
            </w:r>
            <w:r w:rsidRPr="00357B49">
              <w:rPr>
                <w:sz w:val="16"/>
                <w:szCs w:val="16"/>
                <w:lang w:eastAsia="ar-SA"/>
              </w:rPr>
              <w:t xml:space="preserve">, </w:t>
            </w:r>
            <w:r>
              <w:rPr>
                <w:sz w:val="16"/>
                <w:szCs w:val="16"/>
                <w:lang w:eastAsia="ar-SA"/>
              </w:rPr>
              <w:t xml:space="preserve">а также для повышения информированности родителей и участия гражданского общества </w:t>
            </w:r>
          </w:p>
        </w:tc>
        <w:tc>
          <w:tcPr>
            <w:tcW w:w="1620" w:type="dxa"/>
            <w:tcBorders>
              <w:bottom w:val="single" w:sz="4" w:space="0" w:color="auto"/>
            </w:tcBorders>
          </w:tcPr>
          <w:p w:rsidR="002C7DFF" w:rsidRPr="00357B49" w:rsidRDefault="002C7DFF" w:rsidP="007D48F5">
            <w:pPr>
              <w:rPr>
                <w:sz w:val="16"/>
                <w:szCs w:val="16"/>
              </w:rPr>
            </w:pPr>
            <w:r w:rsidRPr="00357B49">
              <w:rPr>
                <w:sz w:val="16"/>
                <w:szCs w:val="16"/>
              </w:rPr>
              <w:t>•</w:t>
            </w:r>
            <w:r>
              <w:rPr>
                <w:sz w:val="16"/>
                <w:szCs w:val="16"/>
              </w:rPr>
              <w:t xml:space="preserve"> К</w:t>
            </w:r>
            <w:r w:rsidRPr="00357B49">
              <w:rPr>
                <w:sz w:val="16"/>
                <w:szCs w:val="16"/>
              </w:rPr>
              <w:t>оличество проведен</w:t>
            </w:r>
            <w:r>
              <w:rPr>
                <w:sz w:val="16"/>
                <w:szCs w:val="16"/>
              </w:rPr>
              <w:t>ных тренингов</w:t>
            </w:r>
            <w:r w:rsidRPr="00357B49">
              <w:rPr>
                <w:sz w:val="16"/>
                <w:szCs w:val="16"/>
              </w:rPr>
              <w:t>;</w:t>
            </w:r>
          </w:p>
          <w:p w:rsidR="002C7DFF" w:rsidRPr="00357B49" w:rsidRDefault="002C7DFF" w:rsidP="007D48F5">
            <w:pPr>
              <w:rPr>
                <w:sz w:val="16"/>
                <w:szCs w:val="16"/>
              </w:rPr>
            </w:pPr>
            <w:r w:rsidRPr="00357B49">
              <w:rPr>
                <w:sz w:val="16"/>
                <w:szCs w:val="16"/>
              </w:rPr>
              <w:t xml:space="preserve">• % </w:t>
            </w:r>
            <w:r>
              <w:rPr>
                <w:sz w:val="16"/>
                <w:szCs w:val="16"/>
              </w:rPr>
              <w:t xml:space="preserve">родителей, способных осуществлять </w:t>
            </w:r>
            <w:r w:rsidRPr="00357B49">
              <w:rPr>
                <w:sz w:val="16"/>
                <w:szCs w:val="16"/>
              </w:rPr>
              <w:t>уход за ребёнком;</w:t>
            </w:r>
          </w:p>
          <w:p w:rsidR="002C7DFF" w:rsidRPr="00850AB1" w:rsidRDefault="002C7DFF" w:rsidP="007D48F5">
            <w:pPr>
              <w:rPr>
                <w:sz w:val="16"/>
                <w:szCs w:val="16"/>
              </w:rPr>
            </w:pPr>
            <w:r w:rsidRPr="00850AB1">
              <w:rPr>
                <w:sz w:val="16"/>
                <w:szCs w:val="16"/>
              </w:rPr>
              <w:t>•</w:t>
            </w:r>
            <w:r>
              <w:rPr>
                <w:sz w:val="16"/>
                <w:szCs w:val="16"/>
              </w:rPr>
              <w:t>Наличие системы</w:t>
            </w:r>
            <w:r w:rsidRPr="00850AB1">
              <w:rPr>
                <w:sz w:val="16"/>
                <w:szCs w:val="16"/>
              </w:rPr>
              <w:t xml:space="preserve"> мониторинг</w:t>
            </w:r>
            <w:r>
              <w:rPr>
                <w:sz w:val="16"/>
                <w:szCs w:val="16"/>
              </w:rPr>
              <w:t>а</w:t>
            </w:r>
            <w:r w:rsidRPr="00850AB1">
              <w:rPr>
                <w:sz w:val="16"/>
                <w:szCs w:val="16"/>
              </w:rPr>
              <w:t xml:space="preserve"> </w:t>
            </w:r>
            <w:r>
              <w:rPr>
                <w:sz w:val="16"/>
                <w:szCs w:val="16"/>
              </w:rPr>
              <w:t xml:space="preserve">и отчетности </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rPr>
          <w:trHeight w:val="809"/>
        </w:trPr>
        <w:tc>
          <w:tcPr>
            <w:tcW w:w="1086" w:type="dxa"/>
            <w:vMerge w:val="restart"/>
            <w:shd w:val="clear" w:color="auto" w:fill="E6E6E6"/>
          </w:tcPr>
          <w:p w:rsidR="002C7DFF" w:rsidRPr="00843F5C" w:rsidRDefault="002C7DFF" w:rsidP="007D48F5">
            <w:pPr>
              <w:rPr>
                <w:sz w:val="16"/>
                <w:szCs w:val="16"/>
              </w:rPr>
            </w:pPr>
            <w:r w:rsidRPr="00843F5C">
              <w:rPr>
                <w:sz w:val="16"/>
                <w:szCs w:val="16"/>
              </w:rPr>
              <w:t xml:space="preserve">1. Количество </w:t>
            </w:r>
            <w:r>
              <w:rPr>
                <w:sz w:val="16"/>
                <w:szCs w:val="16"/>
              </w:rPr>
              <w:t>ВИЧ</w:t>
            </w:r>
            <w:r w:rsidRPr="00843F5C">
              <w:rPr>
                <w:sz w:val="16"/>
                <w:szCs w:val="16"/>
              </w:rPr>
              <w:t xml:space="preserve"> </w:t>
            </w:r>
            <w:r>
              <w:rPr>
                <w:sz w:val="16"/>
                <w:szCs w:val="16"/>
              </w:rPr>
              <w:t>инфицированных</w:t>
            </w:r>
            <w:r w:rsidRPr="00843F5C">
              <w:rPr>
                <w:sz w:val="16"/>
                <w:szCs w:val="16"/>
              </w:rPr>
              <w:t xml:space="preserve"> </w:t>
            </w:r>
            <w:r>
              <w:rPr>
                <w:sz w:val="16"/>
                <w:szCs w:val="16"/>
              </w:rPr>
              <w:t xml:space="preserve">людей не более </w:t>
            </w:r>
            <w:r w:rsidRPr="00843F5C">
              <w:rPr>
                <w:sz w:val="16"/>
                <w:szCs w:val="16"/>
              </w:rPr>
              <w:t>3500;</w:t>
            </w:r>
          </w:p>
          <w:p w:rsidR="002C7DFF" w:rsidRPr="00843F5C" w:rsidRDefault="002C7DFF" w:rsidP="007D48F5">
            <w:pPr>
              <w:rPr>
                <w:sz w:val="16"/>
                <w:szCs w:val="16"/>
              </w:rPr>
            </w:pPr>
            <w:r w:rsidRPr="00843F5C">
              <w:rPr>
                <w:sz w:val="16"/>
                <w:szCs w:val="16"/>
              </w:rPr>
              <w:t xml:space="preserve">2. </w:t>
            </w:r>
            <w:r>
              <w:rPr>
                <w:sz w:val="16"/>
                <w:szCs w:val="16"/>
              </w:rPr>
              <w:t>Снижение</w:t>
            </w:r>
            <w:r w:rsidRPr="00843F5C">
              <w:rPr>
                <w:sz w:val="16"/>
                <w:szCs w:val="16"/>
              </w:rPr>
              <w:t xml:space="preserve"> </w:t>
            </w:r>
            <w:r>
              <w:rPr>
                <w:sz w:val="16"/>
                <w:szCs w:val="16"/>
              </w:rPr>
              <w:t xml:space="preserve">количества зараженных малярией </w:t>
            </w:r>
            <w:r w:rsidRPr="00843F5C">
              <w:rPr>
                <w:sz w:val="16"/>
                <w:szCs w:val="16"/>
              </w:rPr>
              <w:t xml:space="preserve">до 18 </w:t>
            </w:r>
            <w:r>
              <w:rPr>
                <w:sz w:val="16"/>
                <w:szCs w:val="16"/>
              </w:rPr>
              <w:t xml:space="preserve">на 100 </w:t>
            </w:r>
            <w:r w:rsidRPr="00843F5C">
              <w:rPr>
                <w:sz w:val="16"/>
                <w:szCs w:val="16"/>
              </w:rPr>
              <w:t xml:space="preserve">000 </w:t>
            </w:r>
            <w:r>
              <w:rPr>
                <w:sz w:val="16"/>
                <w:szCs w:val="16"/>
              </w:rPr>
              <w:t xml:space="preserve">чел. и ликвидация тропической </w:t>
            </w:r>
            <w:r>
              <w:rPr>
                <w:sz w:val="16"/>
                <w:szCs w:val="16"/>
              </w:rPr>
              <w:lastRenderedPageBreak/>
              <w:t>малярии</w:t>
            </w:r>
          </w:p>
          <w:p w:rsidR="002C7DFF" w:rsidRPr="00843F5C" w:rsidRDefault="002C7DFF" w:rsidP="007D48F5">
            <w:pPr>
              <w:rPr>
                <w:sz w:val="16"/>
                <w:szCs w:val="16"/>
              </w:rPr>
            </w:pPr>
            <w:r w:rsidRPr="00843F5C">
              <w:rPr>
                <w:sz w:val="16"/>
                <w:szCs w:val="16"/>
              </w:rPr>
              <w:t xml:space="preserve">3. </w:t>
            </w:r>
            <w:r>
              <w:rPr>
                <w:sz w:val="16"/>
                <w:szCs w:val="16"/>
              </w:rPr>
              <w:t>Снижение</w:t>
            </w:r>
            <w:r w:rsidRPr="00843F5C">
              <w:rPr>
                <w:sz w:val="16"/>
                <w:szCs w:val="16"/>
              </w:rPr>
              <w:t xml:space="preserve"> </w:t>
            </w:r>
            <w:r>
              <w:rPr>
                <w:sz w:val="16"/>
                <w:szCs w:val="16"/>
              </w:rPr>
              <w:t>случаев</w:t>
            </w:r>
            <w:r w:rsidRPr="00843F5C">
              <w:rPr>
                <w:sz w:val="16"/>
                <w:szCs w:val="16"/>
              </w:rPr>
              <w:t xml:space="preserve"> туберкулёз</w:t>
            </w:r>
            <w:r>
              <w:rPr>
                <w:sz w:val="16"/>
                <w:szCs w:val="16"/>
              </w:rPr>
              <w:t>а</w:t>
            </w:r>
            <w:r w:rsidRPr="00843F5C">
              <w:rPr>
                <w:sz w:val="16"/>
                <w:szCs w:val="16"/>
              </w:rPr>
              <w:t xml:space="preserve"> до 130 </w:t>
            </w:r>
            <w:r>
              <w:rPr>
                <w:sz w:val="16"/>
                <w:szCs w:val="16"/>
              </w:rPr>
              <w:t>на 100</w:t>
            </w:r>
            <w:r w:rsidRPr="00843F5C">
              <w:rPr>
                <w:sz w:val="16"/>
                <w:szCs w:val="16"/>
              </w:rPr>
              <w:t xml:space="preserve">000 </w:t>
            </w:r>
            <w:r>
              <w:rPr>
                <w:sz w:val="16"/>
                <w:szCs w:val="16"/>
              </w:rPr>
              <w:t>чел.</w:t>
            </w:r>
            <w:r w:rsidRPr="00843F5C">
              <w:rPr>
                <w:sz w:val="16"/>
                <w:szCs w:val="16"/>
              </w:rPr>
              <w:t>;</w:t>
            </w:r>
          </w:p>
          <w:p w:rsidR="002C7DFF" w:rsidRPr="00843F5C" w:rsidRDefault="002C7DFF" w:rsidP="007D48F5">
            <w:pPr>
              <w:rPr>
                <w:sz w:val="16"/>
                <w:szCs w:val="16"/>
              </w:rPr>
            </w:pPr>
            <w:r w:rsidRPr="00843F5C">
              <w:rPr>
                <w:sz w:val="16"/>
                <w:szCs w:val="16"/>
              </w:rPr>
              <w:t xml:space="preserve">4. </w:t>
            </w:r>
            <w:r>
              <w:rPr>
                <w:sz w:val="16"/>
                <w:szCs w:val="16"/>
              </w:rPr>
              <w:t>Снижение</w:t>
            </w:r>
            <w:r w:rsidRPr="00843F5C">
              <w:rPr>
                <w:sz w:val="16"/>
                <w:szCs w:val="16"/>
              </w:rPr>
              <w:t xml:space="preserve"> </w:t>
            </w:r>
            <w:r>
              <w:rPr>
                <w:sz w:val="16"/>
                <w:szCs w:val="16"/>
              </w:rPr>
              <w:t xml:space="preserve">количества людей, зараженных </w:t>
            </w:r>
            <w:r w:rsidRPr="00843F5C">
              <w:rPr>
                <w:sz w:val="16"/>
                <w:szCs w:val="16"/>
              </w:rPr>
              <w:t>желудочно-кишечны</w:t>
            </w:r>
            <w:r>
              <w:rPr>
                <w:sz w:val="16"/>
                <w:szCs w:val="16"/>
              </w:rPr>
              <w:t>ми</w:t>
            </w:r>
            <w:r w:rsidRPr="00843F5C">
              <w:rPr>
                <w:sz w:val="16"/>
                <w:szCs w:val="16"/>
              </w:rPr>
              <w:t xml:space="preserve"> паразит</w:t>
            </w:r>
            <w:r>
              <w:rPr>
                <w:sz w:val="16"/>
                <w:szCs w:val="16"/>
              </w:rPr>
              <w:t>ами,</w:t>
            </w:r>
            <w:r w:rsidRPr="00843F5C">
              <w:rPr>
                <w:sz w:val="16"/>
                <w:szCs w:val="16"/>
              </w:rPr>
              <w:t xml:space="preserve"> до 250 </w:t>
            </w:r>
            <w:r>
              <w:rPr>
                <w:sz w:val="16"/>
                <w:szCs w:val="16"/>
              </w:rPr>
              <w:t>на 100</w:t>
            </w:r>
            <w:r w:rsidRPr="00843F5C">
              <w:rPr>
                <w:sz w:val="16"/>
                <w:szCs w:val="16"/>
              </w:rPr>
              <w:t>000</w:t>
            </w:r>
            <w:r>
              <w:rPr>
                <w:sz w:val="16"/>
                <w:szCs w:val="16"/>
              </w:rPr>
              <w:t xml:space="preserve"> чел.</w:t>
            </w:r>
            <w:r w:rsidRPr="00843F5C">
              <w:rPr>
                <w:sz w:val="16"/>
                <w:szCs w:val="16"/>
              </w:rPr>
              <w:t>;</w:t>
            </w:r>
          </w:p>
          <w:p w:rsidR="002C7DFF" w:rsidRPr="00256C21" w:rsidRDefault="002C7DFF" w:rsidP="007D48F5">
            <w:pPr>
              <w:rPr>
                <w:sz w:val="16"/>
                <w:szCs w:val="16"/>
              </w:rPr>
            </w:pPr>
            <w:r w:rsidRPr="00843F5C">
              <w:rPr>
                <w:sz w:val="16"/>
                <w:szCs w:val="16"/>
              </w:rPr>
              <w:t xml:space="preserve">5. </w:t>
            </w:r>
            <w:r>
              <w:rPr>
                <w:sz w:val="16"/>
                <w:szCs w:val="16"/>
              </w:rPr>
              <w:t xml:space="preserve">Контроль и ликвидация </w:t>
            </w:r>
            <w:r w:rsidRPr="00843F5C">
              <w:rPr>
                <w:sz w:val="16"/>
                <w:szCs w:val="16"/>
                <w:lang w:val="en-US"/>
              </w:rPr>
              <w:t>кор</w:t>
            </w:r>
            <w:r>
              <w:rPr>
                <w:sz w:val="16"/>
                <w:szCs w:val="16"/>
              </w:rPr>
              <w:t>и</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240" w:type="dxa"/>
            <w:vMerge w:val="restart"/>
            <w:shd w:val="clear" w:color="auto" w:fill="FFFFFF"/>
          </w:tcPr>
          <w:p w:rsidR="002C7DFF" w:rsidRPr="00843F5C" w:rsidRDefault="002C7DFF" w:rsidP="007D48F5">
            <w:pPr>
              <w:rPr>
                <w:sz w:val="16"/>
                <w:szCs w:val="16"/>
              </w:rPr>
            </w:pPr>
            <w:r w:rsidRPr="00843F5C">
              <w:rPr>
                <w:sz w:val="16"/>
                <w:szCs w:val="16"/>
              </w:rPr>
              <w:lastRenderedPageBreak/>
              <w:t xml:space="preserve">4. </w:t>
            </w:r>
            <w:r>
              <w:rPr>
                <w:sz w:val="16"/>
                <w:szCs w:val="16"/>
              </w:rPr>
              <w:t>Борьба</w:t>
            </w:r>
            <w:r w:rsidRPr="00843F5C">
              <w:rPr>
                <w:sz w:val="16"/>
                <w:szCs w:val="16"/>
              </w:rPr>
              <w:t xml:space="preserve"> </w:t>
            </w:r>
            <w:r>
              <w:rPr>
                <w:sz w:val="16"/>
                <w:szCs w:val="16"/>
              </w:rPr>
              <w:t xml:space="preserve">с </w:t>
            </w:r>
            <w:r w:rsidRPr="00843F5C">
              <w:rPr>
                <w:sz w:val="16"/>
                <w:szCs w:val="16"/>
              </w:rPr>
              <w:t>ВИЧ/СПИД, маляри</w:t>
            </w:r>
            <w:r>
              <w:rPr>
                <w:sz w:val="16"/>
                <w:szCs w:val="16"/>
              </w:rPr>
              <w:t>ей</w:t>
            </w:r>
            <w:r w:rsidRPr="00843F5C">
              <w:rPr>
                <w:sz w:val="16"/>
                <w:szCs w:val="16"/>
              </w:rPr>
              <w:t>, туберкулёз</w:t>
            </w:r>
            <w:r>
              <w:rPr>
                <w:sz w:val="16"/>
                <w:szCs w:val="16"/>
              </w:rPr>
              <w:t>ом</w:t>
            </w:r>
            <w:r w:rsidRPr="00843F5C">
              <w:rPr>
                <w:sz w:val="16"/>
                <w:szCs w:val="16"/>
              </w:rPr>
              <w:t xml:space="preserve"> и </w:t>
            </w:r>
            <w:r>
              <w:rPr>
                <w:sz w:val="16"/>
                <w:szCs w:val="16"/>
              </w:rPr>
              <w:t>другими</w:t>
            </w:r>
            <w:r w:rsidRPr="00843F5C">
              <w:rPr>
                <w:sz w:val="16"/>
                <w:szCs w:val="16"/>
              </w:rPr>
              <w:t xml:space="preserve"> </w:t>
            </w:r>
            <w:r>
              <w:rPr>
                <w:sz w:val="16"/>
                <w:szCs w:val="16"/>
              </w:rPr>
              <w:t>инфекционными заболеваниями, которые можно контролировать вакцинами</w:t>
            </w:r>
            <w:r w:rsidRPr="00843F5C">
              <w:rPr>
                <w:sz w:val="16"/>
                <w:szCs w:val="16"/>
              </w:rPr>
              <w:t xml:space="preserve">. </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437" w:type="dxa"/>
            <w:vMerge w:val="restart"/>
            <w:shd w:val="clear" w:color="auto" w:fill="FFFFFF"/>
          </w:tcPr>
          <w:p w:rsidR="002C7DFF" w:rsidRPr="00357B49" w:rsidRDefault="002C7DFF" w:rsidP="007D48F5">
            <w:pPr>
              <w:rPr>
                <w:sz w:val="16"/>
                <w:szCs w:val="16"/>
              </w:rPr>
            </w:pPr>
            <w:r w:rsidRPr="00357B49">
              <w:rPr>
                <w:sz w:val="16"/>
                <w:szCs w:val="16"/>
              </w:rPr>
              <w:lastRenderedPageBreak/>
              <w:t>1.</w:t>
            </w:r>
            <w:r>
              <w:rPr>
                <w:sz w:val="16"/>
                <w:szCs w:val="16"/>
              </w:rPr>
              <w:t>Д</w:t>
            </w:r>
            <w:r w:rsidRPr="00357B49">
              <w:rPr>
                <w:sz w:val="16"/>
                <w:szCs w:val="16"/>
              </w:rPr>
              <w:t xml:space="preserve">оля </w:t>
            </w:r>
            <w:r>
              <w:rPr>
                <w:sz w:val="16"/>
                <w:szCs w:val="16"/>
              </w:rPr>
              <w:t>молодых</w:t>
            </w:r>
            <w:r w:rsidRPr="00357B49">
              <w:rPr>
                <w:sz w:val="16"/>
                <w:szCs w:val="16"/>
              </w:rPr>
              <w:t xml:space="preserve"> </w:t>
            </w:r>
            <w:r>
              <w:rPr>
                <w:sz w:val="16"/>
                <w:szCs w:val="16"/>
              </w:rPr>
              <w:t>людей</w:t>
            </w:r>
            <w:r w:rsidRPr="00357B49">
              <w:rPr>
                <w:sz w:val="16"/>
                <w:szCs w:val="16"/>
              </w:rPr>
              <w:t xml:space="preserve">, </w:t>
            </w:r>
            <w:r>
              <w:rPr>
                <w:sz w:val="16"/>
                <w:szCs w:val="16"/>
              </w:rPr>
              <w:t xml:space="preserve">информированных о борьбе с </w:t>
            </w:r>
            <w:r w:rsidRPr="00357B49">
              <w:rPr>
                <w:sz w:val="16"/>
                <w:szCs w:val="16"/>
              </w:rPr>
              <w:t>ВИЧ (%);</w:t>
            </w:r>
          </w:p>
          <w:p w:rsidR="002C7DFF" w:rsidRPr="00357B49" w:rsidRDefault="002C7DFF" w:rsidP="007D48F5">
            <w:pPr>
              <w:rPr>
                <w:sz w:val="16"/>
                <w:szCs w:val="16"/>
              </w:rPr>
            </w:pPr>
            <w:r w:rsidRPr="00357B49">
              <w:rPr>
                <w:sz w:val="16"/>
                <w:szCs w:val="16"/>
              </w:rPr>
              <w:t>2.</w:t>
            </w:r>
            <w:r>
              <w:rPr>
                <w:sz w:val="16"/>
                <w:szCs w:val="16"/>
              </w:rPr>
              <w:t>Д</w:t>
            </w:r>
            <w:r w:rsidRPr="00357B49">
              <w:rPr>
                <w:sz w:val="16"/>
                <w:szCs w:val="16"/>
              </w:rPr>
              <w:t xml:space="preserve">оля </w:t>
            </w:r>
            <w:r>
              <w:rPr>
                <w:sz w:val="16"/>
                <w:szCs w:val="16"/>
              </w:rPr>
              <w:t xml:space="preserve">случаев </w:t>
            </w:r>
            <w:r w:rsidRPr="00357B49">
              <w:rPr>
                <w:sz w:val="16"/>
                <w:szCs w:val="16"/>
              </w:rPr>
              <w:t>туберкулёз</w:t>
            </w:r>
            <w:r>
              <w:rPr>
                <w:sz w:val="16"/>
                <w:szCs w:val="16"/>
              </w:rPr>
              <w:t xml:space="preserve">а, вылеченных в рамках </w:t>
            </w:r>
            <w:r w:rsidRPr="00357B49">
              <w:rPr>
                <w:sz w:val="16"/>
                <w:szCs w:val="16"/>
              </w:rPr>
              <w:t>краткого курса лечения под прямым наблюдением</w:t>
            </w:r>
            <w:r>
              <w:rPr>
                <w:sz w:val="16"/>
                <w:szCs w:val="16"/>
              </w:rPr>
              <w:t xml:space="preserve"> (ДОТС) </w:t>
            </w:r>
            <w:r w:rsidRPr="00357B49">
              <w:rPr>
                <w:sz w:val="8"/>
                <w:szCs w:val="8"/>
              </w:rPr>
              <w:t xml:space="preserve"> </w:t>
            </w:r>
            <w:r w:rsidRPr="00357B49">
              <w:rPr>
                <w:sz w:val="16"/>
                <w:szCs w:val="16"/>
              </w:rPr>
              <w:t>(%);</w:t>
            </w:r>
          </w:p>
          <w:p w:rsidR="002C7DFF" w:rsidRPr="00357B49" w:rsidRDefault="002C7DFF" w:rsidP="007D48F5">
            <w:pPr>
              <w:rPr>
                <w:sz w:val="16"/>
                <w:szCs w:val="16"/>
              </w:rPr>
            </w:pPr>
            <w:r w:rsidRPr="00357B49">
              <w:rPr>
                <w:sz w:val="16"/>
                <w:szCs w:val="16"/>
              </w:rPr>
              <w:t xml:space="preserve">3. % </w:t>
            </w:r>
            <w:r>
              <w:rPr>
                <w:sz w:val="16"/>
                <w:szCs w:val="16"/>
              </w:rPr>
              <w:t>людей</w:t>
            </w:r>
            <w:r w:rsidRPr="00357B49">
              <w:rPr>
                <w:sz w:val="16"/>
                <w:szCs w:val="16"/>
              </w:rPr>
              <w:t xml:space="preserve">, </w:t>
            </w:r>
            <w:r>
              <w:rPr>
                <w:sz w:val="16"/>
                <w:szCs w:val="16"/>
              </w:rPr>
              <w:t>проживающих</w:t>
            </w:r>
            <w:r w:rsidRPr="00357B49">
              <w:rPr>
                <w:sz w:val="16"/>
                <w:szCs w:val="16"/>
              </w:rPr>
              <w:t xml:space="preserve"> </w:t>
            </w:r>
            <w:r>
              <w:rPr>
                <w:sz w:val="16"/>
                <w:szCs w:val="16"/>
              </w:rPr>
              <w:t>в</w:t>
            </w:r>
            <w:r w:rsidRPr="00357B49">
              <w:rPr>
                <w:sz w:val="16"/>
                <w:szCs w:val="16"/>
              </w:rPr>
              <w:t xml:space="preserve"> </w:t>
            </w:r>
            <w:r>
              <w:rPr>
                <w:sz w:val="16"/>
                <w:szCs w:val="16"/>
              </w:rPr>
              <w:lastRenderedPageBreak/>
              <w:t xml:space="preserve">районах распространения малярии, информированных о борьбе с </w:t>
            </w:r>
            <w:r w:rsidRPr="00357B49">
              <w:rPr>
                <w:sz w:val="16"/>
                <w:szCs w:val="16"/>
              </w:rPr>
              <w:t>маляри</w:t>
            </w:r>
            <w:r>
              <w:rPr>
                <w:sz w:val="16"/>
                <w:szCs w:val="16"/>
              </w:rPr>
              <w:t>ей</w:t>
            </w:r>
            <w:r w:rsidRPr="00357B49">
              <w:rPr>
                <w:sz w:val="16"/>
                <w:szCs w:val="16"/>
              </w:rPr>
              <w:t>;</w:t>
            </w:r>
          </w:p>
          <w:p w:rsidR="002C7DFF" w:rsidRPr="00357B49" w:rsidRDefault="002C7DFF" w:rsidP="007D48F5">
            <w:pPr>
              <w:rPr>
                <w:sz w:val="16"/>
                <w:szCs w:val="16"/>
              </w:rPr>
            </w:pPr>
            <w:r w:rsidRPr="00357B49">
              <w:rPr>
                <w:sz w:val="16"/>
                <w:szCs w:val="16"/>
              </w:rPr>
              <w:t xml:space="preserve">4.% </w:t>
            </w:r>
            <w:r>
              <w:rPr>
                <w:sz w:val="16"/>
                <w:szCs w:val="16"/>
              </w:rPr>
              <w:t>людей</w:t>
            </w:r>
            <w:r w:rsidRPr="00357B49">
              <w:rPr>
                <w:sz w:val="16"/>
                <w:szCs w:val="16"/>
              </w:rPr>
              <w:t xml:space="preserve">, </w:t>
            </w:r>
            <w:r>
              <w:rPr>
                <w:sz w:val="16"/>
                <w:szCs w:val="16"/>
              </w:rPr>
              <w:t>информированных</w:t>
            </w:r>
            <w:r w:rsidRPr="00357B49">
              <w:rPr>
                <w:sz w:val="16"/>
                <w:szCs w:val="16"/>
              </w:rPr>
              <w:t xml:space="preserve"> </w:t>
            </w:r>
            <w:r>
              <w:rPr>
                <w:sz w:val="16"/>
                <w:szCs w:val="16"/>
              </w:rPr>
              <w:t>о</w:t>
            </w:r>
            <w:r w:rsidRPr="00357B49">
              <w:rPr>
                <w:sz w:val="16"/>
                <w:szCs w:val="16"/>
              </w:rPr>
              <w:t xml:space="preserve"> желудочно-кишечны</w:t>
            </w:r>
            <w:r>
              <w:rPr>
                <w:sz w:val="16"/>
                <w:szCs w:val="16"/>
              </w:rPr>
              <w:t>х</w:t>
            </w:r>
            <w:r w:rsidRPr="00357B49">
              <w:rPr>
                <w:sz w:val="16"/>
                <w:szCs w:val="16"/>
              </w:rPr>
              <w:t xml:space="preserve"> паразит</w:t>
            </w:r>
            <w:r>
              <w:rPr>
                <w:sz w:val="16"/>
                <w:szCs w:val="16"/>
              </w:rPr>
              <w:t xml:space="preserve">ах и борьбе с ними </w:t>
            </w:r>
          </w:p>
          <w:p w:rsidR="002C7DFF" w:rsidRPr="00F90129" w:rsidRDefault="002C7DFF" w:rsidP="007D48F5">
            <w:pPr>
              <w:rPr>
                <w:sz w:val="16"/>
                <w:szCs w:val="16"/>
              </w:rPr>
            </w:pPr>
            <w:r w:rsidRPr="00F90129">
              <w:rPr>
                <w:sz w:val="16"/>
                <w:szCs w:val="16"/>
              </w:rPr>
              <w:t>5.</w:t>
            </w:r>
            <w:r>
              <w:rPr>
                <w:sz w:val="16"/>
                <w:szCs w:val="16"/>
              </w:rPr>
              <w:t xml:space="preserve">Медицинские расходы на вакцинацию </w:t>
            </w:r>
            <w:r w:rsidRPr="00F90129">
              <w:rPr>
                <w:sz w:val="16"/>
                <w:szCs w:val="16"/>
              </w:rPr>
              <w:t>(%)</w:t>
            </w:r>
          </w:p>
          <w:p w:rsidR="002C7DFF" w:rsidRPr="00F90129" w:rsidRDefault="002C7DFF" w:rsidP="007D48F5">
            <w:pPr>
              <w:rPr>
                <w:sz w:val="16"/>
                <w:szCs w:val="16"/>
              </w:rPr>
            </w:pPr>
            <w:r w:rsidRPr="00F90129">
              <w:rPr>
                <w:sz w:val="16"/>
                <w:szCs w:val="16"/>
              </w:rPr>
              <w:t xml:space="preserve">6. </w:t>
            </w:r>
            <w:r>
              <w:rPr>
                <w:sz w:val="16"/>
                <w:szCs w:val="16"/>
              </w:rPr>
              <w:t>Охват</w:t>
            </w:r>
            <w:r w:rsidRPr="00F90129">
              <w:rPr>
                <w:sz w:val="16"/>
                <w:szCs w:val="16"/>
              </w:rPr>
              <w:t xml:space="preserve"> </w:t>
            </w:r>
            <w:r>
              <w:rPr>
                <w:sz w:val="16"/>
                <w:szCs w:val="16"/>
              </w:rPr>
              <w:t>вакцинацией детей</w:t>
            </w:r>
            <w:r w:rsidRPr="00F90129">
              <w:rPr>
                <w:sz w:val="16"/>
                <w:szCs w:val="16"/>
              </w:rPr>
              <w:t xml:space="preserve"> </w:t>
            </w:r>
            <w:r>
              <w:rPr>
                <w:sz w:val="16"/>
                <w:szCs w:val="16"/>
              </w:rPr>
              <w:t>до</w:t>
            </w:r>
            <w:r w:rsidRPr="00F90129">
              <w:rPr>
                <w:sz w:val="16"/>
                <w:szCs w:val="16"/>
              </w:rPr>
              <w:t xml:space="preserve"> 1 </w:t>
            </w:r>
            <w:r>
              <w:rPr>
                <w:sz w:val="16"/>
                <w:szCs w:val="16"/>
              </w:rPr>
              <w:t xml:space="preserve">года </w:t>
            </w:r>
            <w:r w:rsidRPr="00F90129">
              <w:rPr>
                <w:sz w:val="16"/>
                <w:szCs w:val="16"/>
              </w:rPr>
              <w:t>(96%).</w:t>
            </w:r>
          </w:p>
          <w:p w:rsidR="002C7DFF" w:rsidRPr="00AB1E6D" w:rsidRDefault="002C7DFF" w:rsidP="007D48F5">
            <w:pPr>
              <w:rPr>
                <w:sz w:val="16"/>
                <w:szCs w:val="16"/>
              </w:rPr>
            </w:pPr>
            <w:r w:rsidRPr="00AB1E6D">
              <w:rPr>
                <w:sz w:val="16"/>
                <w:szCs w:val="16"/>
              </w:rPr>
              <w:t xml:space="preserve">7. Поддержка </w:t>
            </w:r>
            <w:r>
              <w:rPr>
                <w:sz w:val="16"/>
                <w:szCs w:val="16"/>
              </w:rPr>
              <w:t>местных органов</w:t>
            </w:r>
            <w:r w:rsidRPr="00AB1E6D">
              <w:rPr>
                <w:sz w:val="16"/>
                <w:szCs w:val="16"/>
              </w:rPr>
              <w:t xml:space="preserve"> власти </w:t>
            </w:r>
            <w:r>
              <w:rPr>
                <w:sz w:val="16"/>
                <w:szCs w:val="16"/>
              </w:rPr>
              <w:t xml:space="preserve">относительно мер политики </w:t>
            </w:r>
          </w:p>
          <w:p w:rsidR="002C7DFF" w:rsidRPr="00F90129" w:rsidRDefault="002C7DFF" w:rsidP="007D48F5">
            <w:pPr>
              <w:rPr>
                <w:sz w:val="16"/>
                <w:szCs w:val="16"/>
              </w:rPr>
            </w:pPr>
            <w:r w:rsidRPr="00F90129">
              <w:rPr>
                <w:sz w:val="16"/>
                <w:szCs w:val="16"/>
              </w:rPr>
              <w:t xml:space="preserve">8. Доля </w:t>
            </w:r>
            <w:r>
              <w:rPr>
                <w:sz w:val="16"/>
                <w:szCs w:val="16"/>
              </w:rPr>
              <w:t xml:space="preserve">групп риска, охваченных </w:t>
            </w:r>
            <w:r w:rsidRPr="00F90129">
              <w:rPr>
                <w:sz w:val="16"/>
                <w:szCs w:val="16"/>
              </w:rPr>
              <w:t xml:space="preserve">ВИЧ </w:t>
            </w:r>
            <w:r>
              <w:rPr>
                <w:sz w:val="16"/>
                <w:szCs w:val="16"/>
              </w:rPr>
              <w:t>программой</w:t>
            </w:r>
          </w:p>
          <w:p w:rsidR="002C7DFF" w:rsidRPr="00F90129" w:rsidRDefault="002C7DFF" w:rsidP="007D48F5">
            <w:pPr>
              <w:rPr>
                <w:sz w:val="16"/>
                <w:szCs w:val="16"/>
              </w:rPr>
            </w:pPr>
          </w:p>
          <w:p w:rsidR="002C7DFF" w:rsidRPr="00F90129" w:rsidRDefault="002C7DFF" w:rsidP="007D48F5">
            <w:pPr>
              <w:rPr>
                <w:sz w:val="16"/>
                <w:szCs w:val="16"/>
              </w:rPr>
            </w:pPr>
            <w:r w:rsidRPr="00F90129">
              <w:rPr>
                <w:sz w:val="16"/>
                <w:szCs w:val="16"/>
              </w:rPr>
              <w:t>-% населени</w:t>
            </w:r>
            <w:r>
              <w:rPr>
                <w:sz w:val="16"/>
                <w:szCs w:val="16"/>
              </w:rPr>
              <w:t>я</w:t>
            </w:r>
            <w:r w:rsidRPr="00F90129">
              <w:rPr>
                <w:sz w:val="16"/>
                <w:szCs w:val="16"/>
              </w:rPr>
              <w:t xml:space="preserve">, </w:t>
            </w:r>
            <w:r>
              <w:rPr>
                <w:sz w:val="16"/>
                <w:szCs w:val="16"/>
              </w:rPr>
              <w:t xml:space="preserve">информированного и имеющиего позитивное отношение к </w:t>
            </w:r>
            <w:r w:rsidRPr="00F90129">
              <w:rPr>
                <w:sz w:val="16"/>
                <w:szCs w:val="16"/>
              </w:rPr>
              <w:t>ВИЧ/СПИД</w:t>
            </w:r>
            <w:r>
              <w:rPr>
                <w:sz w:val="16"/>
                <w:szCs w:val="16"/>
              </w:rPr>
              <w:t xml:space="preserve"> инфецированным</w:t>
            </w:r>
          </w:p>
          <w:p w:rsidR="002C7DFF" w:rsidRPr="00F90129" w:rsidRDefault="002C7DFF" w:rsidP="007D48F5">
            <w:pPr>
              <w:rPr>
                <w:sz w:val="16"/>
                <w:szCs w:val="16"/>
              </w:rPr>
            </w:pPr>
            <w:r w:rsidRPr="00F90129">
              <w:rPr>
                <w:sz w:val="16"/>
                <w:szCs w:val="16"/>
              </w:rPr>
              <w:t>-Реализация закон</w:t>
            </w:r>
            <w:r>
              <w:rPr>
                <w:sz w:val="16"/>
                <w:szCs w:val="16"/>
              </w:rPr>
              <w:t xml:space="preserve">ов и </w:t>
            </w:r>
            <w:r w:rsidRPr="00F90129">
              <w:rPr>
                <w:sz w:val="16"/>
                <w:szCs w:val="16"/>
              </w:rPr>
              <w:t>подзаконн</w:t>
            </w:r>
            <w:r>
              <w:rPr>
                <w:sz w:val="16"/>
                <w:szCs w:val="16"/>
              </w:rPr>
              <w:t>ых</w:t>
            </w:r>
            <w:r w:rsidRPr="00F90129">
              <w:rPr>
                <w:sz w:val="16"/>
                <w:szCs w:val="16"/>
              </w:rPr>
              <w:t xml:space="preserve"> акт</w:t>
            </w:r>
            <w:r>
              <w:rPr>
                <w:sz w:val="16"/>
                <w:szCs w:val="16"/>
              </w:rPr>
              <w:t>ов</w:t>
            </w:r>
          </w:p>
        </w:tc>
        <w:tc>
          <w:tcPr>
            <w:tcW w:w="1565" w:type="dxa"/>
            <w:tcBorders>
              <w:bottom w:val="single" w:sz="4" w:space="0" w:color="auto"/>
            </w:tcBorders>
            <w:shd w:val="clear" w:color="auto" w:fill="FFFFFF"/>
          </w:tcPr>
          <w:p w:rsidR="002C7DFF" w:rsidRPr="00357B49" w:rsidRDefault="002C7DFF" w:rsidP="007D48F5">
            <w:pPr>
              <w:snapToGrid w:val="0"/>
              <w:rPr>
                <w:sz w:val="16"/>
                <w:szCs w:val="16"/>
                <w:lang w:eastAsia="ar-SA"/>
              </w:rPr>
            </w:pPr>
            <w:r w:rsidRPr="00357B49">
              <w:rPr>
                <w:sz w:val="16"/>
                <w:szCs w:val="16"/>
                <w:lang w:eastAsia="ar-SA"/>
              </w:rPr>
              <w:lastRenderedPageBreak/>
              <w:t xml:space="preserve">4.1 </w:t>
            </w:r>
            <w:r>
              <w:rPr>
                <w:sz w:val="16"/>
                <w:szCs w:val="16"/>
                <w:lang w:eastAsia="ar-SA"/>
              </w:rPr>
              <w:t>Повышение</w:t>
            </w:r>
            <w:r w:rsidRPr="00357B49">
              <w:rPr>
                <w:sz w:val="16"/>
                <w:szCs w:val="16"/>
                <w:lang w:eastAsia="ar-SA"/>
              </w:rPr>
              <w:t xml:space="preserve"> </w:t>
            </w:r>
            <w:r>
              <w:rPr>
                <w:sz w:val="16"/>
                <w:szCs w:val="16"/>
                <w:lang w:eastAsia="ar-SA"/>
              </w:rPr>
              <w:t>осведомленности</w:t>
            </w:r>
            <w:r w:rsidRPr="00357B49">
              <w:rPr>
                <w:sz w:val="16"/>
                <w:szCs w:val="16"/>
                <w:lang w:eastAsia="ar-SA"/>
              </w:rPr>
              <w:t xml:space="preserve"> </w:t>
            </w:r>
            <w:r>
              <w:rPr>
                <w:sz w:val="16"/>
                <w:szCs w:val="16"/>
                <w:lang w:eastAsia="ar-SA"/>
              </w:rPr>
              <w:t>населения</w:t>
            </w:r>
            <w:r w:rsidRPr="00357B49">
              <w:rPr>
                <w:sz w:val="16"/>
                <w:szCs w:val="16"/>
                <w:lang w:eastAsia="ar-SA"/>
              </w:rPr>
              <w:t xml:space="preserve">, </w:t>
            </w:r>
            <w:r>
              <w:rPr>
                <w:sz w:val="16"/>
                <w:szCs w:val="16"/>
                <w:lang w:eastAsia="ar-SA"/>
              </w:rPr>
              <w:t>особенно</w:t>
            </w:r>
            <w:r w:rsidRPr="00357B49">
              <w:rPr>
                <w:sz w:val="16"/>
                <w:szCs w:val="16"/>
                <w:lang w:eastAsia="ar-SA"/>
              </w:rPr>
              <w:t xml:space="preserve"> </w:t>
            </w:r>
            <w:r>
              <w:rPr>
                <w:sz w:val="16"/>
                <w:szCs w:val="16"/>
                <w:lang w:eastAsia="ar-SA"/>
              </w:rPr>
              <w:t>групп</w:t>
            </w:r>
            <w:r w:rsidRPr="00357B49">
              <w:rPr>
                <w:sz w:val="16"/>
                <w:szCs w:val="16"/>
                <w:lang w:eastAsia="ar-SA"/>
              </w:rPr>
              <w:t xml:space="preserve"> </w:t>
            </w:r>
            <w:r>
              <w:rPr>
                <w:sz w:val="16"/>
                <w:szCs w:val="16"/>
                <w:lang w:eastAsia="ar-SA"/>
              </w:rPr>
              <w:t>риска</w:t>
            </w:r>
            <w:r w:rsidRPr="00357B49">
              <w:rPr>
                <w:sz w:val="16"/>
                <w:szCs w:val="16"/>
                <w:lang w:eastAsia="ar-SA"/>
              </w:rPr>
              <w:t xml:space="preserve"> </w:t>
            </w:r>
            <w:r>
              <w:rPr>
                <w:sz w:val="16"/>
                <w:szCs w:val="16"/>
                <w:lang w:eastAsia="ar-SA"/>
              </w:rPr>
              <w:t>и</w:t>
            </w:r>
            <w:r w:rsidRPr="00357B49">
              <w:rPr>
                <w:sz w:val="16"/>
                <w:szCs w:val="16"/>
                <w:lang w:eastAsia="ar-SA"/>
              </w:rPr>
              <w:t xml:space="preserve"> уязвимы</w:t>
            </w:r>
            <w:r>
              <w:rPr>
                <w:sz w:val="16"/>
                <w:szCs w:val="16"/>
                <w:lang w:eastAsia="ar-SA"/>
              </w:rPr>
              <w:t>х</w:t>
            </w:r>
            <w:r w:rsidRPr="00357B49">
              <w:rPr>
                <w:sz w:val="16"/>
                <w:szCs w:val="16"/>
                <w:lang w:eastAsia="ar-SA"/>
              </w:rPr>
              <w:t xml:space="preserve"> </w:t>
            </w:r>
            <w:r>
              <w:rPr>
                <w:sz w:val="16"/>
                <w:szCs w:val="16"/>
                <w:lang w:eastAsia="ar-SA"/>
              </w:rPr>
              <w:t>слоев</w:t>
            </w:r>
            <w:r w:rsidRPr="00357B49">
              <w:rPr>
                <w:sz w:val="16"/>
                <w:szCs w:val="16"/>
                <w:lang w:eastAsia="ar-SA"/>
              </w:rPr>
              <w:t xml:space="preserve"> </w:t>
            </w:r>
            <w:r>
              <w:rPr>
                <w:sz w:val="16"/>
                <w:szCs w:val="16"/>
                <w:lang w:eastAsia="ar-SA"/>
              </w:rPr>
              <w:t>населениия,</w:t>
            </w:r>
            <w:r w:rsidRPr="00357B49">
              <w:rPr>
                <w:sz w:val="16"/>
                <w:szCs w:val="16"/>
                <w:lang w:eastAsia="ar-SA"/>
              </w:rPr>
              <w:t xml:space="preserve"> </w:t>
            </w:r>
            <w:r>
              <w:rPr>
                <w:sz w:val="16"/>
                <w:szCs w:val="16"/>
                <w:lang w:eastAsia="ar-SA"/>
              </w:rPr>
              <w:t>о</w:t>
            </w:r>
            <w:r w:rsidRPr="00357B49">
              <w:rPr>
                <w:sz w:val="16"/>
                <w:szCs w:val="16"/>
                <w:lang w:eastAsia="ar-SA"/>
              </w:rPr>
              <w:t xml:space="preserve"> ВИЧ/СПИД</w:t>
            </w:r>
            <w:r>
              <w:rPr>
                <w:sz w:val="16"/>
                <w:szCs w:val="16"/>
                <w:lang w:eastAsia="ar-SA"/>
              </w:rPr>
              <w:t>е</w:t>
            </w:r>
            <w:r w:rsidRPr="00357B49">
              <w:rPr>
                <w:sz w:val="16"/>
                <w:szCs w:val="16"/>
                <w:lang w:eastAsia="ar-SA"/>
              </w:rPr>
              <w:t>, маляри</w:t>
            </w:r>
            <w:r>
              <w:rPr>
                <w:sz w:val="16"/>
                <w:szCs w:val="16"/>
                <w:lang w:eastAsia="ar-SA"/>
              </w:rPr>
              <w:t>и</w:t>
            </w:r>
            <w:r w:rsidRPr="00357B49">
              <w:rPr>
                <w:sz w:val="16"/>
                <w:szCs w:val="16"/>
                <w:lang w:eastAsia="ar-SA"/>
              </w:rPr>
              <w:t>, туберкулёз</w:t>
            </w:r>
            <w:r>
              <w:rPr>
                <w:sz w:val="16"/>
                <w:szCs w:val="16"/>
                <w:lang w:eastAsia="ar-SA"/>
              </w:rPr>
              <w:t>е</w:t>
            </w:r>
            <w:r w:rsidRPr="00357B49">
              <w:rPr>
                <w:sz w:val="16"/>
                <w:szCs w:val="16"/>
                <w:lang w:eastAsia="ar-SA"/>
              </w:rPr>
              <w:t xml:space="preserve"> </w:t>
            </w:r>
            <w:r>
              <w:rPr>
                <w:sz w:val="16"/>
                <w:szCs w:val="16"/>
                <w:lang w:eastAsia="ar-SA"/>
              </w:rPr>
              <w:t>и</w:t>
            </w:r>
            <w:r w:rsidRPr="00357B49">
              <w:rPr>
                <w:sz w:val="16"/>
                <w:szCs w:val="16"/>
                <w:lang w:eastAsia="ar-SA"/>
              </w:rPr>
              <w:t xml:space="preserve"> желудочно-</w:t>
            </w:r>
            <w:r>
              <w:rPr>
                <w:sz w:val="16"/>
                <w:szCs w:val="16"/>
                <w:lang w:eastAsia="ar-SA"/>
              </w:rPr>
              <w:t>кишечных</w:t>
            </w:r>
            <w:r w:rsidRPr="00357B49">
              <w:rPr>
                <w:sz w:val="16"/>
                <w:szCs w:val="16"/>
                <w:lang w:eastAsia="ar-SA"/>
              </w:rPr>
              <w:t xml:space="preserve"> пар</w:t>
            </w:r>
            <w:r>
              <w:rPr>
                <w:sz w:val="16"/>
                <w:szCs w:val="16"/>
                <w:lang w:eastAsia="ar-SA"/>
              </w:rPr>
              <w:t>азитах</w:t>
            </w:r>
            <w:r w:rsidRPr="00357B49">
              <w:rPr>
                <w:sz w:val="16"/>
                <w:szCs w:val="16"/>
                <w:lang w:eastAsia="ar-SA"/>
              </w:rPr>
              <w:t xml:space="preserve"> </w:t>
            </w:r>
            <w:r>
              <w:rPr>
                <w:sz w:val="16"/>
                <w:szCs w:val="16"/>
                <w:lang w:eastAsia="ar-SA"/>
              </w:rPr>
              <w:t xml:space="preserve">и заболеваниях, которые можно контролировать </w:t>
            </w:r>
            <w:r>
              <w:rPr>
                <w:sz w:val="16"/>
                <w:szCs w:val="16"/>
                <w:lang w:eastAsia="ar-SA"/>
              </w:rPr>
              <w:lastRenderedPageBreak/>
              <w:t>вакцинами</w:t>
            </w:r>
            <w:r w:rsidRPr="00357B49">
              <w:rPr>
                <w:sz w:val="16"/>
                <w:szCs w:val="16"/>
                <w:lang w:eastAsia="ar-SA"/>
              </w:rPr>
              <w:t>.</w:t>
            </w:r>
          </w:p>
        </w:tc>
        <w:tc>
          <w:tcPr>
            <w:tcW w:w="1620" w:type="dxa"/>
            <w:tcBorders>
              <w:bottom w:val="single" w:sz="4" w:space="0" w:color="auto"/>
            </w:tcBorders>
            <w:shd w:val="clear" w:color="auto" w:fill="FFFFFF"/>
          </w:tcPr>
          <w:p w:rsidR="002C7DFF" w:rsidRPr="002B0331" w:rsidRDefault="002C7DFF" w:rsidP="007D48F5">
            <w:pPr>
              <w:rPr>
                <w:sz w:val="16"/>
                <w:szCs w:val="16"/>
              </w:rPr>
            </w:pPr>
            <w:r w:rsidRPr="002B0331">
              <w:rPr>
                <w:sz w:val="16"/>
                <w:szCs w:val="16"/>
              </w:rPr>
              <w:lastRenderedPageBreak/>
              <w:t xml:space="preserve">• </w:t>
            </w:r>
            <w:r>
              <w:rPr>
                <w:sz w:val="16"/>
                <w:szCs w:val="16"/>
              </w:rPr>
              <w:t>К</w:t>
            </w:r>
            <w:r w:rsidRPr="002B0331">
              <w:rPr>
                <w:sz w:val="16"/>
                <w:szCs w:val="16"/>
              </w:rPr>
              <w:t>оличество проведен</w:t>
            </w:r>
            <w:r>
              <w:rPr>
                <w:sz w:val="16"/>
                <w:szCs w:val="16"/>
              </w:rPr>
              <w:t>ных</w:t>
            </w:r>
            <w:r w:rsidRPr="002B0331">
              <w:rPr>
                <w:sz w:val="16"/>
                <w:szCs w:val="16"/>
              </w:rPr>
              <w:t xml:space="preserve"> </w:t>
            </w:r>
            <w:r>
              <w:rPr>
                <w:sz w:val="16"/>
                <w:szCs w:val="16"/>
              </w:rPr>
              <w:t>тренингов</w:t>
            </w:r>
            <w:r w:rsidRPr="002B0331">
              <w:rPr>
                <w:sz w:val="16"/>
                <w:szCs w:val="16"/>
              </w:rPr>
              <w:t>;</w:t>
            </w:r>
          </w:p>
          <w:p w:rsidR="002C7DFF" w:rsidRPr="00357B49" w:rsidRDefault="002C7DFF" w:rsidP="007D48F5">
            <w:pPr>
              <w:rPr>
                <w:sz w:val="16"/>
                <w:szCs w:val="16"/>
              </w:rPr>
            </w:pPr>
            <w:r w:rsidRPr="00357B49">
              <w:rPr>
                <w:sz w:val="16"/>
                <w:szCs w:val="16"/>
              </w:rPr>
              <w:t xml:space="preserve">• </w:t>
            </w:r>
            <w:r>
              <w:rPr>
                <w:sz w:val="16"/>
                <w:szCs w:val="16"/>
              </w:rPr>
              <w:t>К</w:t>
            </w:r>
            <w:r w:rsidRPr="00357B49">
              <w:rPr>
                <w:sz w:val="16"/>
                <w:szCs w:val="16"/>
              </w:rPr>
              <w:t xml:space="preserve">оличество </w:t>
            </w:r>
            <w:r>
              <w:rPr>
                <w:sz w:val="16"/>
                <w:szCs w:val="16"/>
              </w:rPr>
              <w:t>публикаций</w:t>
            </w:r>
            <w:r w:rsidRPr="00357B49">
              <w:rPr>
                <w:sz w:val="16"/>
                <w:szCs w:val="16"/>
              </w:rPr>
              <w:t xml:space="preserve">, </w:t>
            </w:r>
            <w:r>
              <w:rPr>
                <w:sz w:val="16"/>
                <w:szCs w:val="16"/>
              </w:rPr>
              <w:t>круглых столов и презентаций в СМИ</w:t>
            </w:r>
            <w:r w:rsidRPr="00357B49">
              <w:rPr>
                <w:sz w:val="16"/>
                <w:szCs w:val="16"/>
              </w:rPr>
              <w:t>;</w:t>
            </w:r>
          </w:p>
          <w:p w:rsidR="002C7DFF" w:rsidRPr="00F90129" w:rsidRDefault="002C7DFF" w:rsidP="007D48F5">
            <w:pPr>
              <w:rPr>
                <w:sz w:val="16"/>
                <w:szCs w:val="16"/>
              </w:rPr>
            </w:pPr>
            <w:r w:rsidRPr="00F90129">
              <w:rPr>
                <w:sz w:val="16"/>
                <w:szCs w:val="16"/>
              </w:rPr>
              <w:t xml:space="preserve">• % </w:t>
            </w:r>
            <w:r>
              <w:rPr>
                <w:sz w:val="16"/>
                <w:szCs w:val="16"/>
              </w:rPr>
              <w:t>оборудованных центров диагностики крови и СПИДа</w:t>
            </w:r>
            <w:r w:rsidRPr="00F90129">
              <w:rPr>
                <w:sz w:val="16"/>
                <w:szCs w:val="16"/>
              </w:rPr>
              <w:t>;</w:t>
            </w:r>
          </w:p>
          <w:p w:rsidR="002C7DFF" w:rsidRPr="00F90129" w:rsidRDefault="002C7DFF" w:rsidP="007D48F5">
            <w:pPr>
              <w:rPr>
                <w:sz w:val="16"/>
                <w:szCs w:val="16"/>
              </w:rPr>
            </w:pPr>
          </w:p>
          <w:p w:rsidR="002C7DFF" w:rsidRPr="00F90129" w:rsidRDefault="002C7DFF" w:rsidP="007D48F5">
            <w:pPr>
              <w:rPr>
                <w:sz w:val="16"/>
                <w:szCs w:val="16"/>
              </w:rPr>
            </w:pPr>
            <w:r w:rsidRPr="00F90129">
              <w:rPr>
                <w:sz w:val="16"/>
                <w:szCs w:val="16"/>
              </w:rPr>
              <w:t xml:space="preserve">• </w:t>
            </w:r>
            <w:r>
              <w:rPr>
                <w:sz w:val="16"/>
                <w:szCs w:val="16"/>
              </w:rPr>
              <w:t xml:space="preserve">Индикатор </w:t>
            </w:r>
            <w:r w:rsidRPr="00F90129">
              <w:rPr>
                <w:sz w:val="16"/>
                <w:szCs w:val="16"/>
              </w:rPr>
              <w:t xml:space="preserve"> </w:t>
            </w:r>
            <w:r>
              <w:rPr>
                <w:sz w:val="16"/>
                <w:szCs w:val="16"/>
              </w:rPr>
              <w:t>уровня</w:t>
            </w:r>
            <w:r w:rsidRPr="00F90129">
              <w:rPr>
                <w:sz w:val="16"/>
                <w:szCs w:val="16"/>
              </w:rPr>
              <w:t xml:space="preserve"> </w:t>
            </w:r>
            <w:r>
              <w:rPr>
                <w:sz w:val="16"/>
                <w:szCs w:val="16"/>
              </w:rPr>
              <w:t>информированност</w:t>
            </w:r>
            <w:r>
              <w:rPr>
                <w:sz w:val="16"/>
                <w:szCs w:val="16"/>
              </w:rPr>
              <w:lastRenderedPageBreak/>
              <w:t>и о малярии</w:t>
            </w:r>
            <w:r w:rsidRPr="00F90129">
              <w:rPr>
                <w:sz w:val="16"/>
                <w:szCs w:val="16"/>
              </w:rPr>
              <w:t>;</w:t>
            </w:r>
          </w:p>
          <w:p w:rsidR="002C7DFF" w:rsidRPr="00F90129" w:rsidRDefault="002C7DFF" w:rsidP="007D48F5">
            <w:pPr>
              <w:rPr>
                <w:sz w:val="16"/>
                <w:szCs w:val="16"/>
              </w:rPr>
            </w:pPr>
          </w:p>
          <w:p w:rsidR="002C7DFF" w:rsidRPr="00F90129" w:rsidRDefault="002C7DFF" w:rsidP="007D48F5">
            <w:pPr>
              <w:rPr>
                <w:sz w:val="16"/>
                <w:szCs w:val="16"/>
              </w:rPr>
            </w:pPr>
            <w:r w:rsidRPr="00F90129">
              <w:rPr>
                <w:sz w:val="16"/>
                <w:szCs w:val="16"/>
              </w:rPr>
              <w:t xml:space="preserve">• % </w:t>
            </w:r>
            <w:r>
              <w:rPr>
                <w:sz w:val="16"/>
                <w:szCs w:val="16"/>
              </w:rPr>
              <w:t xml:space="preserve">людей, информированных </w:t>
            </w:r>
            <w:r w:rsidRPr="00F90129">
              <w:rPr>
                <w:sz w:val="16"/>
                <w:szCs w:val="16"/>
              </w:rPr>
              <w:t>о туберкулёз</w:t>
            </w:r>
            <w:r>
              <w:rPr>
                <w:sz w:val="16"/>
                <w:szCs w:val="16"/>
              </w:rPr>
              <w:t>е</w:t>
            </w:r>
            <w:r w:rsidRPr="00F90129">
              <w:rPr>
                <w:sz w:val="16"/>
                <w:szCs w:val="16"/>
              </w:rPr>
              <w:t>;</w:t>
            </w:r>
          </w:p>
          <w:p w:rsidR="002C7DFF" w:rsidRPr="00F90129" w:rsidRDefault="002C7DFF" w:rsidP="007D48F5">
            <w:pPr>
              <w:rPr>
                <w:sz w:val="16"/>
                <w:szCs w:val="16"/>
              </w:rPr>
            </w:pPr>
            <w:r w:rsidRPr="00F90129">
              <w:rPr>
                <w:sz w:val="16"/>
                <w:szCs w:val="16"/>
              </w:rPr>
              <w:t xml:space="preserve">• % </w:t>
            </w:r>
            <w:r>
              <w:rPr>
                <w:sz w:val="16"/>
                <w:szCs w:val="16"/>
              </w:rPr>
              <w:t xml:space="preserve">больлных </w:t>
            </w:r>
            <w:r w:rsidRPr="00F90129">
              <w:rPr>
                <w:bCs/>
                <w:sz w:val="16"/>
                <w:szCs w:val="16"/>
              </w:rPr>
              <w:t>людей</w:t>
            </w:r>
            <w:r>
              <w:rPr>
                <w:bCs/>
                <w:sz w:val="16"/>
                <w:szCs w:val="16"/>
                <w:u w:val="single"/>
              </w:rPr>
              <w:t xml:space="preserve">, </w:t>
            </w:r>
            <w:r>
              <w:rPr>
                <w:sz w:val="16"/>
                <w:szCs w:val="16"/>
              </w:rPr>
              <w:t xml:space="preserve">информированных о лечении </w:t>
            </w:r>
          </w:p>
          <w:p w:rsidR="002C7DFF" w:rsidRPr="00F90129" w:rsidRDefault="002C7DFF" w:rsidP="007D48F5">
            <w:pPr>
              <w:rPr>
                <w:sz w:val="16"/>
                <w:szCs w:val="16"/>
              </w:rPr>
            </w:pPr>
            <w:r w:rsidRPr="00F90129">
              <w:rPr>
                <w:sz w:val="16"/>
                <w:szCs w:val="16"/>
              </w:rPr>
              <w:t xml:space="preserve">• % </w:t>
            </w:r>
            <w:r>
              <w:rPr>
                <w:sz w:val="16"/>
                <w:szCs w:val="16"/>
              </w:rPr>
              <w:t>людей</w:t>
            </w:r>
            <w:r w:rsidRPr="00F90129">
              <w:rPr>
                <w:sz w:val="16"/>
                <w:szCs w:val="16"/>
              </w:rPr>
              <w:t xml:space="preserve">, </w:t>
            </w:r>
            <w:r>
              <w:rPr>
                <w:sz w:val="16"/>
                <w:szCs w:val="16"/>
              </w:rPr>
              <w:t xml:space="preserve">понимающих важность вакцинации </w:t>
            </w:r>
          </w:p>
        </w:tc>
        <w:tc>
          <w:tcPr>
            <w:tcW w:w="1260" w:type="dxa"/>
          </w:tcPr>
          <w:p w:rsidR="002C7DFF" w:rsidRPr="007E2372" w:rsidRDefault="002C7DFF" w:rsidP="007D48F5">
            <w:pPr>
              <w:jc w:val="both"/>
              <w:rPr>
                <w:sz w:val="16"/>
                <w:szCs w:val="16"/>
              </w:rPr>
            </w:pPr>
            <w:r w:rsidRPr="007E2372">
              <w:rPr>
                <w:sz w:val="16"/>
                <w:szCs w:val="16"/>
              </w:rPr>
              <w:lastRenderedPageBreak/>
              <w:t xml:space="preserve">МЗ, </w:t>
            </w:r>
            <w:r w:rsidRPr="005C0464">
              <w:rPr>
                <w:sz w:val="16"/>
                <w:szCs w:val="16"/>
                <w:lang w:val="en-US"/>
              </w:rPr>
              <w:t>M</w:t>
            </w:r>
            <w:r w:rsidRPr="007E2372">
              <w:rPr>
                <w:sz w:val="16"/>
                <w:szCs w:val="16"/>
              </w:rPr>
              <w:t xml:space="preserve">О, МТСЗН, </w:t>
            </w:r>
            <w:r>
              <w:rPr>
                <w:sz w:val="16"/>
                <w:szCs w:val="16"/>
              </w:rPr>
              <w:t>Комитет по делам молодежи</w:t>
            </w:r>
          </w:p>
        </w:tc>
        <w:tc>
          <w:tcPr>
            <w:tcW w:w="990" w:type="dxa"/>
          </w:tcPr>
          <w:p w:rsidR="002C7DFF" w:rsidRPr="00B10661" w:rsidRDefault="002C7DFF" w:rsidP="007D48F5">
            <w:pPr>
              <w:rPr>
                <w:sz w:val="16"/>
                <w:szCs w:val="16"/>
                <w:lang w:val="en-US"/>
              </w:rPr>
            </w:pPr>
            <w:r w:rsidRPr="00B10661">
              <w:rPr>
                <w:sz w:val="16"/>
                <w:szCs w:val="16"/>
                <w:lang w:val="en-US"/>
              </w:rPr>
              <w:t>0,05</w:t>
            </w: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0,07</w:t>
            </w:r>
          </w:p>
        </w:tc>
        <w:tc>
          <w:tcPr>
            <w:tcW w:w="810" w:type="dxa"/>
          </w:tcPr>
          <w:p w:rsidR="002C7DFF" w:rsidRPr="00B10661" w:rsidRDefault="002C7DFF" w:rsidP="007D48F5">
            <w:pPr>
              <w:rPr>
                <w:sz w:val="16"/>
                <w:szCs w:val="16"/>
                <w:lang w:val="en-US"/>
              </w:rPr>
            </w:pPr>
            <w:r w:rsidRPr="00B10661">
              <w:rPr>
                <w:sz w:val="16"/>
                <w:szCs w:val="16"/>
                <w:lang w:val="en-US"/>
              </w:rPr>
              <w:t>3,7</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0,0035</w:t>
            </w:r>
          </w:p>
        </w:tc>
        <w:tc>
          <w:tcPr>
            <w:tcW w:w="1260" w:type="dxa"/>
          </w:tcPr>
          <w:p w:rsidR="002C7DFF" w:rsidRPr="00B10661" w:rsidRDefault="002C7DFF" w:rsidP="007D48F5">
            <w:pPr>
              <w:rPr>
                <w:sz w:val="16"/>
                <w:szCs w:val="16"/>
                <w:lang w:val="en-US"/>
              </w:rPr>
            </w:pPr>
            <w:r w:rsidRPr="00B10661">
              <w:rPr>
                <w:sz w:val="16"/>
                <w:szCs w:val="16"/>
                <w:lang w:val="en-US"/>
              </w:rPr>
              <w:t>3,7</w:t>
            </w: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0,0035</w:t>
            </w: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shd w:val="clear" w:color="auto" w:fill="FFFFFF"/>
          </w:tcPr>
          <w:p w:rsidR="002C7DFF" w:rsidRPr="00B10661" w:rsidRDefault="002C7DFF" w:rsidP="007D48F5">
            <w:pPr>
              <w:rPr>
                <w:sz w:val="16"/>
                <w:szCs w:val="16"/>
              </w:rPr>
            </w:pPr>
          </w:p>
        </w:tc>
        <w:tc>
          <w:tcPr>
            <w:tcW w:w="1437" w:type="dxa"/>
            <w:vMerge/>
            <w:shd w:val="clear" w:color="auto" w:fill="FFFFFF"/>
          </w:tcPr>
          <w:p w:rsidR="002C7DFF" w:rsidRPr="00B10661" w:rsidRDefault="002C7DFF" w:rsidP="007D48F5">
            <w:pPr>
              <w:rPr>
                <w:sz w:val="16"/>
                <w:szCs w:val="16"/>
              </w:rPr>
            </w:pPr>
          </w:p>
        </w:tc>
        <w:tc>
          <w:tcPr>
            <w:tcW w:w="1565" w:type="dxa"/>
            <w:shd w:val="clear" w:color="auto" w:fill="FFFFFF"/>
          </w:tcPr>
          <w:p w:rsidR="002C7DFF" w:rsidRPr="00F90129" w:rsidRDefault="002C7DFF" w:rsidP="007D48F5">
            <w:pPr>
              <w:snapToGrid w:val="0"/>
              <w:rPr>
                <w:sz w:val="16"/>
                <w:szCs w:val="16"/>
                <w:lang w:eastAsia="ar-SA"/>
              </w:rPr>
            </w:pPr>
            <w:r w:rsidRPr="00F90129">
              <w:rPr>
                <w:sz w:val="16"/>
                <w:szCs w:val="16"/>
                <w:lang w:eastAsia="ar-SA"/>
              </w:rPr>
              <w:t xml:space="preserve">4.2 Повышение </w:t>
            </w:r>
            <w:r>
              <w:rPr>
                <w:sz w:val="16"/>
                <w:szCs w:val="16"/>
                <w:lang w:eastAsia="ar-SA"/>
              </w:rPr>
              <w:t>доступа групп риска и уязвимых</w:t>
            </w:r>
            <w:r w:rsidRPr="00F90129">
              <w:rPr>
                <w:sz w:val="16"/>
                <w:szCs w:val="16"/>
                <w:lang w:eastAsia="ar-SA"/>
              </w:rPr>
              <w:t xml:space="preserve"> </w:t>
            </w:r>
            <w:r>
              <w:rPr>
                <w:sz w:val="16"/>
                <w:szCs w:val="16"/>
                <w:lang w:eastAsia="ar-SA"/>
              </w:rPr>
              <w:t>слоев населения</w:t>
            </w:r>
            <w:r w:rsidRPr="00F90129">
              <w:rPr>
                <w:sz w:val="16"/>
                <w:szCs w:val="16"/>
                <w:lang w:eastAsia="ar-SA"/>
              </w:rPr>
              <w:t xml:space="preserve"> </w:t>
            </w:r>
            <w:r>
              <w:rPr>
                <w:sz w:val="16"/>
                <w:szCs w:val="16"/>
                <w:lang w:eastAsia="ar-SA"/>
              </w:rPr>
              <w:t>к программе</w:t>
            </w:r>
            <w:r w:rsidRPr="00F90129">
              <w:rPr>
                <w:sz w:val="16"/>
                <w:szCs w:val="16"/>
                <w:lang w:eastAsia="ar-SA"/>
              </w:rPr>
              <w:t xml:space="preserve"> ВИЧ/СПИД</w:t>
            </w:r>
            <w:r>
              <w:rPr>
                <w:sz w:val="16"/>
                <w:szCs w:val="16"/>
                <w:lang w:eastAsia="ar-SA"/>
              </w:rPr>
              <w:t>а</w:t>
            </w:r>
          </w:p>
        </w:tc>
        <w:tc>
          <w:tcPr>
            <w:tcW w:w="1620" w:type="dxa"/>
            <w:shd w:val="clear" w:color="auto" w:fill="FFFFFF"/>
          </w:tcPr>
          <w:p w:rsidR="002C7DFF" w:rsidRPr="00F90129" w:rsidRDefault="002C7DFF" w:rsidP="007D48F5">
            <w:pPr>
              <w:rPr>
                <w:sz w:val="16"/>
                <w:szCs w:val="16"/>
              </w:rPr>
            </w:pPr>
            <w:r w:rsidRPr="00F90129">
              <w:rPr>
                <w:sz w:val="16"/>
                <w:szCs w:val="16"/>
              </w:rPr>
              <w:t xml:space="preserve"> Количество </w:t>
            </w:r>
            <w:r>
              <w:rPr>
                <w:sz w:val="16"/>
                <w:szCs w:val="16"/>
              </w:rPr>
              <w:t>действующих</w:t>
            </w:r>
            <w:r w:rsidRPr="00F90129">
              <w:rPr>
                <w:sz w:val="16"/>
                <w:szCs w:val="16"/>
              </w:rPr>
              <w:t xml:space="preserve"> телефон</w:t>
            </w:r>
            <w:r>
              <w:rPr>
                <w:sz w:val="16"/>
                <w:szCs w:val="16"/>
              </w:rPr>
              <w:t>ов</w:t>
            </w:r>
            <w:r w:rsidRPr="00F90129">
              <w:rPr>
                <w:sz w:val="16"/>
                <w:szCs w:val="16"/>
              </w:rPr>
              <w:t xml:space="preserve"> доверия </w:t>
            </w:r>
            <w:r>
              <w:rPr>
                <w:sz w:val="16"/>
                <w:szCs w:val="16"/>
              </w:rPr>
              <w:t xml:space="preserve">и больниц по профилактике </w:t>
            </w:r>
            <w:r w:rsidRPr="00F90129">
              <w:rPr>
                <w:sz w:val="16"/>
                <w:szCs w:val="16"/>
              </w:rPr>
              <w:t>ВИЧ</w:t>
            </w:r>
          </w:p>
          <w:p w:rsidR="002C7DFF" w:rsidRPr="00F90129" w:rsidRDefault="002C7DFF" w:rsidP="007D48F5">
            <w:pPr>
              <w:rPr>
                <w:sz w:val="16"/>
                <w:szCs w:val="16"/>
              </w:rPr>
            </w:pPr>
            <w:r w:rsidRPr="00F90129">
              <w:rPr>
                <w:sz w:val="16"/>
                <w:szCs w:val="16"/>
              </w:rPr>
              <w:t xml:space="preserve">- </w:t>
            </w:r>
            <w:r>
              <w:rPr>
                <w:sz w:val="16"/>
                <w:szCs w:val="16"/>
              </w:rPr>
              <w:t>К</w:t>
            </w:r>
            <w:r w:rsidRPr="00F90129">
              <w:rPr>
                <w:sz w:val="16"/>
                <w:szCs w:val="16"/>
              </w:rPr>
              <w:t>оличество проведен</w:t>
            </w:r>
            <w:r>
              <w:rPr>
                <w:sz w:val="16"/>
                <w:szCs w:val="16"/>
              </w:rPr>
              <w:t xml:space="preserve">ных тренингов для учреждений, обслуживающих </w:t>
            </w:r>
            <w:r w:rsidRPr="00F90129">
              <w:rPr>
                <w:sz w:val="16"/>
                <w:szCs w:val="16"/>
              </w:rPr>
              <w:t xml:space="preserve">ВИЧ </w:t>
            </w:r>
            <w:r>
              <w:rPr>
                <w:sz w:val="16"/>
                <w:szCs w:val="16"/>
              </w:rPr>
              <w:t>инфицированных</w:t>
            </w:r>
          </w:p>
        </w:tc>
        <w:tc>
          <w:tcPr>
            <w:tcW w:w="1260" w:type="dxa"/>
          </w:tcPr>
          <w:p w:rsidR="002C7DFF" w:rsidRPr="00B10661" w:rsidRDefault="002C7DFF" w:rsidP="007D48F5">
            <w:pPr>
              <w:rPr>
                <w:sz w:val="16"/>
                <w:szCs w:val="16"/>
                <w:lang w:val="en-US"/>
              </w:rPr>
            </w:pPr>
            <w:r w:rsidRPr="005C0464">
              <w:rPr>
                <w:sz w:val="16"/>
                <w:szCs w:val="16"/>
                <w:lang w:val="en-US"/>
              </w:rPr>
              <w:t>МЗ</w:t>
            </w:r>
          </w:p>
        </w:tc>
        <w:tc>
          <w:tcPr>
            <w:tcW w:w="990" w:type="dxa"/>
          </w:tcPr>
          <w:p w:rsidR="002C7DFF" w:rsidRPr="00B10661" w:rsidRDefault="002C7DFF" w:rsidP="007D48F5">
            <w:pPr>
              <w:rPr>
                <w:sz w:val="16"/>
                <w:szCs w:val="16"/>
                <w:lang w:val="en-US"/>
              </w:rPr>
            </w:pPr>
            <w:r w:rsidRPr="00B10661">
              <w:rPr>
                <w:sz w:val="16"/>
                <w:szCs w:val="16"/>
                <w:lang w:val="en-US"/>
              </w:rPr>
              <w:t>0,6</w:t>
            </w:r>
          </w:p>
        </w:tc>
        <w:tc>
          <w:tcPr>
            <w:tcW w:w="810" w:type="dxa"/>
          </w:tcPr>
          <w:p w:rsidR="002C7DFF" w:rsidRPr="00B10661" w:rsidRDefault="002C7DFF" w:rsidP="007D48F5">
            <w:pPr>
              <w:rPr>
                <w:sz w:val="16"/>
                <w:szCs w:val="16"/>
                <w:lang w:val="en-US"/>
              </w:rPr>
            </w:pPr>
            <w:r w:rsidRPr="00B10661">
              <w:rPr>
                <w:sz w:val="16"/>
                <w:szCs w:val="16"/>
                <w:lang w:val="en-US"/>
              </w:rPr>
              <w:t>5,0</w:t>
            </w:r>
          </w:p>
        </w:tc>
        <w:tc>
          <w:tcPr>
            <w:tcW w:w="1260" w:type="dxa"/>
          </w:tcPr>
          <w:p w:rsidR="002C7DFF" w:rsidRPr="00B10661" w:rsidRDefault="002C7DFF" w:rsidP="007D48F5">
            <w:pPr>
              <w:rPr>
                <w:sz w:val="16"/>
                <w:szCs w:val="16"/>
                <w:lang w:val="en-US"/>
              </w:rPr>
            </w:pPr>
            <w:r w:rsidRPr="00B10661">
              <w:rPr>
                <w:sz w:val="16"/>
                <w:szCs w:val="16"/>
                <w:lang w:val="en-US"/>
              </w:rPr>
              <w:t>5,0</w:t>
            </w:r>
          </w:p>
        </w:tc>
        <w:tc>
          <w:tcPr>
            <w:tcW w:w="1080" w:type="dxa"/>
          </w:tcPr>
          <w:p w:rsidR="002C7DFF" w:rsidRPr="00B10661" w:rsidRDefault="002C7DFF" w:rsidP="007D48F5">
            <w:pPr>
              <w:rPr>
                <w:sz w:val="16"/>
                <w:szCs w:val="16"/>
                <w:lang w:val="en-US"/>
              </w:rPr>
            </w:pPr>
            <w:r w:rsidRPr="00B10661">
              <w:rPr>
                <w:sz w:val="16"/>
                <w:szCs w:val="16"/>
                <w:lang w:val="en-US"/>
              </w:rPr>
              <w:t xml:space="preserve"> </w:t>
            </w:r>
            <w:r>
              <w:rPr>
                <w:sz w:val="16"/>
                <w:szCs w:val="16"/>
              </w:rPr>
              <w:t>ДФИД</w:t>
            </w:r>
            <w:r w:rsidRPr="00B10661">
              <w:rPr>
                <w:sz w:val="16"/>
                <w:szCs w:val="16"/>
                <w:lang w:val="en-US"/>
              </w:rPr>
              <w:t xml:space="preserve">, </w:t>
            </w:r>
            <w:r w:rsidRPr="001A5881">
              <w:rPr>
                <w:sz w:val="16"/>
                <w:szCs w:val="16"/>
                <w:lang w:val="en-US"/>
              </w:rPr>
              <w:t>ВБ</w:t>
            </w: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shd w:val="clear" w:color="auto" w:fill="FFFFFF"/>
          </w:tcPr>
          <w:p w:rsidR="002C7DFF" w:rsidRPr="00B10661" w:rsidRDefault="002C7DFF" w:rsidP="007D48F5">
            <w:pPr>
              <w:rPr>
                <w:sz w:val="16"/>
                <w:szCs w:val="16"/>
              </w:rPr>
            </w:pPr>
          </w:p>
        </w:tc>
        <w:tc>
          <w:tcPr>
            <w:tcW w:w="1437" w:type="dxa"/>
            <w:vMerge/>
            <w:shd w:val="clear" w:color="auto" w:fill="FFFFFF"/>
          </w:tcPr>
          <w:p w:rsidR="002C7DFF" w:rsidRPr="00B10661" w:rsidRDefault="002C7DFF" w:rsidP="007D48F5">
            <w:pPr>
              <w:rPr>
                <w:sz w:val="16"/>
                <w:szCs w:val="16"/>
              </w:rPr>
            </w:pPr>
          </w:p>
        </w:tc>
        <w:tc>
          <w:tcPr>
            <w:tcW w:w="1565" w:type="dxa"/>
            <w:shd w:val="clear" w:color="auto" w:fill="FFFFFF"/>
          </w:tcPr>
          <w:p w:rsidR="002C7DFF" w:rsidRPr="00331B85" w:rsidRDefault="002C7DFF" w:rsidP="007D48F5">
            <w:pPr>
              <w:snapToGrid w:val="0"/>
              <w:rPr>
                <w:sz w:val="16"/>
                <w:szCs w:val="16"/>
                <w:lang w:eastAsia="ar-SA"/>
              </w:rPr>
            </w:pPr>
            <w:r w:rsidRPr="00331B85">
              <w:rPr>
                <w:sz w:val="16"/>
                <w:szCs w:val="16"/>
                <w:lang w:eastAsia="ar-SA"/>
              </w:rPr>
              <w:t xml:space="preserve">4.3 Снижение </w:t>
            </w:r>
            <w:r>
              <w:rPr>
                <w:sz w:val="16"/>
                <w:szCs w:val="16"/>
                <w:lang w:eastAsia="ar-SA"/>
              </w:rPr>
              <w:t xml:space="preserve">количества случаев нарушения человеческих прав </w:t>
            </w:r>
            <w:r w:rsidRPr="00F83522">
              <w:rPr>
                <w:sz w:val="16"/>
                <w:szCs w:val="16"/>
                <w:lang w:eastAsia="ar-SA"/>
              </w:rPr>
              <w:t>ВИЧ</w:t>
            </w:r>
            <w:r w:rsidRPr="00331B85">
              <w:rPr>
                <w:sz w:val="16"/>
                <w:szCs w:val="16"/>
                <w:lang w:eastAsia="ar-SA"/>
              </w:rPr>
              <w:t xml:space="preserve"> </w:t>
            </w:r>
            <w:r>
              <w:rPr>
                <w:sz w:val="16"/>
                <w:szCs w:val="16"/>
              </w:rPr>
              <w:t>инфццированных</w:t>
            </w:r>
            <w:r w:rsidRPr="00F90129">
              <w:rPr>
                <w:sz w:val="16"/>
                <w:szCs w:val="16"/>
                <w:lang w:eastAsia="ar-SA"/>
              </w:rPr>
              <w:t xml:space="preserve"> </w:t>
            </w:r>
            <w:r>
              <w:rPr>
                <w:sz w:val="16"/>
                <w:szCs w:val="16"/>
                <w:lang w:eastAsia="ar-SA"/>
              </w:rPr>
              <w:t>и других групп населения</w:t>
            </w:r>
            <w:r w:rsidRPr="00331B85">
              <w:rPr>
                <w:sz w:val="16"/>
                <w:szCs w:val="16"/>
                <w:lang w:eastAsia="ar-SA"/>
              </w:rPr>
              <w:t xml:space="preserve"> посредством </w:t>
            </w:r>
            <w:r>
              <w:rPr>
                <w:sz w:val="16"/>
                <w:szCs w:val="16"/>
                <w:lang w:eastAsia="ar-SA"/>
              </w:rPr>
              <w:t xml:space="preserve">внедрения позитивного отношения </w:t>
            </w:r>
            <w:r w:rsidRPr="00331B85">
              <w:rPr>
                <w:sz w:val="16"/>
                <w:szCs w:val="16"/>
                <w:lang w:eastAsia="ar-SA"/>
              </w:rPr>
              <w:t xml:space="preserve">в рамках программы ВИЧ/СПИД </w:t>
            </w:r>
          </w:p>
        </w:tc>
        <w:tc>
          <w:tcPr>
            <w:tcW w:w="1620" w:type="dxa"/>
            <w:shd w:val="clear" w:color="auto" w:fill="FFFFFF"/>
          </w:tcPr>
          <w:p w:rsidR="002C7DFF" w:rsidRPr="00F90129" w:rsidRDefault="002C7DFF" w:rsidP="007D48F5">
            <w:pPr>
              <w:rPr>
                <w:sz w:val="16"/>
                <w:szCs w:val="16"/>
              </w:rPr>
            </w:pPr>
            <w:r w:rsidRPr="00F90129">
              <w:rPr>
                <w:sz w:val="16"/>
                <w:szCs w:val="16"/>
              </w:rPr>
              <w:t xml:space="preserve">Система </w:t>
            </w:r>
            <w:r>
              <w:rPr>
                <w:sz w:val="16"/>
                <w:szCs w:val="16"/>
              </w:rPr>
              <w:t>эпидемиологического контроля работает хорошо</w:t>
            </w:r>
            <w:r w:rsidRPr="00F90129">
              <w:rPr>
                <w:sz w:val="16"/>
                <w:szCs w:val="16"/>
              </w:rPr>
              <w:t xml:space="preserve">, </w:t>
            </w:r>
            <w:r>
              <w:rPr>
                <w:sz w:val="16"/>
                <w:szCs w:val="16"/>
              </w:rPr>
              <w:t xml:space="preserve">и издает свои </w:t>
            </w:r>
            <w:r w:rsidRPr="00F90129">
              <w:rPr>
                <w:sz w:val="16"/>
                <w:szCs w:val="16"/>
              </w:rPr>
              <w:t>отчеты регуляр</w:t>
            </w:r>
            <w:r>
              <w:rPr>
                <w:sz w:val="16"/>
                <w:szCs w:val="16"/>
              </w:rPr>
              <w:t>но</w:t>
            </w:r>
          </w:p>
          <w:p w:rsidR="002C7DFF" w:rsidRPr="00F90129" w:rsidRDefault="002C7DFF" w:rsidP="007D48F5">
            <w:pPr>
              <w:rPr>
                <w:sz w:val="16"/>
                <w:szCs w:val="16"/>
              </w:rPr>
            </w:pPr>
            <w:r w:rsidRPr="00F90129">
              <w:rPr>
                <w:sz w:val="16"/>
                <w:szCs w:val="16"/>
              </w:rPr>
              <w:t>-Национальн</w:t>
            </w:r>
            <w:r>
              <w:rPr>
                <w:sz w:val="16"/>
                <w:szCs w:val="16"/>
              </w:rPr>
              <w:t>ая</w:t>
            </w:r>
            <w:r w:rsidRPr="00F90129">
              <w:rPr>
                <w:sz w:val="16"/>
                <w:szCs w:val="16"/>
              </w:rPr>
              <w:t xml:space="preserve"> </w:t>
            </w:r>
            <w:r>
              <w:rPr>
                <w:sz w:val="16"/>
                <w:szCs w:val="16"/>
              </w:rPr>
              <w:t>п</w:t>
            </w:r>
            <w:r w:rsidRPr="00F90129">
              <w:rPr>
                <w:sz w:val="16"/>
                <w:szCs w:val="16"/>
              </w:rPr>
              <w:t>рограмма</w:t>
            </w:r>
            <w:r>
              <w:rPr>
                <w:sz w:val="16"/>
                <w:szCs w:val="16"/>
              </w:rPr>
              <w:t xml:space="preserve"> по борьбе с ВИЧ составлена </w:t>
            </w:r>
            <w:r w:rsidRPr="00F90129">
              <w:rPr>
                <w:sz w:val="16"/>
                <w:szCs w:val="16"/>
              </w:rPr>
              <w:t xml:space="preserve"> </w:t>
            </w:r>
            <w:r>
              <w:rPr>
                <w:sz w:val="16"/>
                <w:szCs w:val="16"/>
              </w:rPr>
              <w:t xml:space="preserve">с учетом многосекторального подхода и целей </w:t>
            </w:r>
            <w:r w:rsidRPr="00F90129">
              <w:rPr>
                <w:sz w:val="16"/>
                <w:szCs w:val="16"/>
              </w:rPr>
              <w:t xml:space="preserve">НСР </w:t>
            </w:r>
            <w:r>
              <w:rPr>
                <w:sz w:val="16"/>
                <w:szCs w:val="16"/>
              </w:rPr>
              <w:t xml:space="preserve">и </w:t>
            </w:r>
            <w:r w:rsidRPr="00F90129">
              <w:rPr>
                <w:sz w:val="16"/>
                <w:szCs w:val="16"/>
              </w:rPr>
              <w:t xml:space="preserve">ССБ </w:t>
            </w:r>
            <w:r>
              <w:rPr>
                <w:sz w:val="16"/>
                <w:szCs w:val="16"/>
              </w:rPr>
              <w:t>на период 2010-2012гг.</w:t>
            </w:r>
          </w:p>
        </w:tc>
        <w:tc>
          <w:tcPr>
            <w:tcW w:w="1260" w:type="dxa"/>
          </w:tcPr>
          <w:p w:rsidR="002C7DFF" w:rsidRPr="007E2372" w:rsidRDefault="002C7DFF" w:rsidP="007D48F5">
            <w:pPr>
              <w:jc w:val="both"/>
              <w:rPr>
                <w:sz w:val="16"/>
                <w:szCs w:val="16"/>
              </w:rPr>
            </w:pPr>
            <w:r w:rsidRPr="007E2372">
              <w:rPr>
                <w:sz w:val="16"/>
                <w:szCs w:val="16"/>
              </w:rPr>
              <w:t xml:space="preserve">МЗ, </w:t>
            </w:r>
            <w:r w:rsidRPr="005C0464">
              <w:rPr>
                <w:sz w:val="16"/>
                <w:szCs w:val="16"/>
                <w:lang w:val="en-US"/>
              </w:rPr>
              <w:t>M</w:t>
            </w:r>
            <w:r w:rsidRPr="007E2372">
              <w:rPr>
                <w:sz w:val="16"/>
                <w:szCs w:val="16"/>
              </w:rPr>
              <w:t xml:space="preserve">О, МТСЗН, </w:t>
            </w:r>
            <w:r>
              <w:rPr>
                <w:sz w:val="16"/>
                <w:szCs w:val="16"/>
              </w:rPr>
              <w:t>Комитет по делам молодежи</w:t>
            </w:r>
          </w:p>
        </w:tc>
        <w:tc>
          <w:tcPr>
            <w:tcW w:w="990" w:type="dxa"/>
          </w:tcPr>
          <w:p w:rsidR="002C7DFF" w:rsidRPr="007E2372" w:rsidRDefault="002C7DFF" w:rsidP="007D48F5">
            <w:pPr>
              <w:rPr>
                <w:sz w:val="16"/>
                <w:szCs w:val="16"/>
              </w:rPr>
            </w:pPr>
          </w:p>
        </w:tc>
        <w:tc>
          <w:tcPr>
            <w:tcW w:w="810" w:type="dxa"/>
          </w:tcPr>
          <w:p w:rsidR="002C7DFF" w:rsidRPr="00B10661" w:rsidRDefault="002C7DFF" w:rsidP="007D48F5">
            <w:pPr>
              <w:rPr>
                <w:sz w:val="16"/>
                <w:szCs w:val="16"/>
                <w:lang w:val="en-US"/>
              </w:rPr>
            </w:pPr>
            <w:r w:rsidRPr="00B10661">
              <w:rPr>
                <w:sz w:val="16"/>
                <w:szCs w:val="16"/>
                <w:lang w:val="en-US"/>
              </w:rPr>
              <w:t>0,2</w:t>
            </w: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0,05</w:t>
            </w:r>
          </w:p>
        </w:tc>
        <w:tc>
          <w:tcPr>
            <w:tcW w:w="1260" w:type="dxa"/>
          </w:tcPr>
          <w:p w:rsidR="002C7DFF" w:rsidRPr="00B10661" w:rsidRDefault="002C7DFF" w:rsidP="007D48F5">
            <w:pPr>
              <w:rPr>
                <w:sz w:val="16"/>
                <w:szCs w:val="16"/>
                <w:lang w:val="en-US"/>
              </w:rPr>
            </w:pPr>
            <w:r w:rsidRPr="00B10661">
              <w:rPr>
                <w:sz w:val="16"/>
                <w:szCs w:val="16"/>
                <w:lang w:val="en-US"/>
              </w:rPr>
              <w:t>0,2</w:t>
            </w:r>
          </w:p>
          <w:p w:rsidR="002C7DFF" w:rsidRPr="00B10661" w:rsidRDefault="002C7DFF" w:rsidP="007D48F5">
            <w:pPr>
              <w:rPr>
                <w:sz w:val="16"/>
                <w:szCs w:val="16"/>
                <w:lang w:val="en-US"/>
              </w:rPr>
            </w:pPr>
          </w:p>
          <w:p w:rsidR="002C7DFF" w:rsidRPr="00B10661" w:rsidRDefault="002C7DFF" w:rsidP="007D48F5">
            <w:pPr>
              <w:rPr>
                <w:sz w:val="16"/>
                <w:szCs w:val="16"/>
                <w:lang w:val="en-US"/>
              </w:rPr>
            </w:pPr>
            <w:r w:rsidRPr="00B10661">
              <w:rPr>
                <w:sz w:val="16"/>
                <w:szCs w:val="16"/>
                <w:lang w:val="en-US"/>
              </w:rPr>
              <w:t>0,05</w:t>
            </w:r>
          </w:p>
        </w:tc>
        <w:tc>
          <w:tcPr>
            <w:tcW w:w="1080" w:type="dxa"/>
          </w:tcPr>
          <w:p w:rsidR="002C7DFF" w:rsidRPr="007E2372" w:rsidRDefault="002C7DFF" w:rsidP="007D48F5">
            <w:pPr>
              <w:rPr>
                <w:sz w:val="16"/>
                <w:szCs w:val="16"/>
              </w:rPr>
            </w:pPr>
            <w:r w:rsidRPr="00B10661">
              <w:rPr>
                <w:sz w:val="16"/>
                <w:szCs w:val="16"/>
                <w:lang w:val="en-US"/>
              </w:rPr>
              <w:t xml:space="preserve">UNAIDS, </w:t>
            </w:r>
            <w:r>
              <w:rPr>
                <w:sz w:val="16"/>
                <w:szCs w:val="16"/>
              </w:rPr>
              <w:t>ПРООН</w:t>
            </w: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shd w:val="clear" w:color="auto" w:fill="FFFFFF"/>
          </w:tcPr>
          <w:p w:rsidR="002C7DFF" w:rsidRPr="00B10661" w:rsidRDefault="002C7DFF" w:rsidP="007D48F5">
            <w:pPr>
              <w:rPr>
                <w:sz w:val="16"/>
                <w:szCs w:val="16"/>
                <w:lang w:val="en-US"/>
              </w:rPr>
            </w:pPr>
          </w:p>
        </w:tc>
        <w:tc>
          <w:tcPr>
            <w:tcW w:w="1437" w:type="dxa"/>
            <w:vMerge w:val="restart"/>
            <w:shd w:val="clear" w:color="auto" w:fill="FFFFFF"/>
          </w:tcPr>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p w:rsidR="002C7DFF" w:rsidRPr="00B10661" w:rsidRDefault="002C7DFF" w:rsidP="007D48F5">
            <w:pPr>
              <w:rPr>
                <w:sz w:val="16"/>
                <w:szCs w:val="16"/>
                <w:lang w:val="en-US"/>
              </w:rPr>
            </w:pPr>
          </w:p>
        </w:tc>
        <w:tc>
          <w:tcPr>
            <w:tcW w:w="1565" w:type="dxa"/>
            <w:shd w:val="clear" w:color="auto" w:fill="FFFFFF"/>
          </w:tcPr>
          <w:p w:rsidR="002C7DFF" w:rsidRPr="00601EB0" w:rsidRDefault="002C7DFF" w:rsidP="007D48F5">
            <w:pPr>
              <w:snapToGrid w:val="0"/>
              <w:rPr>
                <w:sz w:val="16"/>
                <w:szCs w:val="16"/>
                <w:lang w:eastAsia="ar-SA"/>
              </w:rPr>
            </w:pPr>
            <w:r w:rsidRPr="00601EB0">
              <w:rPr>
                <w:sz w:val="16"/>
                <w:szCs w:val="16"/>
                <w:lang w:eastAsia="ar-SA"/>
              </w:rPr>
              <w:lastRenderedPageBreak/>
              <w:t xml:space="preserve">4.4 </w:t>
            </w:r>
            <w:r>
              <w:rPr>
                <w:sz w:val="16"/>
                <w:szCs w:val="16"/>
                <w:lang w:eastAsia="ar-SA"/>
              </w:rPr>
              <w:t>Р</w:t>
            </w:r>
            <w:r w:rsidRPr="00601EB0">
              <w:rPr>
                <w:sz w:val="16"/>
                <w:szCs w:val="16"/>
                <w:lang w:eastAsia="ar-SA"/>
              </w:rPr>
              <w:t>аз</w:t>
            </w:r>
            <w:r>
              <w:rPr>
                <w:sz w:val="16"/>
                <w:szCs w:val="16"/>
                <w:lang w:eastAsia="ar-SA"/>
              </w:rPr>
              <w:t>работка</w:t>
            </w:r>
            <w:r w:rsidRPr="00601EB0">
              <w:rPr>
                <w:sz w:val="16"/>
                <w:szCs w:val="16"/>
                <w:lang w:eastAsia="ar-SA"/>
              </w:rPr>
              <w:t xml:space="preserve"> эпидемиологическ</w:t>
            </w:r>
            <w:r>
              <w:rPr>
                <w:sz w:val="16"/>
                <w:szCs w:val="16"/>
                <w:lang w:eastAsia="ar-SA"/>
              </w:rPr>
              <w:t>о</w:t>
            </w:r>
            <w:r w:rsidRPr="00601EB0">
              <w:rPr>
                <w:sz w:val="16"/>
                <w:szCs w:val="16"/>
                <w:lang w:eastAsia="ar-SA"/>
              </w:rPr>
              <w:t>й систем</w:t>
            </w:r>
            <w:r>
              <w:rPr>
                <w:sz w:val="16"/>
                <w:szCs w:val="16"/>
                <w:lang w:eastAsia="ar-SA"/>
              </w:rPr>
              <w:t xml:space="preserve">ы, нацеленной </w:t>
            </w:r>
            <w:r w:rsidRPr="00601EB0">
              <w:rPr>
                <w:sz w:val="16"/>
                <w:szCs w:val="16"/>
                <w:lang w:eastAsia="ar-SA"/>
              </w:rPr>
              <w:t xml:space="preserve"> </w:t>
            </w:r>
            <w:r>
              <w:rPr>
                <w:sz w:val="16"/>
                <w:szCs w:val="16"/>
                <w:lang w:eastAsia="ar-SA"/>
              </w:rPr>
              <w:t>против распространения</w:t>
            </w:r>
            <w:r w:rsidRPr="00601EB0">
              <w:rPr>
                <w:sz w:val="16"/>
                <w:szCs w:val="16"/>
                <w:lang w:eastAsia="ar-SA"/>
              </w:rPr>
              <w:t xml:space="preserve"> маляри</w:t>
            </w:r>
            <w:r>
              <w:rPr>
                <w:sz w:val="16"/>
                <w:szCs w:val="16"/>
                <w:lang w:eastAsia="ar-SA"/>
              </w:rPr>
              <w:t>и</w:t>
            </w:r>
            <w:r w:rsidRPr="00601EB0">
              <w:rPr>
                <w:sz w:val="16"/>
                <w:szCs w:val="16"/>
                <w:lang w:eastAsia="ar-SA"/>
              </w:rPr>
              <w:t>, гельминтоз</w:t>
            </w:r>
            <w:r>
              <w:rPr>
                <w:sz w:val="16"/>
                <w:szCs w:val="16"/>
                <w:lang w:eastAsia="ar-SA"/>
              </w:rPr>
              <w:t>а</w:t>
            </w:r>
            <w:r w:rsidRPr="00601EB0">
              <w:rPr>
                <w:sz w:val="16"/>
                <w:szCs w:val="16"/>
                <w:lang w:eastAsia="ar-SA"/>
              </w:rPr>
              <w:t>, инфекци</w:t>
            </w:r>
            <w:r>
              <w:rPr>
                <w:sz w:val="16"/>
                <w:szCs w:val="16"/>
                <w:lang w:eastAsia="ar-SA"/>
              </w:rPr>
              <w:t>й, контролируемых вакцинами</w:t>
            </w:r>
            <w:r w:rsidRPr="00601EB0">
              <w:rPr>
                <w:sz w:val="16"/>
                <w:szCs w:val="16"/>
                <w:lang w:eastAsia="ar-SA"/>
              </w:rPr>
              <w:t xml:space="preserve">. </w:t>
            </w:r>
            <w:r>
              <w:rPr>
                <w:sz w:val="16"/>
                <w:szCs w:val="16"/>
                <w:lang w:eastAsia="ar-SA"/>
              </w:rPr>
              <w:t xml:space="preserve">Предоставление вакцин против </w:t>
            </w:r>
            <w:r>
              <w:rPr>
                <w:sz w:val="16"/>
                <w:szCs w:val="16"/>
                <w:lang w:eastAsia="ar-SA"/>
              </w:rPr>
              <w:lastRenderedPageBreak/>
              <w:t>кори</w:t>
            </w:r>
            <w:r w:rsidRPr="00601EB0">
              <w:rPr>
                <w:sz w:val="16"/>
                <w:szCs w:val="16"/>
                <w:lang w:eastAsia="ar-SA"/>
              </w:rPr>
              <w:t xml:space="preserve">. </w:t>
            </w:r>
            <w:r>
              <w:rPr>
                <w:sz w:val="16"/>
                <w:szCs w:val="16"/>
                <w:lang w:eastAsia="ar-SA"/>
              </w:rPr>
              <w:t xml:space="preserve">Повышение информированности о </w:t>
            </w:r>
            <w:r w:rsidRPr="00256C21">
              <w:rPr>
                <w:sz w:val="16"/>
                <w:szCs w:val="16"/>
                <w:lang w:eastAsia="ar-SA"/>
              </w:rPr>
              <w:t>иммунодефицитн</w:t>
            </w:r>
            <w:r>
              <w:rPr>
                <w:sz w:val="16"/>
                <w:szCs w:val="16"/>
                <w:lang w:eastAsia="ar-SA"/>
              </w:rPr>
              <w:t>ых</w:t>
            </w:r>
            <w:r w:rsidRPr="00256C21">
              <w:rPr>
                <w:sz w:val="16"/>
                <w:szCs w:val="16"/>
                <w:lang w:eastAsia="ar-SA"/>
              </w:rPr>
              <w:t xml:space="preserve"> заболевани</w:t>
            </w:r>
            <w:r>
              <w:rPr>
                <w:sz w:val="16"/>
                <w:szCs w:val="16"/>
                <w:lang w:eastAsia="ar-SA"/>
              </w:rPr>
              <w:t>ях</w:t>
            </w:r>
          </w:p>
        </w:tc>
        <w:tc>
          <w:tcPr>
            <w:tcW w:w="1620" w:type="dxa"/>
            <w:shd w:val="clear" w:color="auto" w:fill="FFFFFF"/>
          </w:tcPr>
          <w:p w:rsidR="002C7DFF" w:rsidRPr="00601EB0" w:rsidRDefault="002C7DFF" w:rsidP="007D48F5">
            <w:pPr>
              <w:rPr>
                <w:sz w:val="16"/>
                <w:szCs w:val="16"/>
              </w:rPr>
            </w:pPr>
            <w:r w:rsidRPr="00601EB0">
              <w:rPr>
                <w:sz w:val="16"/>
                <w:szCs w:val="16"/>
              </w:rPr>
              <w:lastRenderedPageBreak/>
              <w:t xml:space="preserve">• </w:t>
            </w:r>
            <w:r>
              <w:rPr>
                <w:sz w:val="16"/>
                <w:szCs w:val="16"/>
              </w:rPr>
              <w:t>Количество</w:t>
            </w:r>
            <w:r w:rsidRPr="00601EB0">
              <w:rPr>
                <w:sz w:val="16"/>
                <w:szCs w:val="16"/>
              </w:rPr>
              <w:t xml:space="preserve"> </w:t>
            </w:r>
            <w:r>
              <w:rPr>
                <w:sz w:val="16"/>
                <w:szCs w:val="16"/>
              </w:rPr>
              <w:t>и</w:t>
            </w:r>
            <w:r w:rsidRPr="00601EB0">
              <w:rPr>
                <w:sz w:val="16"/>
                <w:szCs w:val="16"/>
              </w:rPr>
              <w:t xml:space="preserve"> </w:t>
            </w:r>
            <w:r>
              <w:rPr>
                <w:sz w:val="16"/>
                <w:szCs w:val="16"/>
              </w:rPr>
              <w:t>доля случаев на начальной стадии</w:t>
            </w:r>
            <w:r w:rsidRPr="00601EB0">
              <w:rPr>
                <w:sz w:val="16"/>
                <w:szCs w:val="16"/>
              </w:rPr>
              <w:t xml:space="preserve">; </w:t>
            </w:r>
          </w:p>
          <w:p w:rsidR="002C7DFF" w:rsidRPr="00601EB0" w:rsidRDefault="002C7DFF" w:rsidP="007D48F5">
            <w:pPr>
              <w:rPr>
                <w:sz w:val="16"/>
                <w:szCs w:val="16"/>
              </w:rPr>
            </w:pPr>
            <w:r w:rsidRPr="00601EB0">
              <w:rPr>
                <w:sz w:val="16"/>
                <w:szCs w:val="16"/>
              </w:rPr>
              <w:t xml:space="preserve">• </w:t>
            </w:r>
            <w:r>
              <w:rPr>
                <w:sz w:val="16"/>
                <w:szCs w:val="16"/>
              </w:rPr>
              <w:t>К</w:t>
            </w:r>
            <w:r w:rsidRPr="00601EB0">
              <w:rPr>
                <w:sz w:val="16"/>
                <w:szCs w:val="16"/>
              </w:rPr>
              <w:t xml:space="preserve">оличество </w:t>
            </w:r>
            <w:r>
              <w:rPr>
                <w:sz w:val="16"/>
                <w:szCs w:val="16"/>
              </w:rPr>
              <w:t>оперативных групп</w:t>
            </w:r>
            <w:r w:rsidRPr="00601EB0">
              <w:rPr>
                <w:sz w:val="16"/>
                <w:szCs w:val="16"/>
              </w:rPr>
              <w:t>;</w:t>
            </w:r>
          </w:p>
          <w:p w:rsidR="002C7DFF" w:rsidRPr="00601EB0" w:rsidRDefault="002C7DFF" w:rsidP="007D48F5">
            <w:pPr>
              <w:rPr>
                <w:sz w:val="16"/>
                <w:szCs w:val="16"/>
              </w:rPr>
            </w:pPr>
            <w:r w:rsidRPr="00601EB0">
              <w:rPr>
                <w:sz w:val="16"/>
                <w:szCs w:val="16"/>
              </w:rPr>
              <w:t>•</w:t>
            </w:r>
            <w:r>
              <w:rPr>
                <w:sz w:val="16"/>
                <w:szCs w:val="16"/>
              </w:rPr>
              <w:t xml:space="preserve"> О</w:t>
            </w:r>
            <w:r w:rsidRPr="00601EB0">
              <w:rPr>
                <w:sz w:val="16"/>
                <w:szCs w:val="16"/>
              </w:rPr>
              <w:t xml:space="preserve">тчет </w:t>
            </w:r>
            <w:r>
              <w:rPr>
                <w:sz w:val="16"/>
                <w:szCs w:val="16"/>
              </w:rPr>
              <w:t>о количестве семей, проживающих в инфицированных районах</w:t>
            </w:r>
            <w:r w:rsidRPr="00601EB0">
              <w:rPr>
                <w:sz w:val="16"/>
                <w:szCs w:val="16"/>
              </w:rPr>
              <w:t>;</w:t>
            </w:r>
          </w:p>
          <w:p w:rsidR="002C7DFF" w:rsidRPr="002B0331" w:rsidRDefault="002C7DFF" w:rsidP="007D48F5">
            <w:pPr>
              <w:rPr>
                <w:sz w:val="16"/>
                <w:szCs w:val="16"/>
              </w:rPr>
            </w:pPr>
            <w:r w:rsidRPr="002B0331">
              <w:rPr>
                <w:sz w:val="16"/>
                <w:szCs w:val="16"/>
              </w:rPr>
              <w:t xml:space="preserve">• % </w:t>
            </w:r>
            <w:r>
              <w:rPr>
                <w:sz w:val="16"/>
                <w:szCs w:val="16"/>
              </w:rPr>
              <w:t xml:space="preserve">охвата вакцинации </w:t>
            </w:r>
          </w:p>
          <w:p w:rsidR="002C7DFF" w:rsidRDefault="002C7DFF" w:rsidP="007D48F5">
            <w:pPr>
              <w:rPr>
                <w:sz w:val="16"/>
                <w:szCs w:val="16"/>
              </w:rPr>
            </w:pPr>
            <w:r w:rsidRPr="00601EB0">
              <w:rPr>
                <w:sz w:val="16"/>
                <w:szCs w:val="16"/>
              </w:rPr>
              <w:t xml:space="preserve">• % </w:t>
            </w:r>
            <w:r>
              <w:rPr>
                <w:sz w:val="16"/>
                <w:szCs w:val="16"/>
              </w:rPr>
              <w:t>обеспеченности</w:t>
            </w:r>
            <w:r w:rsidRPr="00601EB0">
              <w:rPr>
                <w:sz w:val="16"/>
                <w:szCs w:val="16"/>
              </w:rPr>
              <w:t xml:space="preserve"> </w:t>
            </w:r>
            <w:r w:rsidRPr="00601EB0">
              <w:rPr>
                <w:sz w:val="16"/>
                <w:szCs w:val="16"/>
              </w:rPr>
              <w:lastRenderedPageBreak/>
              <w:t>охла</w:t>
            </w:r>
            <w:r>
              <w:rPr>
                <w:sz w:val="16"/>
                <w:szCs w:val="16"/>
              </w:rPr>
              <w:t xml:space="preserve">ждающими установками </w:t>
            </w:r>
            <w:r w:rsidRPr="00601EB0">
              <w:rPr>
                <w:sz w:val="16"/>
                <w:szCs w:val="16"/>
              </w:rPr>
              <w:t xml:space="preserve"> </w:t>
            </w:r>
            <w:r>
              <w:rPr>
                <w:sz w:val="16"/>
                <w:szCs w:val="16"/>
              </w:rPr>
              <w:t>для вакцин для</w:t>
            </w:r>
            <w:r w:rsidRPr="00601EB0">
              <w:rPr>
                <w:sz w:val="16"/>
                <w:szCs w:val="16"/>
              </w:rPr>
              <w:t xml:space="preserve"> </w:t>
            </w:r>
            <w:r>
              <w:rPr>
                <w:sz w:val="16"/>
                <w:szCs w:val="16"/>
              </w:rPr>
              <w:t>профилактических</w:t>
            </w:r>
            <w:r w:rsidRPr="00601EB0">
              <w:rPr>
                <w:sz w:val="16"/>
                <w:szCs w:val="16"/>
              </w:rPr>
              <w:t xml:space="preserve"> </w:t>
            </w:r>
            <w:r>
              <w:rPr>
                <w:sz w:val="16"/>
                <w:szCs w:val="16"/>
              </w:rPr>
              <w:t>и</w:t>
            </w:r>
            <w:r w:rsidRPr="00601EB0">
              <w:rPr>
                <w:sz w:val="16"/>
                <w:szCs w:val="16"/>
              </w:rPr>
              <w:t xml:space="preserve"> </w:t>
            </w:r>
            <w:r>
              <w:rPr>
                <w:sz w:val="16"/>
                <w:szCs w:val="16"/>
              </w:rPr>
              <w:t>лечебных центров</w:t>
            </w:r>
            <w:r w:rsidRPr="00601EB0">
              <w:rPr>
                <w:sz w:val="16"/>
                <w:szCs w:val="16"/>
              </w:rPr>
              <w:t xml:space="preserve">; </w:t>
            </w:r>
          </w:p>
          <w:p w:rsidR="002C7DFF" w:rsidRPr="00601EB0" w:rsidRDefault="002C7DFF" w:rsidP="007D48F5">
            <w:pPr>
              <w:rPr>
                <w:sz w:val="16"/>
                <w:szCs w:val="16"/>
              </w:rPr>
            </w:pPr>
            <w:r w:rsidRPr="00601EB0">
              <w:rPr>
                <w:sz w:val="16"/>
                <w:szCs w:val="16"/>
              </w:rPr>
              <w:t>•</w:t>
            </w:r>
            <w:r>
              <w:rPr>
                <w:sz w:val="16"/>
                <w:szCs w:val="16"/>
              </w:rPr>
              <w:t xml:space="preserve"> Наличие новых</w:t>
            </w:r>
            <w:r w:rsidRPr="00601EB0">
              <w:rPr>
                <w:sz w:val="16"/>
                <w:szCs w:val="16"/>
              </w:rPr>
              <w:t xml:space="preserve"> </w:t>
            </w:r>
            <w:r>
              <w:rPr>
                <w:sz w:val="16"/>
                <w:szCs w:val="16"/>
              </w:rPr>
              <w:t xml:space="preserve">вакцин </w:t>
            </w:r>
          </w:p>
        </w:tc>
        <w:tc>
          <w:tcPr>
            <w:tcW w:w="1260" w:type="dxa"/>
          </w:tcPr>
          <w:p w:rsidR="002C7DFF" w:rsidRPr="00B10661" w:rsidRDefault="002C7DFF" w:rsidP="007D48F5">
            <w:pPr>
              <w:rPr>
                <w:sz w:val="16"/>
                <w:szCs w:val="16"/>
              </w:rPr>
            </w:pPr>
            <w:r w:rsidRPr="005C0464">
              <w:rPr>
                <w:sz w:val="16"/>
                <w:szCs w:val="16"/>
              </w:rPr>
              <w:lastRenderedPageBreak/>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shd w:val="clear" w:color="auto" w:fill="FFFFFF"/>
          </w:tcPr>
          <w:p w:rsidR="002C7DFF" w:rsidRPr="00B10661" w:rsidRDefault="002C7DFF" w:rsidP="007D48F5">
            <w:pPr>
              <w:rPr>
                <w:sz w:val="16"/>
                <w:szCs w:val="16"/>
              </w:rPr>
            </w:pPr>
          </w:p>
        </w:tc>
        <w:tc>
          <w:tcPr>
            <w:tcW w:w="1437" w:type="dxa"/>
            <w:vMerge/>
            <w:shd w:val="clear" w:color="auto" w:fill="FFFFFF"/>
          </w:tcPr>
          <w:p w:rsidR="002C7DFF" w:rsidRPr="00B10661" w:rsidRDefault="002C7DFF" w:rsidP="007D48F5">
            <w:pPr>
              <w:rPr>
                <w:sz w:val="16"/>
                <w:szCs w:val="16"/>
              </w:rPr>
            </w:pPr>
          </w:p>
        </w:tc>
        <w:tc>
          <w:tcPr>
            <w:tcW w:w="1565" w:type="dxa"/>
            <w:shd w:val="clear" w:color="auto" w:fill="FFFFFF"/>
          </w:tcPr>
          <w:p w:rsidR="002C7DFF" w:rsidRPr="00601EB0" w:rsidRDefault="002C7DFF" w:rsidP="007D48F5">
            <w:pPr>
              <w:snapToGrid w:val="0"/>
              <w:rPr>
                <w:sz w:val="16"/>
                <w:szCs w:val="16"/>
                <w:lang w:eastAsia="ar-SA"/>
              </w:rPr>
            </w:pPr>
            <w:r w:rsidRPr="00601EB0">
              <w:rPr>
                <w:sz w:val="16"/>
                <w:szCs w:val="16"/>
                <w:lang w:eastAsia="ar-SA"/>
              </w:rPr>
              <w:t xml:space="preserve">4.5 </w:t>
            </w:r>
            <w:r>
              <w:rPr>
                <w:sz w:val="16"/>
                <w:szCs w:val="16"/>
                <w:lang w:eastAsia="ar-SA"/>
              </w:rPr>
              <w:t>Повышение</w:t>
            </w:r>
            <w:r w:rsidRPr="00601EB0">
              <w:rPr>
                <w:sz w:val="16"/>
                <w:szCs w:val="16"/>
                <w:lang w:eastAsia="ar-SA"/>
              </w:rPr>
              <w:t xml:space="preserve"> </w:t>
            </w:r>
            <w:r>
              <w:rPr>
                <w:sz w:val="16"/>
                <w:szCs w:val="16"/>
                <w:lang w:eastAsia="ar-SA"/>
              </w:rPr>
              <w:t>квалификации</w:t>
            </w:r>
            <w:r w:rsidRPr="00601EB0">
              <w:rPr>
                <w:sz w:val="16"/>
                <w:szCs w:val="16"/>
                <w:lang w:eastAsia="ar-SA"/>
              </w:rPr>
              <w:t xml:space="preserve"> </w:t>
            </w:r>
            <w:r>
              <w:rPr>
                <w:sz w:val="16"/>
                <w:szCs w:val="16"/>
                <w:lang w:eastAsia="ar-SA"/>
              </w:rPr>
              <w:t>медицинского</w:t>
            </w:r>
            <w:r w:rsidRPr="00601EB0">
              <w:rPr>
                <w:sz w:val="16"/>
                <w:szCs w:val="16"/>
                <w:lang w:eastAsia="ar-SA"/>
              </w:rPr>
              <w:t xml:space="preserve"> персонал</w:t>
            </w:r>
            <w:r>
              <w:rPr>
                <w:sz w:val="16"/>
                <w:szCs w:val="16"/>
                <w:lang w:eastAsia="ar-SA"/>
              </w:rPr>
              <w:t>а</w:t>
            </w:r>
            <w:r w:rsidRPr="00601EB0">
              <w:rPr>
                <w:sz w:val="16"/>
                <w:szCs w:val="16"/>
                <w:lang w:eastAsia="ar-SA"/>
              </w:rPr>
              <w:t xml:space="preserve"> </w:t>
            </w:r>
            <w:r>
              <w:rPr>
                <w:sz w:val="16"/>
                <w:szCs w:val="16"/>
                <w:lang w:eastAsia="ar-SA"/>
              </w:rPr>
              <w:t xml:space="preserve">в центрах по борьбе с тропическими болезнями </w:t>
            </w:r>
            <w:r w:rsidRPr="00601EB0">
              <w:rPr>
                <w:sz w:val="16"/>
                <w:szCs w:val="16"/>
                <w:lang w:eastAsia="ar-SA"/>
              </w:rPr>
              <w:t xml:space="preserve"> и </w:t>
            </w:r>
            <w:r>
              <w:rPr>
                <w:sz w:val="16"/>
                <w:szCs w:val="16"/>
                <w:lang w:eastAsia="ar-SA"/>
              </w:rPr>
              <w:t xml:space="preserve">центрах </w:t>
            </w:r>
            <w:r w:rsidRPr="00601EB0">
              <w:rPr>
                <w:sz w:val="16"/>
                <w:szCs w:val="16"/>
                <w:lang w:eastAsia="ar-SA"/>
              </w:rPr>
              <w:t>паразитолог</w:t>
            </w:r>
            <w:r>
              <w:rPr>
                <w:sz w:val="16"/>
                <w:szCs w:val="16"/>
                <w:lang w:eastAsia="ar-SA"/>
              </w:rPr>
              <w:t>ии</w:t>
            </w:r>
            <w:r w:rsidRPr="00601EB0">
              <w:rPr>
                <w:sz w:val="16"/>
                <w:szCs w:val="16"/>
                <w:lang w:eastAsia="ar-SA"/>
              </w:rPr>
              <w:t xml:space="preserve"> </w:t>
            </w:r>
          </w:p>
        </w:tc>
        <w:tc>
          <w:tcPr>
            <w:tcW w:w="1620" w:type="dxa"/>
            <w:shd w:val="clear" w:color="auto" w:fill="FFFFFF"/>
          </w:tcPr>
          <w:p w:rsidR="002C7DFF" w:rsidRPr="00601EB0" w:rsidRDefault="002C7DFF" w:rsidP="007D48F5">
            <w:pPr>
              <w:rPr>
                <w:sz w:val="16"/>
                <w:szCs w:val="16"/>
              </w:rPr>
            </w:pPr>
            <w:r w:rsidRPr="00601EB0">
              <w:rPr>
                <w:sz w:val="16"/>
                <w:szCs w:val="16"/>
              </w:rPr>
              <w:t xml:space="preserve">• </w:t>
            </w:r>
            <w:r>
              <w:rPr>
                <w:sz w:val="16"/>
                <w:szCs w:val="16"/>
              </w:rPr>
              <w:t>К</w:t>
            </w:r>
            <w:r w:rsidRPr="00601EB0">
              <w:rPr>
                <w:sz w:val="16"/>
                <w:szCs w:val="16"/>
              </w:rPr>
              <w:t>оличество проведен</w:t>
            </w:r>
            <w:r>
              <w:rPr>
                <w:sz w:val="16"/>
                <w:szCs w:val="16"/>
              </w:rPr>
              <w:t>ных тренингов</w:t>
            </w:r>
            <w:r w:rsidRPr="00601EB0">
              <w:rPr>
                <w:sz w:val="16"/>
                <w:szCs w:val="16"/>
              </w:rPr>
              <w:t xml:space="preserve">; </w:t>
            </w:r>
          </w:p>
          <w:p w:rsidR="002C7DFF" w:rsidRPr="00601EB0" w:rsidRDefault="002C7DFF" w:rsidP="007D48F5">
            <w:pPr>
              <w:rPr>
                <w:sz w:val="16"/>
                <w:szCs w:val="16"/>
              </w:rPr>
            </w:pPr>
            <w:r w:rsidRPr="00601EB0">
              <w:rPr>
                <w:sz w:val="16"/>
                <w:szCs w:val="16"/>
              </w:rPr>
              <w:t>•</w:t>
            </w:r>
            <w:r>
              <w:rPr>
                <w:sz w:val="16"/>
                <w:szCs w:val="16"/>
              </w:rPr>
              <w:t xml:space="preserve"> Количество</w:t>
            </w:r>
            <w:r w:rsidRPr="00601EB0">
              <w:rPr>
                <w:sz w:val="16"/>
                <w:szCs w:val="16"/>
              </w:rPr>
              <w:t xml:space="preserve"> </w:t>
            </w:r>
            <w:r>
              <w:rPr>
                <w:sz w:val="16"/>
                <w:szCs w:val="16"/>
              </w:rPr>
              <w:t>и</w:t>
            </w:r>
            <w:r w:rsidRPr="00601EB0">
              <w:rPr>
                <w:sz w:val="16"/>
                <w:szCs w:val="16"/>
              </w:rPr>
              <w:t xml:space="preserve"> </w:t>
            </w:r>
            <w:r>
              <w:rPr>
                <w:sz w:val="16"/>
                <w:szCs w:val="16"/>
              </w:rPr>
              <w:t xml:space="preserve">доля </w:t>
            </w:r>
            <w:r w:rsidRPr="00601EB0">
              <w:rPr>
                <w:sz w:val="16"/>
                <w:szCs w:val="16"/>
              </w:rPr>
              <w:t>персонал</w:t>
            </w:r>
            <w:r>
              <w:rPr>
                <w:sz w:val="16"/>
                <w:szCs w:val="16"/>
              </w:rPr>
              <w:t xml:space="preserve">а, обученного </w:t>
            </w:r>
            <w:r w:rsidRPr="00601EB0">
              <w:rPr>
                <w:sz w:val="16"/>
                <w:szCs w:val="16"/>
              </w:rPr>
              <w:t>диагностировани</w:t>
            </w:r>
            <w:r>
              <w:rPr>
                <w:sz w:val="16"/>
                <w:szCs w:val="16"/>
              </w:rPr>
              <w:t>ю, лечению</w:t>
            </w:r>
            <w:r w:rsidRPr="00601EB0">
              <w:rPr>
                <w:sz w:val="16"/>
                <w:szCs w:val="16"/>
              </w:rPr>
              <w:t xml:space="preserve"> </w:t>
            </w:r>
            <w:r>
              <w:rPr>
                <w:sz w:val="16"/>
                <w:szCs w:val="16"/>
              </w:rPr>
              <w:t xml:space="preserve">и профилактике </w:t>
            </w:r>
            <w:r w:rsidRPr="00601EB0">
              <w:rPr>
                <w:sz w:val="16"/>
                <w:szCs w:val="16"/>
              </w:rPr>
              <w:t>маляри</w:t>
            </w:r>
            <w:r>
              <w:rPr>
                <w:sz w:val="16"/>
                <w:szCs w:val="16"/>
              </w:rPr>
              <w:t>и</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shd w:val="clear" w:color="auto" w:fill="FFFFFF"/>
          </w:tcPr>
          <w:p w:rsidR="002C7DFF" w:rsidRPr="00B10661" w:rsidRDefault="002C7DFF" w:rsidP="007D48F5">
            <w:pPr>
              <w:rPr>
                <w:sz w:val="16"/>
                <w:szCs w:val="16"/>
              </w:rPr>
            </w:pPr>
          </w:p>
        </w:tc>
        <w:tc>
          <w:tcPr>
            <w:tcW w:w="1437" w:type="dxa"/>
            <w:vMerge/>
            <w:shd w:val="clear" w:color="auto" w:fill="FFFFFF"/>
          </w:tcPr>
          <w:p w:rsidR="002C7DFF" w:rsidRPr="00B10661" w:rsidRDefault="002C7DFF" w:rsidP="007D48F5">
            <w:pPr>
              <w:rPr>
                <w:sz w:val="16"/>
                <w:szCs w:val="16"/>
              </w:rPr>
            </w:pPr>
          </w:p>
        </w:tc>
        <w:tc>
          <w:tcPr>
            <w:tcW w:w="1565" w:type="dxa"/>
            <w:tcBorders>
              <w:bottom w:val="single" w:sz="4" w:space="0" w:color="auto"/>
            </w:tcBorders>
            <w:shd w:val="clear" w:color="auto" w:fill="FFFFFF"/>
          </w:tcPr>
          <w:p w:rsidR="002C7DFF" w:rsidRPr="00601EB0" w:rsidRDefault="002C7DFF" w:rsidP="007D48F5">
            <w:pPr>
              <w:snapToGrid w:val="0"/>
              <w:rPr>
                <w:sz w:val="16"/>
                <w:szCs w:val="16"/>
                <w:lang w:eastAsia="ar-SA"/>
              </w:rPr>
            </w:pPr>
            <w:r w:rsidRPr="00601EB0">
              <w:rPr>
                <w:sz w:val="16"/>
                <w:szCs w:val="16"/>
                <w:lang w:eastAsia="ar-SA"/>
              </w:rPr>
              <w:t xml:space="preserve">4.6 </w:t>
            </w:r>
            <w:r>
              <w:rPr>
                <w:sz w:val="16"/>
                <w:szCs w:val="16"/>
                <w:lang w:eastAsia="ar-SA"/>
              </w:rPr>
              <w:t>Систематизация</w:t>
            </w:r>
            <w:r w:rsidRPr="00601EB0">
              <w:rPr>
                <w:sz w:val="16"/>
                <w:szCs w:val="16"/>
                <w:lang w:eastAsia="ar-SA"/>
              </w:rPr>
              <w:t xml:space="preserve"> </w:t>
            </w:r>
            <w:r>
              <w:rPr>
                <w:sz w:val="16"/>
                <w:szCs w:val="16"/>
                <w:lang w:eastAsia="ar-SA"/>
              </w:rPr>
              <w:t>ретровирусного лечения</w:t>
            </w:r>
            <w:r w:rsidRPr="00601EB0">
              <w:rPr>
                <w:sz w:val="16"/>
                <w:szCs w:val="16"/>
                <w:lang w:eastAsia="ar-SA"/>
              </w:rPr>
              <w:t xml:space="preserve"> </w:t>
            </w:r>
            <w:r>
              <w:rPr>
                <w:sz w:val="16"/>
                <w:szCs w:val="16"/>
                <w:lang w:eastAsia="ar-SA"/>
              </w:rPr>
              <w:t xml:space="preserve">инфицированных людей </w:t>
            </w:r>
          </w:p>
        </w:tc>
        <w:tc>
          <w:tcPr>
            <w:tcW w:w="1620" w:type="dxa"/>
            <w:tcBorders>
              <w:bottom w:val="single" w:sz="4" w:space="0" w:color="auto"/>
            </w:tcBorders>
            <w:shd w:val="clear" w:color="auto" w:fill="FFFFFF"/>
          </w:tcPr>
          <w:p w:rsidR="002C7DFF" w:rsidRPr="00601EB0" w:rsidRDefault="002C7DFF" w:rsidP="007D48F5">
            <w:pPr>
              <w:rPr>
                <w:sz w:val="16"/>
                <w:szCs w:val="16"/>
              </w:rPr>
            </w:pPr>
            <w:r w:rsidRPr="00601EB0">
              <w:rPr>
                <w:sz w:val="16"/>
                <w:szCs w:val="16"/>
              </w:rPr>
              <w:t xml:space="preserve">% ВИЧ </w:t>
            </w:r>
            <w:r>
              <w:rPr>
                <w:sz w:val="16"/>
                <w:szCs w:val="16"/>
              </w:rPr>
              <w:t>инфицированных взрослых и детей, охваченных ретровирусным лечением</w:t>
            </w:r>
            <w:r w:rsidRPr="00601EB0">
              <w:rPr>
                <w:sz w:val="16"/>
                <w:szCs w:val="16"/>
              </w:rPr>
              <w:t>;</w:t>
            </w:r>
          </w:p>
          <w:p w:rsidR="002C7DFF" w:rsidRPr="00601EB0" w:rsidRDefault="002C7DFF" w:rsidP="007D48F5">
            <w:pPr>
              <w:rPr>
                <w:sz w:val="16"/>
                <w:szCs w:val="16"/>
              </w:rPr>
            </w:pPr>
            <w:r w:rsidRPr="00601EB0">
              <w:rPr>
                <w:sz w:val="16"/>
                <w:szCs w:val="16"/>
              </w:rPr>
              <w:t>% беременн</w:t>
            </w:r>
            <w:r>
              <w:rPr>
                <w:sz w:val="16"/>
                <w:szCs w:val="16"/>
              </w:rPr>
              <w:t>ых</w:t>
            </w:r>
            <w:r w:rsidRPr="00601EB0">
              <w:rPr>
                <w:sz w:val="16"/>
                <w:szCs w:val="16"/>
              </w:rPr>
              <w:t xml:space="preserve"> </w:t>
            </w:r>
            <w:r>
              <w:rPr>
                <w:sz w:val="16"/>
                <w:szCs w:val="16"/>
              </w:rPr>
              <w:t>женщин</w:t>
            </w:r>
            <w:r w:rsidRPr="00601EB0">
              <w:rPr>
                <w:sz w:val="16"/>
                <w:szCs w:val="16"/>
              </w:rPr>
              <w:t xml:space="preserve">, </w:t>
            </w:r>
            <w:r>
              <w:rPr>
                <w:sz w:val="16"/>
                <w:szCs w:val="16"/>
              </w:rPr>
              <w:t>охваченных</w:t>
            </w:r>
            <w:r w:rsidRPr="00601EB0">
              <w:rPr>
                <w:sz w:val="16"/>
                <w:szCs w:val="16"/>
              </w:rPr>
              <w:t xml:space="preserve"> </w:t>
            </w:r>
            <w:r>
              <w:rPr>
                <w:sz w:val="16"/>
                <w:szCs w:val="16"/>
              </w:rPr>
              <w:t>ретровирусным</w:t>
            </w:r>
            <w:r w:rsidRPr="00601EB0">
              <w:rPr>
                <w:sz w:val="16"/>
                <w:szCs w:val="16"/>
              </w:rPr>
              <w:t xml:space="preserve"> </w:t>
            </w:r>
            <w:r>
              <w:rPr>
                <w:sz w:val="16"/>
                <w:szCs w:val="16"/>
              </w:rPr>
              <w:t>лечением</w:t>
            </w:r>
            <w:r w:rsidRPr="00601EB0">
              <w:rPr>
                <w:sz w:val="16"/>
                <w:szCs w:val="16"/>
              </w:rPr>
              <w:t xml:space="preserve"> </w:t>
            </w:r>
            <w:r>
              <w:rPr>
                <w:sz w:val="16"/>
                <w:szCs w:val="16"/>
              </w:rPr>
              <w:t xml:space="preserve">с целью сокращения риска передачи </w:t>
            </w:r>
            <w:r w:rsidRPr="00601EB0">
              <w:rPr>
                <w:sz w:val="16"/>
                <w:szCs w:val="16"/>
              </w:rPr>
              <w:t xml:space="preserve">ВИЧ </w:t>
            </w:r>
            <w:r>
              <w:rPr>
                <w:sz w:val="16"/>
                <w:szCs w:val="16"/>
              </w:rPr>
              <w:t>от матери ребенку</w:t>
            </w:r>
            <w:r w:rsidRPr="00601EB0">
              <w:rPr>
                <w:sz w:val="16"/>
                <w:szCs w:val="16"/>
              </w:rPr>
              <w:t>;</w:t>
            </w:r>
          </w:p>
          <w:p w:rsidR="002C7DFF" w:rsidRPr="00601EB0" w:rsidRDefault="002C7DFF" w:rsidP="007D48F5">
            <w:pPr>
              <w:rPr>
                <w:sz w:val="16"/>
                <w:szCs w:val="16"/>
              </w:rPr>
            </w:pPr>
            <w:r w:rsidRPr="00601EB0">
              <w:rPr>
                <w:sz w:val="16"/>
                <w:szCs w:val="16"/>
              </w:rPr>
              <w:t>-количество специалист</w:t>
            </w:r>
            <w:r>
              <w:rPr>
                <w:sz w:val="16"/>
                <w:szCs w:val="16"/>
              </w:rPr>
              <w:t xml:space="preserve">ов, обученных оказанию обслуживания и лечению </w:t>
            </w:r>
            <w:r w:rsidRPr="00601EB0">
              <w:rPr>
                <w:sz w:val="16"/>
                <w:szCs w:val="16"/>
              </w:rPr>
              <w:t>ВИЧ</w:t>
            </w:r>
            <w:r>
              <w:rPr>
                <w:sz w:val="16"/>
                <w:szCs w:val="16"/>
              </w:rPr>
              <w:t xml:space="preserve"> инфицированных</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lang w:val="en-US"/>
              </w:rPr>
            </w:pPr>
            <w:r w:rsidRPr="00B10661">
              <w:rPr>
                <w:sz w:val="16"/>
                <w:szCs w:val="16"/>
                <w:lang w:val="en-US"/>
              </w:rPr>
              <w:t>0,17</w:t>
            </w:r>
          </w:p>
        </w:tc>
        <w:tc>
          <w:tcPr>
            <w:tcW w:w="810" w:type="dxa"/>
          </w:tcPr>
          <w:p w:rsidR="002C7DFF" w:rsidRPr="00B10661" w:rsidRDefault="002C7DFF" w:rsidP="007D48F5">
            <w:pPr>
              <w:rPr>
                <w:sz w:val="16"/>
                <w:szCs w:val="16"/>
                <w:lang w:val="en-US"/>
              </w:rPr>
            </w:pPr>
            <w:r w:rsidRPr="00B10661">
              <w:rPr>
                <w:sz w:val="16"/>
                <w:szCs w:val="16"/>
                <w:lang w:val="en-US"/>
              </w:rPr>
              <w:t>1,1</w:t>
            </w:r>
          </w:p>
        </w:tc>
        <w:tc>
          <w:tcPr>
            <w:tcW w:w="1260" w:type="dxa"/>
          </w:tcPr>
          <w:p w:rsidR="002C7DFF" w:rsidRPr="00B10661" w:rsidRDefault="002C7DFF" w:rsidP="007D48F5">
            <w:pPr>
              <w:rPr>
                <w:sz w:val="16"/>
                <w:szCs w:val="16"/>
                <w:lang w:val="en-US"/>
              </w:rPr>
            </w:pPr>
            <w:r w:rsidRPr="00B10661">
              <w:rPr>
                <w:sz w:val="16"/>
                <w:szCs w:val="16"/>
                <w:lang w:val="en-US"/>
              </w:rPr>
              <w:t>1,1</w:t>
            </w: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r w:rsidRPr="00B10661">
              <w:rPr>
                <w:sz w:val="16"/>
                <w:szCs w:val="16"/>
              </w:rPr>
              <w:t>В</w:t>
            </w: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shd w:val="clear" w:color="auto" w:fill="FFFFFF"/>
          </w:tcPr>
          <w:p w:rsidR="002C7DFF" w:rsidRPr="00B10661" w:rsidRDefault="002C7DFF" w:rsidP="007D48F5">
            <w:pPr>
              <w:rPr>
                <w:sz w:val="16"/>
                <w:szCs w:val="16"/>
              </w:rPr>
            </w:pPr>
          </w:p>
        </w:tc>
        <w:tc>
          <w:tcPr>
            <w:tcW w:w="1437" w:type="dxa"/>
            <w:vMerge/>
            <w:shd w:val="clear" w:color="auto" w:fill="FFFFFF"/>
          </w:tcPr>
          <w:p w:rsidR="002C7DFF" w:rsidRPr="00B10661" w:rsidRDefault="002C7DFF" w:rsidP="007D48F5">
            <w:pPr>
              <w:rPr>
                <w:sz w:val="16"/>
                <w:szCs w:val="16"/>
              </w:rPr>
            </w:pPr>
          </w:p>
        </w:tc>
        <w:tc>
          <w:tcPr>
            <w:tcW w:w="1565" w:type="dxa"/>
            <w:shd w:val="clear" w:color="auto" w:fill="FFFFFF"/>
          </w:tcPr>
          <w:p w:rsidR="002C7DFF" w:rsidRPr="00601EB0" w:rsidRDefault="002C7DFF" w:rsidP="007D48F5">
            <w:pPr>
              <w:snapToGrid w:val="0"/>
              <w:rPr>
                <w:sz w:val="16"/>
                <w:szCs w:val="16"/>
                <w:lang w:eastAsia="ar-SA"/>
              </w:rPr>
            </w:pPr>
            <w:r w:rsidRPr="00357B49">
              <w:rPr>
                <w:sz w:val="16"/>
                <w:szCs w:val="16"/>
                <w:lang w:eastAsia="ar-SA"/>
              </w:rPr>
              <w:t xml:space="preserve">4.7 </w:t>
            </w:r>
            <w:r>
              <w:rPr>
                <w:sz w:val="16"/>
                <w:szCs w:val="16"/>
                <w:lang w:eastAsia="ar-SA"/>
              </w:rPr>
              <w:t xml:space="preserve">Принятие мер против </w:t>
            </w:r>
            <w:r w:rsidRPr="00357B49">
              <w:rPr>
                <w:sz w:val="16"/>
                <w:szCs w:val="16"/>
                <w:lang w:eastAsia="ar-SA"/>
              </w:rPr>
              <w:t>туберкулёз</w:t>
            </w:r>
            <w:r>
              <w:rPr>
                <w:sz w:val="16"/>
                <w:szCs w:val="16"/>
                <w:lang w:eastAsia="ar-SA"/>
              </w:rPr>
              <w:t>а</w:t>
            </w:r>
            <w:r w:rsidRPr="00357B49">
              <w:rPr>
                <w:sz w:val="16"/>
                <w:szCs w:val="16"/>
                <w:lang w:eastAsia="ar-SA"/>
              </w:rPr>
              <w:t xml:space="preserve">, </w:t>
            </w:r>
            <w:r>
              <w:rPr>
                <w:sz w:val="16"/>
                <w:szCs w:val="16"/>
                <w:lang w:eastAsia="ar-SA"/>
              </w:rPr>
              <w:t>малярии</w:t>
            </w:r>
            <w:r w:rsidRPr="00357B49">
              <w:rPr>
                <w:sz w:val="16"/>
                <w:szCs w:val="16"/>
                <w:lang w:eastAsia="ar-SA"/>
              </w:rPr>
              <w:t xml:space="preserve"> </w:t>
            </w:r>
            <w:r>
              <w:rPr>
                <w:sz w:val="16"/>
                <w:szCs w:val="16"/>
                <w:lang w:eastAsia="ar-SA"/>
              </w:rPr>
              <w:t xml:space="preserve">и </w:t>
            </w:r>
            <w:r w:rsidRPr="00601EB0">
              <w:rPr>
                <w:sz w:val="16"/>
                <w:szCs w:val="16"/>
                <w:lang w:eastAsia="ar-SA"/>
              </w:rPr>
              <w:t>гельминтоз</w:t>
            </w:r>
            <w:r>
              <w:rPr>
                <w:sz w:val="16"/>
                <w:szCs w:val="16"/>
                <w:lang w:eastAsia="ar-SA"/>
              </w:rPr>
              <w:t>а</w:t>
            </w:r>
          </w:p>
        </w:tc>
        <w:tc>
          <w:tcPr>
            <w:tcW w:w="1620" w:type="dxa"/>
            <w:shd w:val="clear" w:color="auto" w:fill="FFFFFF"/>
          </w:tcPr>
          <w:p w:rsidR="002C7DFF" w:rsidRPr="00601EB0" w:rsidRDefault="002C7DFF" w:rsidP="007D48F5">
            <w:pPr>
              <w:rPr>
                <w:sz w:val="16"/>
                <w:szCs w:val="16"/>
              </w:rPr>
            </w:pPr>
            <w:r w:rsidRPr="00601EB0">
              <w:rPr>
                <w:sz w:val="16"/>
                <w:szCs w:val="16"/>
              </w:rPr>
              <w:t>•</w:t>
            </w:r>
            <w:r>
              <w:rPr>
                <w:sz w:val="16"/>
                <w:szCs w:val="16"/>
              </w:rPr>
              <w:t>К</w:t>
            </w:r>
            <w:r w:rsidRPr="00601EB0">
              <w:rPr>
                <w:sz w:val="16"/>
                <w:szCs w:val="16"/>
              </w:rPr>
              <w:t xml:space="preserve">оличество </w:t>
            </w:r>
            <w:r>
              <w:rPr>
                <w:sz w:val="16"/>
                <w:szCs w:val="16"/>
              </w:rPr>
              <w:t>источников</w:t>
            </w:r>
            <w:r w:rsidRPr="00601EB0">
              <w:rPr>
                <w:sz w:val="16"/>
                <w:szCs w:val="16"/>
              </w:rPr>
              <w:t xml:space="preserve"> </w:t>
            </w:r>
            <w:r>
              <w:rPr>
                <w:sz w:val="16"/>
                <w:szCs w:val="16"/>
              </w:rPr>
              <w:t>устранения заболевания</w:t>
            </w:r>
            <w:r w:rsidRPr="00601EB0">
              <w:rPr>
                <w:sz w:val="16"/>
                <w:szCs w:val="16"/>
              </w:rPr>
              <w:t>;</w:t>
            </w:r>
          </w:p>
          <w:p w:rsidR="002C7DFF" w:rsidRDefault="002C7DFF" w:rsidP="007D48F5">
            <w:pPr>
              <w:rPr>
                <w:sz w:val="16"/>
                <w:szCs w:val="16"/>
              </w:rPr>
            </w:pPr>
            <w:r w:rsidRPr="00601EB0">
              <w:rPr>
                <w:sz w:val="16"/>
                <w:szCs w:val="16"/>
              </w:rPr>
              <w:t xml:space="preserve">•% </w:t>
            </w:r>
            <w:r>
              <w:rPr>
                <w:sz w:val="16"/>
                <w:szCs w:val="16"/>
              </w:rPr>
              <w:t>оборудованных</w:t>
            </w:r>
          </w:p>
          <w:p w:rsidR="002C7DFF" w:rsidRPr="00601EB0" w:rsidRDefault="002C7DFF" w:rsidP="007D48F5">
            <w:pPr>
              <w:rPr>
                <w:sz w:val="16"/>
                <w:szCs w:val="16"/>
              </w:rPr>
            </w:pPr>
            <w:r>
              <w:rPr>
                <w:sz w:val="16"/>
                <w:szCs w:val="16"/>
              </w:rPr>
              <w:t>и функционирующих лабораторий</w:t>
            </w:r>
            <w:r w:rsidRPr="00601EB0">
              <w:rPr>
                <w:sz w:val="16"/>
                <w:szCs w:val="16"/>
              </w:rPr>
              <w:t>.</w:t>
            </w:r>
          </w:p>
          <w:p w:rsidR="002C7DFF" w:rsidRPr="00601EB0" w:rsidRDefault="002C7DFF" w:rsidP="007D48F5">
            <w:pPr>
              <w:rPr>
                <w:sz w:val="16"/>
                <w:szCs w:val="16"/>
              </w:rPr>
            </w:pPr>
            <w:r w:rsidRPr="00601EB0">
              <w:rPr>
                <w:sz w:val="16"/>
                <w:szCs w:val="16"/>
              </w:rPr>
              <w:t>• % населени</w:t>
            </w:r>
            <w:r>
              <w:rPr>
                <w:sz w:val="16"/>
                <w:szCs w:val="16"/>
              </w:rPr>
              <w:t>я, прошедшего лечение</w:t>
            </w:r>
            <w:r w:rsidRPr="00601EB0">
              <w:rPr>
                <w:sz w:val="16"/>
                <w:szCs w:val="16"/>
              </w:rPr>
              <w:t>;</w:t>
            </w:r>
          </w:p>
          <w:p w:rsidR="002C7DFF" w:rsidRPr="00601EB0" w:rsidRDefault="002C7DFF" w:rsidP="007D48F5">
            <w:pPr>
              <w:rPr>
                <w:sz w:val="16"/>
                <w:szCs w:val="16"/>
              </w:rPr>
            </w:pPr>
            <w:r w:rsidRPr="00601EB0">
              <w:rPr>
                <w:sz w:val="16"/>
                <w:szCs w:val="16"/>
              </w:rPr>
              <w:t xml:space="preserve">• индикаторы </w:t>
            </w:r>
            <w:r>
              <w:rPr>
                <w:sz w:val="16"/>
                <w:szCs w:val="16"/>
              </w:rPr>
              <w:t>начальной стадии лечения и лечения</w:t>
            </w:r>
            <w:r w:rsidRPr="00601EB0">
              <w:rPr>
                <w:sz w:val="16"/>
                <w:szCs w:val="16"/>
              </w:rPr>
              <w:t xml:space="preserve"> </w:t>
            </w:r>
            <w:r>
              <w:rPr>
                <w:sz w:val="16"/>
                <w:szCs w:val="16"/>
              </w:rPr>
              <w:lastRenderedPageBreak/>
              <w:t xml:space="preserve">от </w:t>
            </w:r>
            <w:r w:rsidRPr="00601EB0">
              <w:rPr>
                <w:sz w:val="16"/>
                <w:szCs w:val="16"/>
              </w:rPr>
              <w:t>паразит</w:t>
            </w:r>
            <w:r>
              <w:rPr>
                <w:sz w:val="16"/>
                <w:szCs w:val="16"/>
              </w:rPr>
              <w:t>ов</w:t>
            </w:r>
            <w:r w:rsidRPr="00601EB0">
              <w:rPr>
                <w:sz w:val="16"/>
                <w:szCs w:val="16"/>
              </w:rPr>
              <w:t>;</w:t>
            </w:r>
          </w:p>
          <w:p w:rsidR="002C7DFF" w:rsidRPr="00601EB0" w:rsidRDefault="002C7DFF" w:rsidP="007D48F5">
            <w:pPr>
              <w:rPr>
                <w:sz w:val="16"/>
                <w:szCs w:val="16"/>
              </w:rPr>
            </w:pPr>
            <w:r w:rsidRPr="00601EB0">
              <w:rPr>
                <w:sz w:val="16"/>
                <w:szCs w:val="16"/>
              </w:rPr>
              <w:t xml:space="preserve">• % </w:t>
            </w:r>
            <w:r>
              <w:rPr>
                <w:sz w:val="16"/>
                <w:szCs w:val="16"/>
              </w:rPr>
              <w:t>установленных</w:t>
            </w:r>
            <w:r w:rsidRPr="00601EB0">
              <w:rPr>
                <w:sz w:val="16"/>
                <w:szCs w:val="16"/>
              </w:rPr>
              <w:t xml:space="preserve"> </w:t>
            </w:r>
            <w:r>
              <w:rPr>
                <w:sz w:val="16"/>
                <w:szCs w:val="16"/>
              </w:rPr>
              <w:t>групп, прошедших лечение</w:t>
            </w:r>
            <w:r w:rsidRPr="00601EB0">
              <w:rPr>
                <w:sz w:val="16"/>
                <w:szCs w:val="16"/>
              </w:rPr>
              <w:t>;</w:t>
            </w:r>
          </w:p>
          <w:p w:rsidR="002C7DFF" w:rsidRPr="0036199D" w:rsidRDefault="002C7DFF" w:rsidP="007D48F5">
            <w:pPr>
              <w:rPr>
                <w:sz w:val="16"/>
                <w:szCs w:val="16"/>
              </w:rPr>
            </w:pPr>
            <w:r w:rsidRPr="0036199D">
              <w:rPr>
                <w:sz w:val="16"/>
                <w:szCs w:val="16"/>
              </w:rPr>
              <w:t xml:space="preserve">• </w:t>
            </w:r>
            <w:r>
              <w:rPr>
                <w:sz w:val="16"/>
                <w:szCs w:val="16"/>
              </w:rPr>
              <w:t>Количество</w:t>
            </w:r>
            <w:r w:rsidRPr="00601EB0">
              <w:rPr>
                <w:sz w:val="16"/>
                <w:szCs w:val="16"/>
              </w:rPr>
              <w:t xml:space="preserve"> </w:t>
            </w:r>
            <w:r>
              <w:rPr>
                <w:sz w:val="16"/>
                <w:szCs w:val="16"/>
              </w:rPr>
              <w:t>и</w:t>
            </w:r>
            <w:r w:rsidRPr="00601EB0">
              <w:rPr>
                <w:sz w:val="16"/>
                <w:szCs w:val="16"/>
              </w:rPr>
              <w:t xml:space="preserve"> </w:t>
            </w:r>
            <w:r>
              <w:rPr>
                <w:sz w:val="16"/>
                <w:szCs w:val="16"/>
              </w:rPr>
              <w:t>% доля оборудованных лабораторий</w:t>
            </w:r>
            <w:r w:rsidRPr="0036199D">
              <w:rPr>
                <w:sz w:val="16"/>
                <w:szCs w:val="16"/>
              </w:rPr>
              <w:t>.</w:t>
            </w:r>
          </w:p>
          <w:p w:rsidR="002C7DFF" w:rsidRPr="0036199D" w:rsidRDefault="002C7DFF" w:rsidP="007D48F5">
            <w:pPr>
              <w:rPr>
                <w:sz w:val="16"/>
                <w:szCs w:val="16"/>
              </w:rPr>
            </w:pPr>
            <w:r w:rsidRPr="0036199D">
              <w:rPr>
                <w:sz w:val="16"/>
                <w:szCs w:val="16"/>
              </w:rPr>
              <w:t>• % персонал</w:t>
            </w:r>
            <w:r>
              <w:rPr>
                <w:sz w:val="16"/>
                <w:szCs w:val="16"/>
              </w:rPr>
              <w:t>а</w:t>
            </w:r>
            <w:r w:rsidRPr="0036199D">
              <w:rPr>
                <w:sz w:val="16"/>
                <w:szCs w:val="16"/>
              </w:rPr>
              <w:t xml:space="preserve">, </w:t>
            </w:r>
            <w:r>
              <w:rPr>
                <w:sz w:val="16"/>
                <w:szCs w:val="16"/>
              </w:rPr>
              <w:t>обученного</w:t>
            </w:r>
            <w:r w:rsidRPr="0036199D">
              <w:rPr>
                <w:sz w:val="16"/>
                <w:szCs w:val="16"/>
              </w:rPr>
              <w:t xml:space="preserve"> </w:t>
            </w:r>
            <w:r>
              <w:rPr>
                <w:sz w:val="16"/>
                <w:szCs w:val="16"/>
              </w:rPr>
              <w:t>краткому</w:t>
            </w:r>
            <w:r w:rsidRPr="0036199D">
              <w:rPr>
                <w:sz w:val="16"/>
                <w:szCs w:val="16"/>
              </w:rPr>
              <w:t xml:space="preserve"> курс</w:t>
            </w:r>
            <w:r>
              <w:rPr>
                <w:sz w:val="16"/>
                <w:szCs w:val="16"/>
              </w:rPr>
              <w:t>у</w:t>
            </w:r>
            <w:r w:rsidRPr="0036199D">
              <w:rPr>
                <w:sz w:val="16"/>
                <w:szCs w:val="16"/>
              </w:rPr>
              <w:t xml:space="preserve"> лечения под прямым наблюдением</w:t>
            </w:r>
            <w:r>
              <w:rPr>
                <w:sz w:val="16"/>
                <w:szCs w:val="16"/>
              </w:rPr>
              <w:t xml:space="preserve"> (ДОТС)</w:t>
            </w:r>
            <w:r w:rsidRPr="0036199D">
              <w:rPr>
                <w:sz w:val="16"/>
                <w:szCs w:val="16"/>
              </w:rPr>
              <w:t>;</w:t>
            </w:r>
          </w:p>
          <w:p w:rsidR="002C7DFF" w:rsidRPr="0036199D" w:rsidRDefault="002C7DFF" w:rsidP="007D48F5">
            <w:pPr>
              <w:rPr>
                <w:sz w:val="16"/>
                <w:szCs w:val="16"/>
              </w:rPr>
            </w:pPr>
            <w:r w:rsidRPr="0036199D">
              <w:rPr>
                <w:sz w:val="16"/>
                <w:szCs w:val="16"/>
              </w:rPr>
              <w:t xml:space="preserve">• % </w:t>
            </w:r>
            <w:r>
              <w:rPr>
                <w:sz w:val="16"/>
                <w:szCs w:val="16"/>
              </w:rPr>
              <w:t xml:space="preserve">диагностирования и лечения </w:t>
            </w:r>
            <w:r w:rsidRPr="0036199D">
              <w:rPr>
                <w:sz w:val="16"/>
                <w:szCs w:val="16"/>
              </w:rPr>
              <w:t>туберкулёз</w:t>
            </w:r>
            <w:r>
              <w:rPr>
                <w:sz w:val="16"/>
                <w:szCs w:val="16"/>
              </w:rPr>
              <w:t>а</w:t>
            </w:r>
            <w:r w:rsidRPr="0036199D">
              <w:rPr>
                <w:sz w:val="16"/>
                <w:szCs w:val="16"/>
              </w:rPr>
              <w:t xml:space="preserve"> (</w:t>
            </w:r>
            <w:r w:rsidRPr="00B10661">
              <w:rPr>
                <w:sz w:val="16"/>
                <w:szCs w:val="16"/>
              </w:rPr>
              <w:t>МТ</w:t>
            </w:r>
            <w:r w:rsidRPr="0036199D">
              <w:rPr>
                <w:sz w:val="16"/>
                <w:szCs w:val="16"/>
              </w:rPr>
              <w:t>+);</w:t>
            </w:r>
          </w:p>
          <w:p w:rsidR="002C7DFF" w:rsidRPr="0036199D" w:rsidRDefault="002C7DFF" w:rsidP="007D48F5">
            <w:pPr>
              <w:rPr>
                <w:sz w:val="16"/>
                <w:szCs w:val="16"/>
              </w:rPr>
            </w:pPr>
            <w:r w:rsidRPr="0036199D">
              <w:rPr>
                <w:sz w:val="16"/>
                <w:szCs w:val="16"/>
              </w:rPr>
              <w:t xml:space="preserve">• </w:t>
            </w:r>
            <w:r>
              <w:rPr>
                <w:sz w:val="16"/>
                <w:szCs w:val="16"/>
              </w:rPr>
              <w:t>уровень</w:t>
            </w:r>
            <w:r w:rsidRPr="0036199D">
              <w:rPr>
                <w:sz w:val="16"/>
                <w:szCs w:val="16"/>
              </w:rPr>
              <w:t xml:space="preserve"> </w:t>
            </w:r>
            <w:r>
              <w:rPr>
                <w:sz w:val="16"/>
                <w:szCs w:val="16"/>
              </w:rPr>
              <w:t>обеспеченности лекарственными</w:t>
            </w:r>
            <w:r w:rsidRPr="0036199D">
              <w:rPr>
                <w:sz w:val="16"/>
                <w:szCs w:val="16"/>
              </w:rPr>
              <w:t xml:space="preserve"> средства</w:t>
            </w:r>
            <w:r>
              <w:rPr>
                <w:sz w:val="16"/>
                <w:szCs w:val="16"/>
              </w:rPr>
              <w:t xml:space="preserve">ми для лечения </w:t>
            </w:r>
            <w:r w:rsidRPr="0036199D">
              <w:rPr>
                <w:sz w:val="16"/>
                <w:szCs w:val="16"/>
              </w:rPr>
              <w:t>туберкулёз</w:t>
            </w:r>
            <w:r>
              <w:rPr>
                <w:sz w:val="16"/>
                <w:szCs w:val="16"/>
              </w:rPr>
              <w:t>а</w:t>
            </w:r>
            <w:r w:rsidRPr="0036199D">
              <w:rPr>
                <w:sz w:val="16"/>
                <w:szCs w:val="16"/>
              </w:rPr>
              <w:t xml:space="preserve">; </w:t>
            </w:r>
          </w:p>
          <w:p w:rsidR="002C7DFF" w:rsidRPr="0036199D" w:rsidRDefault="002C7DFF" w:rsidP="007D48F5">
            <w:pPr>
              <w:rPr>
                <w:sz w:val="16"/>
                <w:szCs w:val="16"/>
              </w:rPr>
            </w:pPr>
            <w:r w:rsidRPr="0036199D">
              <w:rPr>
                <w:sz w:val="16"/>
                <w:szCs w:val="16"/>
              </w:rPr>
              <w:t>•</w:t>
            </w:r>
            <w:r>
              <w:rPr>
                <w:sz w:val="16"/>
                <w:szCs w:val="16"/>
              </w:rPr>
              <w:t>Реконструирована</w:t>
            </w:r>
            <w:r w:rsidRPr="0036199D">
              <w:rPr>
                <w:sz w:val="16"/>
                <w:szCs w:val="16"/>
              </w:rPr>
              <w:t xml:space="preserve"> </w:t>
            </w:r>
            <w:r>
              <w:rPr>
                <w:sz w:val="16"/>
                <w:szCs w:val="16"/>
              </w:rPr>
              <w:t>больница</w:t>
            </w:r>
            <w:r w:rsidRPr="0036199D">
              <w:rPr>
                <w:sz w:val="16"/>
                <w:szCs w:val="16"/>
              </w:rPr>
              <w:t xml:space="preserve"> </w:t>
            </w:r>
            <w:r>
              <w:rPr>
                <w:sz w:val="16"/>
                <w:szCs w:val="16"/>
              </w:rPr>
              <w:t>в</w:t>
            </w:r>
            <w:r w:rsidRPr="0036199D">
              <w:rPr>
                <w:sz w:val="16"/>
                <w:szCs w:val="16"/>
              </w:rPr>
              <w:t xml:space="preserve"> </w:t>
            </w:r>
            <w:r>
              <w:rPr>
                <w:sz w:val="16"/>
                <w:szCs w:val="16"/>
              </w:rPr>
              <w:t>районе Мачитон</w:t>
            </w:r>
            <w:r w:rsidRPr="0036199D">
              <w:rPr>
                <w:sz w:val="16"/>
                <w:szCs w:val="16"/>
              </w:rPr>
              <w:t xml:space="preserve">; </w:t>
            </w:r>
          </w:p>
          <w:p w:rsidR="002C7DFF" w:rsidRPr="0036199D" w:rsidRDefault="002C7DFF" w:rsidP="007D48F5">
            <w:pPr>
              <w:rPr>
                <w:sz w:val="16"/>
                <w:szCs w:val="16"/>
              </w:rPr>
            </w:pPr>
            <w:r w:rsidRPr="0036199D">
              <w:rPr>
                <w:sz w:val="16"/>
                <w:szCs w:val="16"/>
              </w:rPr>
              <w:t xml:space="preserve">• </w:t>
            </w:r>
            <w:r>
              <w:rPr>
                <w:sz w:val="16"/>
                <w:szCs w:val="16"/>
              </w:rPr>
              <w:t>Закупка</w:t>
            </w:r>
            <w:r w:rsidRPr="0036199D">
              <w:rPr>
                <w:sz w:val="16"/>
                <w:szCs w:val="16"/>
              </w:rPr>
              <w:t xml:space="preserve"> медицинско</w:t>
            </w:r>
            <w:r>
              <w:rPr>
                <w:sz w:val="16"/>
                <w:szCs w:val="16"/>
              </w:rPr>
              <w:t>го</w:t>
            </w:r>
            <w:r w:rsidRPr="0036199D">
              <w:rPr>
                <w:sz w:val="16"/>
                <w:szCs w:val="16"/>
              </w:rPr>
              <w:t xml:space="preserve"> оборудовани</w:t>
            </w:r>
            <w:r>
              <w:rPr>
                <w:sz w:val="16"/>
                <w:szCs w:val="16"/>
              </w:rPr>
              <w:t xml:space="preserve">я для </w:t>
            </w:r>
            <w:r w:rsidRPr="0036199D">
              <w:rPr>
                <w:sz w:val="16"/>
                <w:szCs w:val="16"/>
              </w:rPr>
              <w:t>центр</w:t>
            </w:r>
            <w:r>
              <w:rPr>
                <w:sz w:val="16"/>
                <w:szCs w:val="16"/>
              </w:rPr>
              <w:t>а</w:t>
            </w:r>
            <w:r w:rsidRPr="0036199D">
              <w:rPr>
                <w:sz w:val="16"/>
                <w:szCs w:val="16"/>
              </w:rPr>
              <w:t xml:space="preserve"> </w:t>
            </w:r>
            <w:r>
              <w:rPr>
                <w:sz w:val="16"/>
                <w:szCs w:val="16"/>
              </w:rPr>
              <w:t>ДОТС в г.</w:t>
            </w:r>
            <w:r w:rsidRPr="0036199D">
              <w:rPr>
                <w:sz w:val="16"/>
                <w:szCs w:val="16"/>
              </w:rPr>
              <w:t>Душанбе;</w:t>
            </w:r>
          </w:p>
          <w:p w:rsidR="002C7DFF" w:rsidRPr="0036199D" w:rsidRDefault="002C7DFF" w:rsidP="007D48F5">
            <w:pPr>
              <w:rPr>
                <w:sz w:val="16"/>
                <w:szCs w:val="16"/>
              </w:rPr>
            </w:pPr>
            <w:r w:rsidRPr="0036199D">
              <w:rPr>
                <w:sz w:val="16"/>
                <w:szCs w:val="16"/>
              </w:rPr>
              <w:t xml:space="preserve">• </w:t>
            </w:r>
            <w:r>
              <w:rPr>
                <w:sz w:val="16"/>
                <w:szCs w:val="16"/>
              </w:rPr>
              <w:t xml:space="preserve">справочная лаборатория </w:t>
            </w:r>
            <w:r w:rsidRPr="0036199D">
              <w:rPr>
                <w:sz w:val="16"/>
                <w:szCs w:val="16"/>
              </w:rPr>
              <w:t>создан</w:t>
            </w:r>
            <w:r>
              <w:rPr>
                <w:sz w:val="16"/>
                <w:szCs w:val="16"/>
              </w:rPr>
              <w:t>а</w:t>
            </w:r>
            <w:r w:rsidRPr="0036199D">
              <w:rPr>
                <w:sz w:val="16"/>
                <w:szCs w:val="16"/>
              </w:rPr>
              <w:t xml:space="preserve"> </w:t>
            </w:r>
            <w:r>
              <w:rPr>
                <w:sz w:val="16"/>
                <w:szCs w:val="16"/>
              </w:rPr>
              <w:t xml:space="preserve">и оборудована </w:t>
            </w:r>
          </w:p>
        </w:tc>
        <w:tc>
          <w:tcPr>
            <w:tcW w:w="1260" w:type="dxa"/>
          </w:tcPr>
          <w:p w:rsidR="002C7DFF" w:rsidRPr="00B10661" w:rsidRDefault="002C7DFF" w:rsidP="007D48F5">
            <w:pPr>
              <w:jc w:val="both"/>
              <w:rPr>
                <w:sz w:val="16"/>
                <w:szCs w:val="16"/>
                <w:lang w:val="en-US"/>
              </w:rPr>
            </w:pPr>
            <w:r w:rsidRPr="005C0464">
              <w:rPr>
                <w:sz w:val="16"/>
                <w:szCs w:val="16"/>
                <w:lang w:val="en-US"/>
              </w:rPr>
              <w:lastRenderedPageBreak/>
              <w:t>МЗ</w:t>
            </w:r>
            <w:r w:rsidRPr="00B10661">
              <w:rPr>
                <w:sz w:val="16"/>
                <w:szCs w:val="16"/>
                <w:lang w:val="en-US"/>
              </w:rPr>
              <w:t xml:space="preserve">, </w:t>
            </w:r>
            <w:r w:rsidRPr="005C0464">
              <w:rPr>
                <w:sz w:val="16"/>
                <w:szCs w:val="16"/>
                <w:lang w:val="en-US"/>
              </w:rPr>
              <w:t>MО</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7E2372" w:rsidTr="007D48F5">
        <w:tc>
          <w:tcPr>
            <w:tcW w:w="1086" w:type="dxa"/>
            <w:vMerge/>
            <w:shd w:val="clear" w:color="auto" w:fill="E6E6E6"/>
          </w:tcPr>
          <w:p w:rsidR="002C7DFF" w:rsidRPr="00B10661" w:rsidRDefault="002C7DFF" w:rsidP="007D48F5">
            <w:pPr>
              <w:rPr>
                <w:sz w:val="16"/>
                <w:szCs w:val="16"/>
                <w:lang w:val="en-US"/>
              </w:rPr>
            </w:pPr>
          </w:p>
        </w:tc>
        <w:tc>
          <w:tcPr>
            <w:tcW w:w="1240" w:type="dxa"/>
            <w:vMerge/>
            <w:shd w:val="clear" w:color="auto" w:fill="FFFFFF"/>
          </w:tcPr>
          <w:p w:rsidR="002C7DFF" w:rsidRPr="00B10661" w:rsidRDefault="002C7DFF" w:rsidP="007D48F5">
            <w:pPr>
              <w:rPr>
                <w:sz w:val="16"/>
                <w:szCs w:val="16"/>
                <w:lang w:val="en-US"/>
              </w:rPr>
            </w:pPr>
          </w:p>
        </w:tc>
        <w:tc>
          <w:tcPr>
            <w:tcW w:w="1437" w:type="dxa"/>
            <w:vMerge/>
            <w:shd w:val="clear" w:color="auto" w:fill="FFFFFF"/>
          </w:tcPr>
          <w:p w:rsidR="002C7DFF" w:rsidRPr="00B10661" w:rsidRDefault="002C7DFF" w:rsidP="007D48F5">
            <w:pPr>
              <w:rPr>
                <w:sz w:val="16"/>
                <w:szCs w:val="16"/>
                <w:lang w:val="en-US"/>
              </w:rPr>
            </w:pPr>
          </w:p>
        </w:tc>
        <w:tc>
          <w:tcPr>
            <w:tcW w:w="1565" w:type="dxa"/>
            <w:shd w:val="clear" w:color="auto" w:fill="FFFFFF"/>
          </w:tcPr>
          <w:p w:rsidR="002C7DFF" w:rsidRPr="0036199D" w:rsidRDefault="002C7DFF" w:rsidP="007D48F5">
            <w:pPr>
              <w:snapToGrid w:val="0"/>
              <w:rPr>
                <w:sz w:val="16"/>
                <w:szCs w:val="16"/>
                <w:lang w:eastAsia="ar-SA"/>
              </w:rPr>
            </w:pPr>
            <w:r w:rsidRPr="0036199D">
              <w:rPr>
                <w:sz w:val="16"/>
                <w:szCs w:val="16"/>
                <w:lang w:eastAsia="ar-SA"/>
              </w:rPr>
              <w:t xml:space="preserve">4.8 Наращивание потенциала </w:t>
            </w:r>
            <w:r>
              <w:rPr>
                <w:sz w:val="16"/>
                <w:szCs w:val="16"/>
                <w:lang w:eastAsia="ar-SA"/>
              </w:rPr>
              <w:t>учреждений</w:t>
            </w:r>
            <w:r w:rsidRPr="0036199D">
              <w:rPr>
                <w:sz w:val="16"/>
                <w:szCs w:val="16"/>
                <w:lang w:eastAsia="ar-SA"/>
              </w:rPr>
              <w:t xml:space="preserve">, </w:t>
            </w:r>
            <w:r>
              <w:rPr>
                <w:sz w:val="16"/>
                <w:szCs w:val="16"/>
                <w:lang w:eastAsia="ar-SA"/>
              </w:rPr>
              <w:t>работающих</w:t>
            </w:r>
            <w:r w:rsidRPr="0036199D">
              <w:rPr>
                <w:sz w:val="16"/>
                <w:szCs w:val="16"/>
                <w:lang w:eastAsia="ar-SA"/>
              </w:rPr>
              <w:t xml:space="preserve"> </w:t>
            </w:r>
            <w:r>
              <w:rPr>
                <w:sz w:val="16"/>
                <w:szCs w:val="16"/>
                <w:lang w:eastAsia="ar-SA"/>
              </w:rPr>
              <w:t xml:space="preserve">по здоровому образу жизни </w:t>
            </w:r>
          </w:p>
        </w:tc>
        <w:tc>
          <w:tcPr>
            <w:tcW w:w="1620" w:type="dxa"/>
            <w:shd w:val="clear" w:color="auto" w:fill="FFFFFF"/>
          </w:tcPr>
          <w:p w:rsidR="002C7DFF" w:rsidRPr="002B0331" w:rsidRDefault="002C7DFF" w:rsidP="007D48F5">
            <w:pPr>
              <w:rPr>
                <w:sz w:val="16"/>
                <w:szCs w:val="16"/>
              </w:rPr>
            </w:pPr>
            <w:r w:rsidRPr="002B0331">
              <w:rPr>
                <w:sz w:val="16"/>
                <w:szCs w:val="16"/>
              </w:rPr>
              <w:t xml:space="preserve">• </w:t>
            </w:r>
            <w:r>
              <w:rPr>
                <w:sz w:val="16"/>
                <w:szCs w:val="16"/>
              </w:rPr>
              <w:t>К</w:t>
            </w:r>
            <w:r w:rsidRPr="002B0331">
              <w:rPr>
                <w:sz w:val="16"/>
                <w:szCs w:val="16"/>
              </w:rPr>
              <w:t>оличество проведен</w:t>
            </w:r>
            <w:r>
              <w:rPr>
                <w:sz w:val="16"/>
                <w:szCs w:val="16"/>
              </w:rPr>
              <w:t>ных</w:t>
            </w:r>
            <w:r w:rsidRPr="002B0331">
              <w:rPr>
                <w:sz w:val="16"/>
                <w:szCs w:val="16"/>
              </w:rPr>
              <w:t xml:space="preserve"> </w:t>
            </w:r>
            <w:r>
              <w:rPr>
                <w:sz w:val="16"/>
                <w:szCs w:val="16"/>
              </w:rPr>
              <w:t>тренингов</w:t>
            </w:r>
            <w:r w:rsidRPr="002B0331">
              <w:rPr>
                <w:sz w:val="16"/>
                <w:szCs w:val="16"/>
              </w:rPr>
              <w:t>;</w:t>
            </w:r>
          </w:p>
          <w:p w:rsidR="002C7DFF" w:rsidRPr="0036199D" w:rsidRDefault="002C7DFF" w:rsidP="007D48F5">
            <w:pPr>
              <w:rPr>
                <w:sz w:val="16"/>
                <w:szCs w:val="16"/>
              </w:rPr>
            </w:pPr>
            <w:r w:rsidRPr="0036199D">
              <w:rPr>
                <w:sz w:val="16"/>
                <w:szCs w:val="16"/>
              </w:rPr>
              <w:t xml:space="preserve">• </w:t>
            </w:r>
            <w:r>
              <w:rPr>
                <w:sz w:val="16"/>
                <w:szCs w:val="16"/>
              </w:rPr>
              <w:t>К</w:t>
            </w:r>
            <w:r w:rsidRPr="0036199D">
              <w:rPr>
                <w:sz w:val="16"/>
                <w:szCs w:val="16"/>
              </w:rPr>
              <w:t xml:space="preserve">оличество </w:t>
            </w:r>
            <w:r>
              <w:rPr>
                <w:sz w:val="16"/>
                <w:szCs w:val="16"/>
              </w:rPr>
              <w:t>изданных</w:t>
            </w:r>
            <w:r w:rsidRPr="0036199D">
              <w:rPr>
                <w:sz w:val="16"/>
                <w:szCs w:val="16"/>
              </w:rPr>
              <w:t xml:space="preserve"> </w:t>
            </w:r>
            <w:r>
              <w:rPr>
                <w:sz w:val="16"/>
                <w:szCs w:val="16"/>
              </w:rPr>
              <w:t>материалов</w:t>
            </w:r>
            <w:r w:rsidRPr="0036199D">
              <w:rPr>
                <w:sz w:val="16"/>
                <w:szCs w:val="16"/>
              </w:rPr>
              <w:t xml:space="preserve"> </w:t>
            </w:r>
            <w:r>
              <w:rPr>
                <w:sz w:val="16"/>
                <w:szCs w:val="16"/>
              </w:rPr>
              <w:t xml:space="preserve">и </w:t>
            </w:r>
            <w:r w:rsidRPr="0036199D">
              <w:rPr>
                <w:sz w:val="16"/>
                <w:szCs w:val="16"/>
              </w:rPr>
              <w:t>проведен</w:t>
            </w:r>
            <w:r>
              <w:rPr>
                <w:sz w:val="16"/>
                <w:szCs w:val="16"/>
              </w:rPr>
              <w:t>ных круглых столов в СМИ</w:t>
            </w:r>
            <w:r w:rsidRPr="0036199D">
              <w:rPr>
                <w:sz w:val="16"/>
                <w:szCs w:val="16"/>
              </w:rPr>
              <w:t>;</w:t>
            </w:r>
          </w:p>
          <w:p w:rsidR="002C7DFF" w:rsidRPr="00AB1E6D" w:rsidRDefault="002C7DFF" w:rsidP="007D48F5">
            <w:pPr>
              <w:rPr>
                <w:sz w:val="16"/>
                <w:szCs w:val="16"/>
              </w:rPr>
            </w:pPr>
            <w:r>
              <w:rPr>
                <w:sz w:val="16"/>
                <w:szCs w:val="16"/>
              </w:rPr>
              <w:t>• К</w:t>
            </w:r>
            <w:r w:rsidRPr="00AB1E6D">
              <w:rPr>
                <w:sz w:val="16"/>
                <w:szCs w:val="16"/>
              </w:rPr>
              <w:t>оличество центр</w:t>
            </w:r>
            <w:r>
              <w:rPr>
                <w:sz w:val="16"/>
                <w:szCs w:val="16"/>
              </w:rPr>
              <w:t xml:space="preserve">ов </w:t>
            </w:r>
            <w:r>
              <w:rPr>
                <w:sz w:val="16"/>
                <w:szCs w:val="16"/>
                <w:lang w:eastAsia="ar-SA"/>
              </w:rPr>
              <w:t>здорового образа жизни</w:t>
            </w:r>
            <w:r w:rsidRPr="00AB1E6D">
              <w:rPr>
                <w:sz w:val="16"/>
                <w:szCs w:val="16"/>
              </w:rPr>
              <w:t>;</w:t>
            </w:r>
          </w:p>
          <w:p w:rsidR="002C7DFF" w:rsidRPr="00B10661" w:rsidRDefault="002C7DFF" w:rsidP="007D48F5">
            <w:pPr>
              <w:rPr>
                <w:sz w:val="16"/>
                <w:szCs w:val="16"/>
              </w:rPr>
            </w:pPr>
            <w:r w:rsidRPr="00B10661">
              <w:rPr>
                <w:sz w:val="16"/>
                <w:szCs w:val="16"/>
              </w:rPr>
              <w:t xml:space="preserve">• % </w:t>
            </w:r>
            <w:r>
              <w:rPr>
                <w:sz w:val="16"/>
                <w:szCs w:val="16"/>
              </w:rPr>
              <w:t>обученного персонала</w:t>
            </w:r>
            <w:r w:rsidRPr="00B10661">
              <w:rPr>
                <w:sz w:val="16"/>
                <w:szCs w:val="16"/>
                <w:lang w:val="en-US"/>
              </w:rPr>
              <w:t>;</w:t>
            </w:r>
          </w:p>
        </w:tc>
        <w:tc>
          <w:tcPr>
            <w:tcW w:w="1260" w:type="dxa"/>
          </w:tcPr>
          <w:p w:rsidR="002C7DFF" w:rsidRPr="007E2372" w:rsidRDefault="002C7DFF" w:rsidP="007D48F5">
            <w:pPr>
              <w:jc w:val="both"/>
              <w:rPr>
                <w:sz w:val="16"/>
                <w:szCs w:val="16"/>
              </w:rPr>
            </w:pPr>
            <w:r w:rsidRPr="007E2372">
              <w:rPr>
                <w:sz w:val="16"/>
                <w:szCs w:val="16"/>
              </w:rPr>
              <w:t xml:space="preserve">МЗ, </w:t>
            </w:r>
            <w:r w:rsidRPr="005C0464">
              <w:rPr>
                <w:sz w:val="16"/>
                <w:szCs w:val="16"/>
                <w:lang w:val="en-US"/>
              </w:rPr>
              <w:t>M</w:t>
            </w:r>
            <w:r w:rsidRPr="007E2372">
              <w:rPr>
                <w:sz w:val="16"/>
                <w:szCs w:val="16"/>
              </w:rPr>
              <w:t xml:space="preserve">О, </w:t>
            </w:r>
            <w:r>
              <w:rPr>
                <w:sz w:val="16"/>
                <w:szCs w:val="16"/>
              </w:rPr>
              <w:t>КДМСТ</w:t>
            </w:r>
            <w:r w:rsidRPr="007E2372">
              <w:rPr>
                <w:sz w:val="16"/>
                <w:szCs w:val="16"/>
              </w:rPr>
              <w:t xml:space="preserve">, </w:t>
            </w:r>
          </w:p>
          <w:p w:rsidR="002C7DFF" w:rsidRPr="007E2372" w:rsidRDefault="002C7DFF" w:rsidP="007D48F5">
            <w:pPr>
              <w:rPr>
                <w:sz w:val="16"/>
                <w:szCs w:val="16"/>
              </w:rPr>
            </w:pPr>
            <w:r>
              <w:rPr>
                <w:sz w:val="16"/>
                <w:szCs w:val="16"/>
              </w:rPr>
              <w:t>Комитет по делам женщин</w:t>
            </w:r>
          </w:p>
        </w:tc>
        <w:tc>
          <w:tcPr>
            <w:tcW w:w="990" w:type="dxa"/>
          </w:tcPr>
          <w:p w:rsidR="002C7DFF" w:rsidRPr="007E2372" w:rsidRDefault="002C7DFF" w:rsidP="007D48F5">
            <w:pPr>
              <w:rPr>
                <w:sz w:val="16"/>
                <w:szCs w:val="16"/>
              </w:rPr>
            </w:pPr>
          </w:p>
        </w:tc>
        <w:tc>
          <w:tcPr>
            <w:tcW w:w="810" w:type="dxa"/>
          </w:tcPr>
          <w:p w:rsidR="002C7DFF" w:rsidRPr="007E2372" w:rsidRDefault="002C7DFF" w:rsidP="007D48F5">
            <w:pPr>
              <w:rPr>
                <w:sz w:val="16"/>
                <w:szCs w:val="16"/>
              </w:rPr>
            </w:pPr>
          </w:p>
        </w:tc>
        <w:tc>
          <w:tcPr>
            <w:tcW w:w="126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1440" w:type="dxa"/>
          </w:tcPr>
          <w:p w:rsidR="002C7DFF" w:rsidRPr="007E2372" w:rsidRDefault="002C7DFF" w:rsidP="007D48F5">
            <w:pPr>
              <w:rPr>
                <w:sz w:val="16"/>
                <w:szCs w:val="16"/>
              </w:rPr>
            </w:pPr>
          </w:p>
        </w:tc>
        <w:tc>
          <w:tcPr>
            <w:tcW w:w="1080" w:type="dxa"/>
          </w:tcPr>
          <w:p w:rsidR="002C7DFF" w:rsidRPr="007E2372" w:rsidRDefault="002C7DFF" w:rsidP="007D48F5">
            <w:pPr>
              <w:rPr>
                <w:sz w:val="16"/>
                <w:szCs w:val="16"/>
              </w:rPr>
            </w:pPr>
          </w:p>
        </w:tc>
        <w:tc>
          <w:tcPr>
            <w:tcW w:w="900" w:type="dxa"/>
          </w:tcPr>
          <w:p w:rsidR="002C7DFF" w:rsidRPr="007E2372" w:rsidRDefault="002C7DFF" w:rsidP="007D48F5">
            <w:pPr>
              <w:rPr>
                <w:sz w:val="16"/>
                <w:szCs w:val="16"/>
              </w:rPr>
            </w:pPr>
          </w:p>
        </w:tc>
      </w:tr>
      <w:tr w:rsidR="002C7DFF" w:rsidRPr="00B10661" w:rsidTr="007D48F5">
        <w:trPr>
          <w:trHeight w:val="2096"/>
        </w:trPr>
        <w:tc>
          <w:tcPr>
            <w:tcW w:w="1086" w:type="dxa"/>
            <w:vMerge/>
            <w:shd w:val="clear" w:color="auto" w:fill="E6E6E6"/>
          </w:tcPr>
          <w:p w:rsidR="002C7DFF" w:rsidRPr="007E2372" w:rsidRDefault="002C7DFF" w:rsidP="007D48F5">
            <w:pPr>
              <w:rPr>
                <w:sz w:val="16"/>
                <w:szCs w:val="16"/>
              </w:rPr>
            </w:pPr>
          </w:p>
        </w:tc>
        <w:tc>
          <w:tcPr>
            <w:tcW w:w="1240" w:type="dxa"/>
            <w:vMerge/>
            <w:shd w:val="clear" w:color="auto" w:fill="FFFFFF"/>
          </w:tcPr>
          <w:p w:rsidR="002C7DFF" w:rsidRPr="007E2372" w:rsidRDefault="002C7DFF" w:rsidP="007D48F5">
            <w:pPr>
              <w:rPr>
                <w:sz w:val="16"/>
                <w:szCs w:val="16"/>
              </w:rPr>
            </w:pPr>
          </w:p>
        </w:tc>
        <w:tc>
          <w:tcPr>
            <w:tcW w:w="1437" w:type="dxa"/>
            <w:vMerge/>
            <w:shd w:val="clear" w:color="auto" w:fill="FFFFFF"/>
          </w:tcPr>
          <w:p w:rsidR="002C7DFF" w:rsidRPr="007E2372" w:rsidRDefault="002C7DFF" w:rsidP="007D48F5">
            <w:pPr>
              <w:rPr>
                <w:sz w:val="16"/>
                <w:szCs w:val="16"/>
              </w:rPr>
            </w:pPr>
          </w:p>
        </w:tc>
        <w:tc>
          <w:tcPr>
            <w:tcW w:w="1565" w:type="dxa"/>
            <w:shd w:val="clear" w:color="auto" w:fill="FFFFFF"/>
          </w:tcPr>
          <w:p w:rsidR="002C7DFF" w:rsidRPr="0036199D" w:rsidRDefault="002C7DFF" w:rsidP="007D48F5">
            <w:pPr>
              <w:snapToGrid w:val="0"/>
              <w:rPr>
                <w:sz w:val="16"/>
                <w:szCs w:val="16"/>
                <w:lang w:eastAsia="ar-SA"/>
              </w:rPr>
            </w:pPr>
            <w:r w:rsidRPr="0036199D">
              <w:rPr>
                <w:sz w:val="16"/>
                <w:szCs w:val="16"/>
                <w:lang w:eastAsia="ar-SA"/>
              </w:rPr>
              <w:t xml:space="preserve">4.9 </w:t>
            </w:r>
            <w:r>
              <w:rPr>
                <w:sz w:val="16"/>
                <w:szCs w:val="16"/>
                <w:lang w:eastAsia="ar-SA"/>
              </w:rPr>
              <w:t>Обечение</w:t>
            </w:r>
            <w:r w:rsidRPr="0036199D">
              <w:rPr>
                <w:sz w:val="16"/>
                <w:szCs w:val="16"/>
                <w:lang w:eastAsia="ar-SA"/>
              </w:rPr>
              <w:t xml:space="preserve"> </w:t>
            </w:r>
            <w:r>
              <w:rPr>
                <w:sz w:val="16"/>
                <w:szCs w:val="16"/>
                <w:lang w:eastAsia="ar-SA"/>
              </w:rPr>
              <w:t>широкого</w:t>
            </w:r>
            <w:r w:rsidRPr="0036199D">
              <w:rPr>
                <w:sz w:val="16"/>
                <w:szCs w:val="16"/>
                <w:lang w:eastAsia="ar-SA"/>
              </w:rPr>
              <w:t xml:space="preserve"> </w:t>
            </w:r>
            <w:r>
              <w:rPr>
                <w:sz w:val="16"/>
                <w:szCs w:val="16"/>
                <w:lang w:eastAsia="ar-SA"/>
              </w:rPr>
              <w:t>охвата</w:t>
            </w:r>
            <w:r w:rsidRPr="0036199D">
              <w:rPr>
                <w:sz w:val="16"/>
                <w:szCs w:val="16"/>
                <w:lang w:eastAsia="ar-SA"/>
              </w:rPr>
              <w:t xml:space="preserve">  </w:t>
            </w:r>
            <w:r>
              <w:rPr>
                <w:sz w:val="16"/>
                <w:szCs w:val="16"/>
                <w:lang w:eastAsia="ar-SA"/>
              </w:rPr>
              <w:t>населения</w:t>
            </w:r>
            <w:r w:rsidRPr="0036199D">
              <w:rPr>
                <w:sz w:val="16"/>
                <w:szCs w:val="16"/>
                <w:lang w:eastAsia="ar-SA"/>
              </w:rPr>
              <w:t xml:space="preserve"> </w:t>
            </w:r>
            <w:r>
              <w:rPr>
                <w:sz w:val="16"/>
                <w:szCs w:val="16"/>
                <w:lang w:eastAsia="ar-SA"/>
              </w:rPr>
              <w:t>в</w:t>
            </w:r>
            <w:r w:rsidRPr="0036199D">
              <w:rPr>
                <w:sz w:val="16"/>
                <w:szCs w:val="16"/>
                <w:lang w:eastAsia="ar-SA"/>
              </w:rPr>
              <w:t xml:space="preserve"> </w:t>
            </w:r>
            <w:r>
              <w:rPr>
                <w:sz w:val="16"/>
                <w:szCs w:val="16"/>
                <w:lang w:eastAsia="ar-SA"/>
              </w:rPr>
              <w:t xml:space="preserve">борьбе с инфекционными заболеваниями при помощи  </w:t>
            </w:r>
            <w:r w:rsidRPr="0036199D">
              <w:rPr>
                <w:sz w:val="16"/>
                <w:szCs w:val="16"/>
                <w:lang w:eastAsia="ar-SA"/>
              </w:rPr>
              <w:t>все</w:t>
            </w:r>
            <w:r>
              <w:rPr>
                <w:sz w:val="16"/>
                <w:szCs w:val="16"/>
                <w:lang w:eastAsia="ar-SA"/>
              </w:rPr>
              <w:t xml:space="preserve">х вакцин </w:t>
            </w:r>
          </w:p>
        </w:tc>
        <w:tc>
          <w:tcPr>
            <w:tcW w:w="1620" w:type="dxa"/>
            <w:shd w:val="clear" w:color="auto" w:fill="FFFFFF"/>
          </w:tcPr>
          <w:p w:rsidR="002C7DFF" w:rsidRPr="0036199D" w:rsidRDefault="002C7DFF" w:rsidP="007D48F5">
            <w:pPr>
              <w:rPr>
                <w:sz w:val="16"/>
                <w:szCs w:val="16"/>
              </w:rPr>
            </w:pPr>
            <w:r w:rsidRPr="0036199D">
              <w:rPr>
                <w:sz w:val="16"/>
                <w:szCs w:val="16"/>
              </w:rPr>
              <w:t xml:space="preserve">• количество и </w:t>
            </w:r>
            <w:r>
              <w:rPr>
                <w:sz w:val="16"/>
                <w:szCs w:val="16"/>
              </w:rPr>
              <w:t xml:space="preserve">% </w:t>
            </w:r>
            <w:r w:rsidRPr="0036199D">
              <w:rPr>
                <w:sz w:val="16"/>
                <w:szCs w:val="16"/>
              </w:rPr>
              <w:t xml:space="preserve">доля </w:t>
            </w:r>
            <w:r>
              <w:rPr>
                <w:sz w:val="16"/>
                <w:szCs w:val="16"/>
              </w:rPr>
              <w:t>детей, охваченных вакцинацией</w:t>
            </w:r>
            <w:r w:rsidRPr="0036199D">
              <w:rPr>
                <w:sz w:val="16"/>
                <w:szCs w:val="16"/>
              </w:rPr>
              <w:t>;</w:t>
            </w:r>
          </w:p>
          <w:p w:rsidR="002C7DFF" w:rsidRPr="0036199D" w:rsidRDefault="002C7DFF" w:rsidP="007D48F5">
            <w:pPr>
              <w:rPr>
                <w:sz w:val="16"/>
                <w:szCs w:val="16"/>
              </w:rPr>
            </w:pPr>
            <w:r w:rsidRPr="0036199D">
              <w:rPr>
                <w:sz w:val="16"/>
                <w:szCs w:val="16"/>
              </w:rPr>
              <w:t xml:space="preserve">• количество </w:t>
            </w:r>
            <w:r>
              <w:rPr>
                <w:sz w:val="16"/>
                <w:szCs w:val="16"/>
              </w:rPr>
              <w:t xml:space="preserve">случаев </w:t>
            </w:r>
            <w:r w:rsidRPr="0036199D">
              <w:rPr>
                <w:sz w:val="16"/>
                <w:szCs w:val="16"/>
              </w:rPr>
              <w:t>заболевани</w:t>
            </w:r>
            <w:r>
              <w:rPr>
                <w:sz w:val="16"/>
                <w:szCs w:val="16"/>
              </w:rPr>
              <w:t>й</w:t>
            </w:r>
            <w:r w:rsidRPr="0036199D">
              <w:rPr>
                <w:sz w:val="16"/>
                <w:szCs w:val="16"/>
              </w:rPr>
              <w:t xml:space="preserve"> кор</w:t>
            </w:r>
            <w:r>
              <w:rPr>
                <w:sz w:val="16"/>
                <w:szCs w:val="16"/>
              </w:rPr>
              <w:t>и</w:t>
            </w:r>
            <w:r w:rsidRPr="0036199D">
              <w:rPr>
                <w:sz w:val="16"/>
                <w:szCs w:val="16"/>
              </w:rPr>
              <w:t>;</w:t>
            </w:r>
          </w:p>
          <w:p w:rsidR="002C7DFF" w:rsidRPr="0036199D" w:rsidRDefault="002C7DFF" w:rsidP="007D48F5">
            <w:pPr>
              <w:rPr>
                <w:sz w:val="16"/>
                <w:szCs w:val="16"/>
              </w:rPr>
            </w:pPr>
            <w:r w:rsidRPr="0036199D">
              <w:rPr>
                <w:sz w:val="16"/>
                <w:szCs w:val="16"/>
              </w:rPr>
              <w:t xml:space="preserve">• % </w:t>
            </w:r>
            <w:r>
              <w:rPr>
                <w:sz w:val="16"/>
                <w:szCs w:val="16"/>
              </w:rPr>
              <w:t>охвата вакцинацией от кори</w:t>
            </w:r>
            <w:r w:rsidRPr="0036199D">
              <w:rPr>
                <w:sz w:val="16"/>
                <w:szCs w:val="16"/>
              </w:rPr>
              <w:t>;</w:t>
            </w:r>
          </w:p>
          <w:p w:rsidR="002C7DFF" w:rsidRPr="00B10661" w:rsidRDefault="002C7DFF" w:rsidP="007D48F5">
            <w:pPr>
              <w:rPr>
                <w:sz w:val="16"/>
                <w:szCs w:val="16"/>
              </w:rPr>
            </w:pPr>
            <w:r w:rsidRPr="00B10661">
              <w:rPr>
                <w:sz w:val="16"/>
                <w:szCs w:val="16"/>
              </w:rPr>
              <w:t xml:space="preserve">• % </w:t>
            </w:r>
            <w:r>
              <w:rPr>
                <w:sz w:val="16"/>
                <w:szCs w:val="16"/>
              </w:rPr>
              <w:t xml:space="preserve">оборудованных лабораторий </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val="restart"/>
          </w:tcPr>
          <w:p w:rsidR="002C7DFF" w:rsidRPr="00843F5C" w:rsidRDefault="002C7DFF" w:rsidP="007D48F5">
            <w:pPr>
              <w:rPr>
                <w:sz w:val="16"/>
                <w:szCs w:val="16"/>
              </w:rPr>
            </w:pPr>
            <w:r w:rsidRPr="00843F5C">
              <w:rPr>
                <w:sz w:val="16"/>
                <w:szCs w:val="16"/>
              </w:rPr>
              <w:t xml:space="preserve">5. </w:t>
            </w:r>
            <w:r>
              <w:rPr>
                <w:sz w:val="16"/>
                <w:szCs w:val="16"/>
              </w:rPr>
              <w:t>Укрепление</w:t>
            </w:r>
            <w:r w:rsidRPr="00843F5C">
              <w:rPr>
                <w:sz w:val="16"/>
                <w:szCs w:val="16"/>
              </w:rPr>
              <w:t xml:space="preserve"> </w:t>
            </w:r>
            <w:r>
              <w:rPr>
                <w:sz w:val="16"/>
                <w:szCs w:val="16"/>
              </w:rPr>
              <w:t>потенциала</w:t>
            </w:r>
            <w:r w:rsidRPr="00843F5C">
              <w:rPr>
                <w:sz w:val="16"/>
                <w:szCs w:val="16"/>
              </w:rPr>
              <w:t xml:space="preserve"> персонал</w:t>
            </w:r>
            <w:r>
              <w:rPr>
                <w:sz w:val="16"/>
                <w:szCs w:val="16"/>
              </w:rPr>
              <w:t>а</w:t>
            </w:r>
            <w:r w:rsidRPr="00843F5C">
              <w:rPr>
                <w:sz w:val="16"/>
                <w:szCs w:val="16"/>
              </w:rPr>
              <w:t xml:space="preserve"> </w:t>
            </w:r>
            <w:r>
              <w:rPr>
                <w:sz w:val="16"/>
                <w:szCs w:val="16"/>
              </w:rPr>
              <w:t>и предоставление необходимого оборудования и других</w:t>
            </w:r>
            <w:r w:rsidRPr="00843F5C">
              <w:rPr>
                <w:sz w:val="16"/>
                <w:szCs w:val="16"/>
              </w:rPr>
              <w:t xml:space="preserve"> </w:t>
            </w:r>
            <w:r>
              <w:rPr>
                <w:sz w:val="16"/>
                <w:szCs w:val="16"/>
              </w:rPr>
              <w:t>материалов для медицинских учреждений</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437" w:type="dxa"/>
            <w:vMerge w:val="restart"/>
          </w:tcPr>
          <w:p w:rsidR="002C7DFF" w:rsidRPr="00843F5C" w:rsidRDefault="002C7DFF" w:rsidP="007D48F5">
            <w:pPr>
              <w:rPr>
                <w:sz w:val="16"/>
                <w:szCs w:val="16"/>
              </w:rPr>
            </w:pPr>
            <w:r w:rsidRPr="00843F5C">
              <w:rPr>
                <w:sz w:val="16"/>
                <w:szCs w:val="16"/>
              </w:rPr>
              <w:lastRenderedPageBreak/>
              <w:t>1. Повышение количеств</w:t>
            </w:r>
            <w:r>
              <w:rPr>
                <w:sz w:val="16"/>
                <w:szCs w:val="16"/>
              </w:rPr>
              <w:t>а</w:t>
            </w:r>
            <w:r w:rsidRPr="00843F5C">
              <w:rPr>
                <w:sz w:val="16"/>
                <w:szCs w:val="16"/>
              </w:rPr>
              <w:t xml:space="preserve"> персонал</w:t>
            </w:r>
            <w:r>
              <w:rPr>
                <w:sz w:val="16"/>
                <w:szCs w:val="16"/>
              </w:rPr>
              <w:t>а</w:t>
            </w:r>
            <w:r w:rsidRPr="00843F5C">
              <w:rPr>
                <w:sz w:val="16"/>
                <w:szCs w:val="16"/>
              </w:rPr>
              <w:t xml:space="preserve"> </w:t>
            </w:r>
            <w:r>
              <w:rPr>
                <w:sz w:val="16"/>
                <w:szCs w:val="16"/>
              </w:rPr>
              <w:t>первичной медицинской помощи, прошедщих курсы семейной медицины</w:t>
            </w:r>
            <w:r w:rsidRPr="00843F5C">
              <w:rPr>
                <w:sz w:val="16"/>
                <w:szCs w:val="16"/>
              </w:rPr>
              <w:t>;</w:t>
            </w:r>
          </w:p>
          <w:p w:rsidR="002C7DFF" w:rsidRPr="0011431F" w:rsidRDefault="002C7DFF" w:rsidP="007D48F5">
            <w:pPr>
              <w:rPr>
                <w:sz w:val="16"/>
                <w:szCs w:val="16"/>
              </w:rPr>
            </w:pPr>
            <w:r w:rsidRPr="00843F5C">
              <w:rPr>
                <w:sz w:val="16"/>
                <w:szCs w:val="16"/>
              </w:rPr>
              <w:t>2.</w:t>
            </w:r>
            <w:r>
              <w:rPr>
                <w:sz w:val="16"/>
                <w:szCs w:val="16"/>
              </w:rPr>
              <w:t>Д</w:t>
            </w:r>
            <w:r w:rsidRPr="00843F5C">
              <w:rPr>
                <w:sz w:val="16"/>
                <w:szCs w:val="16"/>
              </w:rPr>
              <w:t xml:space="preserve">оля </w:t>
            </w:r>
            <w:r>
              <w:rPr>
                <w:sz w:val="16"/>
                <w:szCs w:val="16"/>
              </w:rPr>
              <w:t xml:space="preserve">медицинских учреждений, оборудованных необходимыми средствами  </w:t>
            </w: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p w:rsidR="002C7DFF" w:rsidRPr="00843F5C" w:rsidRDefault="002C7DFF" w:rsidP="007D48F5">
            <w:pPr>
              <w:rPr>
                <w:sz w:val="16"/>
                <w:szCs w:val="16"/>
              </w:rPr>
            </w:pPr>
          </w:p>
        </w:tc>
        <w:tc>
          <w:tcPr>
            <w:tcW w:w="1565" w:type="dxa"/>
          </w:tcPr>
          <w:p w:rsidR="002C7DFF" w:rsidRDefault="002C7DFF" w:rsidP="007D48F5">
            <w:pPr>
              <w:snapToGrid w:val="0"/>
              <w:rPr>
                <w:sz w:val="16"/>
                <w:szCs w:val="16"/>
                <w:lang w:eastAsia="ar-SA"/>
              </w:rPr>
            </w:pPr>
            <w:r w:rsidRPr="0011431F">
              <w:rPr>
                <w:sz w:val="16"/>
                <w:szCs w:val="16"/>
                <w:lang w:eastAsia="ar-SA"/>
              </w:rPr>
              <w:t xml:space="preserve">5.1 </w:t>
            </w:r>
            <w:r>
              <w:rPr>
                <w:sz w:val="16"/>
                <w:szCs w:val="16"/>
                <w:lang w:eastAsia="ar-SA"/>
              </w:rPr>
              <w:t xml:space="preserve">Обучение </w:t>
            </w:r>
            <w:r w:rsidRPr="0011431F">
              <w:rPr>
                <w:sz w:val="16"/>
                <w:szCs w:val="16"/>
                <w:lang w:eastAsia="ar-SA"/>
              </w:rPr>
              <w:t>персонал</w:t>
            </w:r>
            <w:r>
              <w:rPr>
                <w:sz w:val="16"/>
                <w:szCs w:val="16"/>
                <w:lang w:eastAsia="ar-SA"/>
              </w:rPr>
              <w:t>а</w:t>
            </w:r>
            <w:r w:rsidRPr="0011431F">
              <w:rPr>
                <w:sz w:val="16"/>
                <w:szCs w:val="16"/>
                <w:lang w:eastAsia="ar-SA"/>
              </w:rPr>
              <w:t xml:space="preserve"> </w:t>
            </w:r>
          </w:p>
          <w:p w:rsidR="002C7DFF" w:rsidRPr="0011431F" w:rsidRDefault="002C7DFF" w:rsidP="007D48F5">
            <w:pPr>
              <w:snapToGrid w:val="0"/>
              <w:rPr>
                <w:sz w:val="16"/>
                <w:szCs w:val="16"/>
                <w:lang w:eastAsia="ar-SA"/>
              </w:rPr>
            </w:pPr>
            <w:r>
              <w:rPr>
                <w:sz w:val="16"/>
                <w:szCs w:val="16"/>
                <w:lang w:eastAsia="ar-SA"/>
              </w:rPr>
              <w:t xml:space="preserve">семейной медицине и подготовка медсестер в </w:t>
            </w:r>
            <w:r w:rsidRPr="0011431F">
              <w:rPr>
                <w:sz w:val="16"/>
                <w:szCs w:val="16"/>
                <w:lang w:eastAsia="ar-SA"/>
              </w:rPr>
              <w:t>пилотных районах</w:t>
            </w:r>
          </w:p>
        </w:tc>
        <w:tc>
          <w:tcPr>
            <w:tcW w:w="1620" w:type="dxa"/>
          </w:tcPr>
          <w:p w:rsidR="002C7DFF" w:rsidRPr="0036199D" w:rsidRDefault="002C7DFF" w:rsidP="007D48F5">
            <w:pPr>
              <w:rPr>
                <w:sz w:val="16"/>
                <w:szCs w:val="16"/>
              </w:rPr>
            </w:pPr>
            <w:r w:rsidRPr="0036199D">
              <w:rPr>
                <w:sz w:val="16"/>
                <w:szCs w:val="16"/>
              </w:rPr>
              <w:t xml:space="preserve">Количество </w:t>
            </w:r>
            <w:r>
              <w:rPr>
                <w:sz w:val="16"/>
                <w:szCs w:val="16"/>
              </w:rPr>
              <w:t>обученного</w:t>
            </w:r>
            <w:r w:rsidRPr="0036199D">
              <w:rPr>
                <w:sz w:val="16"/>
                <w:szCs w:val="16"/>
              </w:rPr>
              <w:t xml:space="preserve"> персонал</w:t>
            </w:r>
            <w:r>
              <w:rPr>
                <w:sz w:val="16"/>
                <w:szCs w:val="16"/>
              </w:rPr>
              <w:t>а</w:t>
            </w:r>
          </w:p>
          <w:p w:rsidR="002C7DFF" w:rsidRPr="0036199D" w:rsidRDefault="002C7DFF" w:rsidP="007D48F5">
            <w:pPr>
              <w:rPr>
                <w:sz w:val="16"/>
                <w:szCs w:val="16"/>
              </w:rPr>
            </w:pPr>
            <w:r w:rsidRPr="0036199D">
              <w:rPr>
                <w:sz w:val="16"/>
                <w:szCs w:val="16"/>
              </w:rPr>
              <w:t xml:space="preserve">•доля </w:t>
            </w:r>
            <w:r>
              <w:rPr>
                <w:sz w:val="16"/>
                <w:szCs w:val="16"/>
              </w:rPr>
              <w:t xml:space="preserve">семейных врачей из общего числа врачей </w:t>
            </w:r>
            <w:r w:rsidRPr="0036199D">
              <w:rPr>
                <w:sz w:val="16"/>
                <w:szCs w:val="16"/>
              </w:rPr>
              <w:t>в пилотных районах</w:t>
            </w:r>
          </w:p>
        </w:tc>
        <w:tc>
          <w:tcPr>
            <w:tcW w:w="1260" w:type="dxa"/>
          </w:tcPr>
          <w:p w:rsidR="002C7DFF" w:rsidRPr="00B10661" w:rsidRDefault="002C7DFF" w:rsidP="007D48F5">
            <w:pPr>
              <w:rPr>
                <w:sz w:val="16"/>
                <w:szCs w:val="16"/>
              </w:rPr>
            </w:pPr>
            <w:r w:rsidRPr="005C0464">
              <w:rPr>
                <w:sz w:val="16"/>
                <w:szCs w:val="16"/>
              </w:rPr>
              <w:t>МЗ</w:t>
            </w:r>
          </w:p>
        </w:tc>
        <w:tc>
          <w:tcPr>
            <w:tcW w:w="990" w:type="dxa"/>
          </w:tcPr>
          <w:p w:rsidR="002C7DFF" w:rsidRPr="00B10661" w:rsidRDefault="002C7DFF" w:rsidP="007D48F5">
            <w:pPr>
              <w:rPr>
                <w:sz w:val="16"/>
                <w:szCs w:val="16"/>
              </w:rPr>
            </w:pPr>
          </w:p>
        </w:tc>
        <w:tc>
          <w:tcPr>
            <w:tcW w:w="810" w:type="dxa"/>
          </w:tcPr>
          <w:p w:rsidR="002C7DFF" w:rsidRPr="00B10661" w:rsidRDefault="002C7DFF" w:rsidP="007D48F5">
            <w:pPr>
              <w:rPr>
                <w:sz w:val="16"/>
                <w:szCs w:val="16"/>
              </w:rPr>
            </w:pPr>
          </w:p>
        </w:tc>
        <w:tc>
          <w:tcPr>
            <w:tcW w:w="126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36199D" w:rsidRDefault="002C7DFF" w:rsidP="007D48F5">
            <w:pPr>
              <w:snapToGrid w:val="0"/>
              <w:rPr>
                <w:sz w:val="16"/>
                <w:szCs w:val="16"/>
                <w:lang w:eastAsia="ar-SA"/>
              </w:rPr>
            </w:pPr>
            <w:r w:rsidRPr="0036199D">
              <w:rPr>
                <w:sz w:val="16"/>
                <w:szCs w:val="16"/>
                <w:lang w:eastAsia="ar-SA"/>
              </w:rPr>
              <w:t xml:space="preserve">5.2 </w:t>
            </w:r>
            <w:r>
              <w:rPr>
                <w:sz w:val="16"/>
                <w:szCs w:val="16"/>
                <w:lang w:eastAsia="ar-SA"/>
              </w:rPr>
              <w:t>Обучение</w:t>
            </w:r>
            <w:r w:rsidRPr="0036199D">
              <w:rPr>
                <w:sz w:val="16"/>
                <w:szCs w:val="16"/>
                <w:lang w:eastAsia="ar-SA"/>
              </w:rPr>
              <w:t xml:space="preserve"> </w:t>
            </w:r>
            <w:r>
              <w:rPr>
                <w:sz w:val="16"/>
                <w:szCs w:val="16"/>
                <w:lang w:eastAsia="ar-SA"/>
              </w:rPr>
              <w:t xml:space="preserve">руководителей платным медицинских услугам </w:t>
            </w:r>
          </w:p>
        </w:tc>
        <w:tc>
          <w:tcPr>
            <w:tcW w:w="1620" w:type="dxa"/>
          </w:tcPr>
          <w:p w:rsidR="002C7DFF" w:rsidRPr="00F86E8D" w:rsidRDefault="002C7DFF" w:rsidP="007D48F5">
            <w:pPr>
              <w:rPr>
                <w:sz w:val="16"/>
                <w:szCs w:val="16"/>
              </w:rPr>
            </w:pPr>
            <w:r w:rsidRPr="0036199D">
              <w:rPr>
                <w:sz w:val="16"/>
                <w:szCs w:val="16"/>
              </w:rPr>
              <w:t xml:space="preserve">Доля </w:t>
            </w:r>
            <w:r>
              <w:rPr>
                <w:sz w:val="16"/>
                <w:szCs w:val="16"/>
              </w:rPr>
              <w:t>обученных руководителей</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МФ</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vMerge/>
          </w:tcPr>
          <w:p w:rsidR="002C7DFF" w:rsidRPr="00B10661" w:rsidRDefault="002C7DFF" w:rsidP="007D48F5">
            <w:pPr>
              <w:rPr>
                <w:sz w:val="16"/>
                <w:szCs w:val="16"/>
                <w:lang w:val="en-US"/>
              </w:rPr>
            </w:pPr>
          </w:p>
        </w:tc>
        <w:tc>
          <w:tcPr>
            <w:tcW w:w="1565" w:type="dxa"/>
          </w:tcPr>
          <w:p w:rsidR="002C7DFF" w:rsidRPr="0036199D" w:rsidRDefault="002C7DFF" w:rsidP="007D48F5">
            <w:pPr>
              <w:snapToGrid w:val="0"/>
              <w:rPr>
                <w:sz w:val="16"/>
                <w:szCs w:val="16"/>
                <w:lang w:eastAsia="ar-SA"/>
              </w:rPr>
            </w:pPr>
            <w:r w:rsidRPr="0036199D">
              <w:rPr>
                <w:sz w:val="16"/>
                <w:szCs w:val="16"/>
                <w:lang w:eastAsia="ar-SA"/>
              </w:rPr>
              <w:t xml:space="preserve">5.3 </w:t>
            </w:r>
            <w:r>
              <w:rPr>
                <w:sz w:val="16"/>
                <w:szCs w:val="16"/>
                <w:lang w:eastAsia="ar-SA"/>
              </w:rPr>
              <w:t>Обеспечение</w:t>
            </w:r>
            <w:r w:rsidRPr="0036199D">
              <w:rPr>
                <w:sz w:val="16"/>
                <w:szCs w:val="16"/>
                <w:lang w:eastAsia="ar-SA"/>
              </w:rPr>
              <w:t xml:space="preserve"> </w:t>
            </w:r>
            <w:r>
              <w:rPr>
                <w:sz w:val="16"/>
                <w:szCs w:val="16"/>
                <w:lang w:eastAsia="ar-SA"/>
              </w:rPr>
              <w:t>высококачественых</w:t>
            </w:r>
            <w:r w:rsidRPr="0036199D">
              <w:rPr>
                <w:sz w:val="16"/>
                <w:szCs w:val="16"/>
                <w:lang w:eastAsia="ar-SA"/>
              </w:rPr>
              <w:t xml:space="preserve"> </w:t>
            </w:r>
            <w:r>
              <w:rPr>
                <w:sz w:val="16"/>
                <w:szCs w:val="16"/>
                <w:lang w:eastAsia="ar-SA"/>
              </w:rPr>
              <w:t>лекарственных</w:t>
            </w:r>
            <w:r w:rsidRPr="0036199D">
              <w:rPr>
                <w:sz w:val="16"/>
                <w:szCs w:val="16"/>
                <w:lang w:eastAsia="ar-SA"/>
              </w:rPr>
              <w:t xml:space="preserve"> ср</w:t>
            </w:r>
            <w:r>
              <w:rPr>
                <w:sz w:val="16"/>
                <w:szCs w:val="16"/>
                <w:lang w:eastAsia="ar-SA"/>
              </w:rPr>
              <w:t>едств</w:t>
            </w:r>
            <w:r w:rsidRPr="0036199D">
              <w:rPr>
                <w:sz w:val="16"/>
                <w:szCs w:val="16"/>
                <w:lang w:eastAsia="ar-SA"/>
              </w:rPr>
              <w:t xml:space="preserve"> </w:t>
            </w:r>
            <w:r>
              <w:rPr>
                <w:sz w:val="16"/>
                <w:szCs w:val="16"/>
                <w:lang w:eastAsia="ar-SA"/>
              </w:rPr>
              <w:t xml:space="preserve">для пунктов здоровья  в городах и районах </w:t>
            </w:r>
          </w:p>
        </w:tc>
        <w:tc>
          <w:tcPr>
            <w:tcW w:w="1620" w:type="dxa"/>
          </w:tcPr>
          <w:p w:rsidR="002C7DFF" w:rsidRPr="007208AC" w:rsidRDefault="002C7DFF" w:rsidP="007D48F5">
            <w:pPr>
              <w:rPr>
                <w:sz w:val="16"/>
                <w:szCs w:val="16"/>
              </w:rPr>
            </w:pPr>
            <w:r w:rsidRPr="007208AC">
              <w:rPr>
                <w:sz w:val="16"/>
                <w:szCs w:val="16"/>
              </w:rPr>
              <w:t xml:space="preserve">Количество </w:t>
            </w:r>
            <w:r>
              <w:rPr>
                <w:sz w:val="16"/>
                <w:szCs w:val="16"/>
              </w:rPr>
              <w:t xml:space="preserve">предоставленных лекарственных средств центрам здоровья в селах, районах и городах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843F5C" w:rsidRDefault="002C7DFF" w:rsidP="007D48F5">
            <w:pPr>
              <w:snapToGrid w:val="0"/>
              <w:rPr>
                <w:sz w:val="16"/>
                <w:szCs w:val="16"/>
                <w:lang w:eastAsia="ar-SA"/>
              </w:rPr>
            </w:pPr>
            <w:r w:rsidRPr="00843F5C">
              <w:rPr>
                <w:sz w:val="16"/>
                <w:szCs w:val="16"/>
                <w:lang w:eastAsia="ar-SA"/>
              </w:rPr>
              <w:t>5.4 Строительство центров</w:t>
            </w:r>
            <w:r>
              <w:rPr>
                <w:sz w:val="16"/>
                <w:szCs w:val="16"/>
                <w:lang w:eastAsia="ar-SA"/>
              </w:rPr>
              <w:t xml:space="preserve"> здоровья </w:t>
            </w:r>
            <w:r w:rsidRPr="00843F5C">
              <w:rPr>
                <w:sz w:val="16"/>
                <w:szCs w:val="16"/>
                <w:lang w:eastAsia="ar-SA"/>
              </w:rPr>
              <w:t xml:space="preserve"> </w:t>
            </w:r>
            <w:r>
              <w:rPr>
                <w:sz w:val="16"/>
                <w:szCs w:val="16"/>
                <w:lang w:eastAsia="ar-SA"/>
              </w:rPr>
              <w:t>в селах, районах и городах</w:t>
            </w:r>
          </w:p>
        </w:tc>
        <w:tc>
          <w:tcPr>
            <w:tcW w:w="1620" w:type="dxa"/>
          </w:tcPr>
          <w:p w:rsidR="002C7DFF" w:rsidRPr="00B10661" w:rsidRDefault="002C7DFF" w:rsidP="007D48F5">
            <w:pPr>
              <w:rPr>
                <w:sz w:val="16"/>
                <w:szCs w:val="16"/>
                <w:lang w:val="en-US"/>
              </w:rPr>
            </w:pPr>
            <w:r>
              <w:rPr>
                <w:sz w:val="16"/>
                <w:szCs w:val="16"/>
                <w:lang w:val="en-US"/>
              </w:rPr>
              <w:t>Количество</w:t>
            </w:r>
            <w:r w:rsidRPr="00B10661">
              <w:rPr>
                <w:sz w:val="16"/>
                <w:szCs w:val="16"/>
                <w:lang w:val="en-US"/>
              </w:rPr>
              <w:t xml:space="preserve"> </w:t>
            </w:r>
            <w:r>
              <w:rPr>
                <w:sz w:val="16"/>
                <w:szCs w:val="16"/>
              </w:rPr>
              <w:t xml:space="preserve">построенных </w:t>
            </w:r>
            <w:r w:rsidRPr="00843F5C">
              <w:rPr>
                <w:sz w:val="16"/>
                <w:szCs w:val="16"/>
                <w:lang w:eastAsia="ar-SA"/>
              </w:rPr>
              <w:t>центров</w:t>
            </w:r>
            <w:r>
              <w:rPr>
                <w:sz w:val="16"/>
                <w:szCs w:val="16"/>
                <w:lang w:eastAsia="ar-SA"/>
              </w:rPr>
              <w:t xml:space="preserve"> здоровья </w:t>
            </w:r>
            <w:r w:rsidRPr="00843F5C">
              <w:rPr>
                <w:sz w:val="16"/>
                <w:szCs w:val="16"/>
                <w:lang w:eastAsia="ar-SA"/>
              </w:rPr>
              <w:t xml:space="preserve">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r w:rsidRPr="00B10661">
              <w:rPr>
                <w:sz w:val="16"/>
                <w:szCs w:val="16"/>
                <w:lang w:val="en-US"/>
              </w:rPr>
              <w:t>0,595</w:t>
            </w:r>
          </w:p>
        </w:tc>
        <w:tc>
          <w:tcPr>
            <w:tcW w:w="810" w:type="dxa"/>
          </w:tcPr>
          <w:p w:rsidR="002C7DFF" w:rsidRPr="00B10661" w:rsidRDefault="002C7DFF" w:rsidP="007D48F5">
            <w:pPr>
              <w:rPr>
                <w:sz w:val="16"/>
                <w:szCs w:val="16"/>
                <w:lang w:val="en-US"/>
              </w:rPr>
            </w:pPr>
            <w:r w:rsidRPr="00B10661">
              <w:rPr>
                <w:sz w:val="16"/>
                <w:szCs w:val="16"/>
                <w:lang w:val="en-US"/>
              </w:rPr>
              <w:t xml:space="preserve">1175 </w:t>
            </w:r>
            <w:r w:rsidRPr="007E2372">
              <w:rPr>
                <w:sz w:val="16"/>
                <w:szCs w:val="16"/>
                <w:lang w:val="en-US"/>
              </w:rPr>
              <w:t>тысяч</w:t>
            </w:r>
            <w:r w:rsidRPr="00B10661">
              <w:rPr>
                <w:sz w:val="16"/>
                <w:szCs w:val="16"/>
                <w:lang w:val="en-US"/>
              </w:rPr>
              <w:t xml:space="preserve"> </w:t>
            </w:r>
            <w:r>
              <w:rPr>
                <w:sz w:val="16"/>
                <w:szCs w:val="16"/>
                <w:lang w:val="en-US"/>
              </w:rPr>
              <w:t>сомони</w:t>
            </w:r>
          </w:p>
        </w:tc>
        <w:tc>
          <w:tcPr>
            <w:tcW w:w="1260" w:type="dxa"/>
          </w:tcPr>
          <w:p w:rsidR="002C7DFF" w:rsidRPr="00B10661" w:rsidRDefault="002C7DFF" w:rsidP="007D48F5">
            <w:pPr>
              <w:rPr>
                <w:sz w:val="16"/>
                <w:szCs w:val="16"/>
                <w:lang w:val="en-US"/>
              </w:rPr>
            </w:pPr>
            <w:r w:rsidRPr="00B10661">
              <w:rPr>
                <w:sz w:val="16"/>
                <w:szCs w:val="16"/>
              </w:rPr>
              <w:t xml:space="preserve">920 </w:t>
            </w:r>
            <w:r w:rsidRPr="007E2372">
              <w:rPr>
                <w:sz w:val="16"/>
                <w:szCs w:val="16"/>
                <w:lang w:val="en-US"/>
              </w:rPr>
              <w:t>тысяч</w:t>
            </w:r>
            <w:r w:rsidRPr="00B10661">
              <w:rPr>
                <w:sz w:val="16"/>
                <w:szCs w:val="16"/>
                <w:lang w:val="en-US"/>
              </w:rPr>
              <w:t xml:space="preserve"> </w:t>
            </w:r>
            <w:r>
              <w:rPr>
                <w:sz w:val="16"/>
                <w:szCs w:val="16"/>
                <w:lang w:val="en-US"/>
              </w:rPr>
              <w:t>сомони</w:t>
            </w:r>
          </w:p>
        </w:tc>
        <w:tc>
          <w:tcPr>
            <w:tcW w:w="1080" w:type="dxa"/>
          </w:tcPr>
          <w:p w:rsidR="002C7DFF" w:rsidRPr="00B10661" w:rsidRDefault="002C7DFF" w:rsidP="007D48F5">
            <w:pPr>
              <w:rPr>
                <w:sz w:val="16"/>
                <w:szCs w:val="16"/>
                <w:lang w:val="en-US"/>
              </w:rPr>
            </w:pPr>
            <w:r w:rsidRPr="00B10661">
              <w:rPr>
                <w:sz w:val="16"/>
                <w:szCs w:val="16"/>
              </w:rPr>
              <w:t xml:space="preserve">880 </w:t>
            </w:r>
            <w:r w:rsidRPr="007E2372">
              <w:rPr>
                <w:sz w:val="16"/>
                <w:szCs w:val="16"/>
                <w:lang w:val="en-US"/>
              </w:rPr>
              <w:t>тысяч</w:t>
            </w:r>
            <w:r w:rsidRPr="00B10661">
              <w:rPr>
                <w:sz w:val="16"/>
                <w:szCs w:val="16"/>
                <w:lang w:val="en-US"/>
              </w:rPr>
              <w:t xml:space="preserve"> </w:t>
            </w:r>
            <w:r>
              <w:rPr>
                <w:sz w:val="16"/>
                <w:szCs w:val="16"/>
                <w:lang w:val="en-US"/>
              </w:rPr>
              <w:t>сомони</w:t>
            </w: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843F5C" w:rsidRDefault="002C7DFF" w:rsidP="007D48F5">
            <w:pPr>
              <w:snapToGrid w:val="0"/>
              <w:rPr>
                <w:sz w:val="16"/>
                <w:szCs w:val="16"/>
                <w:lang w:eastAsia="ar-SA"/>
              </w:rPr>
            </w:pPr>
            <w:r w:rsidRPr="00843F5C">
              <w:rPr>
                <w:sz w:val="16"/>
                <w:szCs w:val="16"/>
                <w:lang w:eastAsia="ar-SA"/>
              </w:rPr>
              <w:t xml:space="preserve">5.5 </w:t>
            </w:r>
            <w:r>
              <w:rPr>
                <w:sz w:val="16"/>
                <w:szCs w:val="16"/>
                <w:lang w:eastAsia="ar-SA"/>
              </w:rPr>
              <w:t>Р</w:t>
            </w:r>
            <w:r w:rsidRPr="00843F5C">
              <w:rPr>
                <w:sz w:val="16"/>
                <w:szCs w:val="16"/>
                <w:lang w:eastAsia="ar-SA"/>
              </w:rPr>
              <w:t>еконструкция центров</w:t>
            </w:r>
            <w:r>
              <w:rPr>
                <w:sz w:val="16"/>
                <w:szCs w:val="16"/>
                <w:lang w:eastAsia="ar-SA"/>
              </w:rPr>
              <w:t xml:space="preserve"> здоровья </w:t>
            </w:r>
            <w:r w:rsidRPr="00843F5C">
              <w:rPr>
                <w:sz w:val="16"/>
                <w:szCs w:val="16"/>
                <w:lang w:eastAsia="ar-SA"/>
              </w:rPr>
              <w:t xml:space="preserve"> </w:t>
            </w:r>
            <w:r>
              <w:rPr>
                <w:sz w:val="16"/>
                <w:szCs w:val="16"/>
                <w:lang w:eastAsia="ar-SA"/>
              </w:rPr>
              <w:t>в селах, районах и городах</w:t>
            </w:r>
          </w:p>
        </w:tc>
        <w:tc>
          <w:tcPr>
            <w:tcW w:w="1620" w:type="dxa"/>
          </w:tcPr>
          <w:p w:rsidR="002C7DFF" w:rsidRPr="00843F5C" w:rsidRDefault="002C7DFF" w:rsidP="007D48F5">
            <w:pPr>
              <w:rPr>
                <w:sz w:val="16"/>
                <w:szCs w:val="16"/>
              </w:rPr>
            </w:pPr>
            <w:r w:rsidRPr="00843F5C">
              <w:rPr>
                <w:sz w:val="16"/>
                <w:szCs w:val="16"/>
              </w:rPr>
              <w:t>Количество реконструирова</w:t>
            </w:r>
            <w:r>
              <w:rPr>
                <w:sz w:val="16"/>
                <w:szCs w:val="16"/>
              </w:rPr>
              <w:t xml:space="preserve">нных </w:t>
            </w:r>
            <w:r w:rsidRPr="00843F5C">
              <w:rPr>
                <w:sz w:val="16"/>
                <w:szCs w:val="16"/>
                <w:lang w:eastAsia="ar-SA"/>
              </w:rPr>
              <w:t>центров</w:t>
            </w:r>
            <w:r>
              <w:rPr>
                <w:sz w:val="16"/>
                <w:szCs w:val="16"/>
                <w:lang w:eastAsia="ar-SA"/>
              </w:rPr>
              <w:t xml:space="preserve"> здоровья </w:t>
            </w:r>
            <w:r w:rsidRPr="00843F5C">
              <w:rPr>
                <w:sz w:val="16"/>
                <w:szCs w:val="16"/>
                <w:lang w:eastAsia="ar-SA"/>
              </w:rPr>
              <w:t xml:space="preserve"> </w:t>
            </w:r>
            <w:r>
              <w:rPr>
                <w:sz w:val="16"/>
                <w:szCs w:val="16"/>
                <w:lang w:eastAsia="ar-SA"/>
              </w:rPr>
              <w:t>в селах, районах и городах</w:t>
            </w:r>
            <w:r w:rsidRPr="00843F5C">
              <w:rPr>
                <w:sz w:val="16"/>
                <w:szCs w:val="16"/>
              </w:rPr>
              <w:t xml:space="preserve">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rPr>
          <w:trHeight w:val="1593"/>
        </w:trPr>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A85BC4" w:rsidRDefault="002C7DFF" w:rsidP="007D48F5">
            <w:pPr>
              <w:snapToGrid w:val="0"/>
              <w:rPr>
                <w:sz w:val="16"/>
                <w:szCs w:val="16"/>
                <w:lang w:eastAsia="ar-SA"/>
              </w:rPr>
            </w:pPr>
            <w:r w:rsidRPr="00B10661">
              <w:rPr>
                <w:sz w:val="16"/>
                <w:szCs w:val="16"/>
                <w:lang w:val="en-US" w:eastAsia="ar-SA"/>
              </w:rPr>
              <w:t xml:space="preserve">5.6 </w:t>
            </w:r>
            <w:r>
              <w:rPr>
                <w:sz w:val="16"/>
                <w:szCs w:val="16"/>
                <w:lang w:eastAsia="ar-SA"/>
              </w:rPr>
              <w:t xml:space="preserve">Оборудование </w:t>
            </w:r>
            <w:r w:rsidRPr="00843F5C">
              <w:rPr>
                <w:sz w:val="16"/>
                <w:szCs w:val="16"/>
                <w:lang w:eastAsia="ar-SA"/>
              </w:rPr>
              <w:t>центров</w:t>
            </w:r>
            <w:r>
              <w:rPr>
                <w:sz w:val="16"/>
                <w:szCs w:val="16"/>
                <w:lang w:eastAsia="ar-SA"/>
              </w:rPr>
              <w:t xml:space="preserve"> здоровья </w:t>
            </w:r>
            <w:r w:rsidRPr="00843F5C">
              <w:rPr>
                <w:sz w:val="16"/>
                <w:szCs w:val="16"/>
                <w:lang w:eastAsia="ar-SA"/>
              </w:rPr>
              <w:t xml:space="preserve"> </w:t>
            </w:r>
          </w:p>
        </w:tc>
        <w:tc>
          <w:tcPr>
            <w:tcW w:w="1620" w:type="dxa"/>
          </w:tcPr>
          <w:p w:rsidR="002C7DFF" w:rsidRPr="00A85BC4" w:rsidRDefault="002C7DFF" w:rsidP="007D48F5">
            <w:pPr>
              <w:rPr>
                <w:sz w:val="16"/>
                <w:szCs w:val="16"/>
              </w:rPr>
            </w:pPr>
            <w:r>
              <w:rPr>
                <w:sz w:val="16"/>
                <w:szCs w:val="16"/>
                <w:lang w:val="en-US"/>
              </w:rPr>
              <w:t>Количество</w:t>
            </w:r>
            <w:r w:rsidRPr="00B10661">
              <w:rPr>
                <w:sz w:val="16"/>
                <w:szCs w:val="16"/>
                <w:lang w:val="en-US"/>
              </w:rPr>
              <w:t xml:space="preserve"> </w:t>
            </w:r>
            <w:r>
              <w:rPr>
                <w:sz w:val="16"/>
                <w:szCs w:val="16"/>
                <w:lang w:val="en-US"/>
              </w:rPr>
              <w:t>оборудованны</w:t>
            </w:r>
            <w:r>
              <w:rPr>
                <w:sz w:val="16"/>
                <w:szCs w:val="16"/>
              </w:rPr>
              <w:t>х</w:t>
            </w:r>
            <w:r>
              <w:rPr>
                <w:sz w:val="16"/>
                <w:szCs w:val="16"/>
                <w:lang w:val="en-US"/>
              </w:rPr>
              <w:t xml:space="preserve"> </w:t>
            </w:r>
            <w:r w:rsidRPr="00843F5C">
              <w:rPr>
                <w:sz w:val="16"/>
                <w:szCs w:val="16"/>
                <w:lang w:eastAsia="ar-SA"/>
              </w:rPr>
              <w:t>центров</w:t>
            </w:r>
            <w:r>
              <w:rPr>
                <w:sz w:val="16"/>
                <w:szCs w:val="16"/>
                <w:lang w:eastAsia="ar-SA"/>
              </w:rPr>
              <w:t xml:space="preserve"> здоровья </w:t>
            </w:r>
            <w:r w:rsidRPr="00843F5C">
              <w:rPr>
                <w:sz w:val="16"/>
                <w:szCs w:val="16"/>
                <w:lang w:eastAsia="ar-SA"/>
              </w:rPr>
              <w:t xml:space="preserve">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r w:rsidRPr="00B10661">
              <w:rPr>
                <w:sz w:val="16"/>
                <w:szCs w:val="16"/>
                <w:lang w:val="en-US"/>
              </w:rPr>
              <w:t>0,015</w:t>
            </w:r>
          </w:p>
        </w:tc>
        <w:tc>
          <w:tcPr>
            <w:tcW w:w="810" w:type="dxa"/>
          </w:tcPr>
          <w:p w:rsidR="002C7DFF" w:rsidRPr="007E2372" w:rsidRDefault="002C7DFF" w:rsidP="007D48F5">
            <w:pPr>
              <w:rPr>
                <w:sz w:val="16"/>
                <w:szCs w:val="16"/>
              </w:rPr>
            </w:pPr>
            <w:r w:rsidRPr="00B10661">
              <w:rPr>
                <w:sz w:val="16"/>
                <w:szCs w:val="16"/>
              </w:rPr>
              <w:t xml:space="preserve">75 </w:t>
            </w:r>
            <w:r w:rsidRPr="007E2372">
              <w:rPr>
                <w:sz w:val="16"/>
                <w:szCs w:val="16"/>
              </w:rPr>
              <w:t xml:space="preserve">тысяч </w:t>
            </w:r>
            <w:r>
              <w:rPr>
                <w:sz w:val="16"/>
                <w:szCs w:val="16"/>
              </w:rPr>
              <w:t>сомони</w:t>
            </w:r>
            <w:r w:rsidRPr="007E2372">
              <w:rPr>
                <w:sz w:val="16"/>
                <w:szCs w:val="16"/>
              </w:rPr>
              <w:t xml:space="preserve"> (</w:t>
            </w:r>
            <w:r>
              <w:rPr>
                <w:sz w:val="16"/>
                <w:szCs w:val="16"/>
              </w:rPr>
              <w:t>0,</w:t>
            </w:r>
            <w:r w:rsidRPr="007E2372">
              <w:rPr>
                <w:sz w:val="16"/>
                <w:szCs w:val="16"/>
              </w:rPr>
              <w:t>015</w:t>
            </w:r>
            <w:r w:rsidRPr="003C2470">
              <w:rPr>
                <w:sz w:val="16"/>
                <w:szCs w:val="16"/>
              </w:rPr>
              <w:t>млн.</w:t>
            </w:r>
            <w:r w:rsidRPr="002A1570">
              <w:rPr>
                <w:sz w:val="16"/>
                <w:szCs w:val="16"/>
              </w:rPr>
              <w:t xml:space="preserve"> долл. США</w:t>
            </w:r>
            <w:r w:rsidRPr="007E2372">
              <w:rPr>
                <w:sz w:val="16"/>
                <w:szCs w:val="16"/>
              </w:rPr>
              <w:t>)</w:t>
            </w:r>
          </w:p>
        </w:tc>
        <w:tc>
          <w:tcPr>
            <w:tcW w:w="1260" w:type="dxa"/>
          </w:tcPr>
          <w:p w:rsidR="002C7DFF" w:rsidRPr="00B10661" w:rsidRDefault="002C7DFF" w:rsidP="007D48F5">
            <w:pPr>
              <w:rPr>
                <w:sz w:val="16"/>
                <w:szCs w:val="16"/>
              </w:rPr>
            </w:pPr>
            <w:r w:rsidRPr="00B10661">
              <w:rPr>
                <w:sz w:val="16"/>
                <w:szCs w:val="16"/>
              </w:rPr>
              <w:t>0</w:t>
            </w:r>
          </w:p>
        </w:tc>
        <w:tc>
          <w:tcPr>
            <w:tcW w:w="1080" w:type="dxa"/>
          </w:tcPr>
          <w:p w:rsidR="002C7DFF" w:rsidRPr="00B10661" w:rsidRDefault="002C7DFF" w:rsidP="007D48F5">
            <w:pPr>
              <w:rPr>
                <w:sz w:val="16"/>
                <w:szCs w:val="16"/>
              </w:rPr>
            </w:pPr>
            <w:r w:rsidRPr="00B10661">
              <w:rPr>
                <w:sz w:val="16"/>
                <w:szCs w:val="16"/>
              </w:rPr>
              <w:t>0</w:t>
            </w:r>
          </w:p>
        </w:tc>
        <w:tc>
          <w:tcPr>
            <w:tcW w:w="1440" w:type="dxa"/>
          </w:tcPr>
          <w:p w:rsidR="002C7DFF" w:rsidRPr="00B10661" w:rsidRDefault="002C7DFF" w:rsidP="007D48F5">
            <w:pPr>
              <w:rPr>
                <w:sz w:val="16"/>
                <w:szCs w:val="16"/>
              </w:rPr>
            </w:pPr>
          </w:p>
        </w:tc>
        <w:tc>
          <w:tcPr>
            <w:tcW w:w="1080" w:type="dxa"/>
          </w:tcPr>
          <w:p w:rsidR="002C7DFF" w:rsidRPr="00B10661" w:rsidRDefault="002C7DFF" w:rsidP="007D48F5">
            <w:pPr>
              <w:rPr>
                <w:sz w:val="16"/>
                <w:szCs w:val="16"/>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F86E8D" w:rsidRDefault="002C7DFF" w:rsidP="007D48F5">
            <w:pPr>
              <w:snapToGrid w:val="0"/>
              <w:rPr>
                <w:sz w:val="16"/>
                <w:szCs w:val="16"/>
                <w:lang w:eastAsia="ar-SA"/>
              </w:rPr>
            </w:pPr>
            <w:r w:rsidRPr="00A85BC4">
              <w:rPr>
                <w:sz w:val="16"/>
                <w:szCs w:val="16"/>
                <w:lang w:eastAsia="ar-SA"/>
              </w:rPr>
              <w:t xml:space="preserve">5.7 </w:t>
            </w:r>
            <w:r>
              <w:rPr>
                <w:sz w:val="16"/>
                <w:szCs w:val="16"/>
              </w:rPr>
              <w:t>Предоставление</w:t>
            </w:r>
            <w:r w:rsidRPr="00A85BC4">
              <w:rPr>
                <w:sz w:val="16"/>
                <w:szCs w:val="16"/>
                <w:lang w:eastAsia="ar-SA"/>
              </w:rPr>
              <w:t xml:space="preserve"> </w:t>
            </w:r>
            <w:r>
              <w:rPr>
                <w:sz w:val="16"/>
                <w:szCs w:val="16"/>
              </w:rPr>
              <w:t>транспортных</w:t>
            </w:r>
            <w:r w:rsidRPr="00A85BC4">
              <w:rPr>
                <w:sz w:val="16"/>
                <w:szCs w:val="16"/>
              </w:rPr>
              <w:t xml:space="preserve"> средств</w:t>
            </w:r>
            <w:r w:rsidRPr="00A85BC4">
              <w:rPr>
                <w:sz w:val="16"/>
                <w:szCs w:val="16"/>
                <w:lang w:eastAsia="ar-SA"/>
              </w:rPr>
              <w:t xml:space="preserve"> </w:t>
            </w:r>
            <w:r>
              <w:rPr>
                <w:sz w:val="16"/>
                <w:szCs w:val="16"/>
                <w:lang w:eastAsia="ar-SA"/>
              </w:rPr>
              <w:t xml:space="preserve">для </w:t>
            </w:r>
            <w:r w:rsidRPr="00843F5C">
              <w:rPr>
                <w:sz w:val="16"/>
                <w:szCs w:val="16"/>
                <w:lang w:eastAsia="ar-SA"/>
              </w:rPr>
              <w:t>центров</w:t>
            </w:r>
            <w:r>
              <w:rPr>
                <w:sz w:val="16"/>
                <w:szCs w:val="16"/>
                <w:lang w:eastAsia="ar-SA"/>
              </w:rPr>
              <w:t xml:space="preserve"> здоровья </w:t>
            </w:r>
            <w:r w:rsidRPr="00843F5C">
              <w:rPr>
                <w:sz w:val="16"/>
                <w:szCs w:val="16"/>
                <w:lang w:eastAsia="ar-SA"/>
              </w:rPr>
              <w:t xml:space="preserve"> </w:t>
            </w:r>
          </w:p>
        </w:tc>
        <w:tc>
          <w:tcPr>
            <w:tcW w:w="1620" w:type="dxa"/>
          </w:tcPr>
          <w:p w:rsidR="002C7DFF" w:rsidRPr="00A85BC4" w:rsidRDefault="002C7DFF" w:rsidP="007D48F5">
            <w:pPr>
              <w:rPr>
                <w:sz w:val="16"/>
                <w:szCs w:val="16"/>
              </w:rPr>
            </w:pPr>
            <w:r>
              <w:rPr>
                <w:sz w:val="16"/>
                <w:szCs w:val="16"/>
                <w:lang w:val="en-US"/>
              </w:rPr>
              <w:t>Количество</w:t>
            </w:r>
            <w:r w:rsidRPr="00B10661">
              <w:rPr>
                <w:sz w:val="16"/>
                <w:szCs w:val="16"/>
                <w:lang w:val="en-US"/>
              </w:rPr>
              <w:t xml:space="preserve"> </w:t>
            </w:r>
            <w:r>
              <w:rPr>
                <w:sz w:val="16"/>
                <w:szCs w:val="16"/>
              </w:rPr>
              <w:t>предоставленных транспортных</w:t>
            </w:r>
            <w:r w:rsidRPr="00A85BC4">
              <w:rPr>
                <w:sz w:val="16"/>
                <w:szCs w:val="16"/>
              </w:rPr>
              <w:t xml:space="preserve"> средств</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A85BC4" w:rsidRDefault="002C7DFF" w:rsidP="007D48F5">
            <w:pPr>
              <w:snapToGrid w:val="0"/>
              <w:rPr>
                <w:sz w:val="16"/>
                <w:szCs w:val="16"/>
                <w:lang w:eastAsia="ar-SA"/>
              </w:rPr>
            </w:pPr>
            <w:r w:rsidRPr="00A85BC4">
              <w:rPr>
                <w:sz w:val="16"/>
                <w:szCs w:val="16"/>
                <w:lang w:eastAsia="ar-SA"/>
              </w:rPr>
              <w:t xml:space="preserve">5.8 Строительство </w:t>
            </w:r>
            <w:r>
              <w:rPr>
                <w:sz w:val="16"/>
                <w:szCs w:val="16"/>
                <w:lang w:eastAsia="ar-SA"/>
              </w:rPr>
              <w:t xml:space="preserve">центральных </w:t>
            </w:r>
            <w:r>
              <w:rPr>
                <w:sz w:val="16"/>
                <w:szCs w:val="16"/>
              </w:rPr>
              <w:t>больниц</w:t>
            </w:r>
            <w:r w:rsidRPr="00A85BC4">
              <w:rPr>
                <w:sz w:val="16"/>
                <w:szCs w:val="16"/>
                <w:lang w:eastAsia="ar-SA"/>
              </w:rPr>
              <w:t xml:space="preserve"> </w:t>
            </w:r>
            <w:r>
              <w:rPr>
                <w:sz w:val="16"/>
                <w:szCs w:val="16"/>
                <w:lang w:eastAsia="ar-SA"/>
              </w:rPr>
              <w:t xml:space="preserve">в районах и городах </w:t>
            </w:r>
          </w:p>
        </w:tc>
        <w:tc>
          <w:tcPr>
            <w:tcW w:w="1620" w:type="dxa"/>
          </w:tcPr>
          <w:p w:rsidR="002C7DFF" w:rsidRPr="00A85BC4" w:rsidRDefault="002C7DFF" w:rsidP="007D48F5">
            <w:pPr>
              <w:rPr>
                <w:sz w:val="16"/>
                <w:szCs w:val="16"/>
              </w:rPr>
            </w:pPr>
            <w:r w:rsidRPr="00A85BC4">
              <w:rPr>
                <w:sz w:val="16"/>
                <w:szCs w:val="16"/>
              </w:rPr>
              <w:t xml:space="preserve">Количество и </w:t>
            </w:r>
            <w:r>
              <w:rPr>
                <w:sz w:val="16"/>
                <w:szCs w:val="16"/>
              </w:rPr>
              <w:t xml:space="preserve">% </w:t>
            </w:r>
            <w:r w:rsidRPr="00A85BC4">
              <w:rPr>
                <w:sz w:val="16"/>
                <w:szCs w:val="16"/>
              </w:rPr>
              <w:t xml:space="preserve">доля </w:t>
            </w:r>
            <w:r>
              <w:rPr>
                <w:sz w:val="16"/>
                <w:szCs w:val="16"/>
              </w:rPr>
              <w:t xml:space="preserve">построенных </w:t>
            </w:r>
            <w:r w:rsidRPr="00A85BC4">
              <w:rPr>
                <w:sz w:val="16"/>
                <w:szCs w:val="16"/>
              </w:rPr>
              <w:t>цен</w:t>
            </w:r>
            <w:r>
              <w:rPr>
                <w:sz w:val="16"/>
                <w:szCs w:val="16"/>
              </w:rPr>
              <w:t>тральных больниц</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vMerge/>
          </w:tcPr>
          <w:p w:rsidR="002C7DFF" w:rsidRPr="00B10661" w:rsidRDefault="002C7DFF" w:rsidP="007D48F5">
            <w:pPr>
              <w:rPr>
                <w:sz w:val="16"/>
                <w:szCs w:val="16"/>
                <w:lang w:val="en-US"/>
              </w:rPr>
            </w:pPr>
          </w:p>
        </w:tc>
        <w:tc>
          <w:tcPr>
            <w:tcW w:w="1565" w:type="dxa"/>
          </w:tcPr>
          <w:p w:rsidR="002C7DFF" w:rsidRPr="00275CE5" w:rsidRDefault="002C7DFF" w:rsidP="007D48F5">
            <w:pPr>
              <w:snapToGrid w:val="0"/>
              <w:rPr>
                <w:sz w:val="16"/>
                <w:szCs w:val="16"/>
                <w:lang w:eastAsia="ar-SA"/>
              </w:rPr>
            </w:pPr>
            <w:r w:rsidRPr="00275CE5">
              <w:rPr>
                <w:sz w:val="16"/>
                <w:szCs w:val="16"/>
                <w:lang w:eastAsia="ar-SA"/>
              </w:rPr>
              <w:t xml:space="preserve">5.9 </w:t>
            </w:r>
            <w:r>
              <w:rPr>
                <w:sz w:val="16"/>
                <w:szCs w:val="16"/>
                <w:lang w:eastAsia="ar-SA"/>
              </w:rPr>
              <w:t>Капитальный ремонт центральных</w:t>
            </w:r>
            <w:r w:rsidRPr="00275CE5">
              <w:rPr>
                <w:sz w:val="16"/>
                <w:szCs w:val="16"/>
                <w:lang w:eastAsia="ar-SA"/>
              </w:rPr>
              <w:t xml:space="preserve"> </w:t>
            </w:r>
            <w:r>
              <w:rPr>
                <w:sz w:val="16"/>
                <w:szCs w:val="16"/>
              </w:rPr>
              <w:t>больниц</w:t>
            </w:r>
            <w:r w:rsidRPr="00A85BC4">
              <w:rPr>
                <w:sz w:val="16"/>
                <w:szCs w:val="16"/>
                <w:lang w:eastAsia="ar-SA"/>
              </w:rPr>
              <w:t xml:space="preserve"> </w:t>
            </w:r>
            <w:r>
              <w:rPr>
                <w:sz w:val="16"/>
                <w:szCs w:val="16"/>
                <w:lang w:eastAsia="ar-SA"/>
              </w:rPr>
              <w:t xml:space="preserve">в </w:t>
            </w:r>
            <w:r w:rsidRPr="00275CE5">
              <w:rPr>
                <w:sz w:val="16"/>
                <w:szCs w:val="16"/>
                <w:lang w:eastAsia="ar-SA"/>
              </w:rPr>
              <w:t>район</w:t>
            </w:r>
            <w:r>
              <w:rPr>
                <w:sz w:val="16"/>
                <w:szCs w:val="16"/>
                <w:lang w:eastAsia="ar-SA"/>
              </w:rPr>
              <w:t>ах</w:t>
            </w:r>
          </w:p>
        </w:tc>
        <w:tc>
          <w:tcPr>
            <w:tcW w:w="1620" w:type="dxa"/>
          </w:tcPr>
          <w:p w:rsidR="002C7DFF" w:rsidRPr="00B10661" w:rsidRDefault="002C7DFF" w:rsidP="007D48F5">
            <w:pPr>
              <w:rPr>
                <w:sz w:val="16"/>
                <w:szCs w:val="16"/>
                <w:lang w:val="en-US"/>
              </w:rPr>
            </w:pPr>
            <w:r>
              <w:rPr>
                <w:sz w:val="16"/>
                <w:szCs w:val="16"/>
                <w:lang w:val="en-US"/>
              </w:rPr>
              <w:t>Количество</w:t>
            </w:r>
            <w:r w:rsidRPr="00B10661">
              <w:rPr>
                <w:sz w:val="16"/>
                <w:szCs w:val="16"/>
                <w:lang w:val="en-US"/>
              </w:rPr>
              <w:t xml:space="preserve"> </w:t>
            </w:r>
            <w:r w:rsidRPr="00A85BC4">
              <w:rPr>
                <w:sz w:val="16"/>
                <w:szCs w:val="16"/>
                <w:lang w:val="en-US"/>
              </w:rPr>
              <w:t>реконструир</w:t>
            </w:r>
            <w:r>
              <w:rPr>
                <w:sz w:val="16"/>
                <w:szCs w:val="16"/>
                <w:lang w:val="en-US"/>
              </w:rPr>
              <w:t>ова</w:t>
            </w:r>
            <w:r>
              <w:rPr>
                <w:sz w:val="16"/>
                <w:szCs w:val="16"/>
              </w:rPr>
              <w:t>нных больниц</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lang w:val="en-US"/>
              </w:rPr>
            </w:pPr>
          </w:p>
        </w:tc>
        <w:tc>
          <w:tcPr>
            <w:tcW w:w="1240" w:type="dxa"/>
            <w:vMerge/>
          </w:tcPr>
          <w:p w:rsidR="002C7DFF" w:rsidRPr="00B10661" w:rsidRDefault="002C7DFF" w:rsidP="007D48F5">
            <w:pPr>
              <w:rPr>
                <w:sz w:val="16"/>
                <w:szCs w:val="16"/>
                <w:lang w:val="en-US"/>
              </w:rPr>
            </w:pPr>
          </w:p>
        </w:tc>
        <w:tc>
          <w:tcPr>
            <w:tcW w:w="1437" w:type="dxa"/>
            <w:vMerge/>
          </w:tcPr>
          <w:p w:rsidR="002C7DFF" w:rsidRPr="00B10661" w:rsidRDefault="002C7DFF" w:rsidP="007D48F5">
            <w:pPr>
              <w:rPr>
                <w:sz w:val="16"/>
                <w:szCs w:val="16"/>
                <w:lang w:val="en-US"/>
              </w:rPr>
            </w:pPr>
          </w:p>
        </w:tc>
        <w:tc>
          <w:tcPr>
            <w:tcW w:w="1565" w:type="dxa"/>
          </w:tcPr>
          <w:p w:rsidR="002C7DFF" w:rsidRPr="00B10661" w:rsidRDefault="002C7DFF" w:rsidP="007D48F5">
            <w:pPr>
              <w:snapToGrid w:val="0"/>
              <w:rPr>
                <w:sz w:val="16"/>
                <w:szCs w:val="16"/>
                <w:lang w:eastAsia="ar-SA"/>
              </w:rPr>
            </w:pPr>
            <w:r w:rsidRPr="00B10661">
              <w:rPr>
                <w:sz w:val="16"/>
                <w:szCs w:val="16"/>
                <w:lang w:eastAsia="ar-SA"/>
              </w:rPr>
              <w:t xml:space="preserve">5.10 </w:t>
            </w:r>
            <w:r>
              <w:rPr>
                <w:sz w:val="16"/>
                <w:szCs w:val="16"/>
                <w:lang w:eastAsia="ar-SA"/>
              </w:rPr>
              <w:t xml:space="preserve">Оборудование </w:t>
            </w:r>
            <w:r>
              <w:rPr>
                <w:sz w:val="16"/>
                <w:szCs w:val="16"/>
                <w:lang w:val="en-US" w:eastAsia="ar-SA"/>
              </w:rPr>
              <w:t>центральны</w:t>
            </w:r>
            <w:r>
              <w:rPr>
                <w:sz w:val="16"/>
                <w:szCs w:val="16"/>
                <w:lang w:eastAsia="ar-SA"/>
              </w:rPr>
              <w:t xml:space="preserve">х больниц </w:t>
            </w:r>
          </w:p>
        </w:tc>
        <w:tc>
          <w:tcPr>
            <w:tcW w:w="1620" w:type="dxa"/>
          </w:tcPr>
          <w:p w:rsidR="002C7DFF" w:rsidRPr="00B10661" w:rsidRDefault="002C7DFF" w:rsidP="007D48F5">
            <w:pPr>
              <w:rPr>
                <w:sz w:val="16"/>
                <w:szCs w:val="16"/>
                <w:lang w:val="en-US"/>
              </w:rPr>
            </w:pPr>
            <w:r>
              <w:rPr>
                <w:sz w:val="16"/>
                <w:szCs w:val="16"/>
                <w:lang w:val="en-US"/>
              </w:rPr>
              <w:t>Количество</w:t>
            </w:r>
            <w:r w:rsidRPr="00B10661">
              <w:rPr>
                <w:sz w:val="16"/>
                <w:szCs w:val="16"/>
                <w:lang w:val="en-US"/>
              </w:rPr>
              <w:t xml:space="preserve"> </w:t>
            </w:r>
            <w:r>
              <w:rPr>
                <w:sz w:val="16"/>
                <w:szCs w:val="16"/>
                <w:lang w:val="en-US"/>
              </w:rPr>
              <w:t>оборудованны</w:t>
            </w:r>
            <w:r>
              <w:rPr>
                <w:sz w:val="16"/>
                <w:szCs w:val="16"/>
              </w:rPr>
              <w:t>х</w:t>
            </w:r>
            <w:r>
              <w:rPr>
                <w:sz w:val="16"/>
                <w:szCs w:val="16"/>
                <w:lang w:val="en-US"/>
              </w:rPr>
              <w:t xml:space="preserve"> </w:t>
            </w:r>
            <w:r>
              <w:rPr>
                <w:sz w:val="16"/>
                <w:szCs w:val="16"/>
              </w:rPr>
              <w:t xml:space="preserve">больниц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6F19F1" w:rsidRDefault="002C7DFF" w:rsidP="007D48F5">
            <w:pPr>
              <w:snapToGrid w:val="0"/>
              <w:rPr>
                <w:sz w:val="16"/>
                <w:szCs w:val="16"/>
                <w:lang w:eastAsia="ar-SA"/>
              </w:rPr>
            </w:pPr>
            <w:r w:rsidRPr="00B10661">
              <w:rPr>
                <w:sz w:val="16"/>
                <w:szCs w:val="16"/>
                <w:lang w:eastAsia="ar-SA"/>
              </w:rPr>
              <w:t xml:space="preserve">5.12 </w:t>
            </w:r>
            <w:r>
              <w:rPr>
                <w:sz w:val="16"/>
                <w:szCs w:val="16"/>
                <w:lang w:val="en-US" w:eastAsia="ar-SA"/>
              </w:rPr>
              <w:t>Строительство</w:t>
            </w:r>
            <w:r w:rsidRPr="00B10661">
              <w:rPr>
                <w:sz w:val="16"/>
                <w:szCs w:val="16"/>
                <w:lang w:val="en-US" w:eastAsia="ar-SA"/>
              </w:rPr>
              <w:t xml:space="preserve"> </w:t>
            </w:r>
            <w:r>
              <w:rPr>
                <w:sz w:val="16"/>
                <w:szCs w:val="16"/>
                <w:lang w:eastAsia="ar-SA"/>
              </w:rPr>
              <w:t>СЭС</w:t>
            </w:r>
          </w:p>
        </w:tc>
        <w:tc>
          <w:tcPr>
            <w:tcW w:w="1620" w:type="dxa"/>
          </w:tcPr>
          <w:p w:rsidR="002C7DFF" w:rsidRPr="00B10661" w:rsidRDefault="002C7DFF" w:rsidP="007D48F5">
            <w:pPr>
              <w:rPr>
                <w:sz w:val="16"/>
                <w:szCs w:val="16"/>
              </w:rPr>
            </w:pPr>
            <w:r>
              <w:rPr>
                <w:sz w:val="16"/>
                <w:szCs w:val="16"/>
                <w:lang w:val="en-US"/>
              </w:rPr>
              <w:t>Количество</w:t>
            </w:r>
            <w:r w:rsidRPr="00B10661">
              <w:rPr>
                <w:sz w:val="16"/>
                <w:szCs w:val="16"/>
                <w:lang w:val="en-US"/>
              </w:rPr>
              <w:t xml:space="preserve"> </w:t>
            </w:r>
            <w:r>
              <w:rPr>
                <w:sz w:val="16"/>
                <w:szCs w:val="16"/>
              </w:rPr>
              <w:t>построенных СЭС</w:t>
            </w:r>
            <w:r w:rsidRPr="00B10661">
              <w:rPr>
                <w:sz w:val="16"/>
                <w:szCs w:val="16"/>
                <w:lang w:val="en-US" w:eastAsia="ar-SA"/>
              </w:rPr>
              <w:t xml:space="preserve">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6F19F1" w:rsidRDefault="002C7DFF" w:rsidP="007D48F5">
            <w:pPr>
              <w:snapToGrid w:val="0"/>
              <w:rPr>
                <w:sz w:val="16"/>
                <w:szCs w:val="16"/>
                <w:lang w:eastAsia="ar-SA"/>
              </w:rPr>
            </w:pPr>
            <w:r w:rsidRPr="00B10661">
              <w:rPr>
                <w:sz w:val="16"/>
                <w:szCs w:val="16"/>
                <w:lang w:val="en-US" w:eastAsia="ar-SA"/>
              </w:rPr>
              <w:t xml:space="preserve">5.13 </w:t>
            </w:r>
            <w:r>
              <w:rPr>
                <w:sz w:val="16"/>
                <w:szCs w:val="16"/>
                <w:lang w:val="en-US" w:eastAsia="ar-SA"/>
              </w:rPr>
              <w:t>Реконструкция</w:t>
            </w:r>
            <w:r w:rsidRPr="00B10661">
              <w:rPr>
                <w:sz w:val="16"/>
                <w:szCs w:val="16"/>
                <w:lang w:val="en-US" w:eastAsia="ar-SA"/>
              </w:rPr>
              <w:t xml:space="preserve"> </w:t>
            </w:r>
            <w:r>
              <w:rPr>
                <w:sz w:val="16"/>
                <w:szCs w:val="16"/>
                <w:lang w:eastAsia="ar-SA"/>
              </w:rPr>
              <w:t>СЭС</w:t>
            </w:r>
          </w:p>
        </w:tc>
        <w:tc>
          <w:tcPr>
            <w:tcW w:w="1620" w:type="dxa"/>
          </w:tcPr>
          <w:p w:rsidR="002C7DFF" w:rsidRPr="00B10661" w:rsidRDefault="002C7DFF" w:rsidP="007D48F5">
            <w:pPr>
              <w:rPr>
                <w:sz w:val="16"/>
                <w:szCs w:val="16"/>
                <w:lang w:val="en-US"/>
              </w:rPr>
            </w:pPr>
            <w:r>
              <w:rPr>
                <w:sz w:val="16"/>
                <w:szCs w:val="16"/>
                <w:lang w:val="en-US"/>
              </w:rPr>
              <w:t xml:space="preserve">Количество </w:t>
            </w:r>
            <w:r w:rsidRPr="00A85BC4">
              <w:rPr>
                <w:sz w:val="16"/>
                <w:szCs w:val="16"/>
                <w:lang w:val="en-US"/>
              </w:rPr>
              <w:t>реконструир</w:t>
            </w:r>
            <w:r>
              <w:rPr>
                <w:sz w:val="16"/>
                <w:szCs w:val="16"/>
                <w:lang w:val="en-US"/>
              </w:rPr>
              <w:t>ова</w:t>
            </w:r>
            <w:r>
              <w:rPr>
                <w:sz w:val="16"/>
                <w:szCs w:val="16"/>
              </w:rPr>
              <w:t>нных СЭС</w:t>
            </w:r>
            <w:r w:rsidRPr="00B10661">
              <w:rPr>
                <w:sz w:val="16"/>
                <w:szCs w:val="16"/>
                <w:lang w:val="en-US"/>
              </w:rPr>
              <w:t xml:space="preserve"> </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vMerge/>
            <w:shd w:val="clear" w:color="auto" w:fill="E6E6E6"/>
          </w:tcPr>
          <w:p w:rsidR="002C7DFF" w:rsidRPr="00B10661" w:rsidRDefault="002C7DFF" w:rsidP="007D48F5">
            <w:pPr>
              <w:rPr>
                <w:sz w:val="16"/>
                <w:szCs w:val="16"/>
              </w:rPr>
            </w:pPr>
          </w:p>
        </w:tc>
        <w:tc>
          <w:tcPr>
            <w:tcW w:w="1240" w:type="dxa"/>
            <w:vMerge/>
          </w:tcPr>
          <w:p w:rsidR="002C7DFF" w:rsidRPr="00B10661" w:rsidRDefault="002C7DFF" w:rsidP="007D48F5">
            <w:pPr>
              <w:rPr>
                <w:sz w:val="16"/>
                <w:szCs w:val="16"/>
              </w:rPr>
            </w:pPr>
          </w:p>
        </w:tc>
        <w:tc>
          <w:tcPr>
            <w:tcW w:w="1437" w:type="dxa"/>
            <w:vMerge/>
          </w:tcPr>
          <w:p w:rsidR="002C7DFF" w:rsidRPr="00B10661" w:rsidRDefault="002C7DFF" w:rsidP="007D48F5">
            <w:pPr>
              <w:rPr>
                <w:sz w:val="16"/>
                <w:szCs w:val="16"/>
              </w:rPr>
            </w:pPr>
          </w:p>
        </w:tc>
        <w:tc>
          <w:tcPr>
            <w:tcW w:w="1565" w:type="dxa"/>
          </w:tcPr>
          <w:p w:rsidR="002C7DFF" w:rsidRPr="006F19F1" w:rsidRDefault="002C7DFF" w:rsidP="007D48F5">
            <w:pPr>
              <w:snapToGrid w:val="0"/>
              <w:rPr>
                <w:sz w:val="16"/>
                <w:szCs w:val="16"/>
                <w:lang w:eastAsia="ar-SA"/>
              </w:rPr>
            </w:pPr>
            <w:r w:rsidRPr="00B10661">
              <w:rPr>
                <w:sz w:val="16"/>
                <w:szCs w:val="16"/>
                <w:lang w:eastAsia="ar-SA"/>
              </w:rPr>
              <w:t xml:space="preserve">5.14 </w:t>
            </w:r>
            <w:r>
              <w:rPr>
                <w:sz w:val="16"/>
                <w:szCs w:val="16"/>
                <w:lang w:eastAsia="ar-SA"/>
              </w:rPr>
              <w:t>Оборудование СЭС</w:t>
            </w:r>
          </w:p>
        </w:tc>
        <w:tc>
          <w:tcPr>
            <w:tcW w:w="1620" w:type="dxa"/>
          </w:tcPr>
          <w:p w:rsidR="002C7DFF" w:rsidRPr="006F19F1" w:rsidRDefault="002C7DFF" w:rsidP="007D48F5">
            <w:pPr>
              <w:rPr>
                <w:sz w:val="16"/>
                <w:szCs w:val="16"/>
              </w:rPr>
            </w:pPr>
            <w:r>
              <w:rPr>
                <w:sz w:val="16"/>
                <w:szCs w:val="16"/>
                <w:lang w:val="en-US"/>
              </w:rPr>
              <w:t>Количество</w:t>
            </w:r>
            <w:r w:rsidRPr="00B10661">
              <w:rPr>
                <w:sz w:val="16"/>
                <w:szCs w:val="16"/>
                <w:lang w:val="en-US"/>
              </w:rPr>
              <w:t xml:space="preserve"> </w:t>
            </w:r>
            <w:r>
              <w:rPr>
                <w:sz w:val="16"/>
                <w:szCs w:val="16"/>
                <w:lang w:val="en-US"/>
              </w:rPr>
              <w:t>оборудованны</w:t>
            </w:r>
            <w:r>
              <w:rPr>
                <w:sz w:val="16"/>
                <w:szCs w:val="16"/>
              </w:rPr>
              <w:t>х</w:t>
            </w:r>
            <w:r>
              <w:rPr>
                <w:sz w:val="16"/>
                <w:szCs w:val="16"/>
                <w:lang w:val="en-US"/>
              </w:rPr>
              <w:t xml:space="preserve"> </w:t>
            </w:r>
            <w:r w:rsidRPr="00B10661">
              <w:rPr>
                <w:sz w:val="16"/>
                <w:szCs w:val="16"/>
                <w:lang w:eastAsia="ar-SA"/>
              </w:rPr>
              <w:t>СЭ</w:t>
            </w:r>
            <w:r>
              <w:rPr>
                <w:sz w:val="16"/>
                <w:szCs w:val="16"/>
                <w:lang w:eastAsia="ar-SA"/>
              </w:rPr>
              <w:t>С</w:t>
            </w:r>
          </w:p>
        </w:tc>
        <w:tc>
          <w:tcPr>
            <w:tcW w:w="1260" w:type="dxa"/>
          </w:tcPr>
          <w:p w:rsidR="002C7DFF" w:rsidRPr="00B10661" w:rsidRDefault="002C7DFF" w:rsidP="007D48F5">
            <w:pPr>
              <w:rPr>
                <w:sz w:val="16"/>
                <w:szCs w:val="16"/>
                <w:lang w:val="en-US"/>
              </w:rPr>
            </w:pPr>
            <w:r w:rsidRPr="005C0464">
              <w:rPr>
                <w:sz w:val="16"/>
                <w:szCs w:val="16"/>
                <w:lang w:val="en-US"/>
              </w:rPr>
              <w:t>МЗ</w:t>
            </w:r>
            <w:r w:rsidRPr="00B10661">
              <w:rPr>
                <w:sz w:val="16"/>
                <w:szCs w:val="16"/>
                <w:lang w:val="en-US"/>
              </w:rPr>
              <w:t xml:space="preserve">, </w:t>
            </w:r>
            <w:r w:rsidRPr="005C0464">
              <w:rPr>
                <w:sz w:val="16"/>
                <w:szCs w:val="16"/>
                <w:lang w:val="en-US"/>
              </w:rPr>
              <w:t>МЭРТ</w:t>
            </w:r>
          </w:p>
        </w:tc>
        <w:tc>
          <w:tcPr>
            <w:tcW w:w="990" w:type="dxa"/>
          </w:tcPr>
          <w:p w:rsidR="002C7DFF" w:rsidRPr="00B10661" w:rsidRDefault="002C7DFF" w:rsidP="007D48F5">
            <w:pPr>
              <w:rPr>
                <w:sz w:val="16"/>
                <w:szCs w:val="16"/>
                <w:lang w:val="en-US"/>
              </w:rPr>
            </w:pPr>
          </w:p>
        </w:tc>
        <w:tc>
          <w:tcPr>
            <w:tcW w:w="81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r w:rsidR="002C7DFF" w:rsidRPr="00B10661" w:rsidTr="007D48F5">
        <w:tc>
          <w:tcPr>
            <w:tcW w:w="1086" w:type="dxa"/>
            <w:shd w:val="clear" w:color="auto" w:fill="E6E6E6"/>
          </w:tcPr>
          <w:p w:rsidR="002C7DFF" w:rsidRPr="00B10661" w:rsidRDefault="002C7DFF" w:rsidP="007D48F5">
            <w:pPr>
              <w:rPr>
                <w:sz w:val="16"/>
                <w:szCs w:val="16"/>
                <w:lang w:val="en-US"/>
              </w:rPr>
            </w:pPr>
            <w:r>
              <w:rPr>
                <w:sz w:val="16"/>
                <w:szCs w:val="16"/>
                <w:lang w:val="en-US"/>
              </w:rPr>
              <w:t>ИТОГО</w:t>
            </w:r>
          </w:p>
        </w:tc>
        <w:tc>
          <w:tcPr>
            <w:tcW w:w="1240" w:type="dxa"/>
          </w:tcPr>
          <w:p w:rsidR="002C7DFF" w:rsidRPr="00B10661" w:rsidRDefault="002C7DFF" w:rsidP="007D48F5">
            <w:pPr>
              <w:rPr>
                <w:sz w:val="16"/>
                <w:szCs w:val="16"/>
              </w:rPr>
            </w:pPr>
          </w:p>
        </w:tc>
        <w:tc>
          <w:tcPr>
            <w:tcW w:w="1437" w:type="dxa"/>
          </w:tcPr>
          <w:p w:rsidR="002C7DFF" w:rsidRPr="00B10661" w:rsidRDefault="002C7DFF" w:rsidP="007D48F5">
            <w:pPr>
              <w:rPr>
                <w:sz w:val="16"/>
                <w:szCs w:val="16"/>
              </w:rPr>
            </w:pPr>
          </w:p>
        </w:tc>
        <w:tc>
          <w:tcPr>
            <w:tcW w:w="1565" w:type="dxa"/>
          </w:tcPr>
          <w:p w:rsidR="002C7DFF" w:rsidRPr="00B10661" w:rsidRDefault="002C7DFF" w:rsidP="007D48F5">
            <w:pPr>
              <w:snapToGrid w:val="0"/>
              <w:rPr>
                <w:sz w:val="16"/>
                <w:szCs w:val="16"/>
                <w:lang w:eastAsia="ar-SA"/>
              </w:rPr>
            </w:pPr>
          </w:p>
        </w:tc>
        <w:tc>
          <w:tcPr>
            <w:tcW w:w="1620" w:type="dxa"/>
          </w:tcPr>
          <w:p w:rsidR="002C7DFF" w:rsidRPr="00B10661" w:rsidRDefault="002C7DFF" w:rsidP="007D48F5">
            <w:pPr>
              <w:rPr>
                <w:sz w:val="16"/>
                <w:szCs w:val="16"/>
                <w:lang w:val="en-US"/>
              </w:rPr>
            </w:pPr>
          </w:p>
        </w:tc>
        <w:tc>
          <w:tcPr>
            <w:tcW w:w="1260" w:type="dxa"/>
          </w:tcPr>
          <w:p w:rsidR="002C7DFF" w:rsidRPr="00B10661" w:rsidRDefault="002C7DFF" w:rsidP="007D48F5">
            <w:pPr>
              <w:rPr>
                <w:sz w:val="16"/>
                <w:szCs w:val="16"/>
                <w:lang w:val="en-US"/>
              </w:rPr>
            </w:pPr>
          </w:p>
        </w:tc>
        <w:tc>
          <w:tcPr>
            <w:tcW w:w="990" w:type="dxa"/>
          </w:tcPr>
          <w:p w:rsidR="002C7DFF" w:rsidRPr="00B10661" w:rsidRDefault="002C7DFF" w:rsidP="007D48F5">
            <w:pPr>
              <w:rPr>
                <w:sz w:val="16"/>
                <w:szCs w:val="16"/>
                <w:lang w:val="en-US"/>
              </w:rPr>
            </w:pPr>
            <w:r w:rsidRPr="00B10661">
              <w:rPr>
                <w:sz w:val="16"/>
                <w:szCs w:val="16"/>
                <w:lang w:val="en-US"/>
              </w:rPr>
              <w:t>325,637</w:t>
            </w:r>
          </w:p>
        </w:tc>
        <w:tc>
          <w:tcPr>
            <w:tcW w:w="810" w:type="dxa"/>
          </w:tcPr>
          <w:p w:rsidR="002C7DFF" w:rsidRPr="00B10661" w:rsidRDefault="002C7DFF" w:rsidP="007D48F5">
            <w:pPr>
              <w:rPr>
                <w:sz w:val="16"/>
                <w:szCs w:val="16"/>
                <w:lang w:val="en-US"/>
              </w:rPr>
            </w:pPr>
            <w:r w:rsidRPr="00B10661">
              <w:rPr>
                <w:sz w:val="16"/>
                <w:szCs w:val="16"/>
                <w:lang w:val="en-US"/>
              </w:rPr>
              <w:t>309,9635</w:t>
            </w:r>
          </w:p>
        </w:tc>
        <w:tc>
          <w:tcPr>
            <w:tcW w:w="1260" w:type="dxa"/>
          </w:tcPr>
          <w:p w:rsidR="002C7DFF" w:rsidRPr="00B10661" w:rsidRDefault="002C7DFF" w:rsidP="007D48F5">
            <w:pPr>
              <w:rPr>
                <w:sz w:val="16"/>
                <w:szCs w:val="16"/>
                <w:lang w:val="en-US"/>
              </w:rPr>
            </w:pPr>
            <w:r w:rsidRPr="00B10661">
              <w:rPr>
                <w:sz w:val="16"/>
                <w:szCs w:val="16"/>
                <w:lang w:val="en-US"/>
              </w:rPr>
              <w:t>15,4975</w:t>
            </w:r>
          </w:p>
        </w:tc>
        <w:tc>
          <w:tcPr>
            <w:tcW w:w="1080" w:type="dxa"/>
          </w:tcPr>
          <w:p w:rsidR="002C7DFF" w:rsidRPr="00B10661" w:rsidRDefault="002C7DFF" w:rsidP="007D48F5">
            <w:pPr>
              <w:rPr>
                <w:sz w:val="16"/>
                <w:szCs w:val="16"/>
                <w:lang w:val="en-US"/>
              </w:rPr>
            </w:pPr>
            <w:r w:rsidRPr="00B10661">
              <w:rPr>
                <w:sz w:val="16"/>
                <w:szCs w:val="16"/>
                <w:lang w:val="en-US"/>
              </w:rPr>
              <w:t>0,176</w:t>
            </w:r>
          </w:p>
        </w:tc>
        <w:tc>
          <w:tcPr>
            <w:tcW w:w="1440" w:type="dxa"/>
          </w:tcPr>
          <w:p w:rsidR="002C7DFF" w:rsidRPr="00B10661" w:rsidRDefault="002C7DFF" w:rsidP="007D48F5">
            <w:pPr>
              <w:rPr>
                <w:sz w:val="16"/>
                <w:szCs w:val="16"/>
                <w:lang w:val="en-US"/>
              </w:rPr>
            </w:pPr>
          </w:p>
        </w:tc>
        <w:tc>
          <w:tcPr>
            <w:tcW w:w="1080" w:type="dxa"/>
          </w:tcPr>
          <w:p w:rsidR="002C7DFF" w:rsidRPr="00B10661" w:rsidRDefault="002C7DFF" w:rsidP="007D48F5">
            <w:pPr>
              <w:rPr>
                <w:sz w:val="16"/>
                <w:szCs w:val="16"/>
                <w:lang w:val="en-US"/>
              </w:rPr>
            </w:pPr>
          </w:p>
        </w:tc>
        <w:tc>
          <w:tcPr>
            <w:tcW w:w="900" w:type="dxa"/>
          </w:tcPr>
          <w:p w:rsidR="002C7DFF" w:rsidRPr="00B10661" w:rsidRDefault="002C7DFF" w:rsidP="007D48F5">
            <w:pPr>
              <w:rPr>
                <w:sz w:val="16"/>
                <w:szCs w:val="16"/>
                <w:lang w:val="en-US"/>
              </w:rPr>
            </w:pPr>
          </w:p>
        </w:tc>
      </w:tr>
    </w:tbl>
    <w:p w:rsidR="002C7DFF" w:rsidRPr="00B10661" w:rsidRDefault="002C7DFF" w:rsidP="002C7DFF">
      <w:pPr>
        <w:rPr>
          <w:sz w:val="16"/>
          <w:szCs w:val="16"/>
          <w:lang w:val="en-US"/>
        </w:rPr>
      </w:pPr>
    </w:p>
    <w:tbl>
      <w:tblPr>
        <w:tblW w:w="15995" w:type="dxa"/>
        <w:tblInd w:w="-33" w:type="dxa"/>
        <w:tblLayout w:type="fixed"/>
        <w:tblCellMar>
          <w:left w:w="0" w:type="dxa"/>
          <w:right w:w="0" w:type="dxa"/>
        </w:tblCellMar>
        <w:tblLook w:val="0000"/>
      </w:tblPr>
      <w:tblGrid>
        <w:gridCol w:w="805"/>
        <w:gridCol w:w="375"/>
        <w:gridCol w:w="69"/>
        <w:gridCol w:w="1078"/>
        <w:gridCol w:w="1903"/>
        <w:gridCol w:w="1860"/>
        <w:gridCol w:w="17"/>
        <w:gridCol w:w="1624"/>
        <w:gridCol w:w="1260"/>
        <w:gridCol w:w="189"/>
        <w:gridCol w:w="989"/>
        <w:gridCol w:w="846"/>
        <w:gridCol w:w="865"/>
        <w:gridCol w:w="565"/>
        <w:gridCol w:w="245"/>
        <w:gridCol w:w="15"/>
        <w:gridCol w:w="883"/>
        <w:gridCol w:w="912"/>
        <w:gridCol w:w="134"/>
        <w:gridCol w:w="34"/>
        <w:gridCol w:w="860"/>
        <w:gridCol w:w="185"/>
        <w:gridCol w:w="282"/>
      </w:tblGrid>
      <w:tr w:rsidR="002C7DFF" w:rsidRPr="00B10661" w:rsidTr="007D48F5">
        <w:trPr>
          <w:gridBefore w:val="1"/>
          <w:wBefore w:w="805" w:type="dxa"/>
          <w:trHeight w:val="315"/>
        </w:trPr>
        <w:tc>
          <w:tcPr>
            <w:tcW w:w="8186" w:type="dxa"/>
            <w:gridSpan w:val="8"/>
            <w:tcBorders>
              <w:top w:val="nil"/>
              <w:left w:val="nil"/>
              <w:bottom w:val="nil"/>
              <w:right w:val="nil"/>
            </w:tcBorders>
            <w:tcMar>
              <w:top w:w="57" w:type="dxa"/>
              <w:left w:w="57" w:type="dxa"/>
              <w:bottom w:w="57" w:type="dxa"/>
              <w:right w:w="57" w:type="dxa"/>
            </w:tcMar>
          </w:tcPr>
          <w:p w:rsidR="002C7DFF" w:rsidRPr="00B10661" w:rsidRDefault="002C7DFF" w:rsidP="007D48F5">
            <w:pPr>
              <w:rPr>
                <w:b/>
                <w:highlight w:val="yellow"/>
              </w:rPr>
            </w:pPr>
            <w:r>
              <w:rPr>
                <w:b/>
              </w:rPr>
              <w:t>Улучшение</w:t>
            </w:r>
            <w:r w:rsidRPr="00B10661">
              <w:rPr>
                <w:b/>
              </w:rPr>
              <w:t xml:space="preserve"> </w:t>
            </w:r>
            <w:r>
              <w:rPr>
                <w:b/>
              </w:rPr>
              <w:t>социальной защиты населения</w:t>
            </w:r>
          </w:p>
        </w:tc>
        <w:tc>
          <w:tcPr>
            <w:tcW w:w="3454" w:type="dxa"/>
            <w:gridSpan w:val="5"/>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260" w:type="dxa"/>
            <w:gridSpan w:val="2"/>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795" w:type="dxa"/>
            <w:gridSpan w:val="2"/>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34" w:type="dxa"/>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079" w:type="dxa"/>
            <w:gridSpan w:val="3"/>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282" w:type="dxa"/>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r>
      <w:tr w:rsidR="002C7DFF" w:rsidRPr="00B10661" w:rsidTr="007D48F5">
        <w:trPr>
          <w:gridAfter w:val="3"/>
          <w:wAfter w:w="1327" w:type="dxa"/>
          <w:trHeight w:val="40"/>
        </w:trPr>
        <w:tc>
          <w:tcPr>
            <w:tcW w:w="1249" w:type="dxa"/>
            <w:gridSpan w:val="3"/>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Задачи по разделам</w:t>
            </w:r>
          </w:p>
        </w:tc>
        <w:tc>
          <w:tcPr>
            <w:tcW w:w="1078"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Индикаторы результатов</w:t>
            </w:r>
          </w:p>
        </w:tc>
        <w:tc>
          <w:tcPr>
            <w:tcW w:w="19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Меры</w:t>
            </w:r>
          </w:p>
        </w:tc>
        <w:tc>
          <w:tcPr>
            <w:tcW w:w="1877"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Индикаторы итогов</w:t>
            </w:r>
          </w:p>
        </w:tc>
        <w:tc>
          <w:tcPr>
            <w:tcW w:w="162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Ответственная организация</w:t>
            </w:r>
          </w:p>
        </w:tc>
        <w:tc>
          <w:tcPr>
            <w:tcW w:w="144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 xml:space="preserve">Общая сумма, необходимого финансирования, млн. долл. США </w:t>
            </w:r>
          </w:p>
        </w:tc>
        <w:tc>
          <w:tcPr>
            <w:tcW w:w="2700" w:type="dxa"/>
            <w:gridSpan w:val="3"/>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sidRPr="007E2372">
              <w:rPr>
                <w:b/>
                <w:bCs/>
                <w:sz w:val="16"/>
                <w:szCs w:val="12"/>
              </w:rPr>
              <w:t>Одобрен</w:t>
            </w:r>
            <w:r>
              <w:rPr>
                <w:b/>
                <w:bCs/>
                <w:sz w:val="16"/>
                <w:szCs w:val="12"/>
              </w:rPr>
              <w:t>н</w:t>
            </w:r>
            <w:r w:rsidRPr="007E2372">
              <w:rPr>
                <w:b/>
                <w:bCs/>
                <w:sz w:val="16"/>
                <w:szCs w:val="12"/>
              </w:rPr>
              <w:t>о</w:t>
            </w:r>
            <w:r>
              <w:rPr>
                <w:b/>
                <w:bCs/>
                <w:sz w:val="16"/>
                <w:szCs w:val="12"/>
              </w:rPr>
              <w:t>е</w:t>
            </w:r>
            <w:r w:rsidRPr="007E2372">
              <w:rPr>
                <w:b/>
                <w:sz w:val="16"/>
                <w:szCs w:val="12"/>
              </w:rPr>
              <w:t xml:space="preserve"> </w:t>
            </w:r>
            <w:r>
              <w:rPr>
                <w:b/>
                <w:sz w:val="16"/>
                <w:szCs w:val="12"/>
              </w:rPr>
              <w:t>финансирование в млн. долл. США</w:t>
            </w:r>
          </w:p>
        </w:tc>
        <w:tc>
          <w:tcPr>
            <w:tcW w:w="81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 xml:space="preserve">Общая сумма , охваченная финансированием, млн. долл. США </w:t>
            </w:r>
          </w:p>
        </w:tc>
        <w:tc>
          <w:tcPr>
            <w:tcW w:w="898" w:type="dxa"/>
            <w:gridSpan w:val="2"/>
            <w:vMerge w:val="restart"/>
            <w:tcBorders>
              <w:top w:val="single" w:sz="4" w:space="0" w:color="auto"/>
              <w:left w:val="single" w:sz="8" w:space="0" w:color="auto"/>
              <w:right w:val="single" w:sz="8"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Привлечено</w:t>
            </w:r>
          </w:p>
        </w:tc>
        <w:tc>
          <w:tcPr>
            <w:tcW w:w="1080" w:type="dxa"/>
            <w:gridSpan w:val="3"/>
            <w:vMerge w:val="restart"/>
            <w:tcBorders>
              <w:top w:val="single" w:sz="4" w:space="0" w:color="auto"/>
              <w:left w:val="single" w:sz="8" w:space="0" w:color="auto"/>
              <w:right w:val="single" w:sz="8"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Иэбыточные средства</w:t>
            </w:r>
          </w:p>
        </w:tc>
      </w:tr>
      <w:tr w:rsidR="002C7DFF" w:rsidRPr="00B10661" w:rsidTr="007D48F5">
        <w:trPr>
          <w:gridAfter w:val="3"/>
          <w:wAfter w:w="1327" w:type="dxa"/>
          <w:trHeight w:val="40"/>
        </w:trPr>
        <w:tc>
          <w:tcPr>
            <w:tcW w:w="1249" w:type="dxa"/>
            <w:gridSpan w:val="3"/>
            <w:vMerge/>
            <w:tcBorders>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1078" w:type="dxa"/>
            <w:vMerge/>
            <w:tcBorders>
              <w:left w:val="single" w:sz="4" w:space="0" w:color="auto"/>
              <w:bottom w:val="single" w:sz="4" w:space="0" w:color="000000"/>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1903" w:type="dxa"/>
            <w:vMerge/>
            <w:tcBorders>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1877" w:type="dxa"/>
            <w:gridSpan w:val="2"/>
            <w:vMerge/>
            <w:tcBorders>
              <w:left w:val="single" w:sz="4" w:space="0" w:color="auto"/>
              <w:bottom w:val="single" w:sz="4" w:space="0" w:color="000000"/>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1624" w:type="dxa"/>
            <w:vMerge/>
            <w:tcBorders>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144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989" w:type="dxa"/>
            <w:tcBorders>
              <w:top w:val="nil"/>
              <w:left w:val="nil"/>
              <w:bottom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bCs/>
                <w:sz w:val="16"/>
                <w:szCs w:val="12"/>
                <w:lang w:val="en-US"/>
              </w:rPr>
            </w:pPr>
            <w:r w:rsidRPr="007E2372">
              <w:rPr>
                <w:b/>
                <w:bCs/>
                <w:sz w:val="16"/>
                <w:szCs w:val="12"/>
                <w:lang w:val="en-US"/>
              </w:rPr>
              <w:t>Бюджет</w:t>
            </w:r>
          </w:p>
        </w:tc>
        <w:tc>
          <w:tcPr>
            <w:tcW w:w="846" w:type="dxa"/>
            <w:tcBorders>
              <w:top w:val="nil"/>
              <w:left w:val="nil"/>
              <w:bottom w:val="single" w:sz="4" w:space="0" w:color="auto"/>
              <w:right w:val="single" w:sz="4" w:space="0" w:color="auto"/>
            </w:tcBorders>
            <w:tcMar>
              <w:top w:w="57" w:type="dxa"/>
              <w:left w:w="57" w:type="dxa"/>
              <w:bottom w:w="57" w:type="dxa"/>
              <w:right w:w="57" w:type="dxa"/>
            </w:tcMar>
            <w:vAlign w:val="center"/>
          </w:tcPr>
          <w:p w:rsidR="002C7DFF" w:rsidRPr="007E2372" w:rsidRDefault="002C7DFF" w:rsidP="007D48F5">
            <w:pPr>
              <w:jc w:val="center"/>
              <w:rPr>
                <w:b/>
                <w:sz w:val="16"/>
                <w:szCs w:val="12"/>
              </w:rPr>
            </w:pPr>
            <w:r>
              <w:rPr>
                <w:b/>
                <w:sz w:val="16"/>
                <w:szCs w:val="12"/>
              </w:rPr>
              <w:t>Иностранные инвестиции</w:t>
            </w:r>
          </w:p>
        </w:tc>
        <w:tc>
          <w:tcPr>
            <w:tcW w:w="865" w:type="dxa"/>
            <w:tcBorders>
              <w:top w:val="nil"/>
              <w:left w:val="nil"/>
              <w:bottom w:val="single" w:sz="4" w:space="0" w:color="auto"/>
              <w:right w:val="single" w:sz="4" w:space="0" w:color="auto"/>
            </w:tcBorders>
            <w:tcMar>
              <w:top w:w="57" w:type="dxa"/>
              <w:left w:w="57" w:type="dxa"/>
              <w:bottom w:w="57" w:type="dxa"/>
              <w:right w:w="57" w:type="dxa"/>
            </w:tcMar>
            <w:vAlign w:val="center"/>
          </w:tcPr>
          <w:p w:rsidR="002C7DFF" w:rsidRPr="001F33ED" w:rsidRDefault="002C7DFF" w:rsidP="007D48F5">
            <w:pPr>
              <w:jc w:val="center"/>
              <w:rPr>
                <w:b/>
                <w:sz w:val="16"/>
                <w:szCs w:val="12"/>
              </w:rPr>
            </w:pPr>
            <w:r>
              <w:rPr>
                <w:b/>
                <w:sz w:val="16"/>
                <w:szCs w:val="12"/>
              </w:rPr>
              <w:t>Доноры</w:t>
            </w:r>
          </w:p>
        </w:tc>
        <w:tc>
          <w:tcPr>
            <w:tcW w:w="81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2"/>
              </w:rPr>
            </w:pPr>
          </w:p>
        </w:tc>
        <w:tc>
          <w:tcPr>
            <w:tcW w:w="898" w:type="dxa"/>
            <w:gridSpan w:val="2"/>
            <w:vMerge/>
            <w:tcBorders>
              <w:left w:val="single" w:sz="8" w:space="0" w:color="auto"/>
              <w:bottom w:val="single" w:sz="4" w:space="0" w:color="000000"/>
              <w:right w:val="single" w:sz="8" w:space="0" w:color="auto"/>
            </w:tcBorders>
            <w:tcMar>
              <w:top w:w="57" w:type="dxa"/>
              <w:left w:w="57" w:type="dxa"/>
              <w:bottom w:w="57" w:type="dxa"/>
              <w:right w:w="57" w:type="dxa"/>
            </w:tcMar>
          </w:tcPr>
          <w:p w:rsidR="002C7DFF" w:rsidRPr="00B10661" w:rsidRDefault="002C7DFF" w:rsidP="007D48F5">
            <w:pPr>
              <w:rPr>
                <w:sz w:val="16"/>
                <w:szCs w:val="12"/>
              </w:rPr>
            </w:pPr>
          </w:p>
        </w:tc>
        <w:tc>
          <w:tcPr>
            <w:tcW w:w="1080" w:type="dxa"/>
            <w:gridSpan w:val="3"/>
            <w:vMerge/>
            <w:tcBorders>
              <w:left w:val="single" w:sz="8" w:space="0" w:color="auto"/>
              <w:bottom w:val="single" w:sz="4" w:space="0" w:color="000000"/>
              <w:right w:val="single" w:sz="8" w:space="0" w:color="auto"/>
            </w:tcBorders>
            <w:tcMar>
              <w:top w:w="57" w:type="dxa"/>
              <w:left w:w="57" w:type="dxa"/>
              <w:bottom w:w="57" w:type="dxa"/>
              <w:right w:w="57" w:type="dxa"/>
            </w:tcMar>
          </w:tcPr>
          <w:p w:rsidR="002C7DFF" w:rsidRPr="00B10661" w:rsidRDefault="002C7DFF" w:rsidP="007D48F5">
            <w:pPr>
              <w:rPr>
                <w:sz w:val="16"/>
                <w:szCs w:val="12"/>
              </w:rPr>
            </w:pPr>
          </w:p>
        </w:tc>
      </w:tr>
      <w:tr w:rsidR="002C7DFF" w:rsidRPr="00B10661" w:rsidTr="007D48F5">
        <w:trPr>
          <w:gridAfter w:val="3"/>
          <w:wAfter w:w="1327" w:type="dxa"/>
          <w:trHeight w:val="315"/>
        </w:trPr>
        <w:tc>
          <w:tcPr>
            <w:tcW w:w="9180" w:type="dxa"/>
            <w:gridSpan w:val="10"/>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C7DFF" w:rsidRPr="007E2372" w:rsidRDefault="002C7DFF" w:rsidP="007D48F5">
            <w:pPr>
              <w:rPr>
                <w:b/>
                <w:bCs/>
                <w:iCs/>
              </w:rPr>
            </w:pPr>
            <w:r w:rsidRPr="00B10661">
              <w:rPr>
                <w:b/>
                <w:lang w:val="en-US" w:eastAsia="ar-SA"/>
              </w:rPr>
              <w:t xml:space="preserve">9. </w:t>
            </w:r>
            <w:r>
              <w:rPr>
                <w:b/>
                <w:lang w:eastAsia="ar-SA"/>
              </w:rPr>
              <w:t>Социальная защита</w:t>
            </w:r>
          </w:p>
        </w:tc>
        <w:tc>
          <w:tcPr>
            <w:tcW w:w="989" w:type="dxa"/>
            <w:tcBorders>
              <w:top w:val="nil"/>
              <w:left w:val="single" w:sz="4" w:space="0" w:color="auto"/>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c>
          <w:tcPr>
            <w:tcW w:w="846" w:type="dxa"/>
            <w:tcBorders>
              <w:top w:val="nil"/>
              <w:left w:val="nil"/>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c>
          <w:tcPr>
            <w:tcW w:w="865" w:type="dxa"/>
            <w:tcBorders>
              <w:top w:val="nil"/>
              <w:left w:val="nil"/>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c>
          <w:tcPr>
            <w:tcW w:w="810" w:type="dxa"/>
            <w:gridSpan w:val="2"/>
            <w:tcBorders>
              <w:top w:val="nil"/>
              <w:left w:val="nil"/>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c>
          <w:tcPr>
            <w:tcW w:w="898" w:type="dxa"/>
            <w:gridSpan w:val="2"/>
            <w:tcBorders>
              <w:top w:val="nil"/>
              <w:left w:val="nil"/>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c>
          <w:tcPr>
            <w:tcW w:w="1080" w:type="dxa"/>
            <w:gridSpan w:val="3"/>
            <w:tcBorders>
              <w:top w:val="nil"/>
              <w:left w:val="nil"/>
              <w:bottom w:val="single" w:sz="4" w:space="0" w:color="auto"/>
              <w:right w:val="nil"/>
            </w:tcBorders>
            <w:tcMar>
              <w:top w:w="57" w:type="dxa"/>
              <w:left w:w="57" w:type="dxa"/>
              <w:bottom w:w="57" w:type="dxa"/>
              <w:right w:w="57" w:type="dxa"/>
            </w:tcMar>
          </w:tcPr>
          <w:p w:rsidR="002C7DFF" w:rsidRPr="00B10661" w:rsidRDefault="002C7DFF" w:rsidP="007D48F5">
            <w:pPr>
              <w:jc w:val="center"/>
              <w:rPr>
                <w:b/>
                <w:bCs/>
                <w:i/>
                <w:iCs/>
                <w:sz w:val="16"/>
                <w:szCs w:val="12"/>
                <w:lang w:val="en-US"/>
              </w:rPr>
            </w:pPr>
          </w:p>
        </w:tc>
      </w:tr>
      <w:tr w:rsidR="002C7DFF" w:rsidRPr="00B10661" w:rsidTr="007D48F5">
        <w:trPr>
          <w:gridAfter w:val="3"/>
          <w:wAfter w:w="1327" w:type="dxa"/>
          <w:trHeight w:val="1413"/>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171283" w:rsidRDefault="002C7DFF" w:rsidP="007D48F5">
            <w:pPr>
              <w:snapToGrid w:val="0"/>
              <w:rPr>
                <w:sz w:val="16"/>
                <w:szCs w:val="16"/>
                <w:lang w:eastAsia="ar-SA"/>
              </w:rPr>
            </w:pPr>
            <w:r w:rsidRPr="00171283">
              <w:rPr>
                <w:sz w:val="16"/>
                <w:szCs w:val="16"/>
                <w:lang w:eastAsia="ar-SA"/>
              </w:rPr>
              <w:t xml:space="preserve">1. </w:t>
            </w:r>
            <w:r>
              <w:rPr>
                <w:sz w:val="16"/>
                <w:szCs w:val="16"/>
                <w:lang w:eastAsia="ar-SA"/>
              </w:rPr>
              <w:t>С</w:t>
            </w:r>
            <w:r w:rsidRPr="00171283">
              <w:rPr>
                <w:sz w:val="16"/>
                <w:szCs w:val="16"/>
                <w:lang w:eastAsia="ar-SA"/>
              </w:rPr>
              <w:t>ократить</w:t>
            </w:r>
            <w:r>
              <w:rPr>
                <w:sz w:val="16"/>
                <w:szCs w:val="16"/>
                <w:lang w:eastAsia="ar-SA"/>
              </w:rPr>
              <w:t xml:space="preserve"> </w:t>
            </w:r>
            <w:r w:rsidRPr="00171283">
              <w:rPr>
                <w:sz w:val="16"/>
                <w:szCs w:val="16"/>
                <w:lang w:eastAsia="ar-SA"/>
              </w:rPr>
              <w:t xml:space="preserve">уровень бедности </w:t>
            </w:r>
            <w:r>
              <w:rPr>
                <w:sz w:val="16"/>
                <w:szCs w:val="16"/>
                <w:lang w:eastAsia="ar-SA"/>
              </w:rPr>
              <w:t xml:space="preserve">до </w:t>
            </w:r>
            <w:r w:rsidRPr="00171283">
              <w:rPr>
                <w:sz w:val="16"/>
                <w:szCs w:val="16"/>
                <w:lang w:eastAsia="ar-SA"/>
              </w:rPr>
              <w:t>41,4%</w:t>
            </w:r>
          </w:p>
          <w:p w:rsidR="002C7DFF" w:rsidRPr="00171283" w:rsidRDefault="002C7DFF" w:rsidP="007D48F5">
            <w:pPr>
              <w:snapToGrid w:val="0"/>
              <w:rPr>
                <w:sz w:val="16"/>
                <w:szCs w:val="16"/>
                <w:lang w:eastAsia="ar-SA"/>
              </w:rPr>
            </w:pPr>
            <w:r w:rsidRPr="00171283">
              <w:rPr>
                <w:sz w:val="16"/>
                <w:szCs w:val="16"/>
                <w:lang w:eastAsia="ar-SA"/>
              </w:rPr>
              <w:t xml:space="preserve"> </w:t>
            </w:r>
          </w:p>
          <w:p w:rsidR="002C7DFF" w:rsidRPr="00171283" w:rsidRDefault="002C7DFF" w:rsidP="007D48F5">
            <w:pPr>
              <w:snapToGrid w:val="0"/>
              <w:rPr>
                <w:sz w:val="16"/>
                <w:szCs w:val="16"/>
                <w:lang w:eastAsia="ar-SA"/>
              </w:rPr>
            </w:pPr>
            <w:r w:rsidRPr="00171283">
              <w:rPr>
                <w:sz w:val="16"/>
                <w:szCs w:val="16"/>
                <w:lang w:eastAsia="ar-SA"/>
              </w:rPr>
              <w:br/>
              <w:t xml:space="preserve">2. </w:t>
            </w:r>
            <w:r>
              <w:rPr>
                <w:sz w:val="16"/>
                <w:szCs w:val="16"/>
                <w:lang w:eastAsia="ar-SA"/>
              </w:rPr>
              <w:t>С</w:t>
            </w:r>
            <w:r w:rsidRPr="00171283">
              <w:rPr>
                <w:sz w:val="16"/>
                <w:szCs w:val="16"/>
                <w:lang w:eastAsia="ar-SA"/>
              </w:rPr>
              <w:t xml:space="preserve">ократить уровень </w:t>
            </w:r>
            <w:r>
              <w:rPr>
                <w:sz w:val="16"/>
                <w:szCs w:val="16"/>
                <w:lang w:eastAsia="ar-SA"/>
              </w:rPr>
              <w:t>крайней</w:t>
            </w:r>
            <w:r w:rsidRPr="00171283">
              <w:rPr>
                <w:sz w:val="16"/>
                <w:szCs w:val="16"/>
                <w:lang w:eastAsia="ar-SA"/>
              </w:rPr>
              <w:t xml:space="preserve"> бедности </w:t>
            </w:r>
            <w:r>
              <w:rPr>
                <w:sz w:val="16"/>
                <w:szCs w:val="16"/>
                <w:lang w:eastAsia="ar-SA"/>
              </w:rPr>
              <w:t>до</w:t>
            </w:r>
            <w:r w:rsidRPr="00171283">
              <w:rPr>
                <w:sz w:val="16"/>
                <w:szCs w:val="16"/>
                <w:lang w:eastAsia="ar-SA"/>
              </w:rPr>
              <w:t xml:space="preserve"> 11,3%</w:t>
            </w:r>
          </w:p>
        </w:tc>
        <w:tc>
          <w:tcPr>
            <w:tcW w:w="1147" w:type="dxa"/>
            <w:gridSpan w:val="2"/>
            <w:tcBorders>
              <w:top w:val="nil"/>
              <w:left w:val="nil"/>
              <w:bottom w:val="nil"/>
              <w:right w:val="single" w:sz="4" w:space="0" w:color="auto"/>
            </w:tcBorders>
            <w:tcMar>
              <w:top w:w="57" w:type="dxa"/>
              <w:left w:w="57" w:type="dxa"/>
              <w:bottom w:w="57" w:type="dxa"/>
              <w:right w:w="57" w:type="dxa"/>
            </w:tcMar>
          </w:tcPr>
          <w:p w:rsidR="002C7DFF" w:rsidRPr="00F86E8D" w:rsidRDefault="002C7DFF" w:rsidP="007D48F5">
            <w:pPr>
              <w:snapToGrid w:val="0"/>
              <w:rPr>
                <w:sz w:val="16"/>
                <w:szCs w:val="16"/>
                <w:lang w:eastAsia="ar-SA"/>
              </w:rPr>
            </w:pPr>
            <w:r w:rsidRPr="00AB1E6D">
              <w:rPr>
                <w:sz w:val="16"/>
                <w:szCs w:val="16"/>
                <w:lang w:eastAsia="ar-SA"/>
              </w:rPr>
              <w:t xml:space="preserve">1.Улучшение </w:t>
            </w:r>
            <w:r>
              <w:rPr>
                <w:sz w:val="16"/>
                <w:szCs w:val="16"/>
                <w:lang w:eastAsia="ar-SA"/>
              </w:rPr>
              <w:t>системы</w:t>
            </w:r>
            <w:r w:rsidRPr="00AB1E6D">
              <w:rPr>
                <w:sz w:val="16"/>
                <w:szCs w:val="16"/>
                <w:lang w:eastAsia="ar-SA"/>
              </w:rPr>
              <w:t xml:space="preserve"> управления </w:t>
            </w:r>
            <w:r>
              <w:rPr>
                <w:sz w:val="16"/>
                <w:szCs w:val="16"/>
                <w:lang w:eastAsia="ar-SA"/>
              </w:rPr>
              <w:t>социальной защитой</w:t>
            </w:r>
          </w:p>
        </w:tc>
        <w:tc>
          <w:tcPr>
            <w:tcW w:w="1903" w:type="dxa"/>
            <w:tcBorders>
              <w:top w:val="nil"/>
              <w:left w:val="nil"/>
              <w:bottom w:val="nil"/>
              <w:right w:val="single" w:sz="4" w:space="0" w:color="auto"/>
            </w:tcBorders>
            <w:tcMar>
              <w:top w:w="57" w:type="dxa"/>
              <w:left w:w="57" w:type="dxa"/>
              <w:bottom w:w="57" w:type="dxa"/>
              <w:right w:w="57" w:type="dxa"/>
            </w:tcMar>
          </w:tcPr>
          <w:p w:rsidR="002C7DFF" w:rsidRPr="00AB1E6D" w:rsidRDefault="002C7DFF" w:rsidP="007D48F5">
            <w:pPr>
              <w:snapToGrid w:val="0"/>
              <w:rPr>
                <w:sz w:val="16"/>
                <w:szCs w:val="16"/>
                <w:lang w:eastAsia="ar-SA"/>
              </w:rPr>
            </w:pPr>
            <w:r w:rsidRPr="00AB1E6D">
              <w:rPr>
                <w:sz w:val="16"/>
                <w:szCs w:val="16"/>
                <w:lang w:eastAsia="ar-SA"/>
              </w:rPr>
              <w:t>Улучшен</w:t>
            </w:r>
            <w:r>
              <w:rPr>
                <w:sz w:val="16"/>
                <w:szCs w:val="16"/>
                <w:lang w:eastAsia="ar-SA"/>
              </w:rPr>
              <w:t xml:space="preserve">а система управления </w:t>
            </w:r>
            <w:r w:rsidRPr="00AB1E6D">
              <w:rPr>
                <w:sz w:val="16"/>
                <w:szCs w:val="16"/>
                <w:lang w:eastAsia="ar-SA"/>
              </w:rPr>
              <w:t xml:space="preserve"> </w:t>
            </w:r>
            <w:r>
              <w:rPr>
                <w:sz w:val="16"/>
                <w:szCs w:val="16"/>
                <w:lang w:eastAsia="ar-SA"/>
              </w:rPr>
              <w:t>социальной защитой</w:t>
            </w:r>
            <w:r w:rsidRPr="00AB1E6D">
              <w:rPr>
                <w:sz w:val="16"/>
                <w:szCs w:val="16"/>
                <w:lang w:eastAsia="ar-SA"/>
              </w:rPr>
              <w:t>.</w:t>
            </w: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D23DA3" w:rsidRDefault="002C7DFF" w:rsidP="007D48F5">
            <w:pPr>
              <w:snapToGrid w:val="0"/>
              <w:rPr>
                <w:sz w:val="16"/>
                <w:szCs w:val="16"/>
                <w:lang w:eastAsia="ar-SA"/>
              </w:rPr>
            </w:pPr>
            <w:r w:rsidRPr="003C2470">
              <w:rPr>
                <w:sz w:val="16"/>
                <w:szCs w:val="16"/>
                <w:lang w:eastAsia="ar-SA"/>
              </w:rPr>
              <w:t xml:space="preserve"> </w:t>
            </w:r>
            <w:r w:rsidRPr="00D23DA3">
              <w:rPr>
                <w:sz w:val="16"/>
                <w:szCs w:val="16"/>
                <w:lang w:eastAsia="ar-SA"/>
              </w:rPr>
              <w:t xml:space="preserve">Улучшение </w:t>
            </w:r>
            <w:r>
              <w:rPr>
                <w:sz w:val="16"/>
                <w:szCs w:val="16"/>
                <w:lang w:eastAsia="ar-SA"/>
              </w:rPr>
              <w:t xml:space="preserve">структуры и пересмотр </w:t>
            </w:r>
            <w:r w:rsidRPr="00D23DA3">
              <w:rPr>
                <w:sz w:val="16"/>
                <w:szCs w:val="16"/>
                <w:lang w:eastAsia="ar-SA"/>
              </w:rPr>
              <w:t>компетентност</w:t>
            </w:r>
            <w:r>
              <w:rPr>
                <w:sz w:val="16"/>
                <w:szCs w:val="16"/>
                <w:lang w:eastAsia="ar-SA"/>
              </w:rPr>
              <w:t>и и полномочий</w:t>
            </w:r>
            <w:r w:rsidRPr="00D23DA3">
              <w:rPr>
                <w:sz w:val="16"/>
                <w:szCs w:val="16"/>
                <w:lang w:eastAsia="ar-SA"/>
              </w:rPr>
              <w:t xml:space="preserve"> </w:t>
            </w:r>
            <w:r>
              <w:rPr>
                <w:sz w:val="16"/>
                <w:szCs w:val="16"/>
                <w:lang w:eastAsia="ar-SA"/>
              </w:rPr>
              <w:t>Министерства</w:t>
            </w:r>
            <w:r w:rsidRPr="00D23DA3">
              <w:rPr>
                <w:sz w:val="16"/>
                <w:szCs w:val="16"/>
                <w:lang w:eastAsia="ar-SA"/>
              </w:rPr>
              <w:t xml:space="preserve"> труда и социальной защиты населения </w:t>
            </w:r>
            <w:r>
              <w:rPr>
                <w:sz w:val="16"/>
                <w:szCs w:val="16"/>
                <w:lang w:eastAsia="ar-SA"/>
              </w:rPr>
              <w:t>на основании результатов</w:t>
            </w:r>
            <w:r w:rsidRPr="00D23DA3">
              <w:rPr>
                <w:sz w:val="16"/>
                <w:szCs w:val="16"/>
                <w:lang w:eastAsia="ar-SA"/>
              </w:rPr>
              <w:t xml:space="preserve"> </w:t>
            </w:r>
            <w:r>
              <w:rPr>
                <w:sz w:val="16"/>
                <w:szCs w:val="16"/>
                <w:lang w:eastAsia="ar-SA"/>
              </w:rPr>
              <w:t>вертикального</w:t>
            </w:r>
            <w:r w:rsidRPr="00D23DA3">
              <w:rPr>
                <w:sz w:val="16"/>
                <w:szCs w:val="16"/>
                <w:lang w:eastAsia="ar-SA"/>
              </w:rPr>
              <w:t xml:space="preserve"> </w:t>
            </w:r>
            <w:r>
              <w:rPr>
                <w:sz w:val="16"/>
                <w:szCs w:val="16"/>
                <w:lang w:eastAsia="ar-SA"/>
              </w:rPr>
              <w:t>функционального</w:t>
            </w:r>
            <w:r w:rsidRPr="00D23DA3">
              <w:rPr>
                <w:sz w:val="16"/>
                <w:szCs w:val="16"/>
                <w:lang w:eastAsia="ar-SA"/>
              </w:rPr>
              <w:t xml:space="preserve"> анализ</w:t>
            </w:r>
            <w:r>
              <w:rPr>
                <w:sz w:val="16"/>
                <w:szCs w:val="16"/>
                <w:lang w:eastAsia="ar-SA"/>
              </w:rPr>
              <w:t>а системы, проведенного совместно со Всемирным</w:t>
            </w:r>
            <w:r w:rsidRPr="00D23DA3">
              <w:rPr>
                <w:sz w:val="16"/>
                <w:szCs w:val="16"/>
                <w:lang w:eastAsia="ar-SA"/>
              </w:rPr>
              <w:t xml:space="preserve"> Банк</w:t>
            </w:r>
            <w:r>
              <w:rPr>
                <w:sz w:val="16"/>
                <w:szCs w:val="16"/>
                <w:lang w:eastAsia="ar-SA"/>
              </w:rPr>
              <w:t>ом</w:t>
            </w:r>
          </w:p>
          <w:p w:rsidR="002C7DFF" w:rsidRPr="00D23DA3" w:rsidRDefault="002C7DFF" w:rsidP="007D48F5">
            <w:pPr>
              <w:tabs>
                <w:tab w:val="left" w:pos="295"/>
              </w:tabs>
              <w:snapToGrid w:val="0"/>
              <w:rPr>
                <w:sz w:val="16"/>
                <w:szCs w:val="16"/>
                <w:lang w:eastAsia="ar-SA"/>
              </w:rPr>
            </w:pP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23DA3" w:rsidRDefault="002C7DFF" w:rsidP="007D48F5">
            <w:pPr>
              <w:snapToGrid w:val="0"/>
              <w:rPr>
                <w:sz w:val="16"/>
                <w:szCs w:val="16"/>
                <w:lang w:eastAsia="ar-SA"/>
              </w:rPr>
            </w:pPr>
            <w:r w:rsidRPr="00D23DA3">
              <w:rPr>
                <w:sz w:val="16"/>
                <w:szCs w:val="16"/>
                <w:lang w:eastAsia="ar-SA"/>
              </w:rPr>
              <w:t>Структуризация</w:t>
            </w:r>
            <w:r>
              <w:rPr>
                <w:sz w:val="16"/>
                <w:szCs w:val="16"/>
                <w:lang w:eastAsia="ar-SA"/>
              </w:rPr>
              <w:t xml:space="preserve"> Министерства</w:t>
            </w:r>
            <w:r w:rsidRPr="00D23DA3">
              <w:rPr>
                <w:sz w:val="16"/>
                <w:szCs w:val="16"/>
                <w:lang w:eastAsia="ar-SA"/>
              </w:rPr>
              <w:t xml:space="preserve"> труда и социальной защиты населения </w:t>
            </w:r>
            <w:r>
              <w:rPr>
                <w:sz w:val="16"/>
                <w:szCs w:val="16"/>
                <w:lang w:eastAsia="ar-SA"/>
              </w:rPr>
              <w:t>на основании результатов</w:t>
            </w:r>
            <w:r w:rsidRPr="00D23DA3">
              <w:rPr>
                <w:sz w:val="16"/>
                <w:szCs w:val="16"/>
                <w:lang w:eastAsia="ar-SA"/>
              </w:rPr>
              <w:t xml:space="preserve"> </w:t>
            </w:r>
            <w:r>
              <w:rPr>
                <w:sz w:val="16"/>
                <w:szCs w:val="16"/>
                <w:lang w:eastAsia="ar-SA"/>
              </w:rPr>
              <w:t>вертикального</w:t>
            </w:r>
            <w:r w:rsidRPr="00D23DA3">
              <w:rPr>
                <w:sz w:val="16"/>
                <w:szCs w:val="16"/>
                <w:lang w:eastAsia="ar-SA"/>
              </w:rPr>
              <w:t xml:space="preserve"> </w:t>
            </w:r>
            <w:r>
              <w:rPr>
                <w:sz w:val="16"/>
                <w:szCs w:val="16"/>
                <w:lang w:eastAsia="ar-SA"/>
              </w:rPr>
              <w:t>функционального</w:t>
            </w:r>
            <w:r w:rsidRPr="00D23DA3">
              <w:rPr>
                <w:sz w:val="16"/>
                <w:szCs w:val="16"/>
                <w:lang w:eastAsia="ar-SA"/>
              </w:rPr>
              <w:t xml:space="preserve"> анализ</w:t>
            </w:r>
            <w:r>
              <w:rPr>
                <w:sz w:val="16"/>
                <w:szCs w:val="16"/>
                <w:lang w:eastAsia="ar-SA"/>
              </w:rPr>
              <w:t>а системы, проведенного совместно со Всемирным</w:t>
            </w:r>
            <w:r w:rsidRPr="00D23DA3">
              <w:rPr>
                <w:sz w:val="16"/>
                <w:szCs w:val="16"/>
                <w:lang w:eastAsia="ar-SA"/>
              </w:rPr>
              <w:t xml:space="preserve"> Банк</w:t>
            </w:r>
            <w:r>
              <w:rPr>
                <w:sz w:val="16"/>
                <w:szCs w:val="16"/>
                <w:lang w:eastAsia="ar-SA"/>
              </w:rPr>
              <w:t>ом,</w:t>
            </w:r>
          </w:p>
          <w:p w:rsidR="002C7DFF" w:rsidRPr="00D23DA3" w:rsidRDefault="002C7DFF" w:rsidP="007D48F5">
            <w:pPr>
              <w:snapToGrid w:val="0"/>
              <w:rPr>
                <w:sz w:val="16"/>
                <w:szCs w:val="16"/>
                <w:lang w:eastAsia="ar-SA"/>
              </w:rPr>
            </w:pPr>
            <w:r>
              <w:rPr>
                <w:sz w:val="16"/>
                <w:szCs w:val="16"/>
                <w:lang w:eastAsia="ar-SA"/>
              </w:rPr>
              <w:t>у</w:t>
            </w:r>
            <w:r w:rsidRPr="00D23DA3">
              <w:rPr>
                <w:sz w:val="16"/>
                <w:szCs w:val="16"/>
                <w:lang w:eastAsia="ar-SA"/>
              </w:rPr>
              <w:t>лучшен</w:t>
            </w:r>
            <w:r>
              <w:rPr>
                <w:sz w:val="16"/>
                <w:szCs w:val="16"/>
                <w:lang w:eastAsia="ar-SA"/>
              </w:rPr>
              <w:t>а</w:t>
            </w:r>
            <w:r w:rsidRPr="00D23DA3">
              <w:rPr>
                <w:sz w:val="16"/>
                <w:szCs w:val="16"/>
                <w:lang w:eastAsia="ar-SA"/>
              </w:rPr>
              <w:t xml:space="preserve">, </w:t>
            </w:r>
            <w:r>
              <w:rPr>
                <w:sz w:val="16"/>
                <w:szCs w:val="16"/>
                <w:lang w:eastAsia="ar-SA"/>
              </w:rPr>
              <w:t>и компетенция и полномочия</w:t>
            </w:r>
            <w:r w:rsidRPr="00D23DA3">
              <w:rPr>
                <w:sz w:val="16"/>
                <w:szCs w:val="16"/>
                <w:lang w:eastAsia="ar-SA"/>
              </w:rPr>
              <w:t xml:space="preserve"> </w:t>
            </w:r>
            <w:r>
              <w:rPr>
                <w:sz w:val="16"/>
                <w:szCs w:val="16"/>
                <w:lang w:eastAsia="ar-SA"/>
              </w:rPr>
              <w:t xml:space="preserve">пересмотрены </w:t>
            </w:r>
            <w:r w:rsidRPr="00D23DA3">
              <w:rPr>
                <w:sz w:val="16"/>
                <w:szCs w:val="16"/>
                <w:lang w:eastAsia="ar-SA"/>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880"/>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tcBorders>
              <w:top w:val="nil"/>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tcBorders>
              <w:top w:val="nil"/>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9251C" w:rsidRDefault="002C7DFF" w:rsidP="007D48F5">
            <w:pPr>
              <w:snapToGrid w:val="0"/>
              <w:rPr>
                <w:sz w:val="16"/>
                <w:szCs w:val="16"/>
                <w:lang w:eastAsia="ar-SA"/>
              </w:rPr>
            </w:pPr>
            <w:r w:rsidRPr="0009251C">
              <w:rPr>
                <w:sz w:val="16"/>
                <w:szCs w:val="16"/>
                <w:lang w:eastAsia="ar-SA"/>
              </w:rPr>
              <w:t>1.2.</w:t>
            </w:r>
            <w:r>
              <w:rPr>
                <w:sz w:val="16"/>
                <w:szCs w:val="16"/>
                <w:lang w:eastAsia="ar-SA"/>
              </w:rPr>
              <w:t>Вос</w:t>
            </w:r>
            <w:r w:rsidRPr="00CB58A1">
              <w:rPr>
                <w:sz w:val="16"/>
                <w:szCs w:val="16"/>
                <w:lang w:eastAsia="ar-SA"/>
              </w:rPr>
              <w:t>создание</w:t>
            </w:r>
            <w:r w:rsidRPr="0009251C">
              <w:rPr>
                <w:sz w:val="16"/>
                <w:szCs w:val="16"/>
                <w:lang w:eastAsia="ar-SA"/>
              </w:rPr>
              <w:t xml:space="preserve"> </w:t>
            </w:r>
            <w:r>
              <w:rPr>
                <w:sz w:val="16"/>
                <w:szCs w:val="16"/>
                <w:lang w:eastAsia="ar-SA"/>
              </w:rPr>
              <w:t>структуры</w:t>
            </w:r>
            <w:r w:rsidRPr="0009251C">
              <w:rPr>
                <w:sz w:val="16"/>
                <w:szCs w:val="16"/>
                <w:lang w:eastAsia="ar-SA"/>
              </w:rPr>
              <w:t xml:space="preserve"> </w:t>
            </w:r>
            <w:r>
              <w:rPr>
                <w:sz w:val="16"/>
                <w:szCs w:val="16"/>
                <w:lang w:eastAsia="ar-SA"/>
              </w:rPr>
              <w:t>или деятельности</w:t>
            </w:r>
            <w:r w:rsidRPr="0009251C">
              <w:rPr>
                <w:sz w:val="16"/>
                <w:szCs w:val="16"/>
                <w:lang w:eastAsia="ar-SA"/>
              </w:rPr>
              <w:t xml:space="preserve"> </w:t>
            </w:r>
            <w:r>
              <w:rPr>
                <w:sz w:val="16"/>
                <w:szCs w:val="16"/>
                <w:lang w:eastAsia="ar-SA"/>
              </w:rPr>
              <w:t>отделов центра по трудоустройству относительно ускорения решения трудовых вопросов</w:t>
            </w:r>
            <w:r w:rsidRPr="0009251C">
              <w:rPr>
                <w:sz w:val="16"/>
                <w:szCs w:val="16"/>
                <w:lang w:eastAsia="ar-SA"/>
              </w:rPr>
              <w:t xml:space="preserve"> в рамках стру</w:t>
            </w:r>
            <w:r>
              <w:rPr>
                <w:sz w:val="16"/>
                <w:szCs w:val="16"/>
                <w:lang w:eastAsia="ar-SA"/>
              </w:rPr>
              <w:t>ктуры</w:t>
            </w:r>
            <w:r w:rsidRPr="0009251C">
              <w:rPr>
                <w:sz w:val="16"/>
                <w:szCs w:val="16"/>
                <w:lang w:eastAsia="ar-SA"/>
              </w:rPr>
              <w:t xml:space="preserve"> </w:t>
            </w:r>
            <w:r>
              <w:rPr>
                <w:sz w:val="16"/>
                <w:szCs w:val="16"/>
                <w:lang w:eastAsia="ar-SA"/>
              </w:rPr>
              <w:t>местных органов</w:t>
            </w:r>
            <w:r w:rsidRPr="0009251C">
              <w:rPr>
                <w:sz w:val="16"/>
                <w:szCs w:val="16"/>
                <w:lang w:eastAsia="ar-SA"/>
              </w:rPr>
              <w:t xml:space="preserve"> власти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9251C" w:rsidRDefault="002C7DFF" w:rsidP="007D48F5">
            <w:pPr>
              <w:snapToGrid w:val="0"/>
              <w:rPr>
                <w:sz w:val="16"/>
                <w:szCs w:val="16"/>
                <w:lang w:eastAsia="ar-SA"/>
              </w:rPr>
            </w:pPr>
            <w:r w:rsidRPr="0009251C">
              <w:rPr>
                <w:sz w:val="16"/>
                <w:szCs w:val="16"/>
                <w:lang w:eastAsia="ar-SA"/>
              </w:rPr>
              <w:t xml:space="preserve">Структура </w:t>
            </w:r>
            <w:r>
              <w:rPr>
                <w:sz w:val="16"/>
                <w:szCs w:val="16"/>
                <w:lang w:eastAsia="ar-SA"/>
              </w:rPr>
              <w:t>и</w:t>
            </w:r>
            <w:r w:rsidRPr="0009251C">
              <w:rPr>
                <w:sz w:val="16"/>
                <w:szCs w:val="16"/>
                <w:lang w:eastAsia="ar-SA"/>
              </w:rPr>
              <w:t xml:space="preserve"> центр </w:t>
            </w:r>
            <w:r>
              <w:rPr>
                <w:sz w:val="16"/>
                <w:szCs w:val="16"/>
                <w:lang w:eastAsia="ar-SA"/>
              </w:rPr>
              <w:t>по трудоустройству работают  относительно ускорения решения трудовых вопросов</w:t>
            </w:r>
            <w:r w:rsidRPr="0009251C">
              <w:rPr>
                <w:sz w:val="16"/>
                <w:szCs w:val="16"/>
                <w:lang w:eastAsia="ar-SA"/>
              </w:rPr>
              <w:t xml:space="preserve"> в рамках стру</w:t>
            </w:r>
            <w:r>
              <w:rPr>
                <w:sz w:val="16"/>
                <w:szCs w:val="16"/>
                <w:lang w:eastAsia="ar-SA"/>
              </w:rPr>
              <w:t>ктуры</w:t>
            </w:r>
            <w:r w:rsidRPr="0009251C">
              <w:rPr>
                <w:sz w:val="16"/>
                <w:szCs w:val="16"/>
                <w:lang w:eastAsia="ar-SA"/>
              </w:rPr>
              <w:t xml:space="preserve"> </w:t>
            </w:r>
            <w:r>
              <w:rPr>
                <w:sz w:val="16"/>
                <w:szCs w:val="16"/>
                <w:lang w:eastAsia="ar-SA"/>
              </w:rPr>
              <w:t>местных органов</w:t>
            </w:r>
            <w:r w:rsidRPr="0009251C">
              <w:rPr>
                <w:sz w:val="16"/>
                <w:szCs w:val="16"/>
                <w:lang w:eastAsia="ar-SA"/>
              </w:rPr>
              <w:t xml:space="preserve"> власти</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5C0464">
              <w:rPr>
                <w:bCs/>
                <w:sz w:val="16"/>
                <w:szCs w:val="16"/>
                <w:lang w:eastAsia="ar-SA"/>
              </w:rPr>
              <w:t>ПРТ</w:t>
            </w:r>
            <w:r w:rsidRPr="00B10661">
              <w:rPr>
                <w:sz w:val="16"/>
                <w:szCs w:val="16"/>
                <w:lang w:eastAsia="ar-SA"/>
              </w:rPr>
              <w:t xml:space="preserve">, </w:t>
            </w:r>
            <w:r w:rsidRPr="00F3706F">
              <w:rPr>
                <w:sz w:val="16"/>
                <w:szCs w:val="16"/>
                <w:lang w:eastAsia="ar-SA"/>
              </w:rPr>
              <w:t>Местные органы власти</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539"/>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val="restart"/>
            <w:tcBorders>
              <w:top w:val="nil"/>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val="restart"/>
            <w:tcBorders>
              <w:top w:val="nil"/>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171283" w:rsidRDefault="002C7DFF" w:rsidP="007D48F5">
            <w:pPr>
              <w:snapToGrid w:val="0"/>
              <w:rPr>
                <w:sz w:val="16"/>
                <w:szCs w:val="16"/>
                <w:lang w:eastAsia="ar-SA"/>
              </w:rPr>
            </w:pPr>
            <w:r w:rsidRPr="00171283">
              <w:rPr>
                <w:sz w:val="16"/>
                <w:szCs w:val="16"/>
                <w:lang w:eastAsia="ar-SA"/>
              </w:rPr>
              <w:t xml:space="preserve">1.3. </w:t>
            </w:r>
            <w:r>
              <w:rPr>
                <w:sz w:val="16"/>
                <w:szCs w:val="16"/>
                <w:lang w:eastAsia="ar-SA"/>
              </w:rPr>
              <w:t>Укрепление потенциала кадровой системы</w:t>
            </w:r>
            <w:r w:rsidRPr="00171283">
              <w:rPr>
                <w:sz w:val="16"/>
                <w:szCs w:val="16"/>
                <w:lang w:eastAsia="ar-SA"/>
              </w:rPr>
              <w:t xml:space="preserve"> </w:t>
            </w:r>
            <w:r>
              <w:rPr>
                <w:sz w:val="16"/>
                <w:szCs w:val="16"/>
                <w:lang w:eastAsia="ar-SA"/>
              </w:rPr>
              <w:t>социальной защиты населения</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E6E0C" w:rsidRDefault="002C7DFF" w:rsidP="007D48F5">
            <w:pPr>
              <w:snapToGrid w:val="0"/>
              <w:rPr>
                <w:sz w:val="16"/>
                <w:szCs w:val="16"/>
                <w:lang w:eastAsia="ar-SA"/>
              </w:rPr>
            </w:pPr>
            <w:r>
              <w:rPr>
                <w:sz w:val="16"/>
                <w:szCs w:val="16"/>
                <w:lang w:eastAsia="ar-SA"/>
              </w:rPr>
              <w:t>Потенциал персонала местных структур в системе с</w:t>
            </w:r>
            <w:r w:rsidRPr="00BE6E0C">
              <w:rPr>
                <w:sz w:val="16"/>
                <w:szCs w:val="16"/>
                <w:lang w:eastAsia="ar-SA"/>
              </w:rPr>
              <w:t>о</w:t>
            </w:r>
            <w:r>
              <w:rPr>
                <w:sz w:val="16"/>
                <w:szCs w:val="16"/>
                <w:lang w:eastAsia="ar-SA"/>
              </w:rPr>
              <w:t>циальной защиты населения</w:t>
            </w:r>
            <w:r w:rsidRPr="00BE6E0C">
              <w:rPr>
                <w:sz w:val="16"/>
                <w:szCs w:val="16"/>
                <w:lang w:eastAsia="ar-SA"/>
              </w:rPr>
              <w:t xml:space="preserve"> </w:t>
            </w:r>
            <w:r>
              <w:rPr>
                <w:sz w:val="16"/>
                <w:szCs w:val="16"/>
                <w:lang w:eastAsia="ar-SA"/>
              </w:rPr>
              <w:t>укреплен</w:t>
            </w:r>
            <w:r w:rsidRPr="00BE6E0C">
              <w:rPr>
                <w:sz w:val="16"/>
                <w:szCs w:val="16"/>
                <w:lang w:eastAsia="ar-SA"/>
              </w:rPr>
              <w:t xml:space="preserve"> </w:t>
            </w:r>
            <w:r>
              <w:rPr>
                <w:sz w:val="16"/>
                <w:szCs w:val="16"/>
                <w:lang w:eastAsia="ar-SA"/>
              </w:rPr>
              <w:t xml:space="preserve">и </w:t>
            </w:r>
            <w:r w:rsidRPr="00BE6E0C">
              <w:rPr>
                <w:sz w:val="16"/>
                <w:szCs w:val="16"/>
                <w:lang w:eastAsia="ar-SA"/>
              </w:rPr>
              <w:t xml:space="preserve">процесс </w:t>
            </w:r>
            <w:r>
              <w:rPr>
                <w:sz w:val="16"/>
                <w:szCs w:val="16"/>
                <w:lang w:eastAsia="ar-SA"/>
              </w:rPr>
              <w:t xml:space="preserve">кадровых перемещений предотвращен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r w:rsidRPr="00B10661">
              <w:rPr>
                <w:sz w:val="16"/>
                <w:szCs w:val="16"/>
                <w:lang w:eastAsia="ar-SA"/>
              </w:rPr>
              <w:t xml:space="preserve">, </w:t>
            </w:r>
            <w:r w:rsidRPr="005C0464">
              <w:rPr>
                <w:sz w:val="16"/>
                <w:szCs w:val="16"/>
                <w:lang w:eastAsia="ar-SA"/>
              </w:rPr>
              <w:t>МЗ</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pStyle w:val="af2"/>
              <w:snapToGrid w:val="0"/>
              <w:rPr>
                <w:rFonts w:ascii="Times New Roman" w:hAnsi="Times New Roman" w:cs="Times New Roman"/>
                <w:lang w:eastAsia="ar-SA"/>
              </w:rPr>
            </w:pPr>
            <w:r w:rsidRPr="00B10661">
              <w:rPr>
                <w:rFonts w:ascii="Times New Roman" w:hAnsi="Times New Roman" w:cs="Times New Roman"/>
                <w:lang w:eastAsia="ar-SA"/>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539"/>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7505D" w:rsidRDefault="002C7DFF" w:rsidP="007D48F5">
            <w:pPr>
              <w:snapToGrid w:val="0"/>
              <w:rPr>
                <w:sz w:val="16"/>
                <w:szCs w:val="16"/>
                <w:lang w:eastAsia="ar-SA"/>
              </w:rPr>
            </w:pPr>
            <w:r w:rsidRPr="00B7505D">
              <w:rPr>
                <w:sz w:val="16"/>
                <w:szCs w:val="16"/>
                <w:lang w:eastAsia="ar-SA"/>
              </w:rPr>
              <w:t>1.4.</w:t>
            </w:r>
            <w:r>
              <w:rPr>
                <w:sz w:val="16"/>
                <w:szCs w:val="16"/>
                <w:lang w:eastAsia="ar-SA"/>
              </w:rPr>
              <w:t>Завершение развития</w:t>
            </w:r>
            <w:r w:rsidRPr="00B7505D">
              <w:rPr>
                <w:sz w:val="16"/>
                <w:szCs w:val="16"/>
                <w:lang w:eastAsia="ar-SA"/>
              </w:rPr>
              <w:t xml:space="preserve"> </w:t>
            </w:r>
            <w:r>
              <w:rPr>
                <w:sz w:val="16"/>
                <w:szCs w:val="16"/>
                <w:lang w:eastAsia="ar-SA"/>
              </w:rPr>
              <w:t>равномерной системы</w:t>
            </w:r>
            <w:r w:rsidRPr="00B7505D">
              <w:rPr>
                <w:sz w:val="16"/>
                <w:szCs w:val="16"/>
                <w:lang w:eastAsia="ar-SA"/>
              </w:rPr>
              <w:t xml:space="preserve"> </w:t>
            </w:r>
            <w:r>
              <w:rPr>
                <w:sz w:val="16"/>
                <w:szCs w:val="16"/>
                <w:lang w:eastAsia="ar-SA"/>
              </w:rPr>
              <w:t>многоуровневого котроля защиты</w:t>
            </w:r>
            <w:r w:rsidRPr="00B7505D">
              <w:rPr>
                <w:sz w:val="16"/>
                <w:szCs w:val="16"/>
                <w:lang w:eastAsia="ar-SA"/>
              </w:rPr>
              <w:t xml:space="preserve"> </w:t>
            </w:r>
            <w:r>
              <w:rPr>
                <w:sz w:val="16"/>
                <w:szCs w:val="16"/>
                <w:lang w:eastAsia="ar-SA"/>
              </w:rPr>
              <w:t xml:space="preserve">прав детей, </w:t>
            </w:r>
            <w:r w:rsidRPr="00B7505D">
              <w:rPr>
                <w:sz w:val="16"/>
                <w:szCs w:val="16"/>
                <w:lang w:eastAsia="ar-SA"/>
              </w:rPr>
              <w:t xml:space="preserve">в том числе </w:t>
            </w:r>
            <w:r>
              <w:rPr>
                <w:sz w:val="16"/>
                <w:szCs w:val="16"/>
                <w:lang w:eastAsia="ar-SA"/>
              </w:rPr>
              <w:t xml:space="preserve">способы решения вопросов субординации </w:t>
            </w:r>
            <w:r w:rsidRPr="00B7505D">
              <w:rPr>
                <w:sz w:val="16"/>
                <w:szCs w:val="16"/>
                <w:lang w:eastAsia="ar-SA"/>
              </w:rPr>
              <w:t xml:space="preserve">(в рамках </w:t>
            </w:r>
            <w:r>
              <w:rPr>
                <w:sz w:val="16"/>
                <w:szCs w:val="16"/>
                <w:lang w:eastAsia="ar-SA"/>
              </w:rPr>
              <w:t>полномочий соответствующих министерств</w:t>
            </w:r>
            <w:r w:rsidRPr="00B7505D">
              <w:rPr>
                <w:sz w:val="16"/>
                <w:szCs w:val="16"/>
                <w:lang w:eastAsia="ar-SA"/>
              </w:rPr>
              <w:t xml:space="preserve">) </w:t>
            </w:r>
            <w:r>
              <w:rPr>
                <w:sz w:val="16"/>
                <w:szCs w:val="16"/>
                <w:lang w:eastAsia="ar-SA"/>
              </w:rPr>
              <w:t xml:space="preserve">и секторного </w:t>
            </w:r>
            <w:r w:rsidRPr="00171283">
              <w:rPr>
                <w:sz w:val="16"/>
                <w:szCs w:val="16"/>
                <w:lang w:eastAsia="ar-SA"/>
              </w:rPr>
              <w:t>финансировани</w:t>
            </w:r>
            <w:r>
              <w:rPr>
                <w:sz w:val="16"/>
                <w:szCs w:val="16"/>
                <w:lang w:eastAsia="ar-SA"/>
              </w:rPr>
              <w:t>я</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t xml:space="preserve">Государственный секретариат </w:t>
            </w:r>
            <w:r>
              <w:rPr>
                <w:sz w:val="16"/>
                <w:szCs w:val="16"/>
                <w:lang w:eastAsia="ar-SA"/>
              </w:rPr>
              <w:t>по защите прав детей создан</w:t>
            </w:r>
            <w:r w:rsidRPr="00067134">
              <w:rPr>
                <w:sz w:val="16"/>
                <w:szCs w:val="16"/>
                <w:lang w:eastAsia="ar-SA"/>
              </w:rPr>
              <w:t xml:space="preserve"> </w:t>
            </w:r>
            <w:r>
              <w:rPr>
                <w:sz w:val="16"/>
                <w:szCs w:val="16"/>
                <w:lang w:eastAsia="ar-SA"/>
              </w:rPr>
              <w:t>и функционирует</w:t>
            </w:r>
            <w:r w:rsidRPr="00067134">
              <w:rPr>
                <w:sz w:val="16"/>
                <w:szCs w:val="16"/>
                <w:lang w:eastAsia="ar-SA"/>
              </w:rPr>
              <w:t>. Управлени</w:t>
            </w:r>
            <w:r>
              <w:rPr>
                <w:sz w:val="16"/>
                <w:szCs w:val="16"/>
                <w:lang w:eastAsia="ar-SA"/>
              </w:rPr>
              <w:t>я по защите прав детей созданы во всех городах и районах</w:t>
            </w:r>
            <w:r w:rsidRPr="00067134">
              <w:rPr>
                <w:sz w:val="16"/>
                <w:szCs w:val="16"/>
                <w:lang w:eastAsia="ar-SA"/>
              </w:rPr>
              <w:t xml:space="preserve">. </w:t>
            </w:r>
            <w:r>
              <w:rPr>
                <w:sz w:val="16"/>
                <w:szCs w:val="16"/>
                <w:lang w:eastAsia="ar-SA"/>
              </w:rPr>
              <w:t>Решен вопрос субординации и секторного</w:t>
            </w:r>
            <w:r w:rsidRPr="00067134">
              <w:rPr>
                <w:sz w:val="16"/>
                <w:szCs w:val="16"/>
                <w:lang w:eastAsia="ar-SA"/>
              </w:rPr>
              <w:t xml:space="preserve"> </w:t>
            </w:r>
            <w:r>
              <w:rPr>
                <w:sz w:val="16"/>
                <w:szCs w:val="16"/>
                <w:lang w:eastAsia="ar-SA"/>
              </w:rPr>
              <w:t>финансирования</w:t>
            </w:r>
            <w:r w:rsidRPr="00067134">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3706F" w:rsidRDefault="002C7DFF" w:rsidP="007D48F5">
            <w:pPr>
              <w:snapToGrid w:val="0"/>
              <w:rPr>
                <w:sz w:val="16"/>
                <w:szCs w:val="16"/>
                <w:lang w:eastAsia="ar-SA"/>
              </w:rPr>
            </w:pPr>
            <w:r w:rsidRPr="00F3706F">
              <w:rPr>
                <w:bCs/>
                <w:sz w:val="16"/>
                <w:szCs w:val="16"/>
                <w:lang w:eastAsia="ar-SA"/>
              </w:rPr>
              <w:t>ИАП</w:t>
            </w:r>
            <w:r w:rsidRPr="00F3706F">
              <w:rPr>
                <w:sz w:val="16"/>
                <w:szCs w:val="16"/>
                <w:lang w:eastAsia="ar-SA"/>
              </w:rPr>
              <w:t>,</w:t>
            </w:r>
            <w:r>
              <w:rPr>
                <w:sz w:val="16"/>
                <w:szCs w:val="16"/>
                <w:lang w:eastAsia="ar-SA"/>
              </w:rPr>
              <w:t xml:space="preserve"> </w:t>
            </w:r>
            <w:r w:rsidRPr="00AA63E7">
              <w:rPr>
                <w:sz w:val="16"/>
                <w:szCs w:val="16"/>
                <w:lang w:eastAsia="ar-SA"/>
              </w:rPr>
              <w:t>МТСЗН</w:t>
            </w:r>
            <w:r w:rsidRPr="00F3706F">
              <w:rPr>
                <w:sz w:val="16"/>
                <w:szCs w:val="16"/>
                <w:lang w:eastAsia="ar-SA"/>
              </w:rPr>
              <w:t>,</w:t>
            </w:r>
          </w:p>
          <w:p w:rsidR="002C7DFF" w:rsidRPr="00F3706F" w:rsidRDefault="002C7DFF" w:rsidP="007D48F5">
            <w:pPr>
              <w:snapToGrid w:val="0"/>
              <w:rPr>
                <w:sz w:val="16"/>
                <w:szCs w:val="16"/>
                <w:lang w:eastAsia="ar-SA"/>
              </w:rPr>
            </w:pPr>
            <w:r w:rsidRPr="00F3706F">
              <w:rPr>
                <w:sz w:val="16"/>
                <w:szCs w:val="16"/>
                <w:lang w:eastAsia="ar-SA"/>
              </w:rPr>
              <w:t>МФ, Местные органы власти</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1,00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Pr>
                <w:sz w:val="16"/>
                <w:szCs w:val="16"/>
                <w:lang w:eastAsia="ar-SA"/>
              </w:rPr>
              <w:t>ЮНИСЕФ, СИДА</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 </w:t>
            </w:r>
          </w:p>
        </w:tc>
      </w:tr>
      <w:tr w:rsidR="002C7DFF" w:rsidRPr="00B10661" w:rsidTr="007D48F5">
        <w:trPr>
          <w:gridAfter w:val="3"/>
          <w:wAfter w:w="1327" w:type="dxa"/>
          <w:trHeight w:val="539"/>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9251C" w:rsidRDefault="002C7DFF" w:rsidP="007D48F5">
            <w:pPr>
              <w:snapToGrid w:val="0"/>
              <w:rPr>
                <w:sz w:val="16"/>
                <w:szCs w:val="16"/>
                <w:lang w:eastAsia="ar-SA"/>
              </w:rPr>
            </w:pPr>
            <w:r w:rsidRPr="0009251C">
              <w:rPr>
                <w:sz w:val="16"/>
                <w:szCs w:val="16"/>
                <w:lang w:eastAsia="ar-SA"/>
              </w:rPr>
              <w:t xml:space="preserve">1.5. </w:t>
            </w:r>
            <w:r>
              <w:rPr>
                <w:sz w:val="16"/>
                <w:szCs w:val="16"/>
                <w:lang w:eastAsia="ar-SA"/>
              </w:rPr>
              <w:t>Создание межсекторной системы</w:t>
            </w:r>
            <w:r w:rsidRPr="0009251C">
              <w:rPr>
                <w:sz w:val="16"/>
                <w:szCs w:val="16"/>
                <w:lang w:eastAsia="ar-SA"/>
              </w:rPr>
              <w:t xml:space="preserve"> </w:t>
            </w:r>
            <w:r>
              <w:rPr>
                <w:sz w:val="16"/>
                <w:szCs w:val="16"/>
                <w:lang w:eastAsia="ar-SA"/>
              </w:rPr>
              <w:t>обмена информацией между структурами по трудоустройству</w:t>
            </w:r>
            <w:r w:rsidRPr="0009251C">
              <w:rPr>
                <w:sz w:val="16"/>
                <w:szCs w:val="16"/>
                <w:lang w:eastAsia="ar-SA"/>
              </w:rPr>
              <w:t xml:space="preserve">, </w:t>
            </w:r>
            <w:r>
              <w:rPr>
                <w:sz w:val="16"/>
                <w:szCs w:val="16"/>
                <w:lang w:eastAsia="ar-SA"/>
              </w:rPr>
              <w:t>миграции</w:t>
            </w:r>
            <w:r w:rsidRPr="0009251C">
              <w:rPr>
                <w:sz w:val="16"/>
                <w:szCs w:val="16"/>
                <w:lang w:eastAsia="ar-SA"/>
              </w:rPr>
              <w:t xml:space="preserve">, </w:t>
            </w:r>
            <w:r>
              <w:rPr>
                <w:sz w:val="16"/>
                <w:szCs w:val="16"/>
                <w:lang w:eastAsia="ar-SA"/>
              </w:rPr>
              <w:t>социальному</w:t>
            </w:r>
            <w:r w:rsidRPr="0009251C">
              <w:rPr>
                <w:sz w:val="16"/>
                <w:szCs w:val="16"/>
                <w:lang w:eastAsia="ar-SA"/>
              </w:rPr>
              <w:t xml:space="preserve"> </w:t>
            </w:r>
            <w:r>
              <w:rPr>
                <w:sz w:val="16"/>
                <w:szCs w:val="16"/>
                <w:lang w:eastAsia="ar-SA"/>
              </w:rPr>
              <w:t>страхованию</w:t>
            </w:r>
            <w:r w:rsidRPr="0009251C">
              <w:rPr>
                <w:sz w:val="16"/>
                <w:szCs w:val="16"/>
                <w:lang w:eastAsia="ar-SA"/>
              </w:rPr>
              <w:t xml:space="preserve"> </w:t>
            </w:r>
            <w:r>
              <w:rPr>
                <w:sz w:val="16"/>
                <w:szCs w:val="16"/>
                <w:lang w:eastAsia="ar-SA"/>
              </w:rPr>
              <w:t>и пенционной системы</w:t>
            </w:r>
            <w:r w:rsidRPr="0009251C">
              <w:rPr>
                <w:sz w:val="16"/>
                <w:szCs w:val="16"/>
                <w:lang w:eastAsia="ar-SA"/>
              </w:rPr>
              <w:t>.</w:t>
            </w:r>
          </w:p>
          <w:p w:rsidR="002C7DFF" w:rsidRPr="0009251C" w:rsidRDefault="002C7DFF" w:rsidP="007D48F5">
            <w:pPr>
              <w:snapToGrid w:val="0"/>
              <w:rPr>
                <w:sz w:val="16"/>
                <w:szCs w:val="16"/>
                <w:lang w:eastAsia="ar-SA"/>
              </w:rPr>
            </w:pPr>
            <w:r w:rsidRPr="0009251C">
              <w:rPr>
                <w:sz w:val="16"/>
                <w:szCs w:val="16"/>
                <w:lang w:eastAsia="ar-SA"/>
              </w:rPr>
              <w:t xml:space="preserve">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B54FE" w:rsidRDefault="002C7DFF" w:rsidP="007D48F5">
            <w:pPr>
              <w:snapToGrid w:val="0"/>
              <w:rPr>
                <w:sz w:val="16"/>
                <w:szCs w:val="16"/>
                <w:lang w:eastAsia="ar-SA"/>
              </w:rPr>
            </w:pPr>
            <w:r>
              <w:rPr>
                <w:sz w:val="16"/>
                <w:szCs w:val="16"/>
                <w:lang w:eastAsia="ar-SA"/>
              </w:rPr>
              <w:t>Межсекторная информационная</w:t>
            </w:r>
            <w:r w:rsidRPr="000B54FE">
              <w:rPr>
                <w:sz w:val="16"/>
                <w:szCs w:val="16"/>
                <w:lang w:eastAsia="ar-SA"/>
              </w:rPr>
              <w:t xml:space="preserve"> система </w:t>
            </w:r>
            <w:r>
              <w:rPr>
                <w:sz w:val="16"/>
                <w:szCs w:val="16"/>
                <w:lang w:eastAsia="ar-SA"/>
              </w:rPr>
              <w:t>разработана</w:t>
            </w:r>
            <w:r w:rsidRPr="000B54FE">
              <w:rPr>
                <w:sz w:val="16"/>
                <w:szCs w:val="16"/>
                <w:lang w:eastAsia="ar-SA"/>
              </w:rPr>
              <w:t xml:space="preserve"> </w:t>
            </w:r>
            <w:r>
              <w:rPr>
                <w:sz w:val="16"/>
                <w:szCs w:val="16"/>
                <w:lang w:eastAsia="ar-SA"/>
              </w:rPr>
              <w:t>и прозрачность статистических данных в социальном</w:t>
            </w:r>
            <w:r w:rsidRPr="000B54FE">
              <w:rPr>
                <w:sz w:val="16"/>
                <w:szCs w:val="16"/>
                <w:lang w:eastAsia="ar-SA"/>
              </w:rPr>
              <w:t xml:space="preserve"> </w:t>
            </w:r>
            <w:r w:rsidRPr="000C6FC2">
              <w:rPr>
                <w:sz w:val="16"/>
                <w:szCs w:val="16"/>
                <w:lang w:eastAsia="ar-SA"/>
              </w:rPr>
              <w:t>сектор</w:t>
            </w:r>
            <w:r>
              <w:rPr>
                <w:sz w:val="16"/>
                <w:szCs w:val="16"/>
                <w:lang w:eastAsia="ar-SA"/>
              </w:rPr>
              <w:t>е обеспечена</w:t>
            </w:r>
            <w:r w:rsidRPr="000B54FE">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val="en-US" w:eastAsia="ar-SA"/>
              </w:rPr>
            </w:pPr>
            <w:r w:rsidRPr="00B10661">
              <w:rPr>
                <w:sz w:val="16"/>
                <w:szCs w:val="16"/>
                <w:lang w:val="en-US" w:eastAsia="ar-SA"/>
              </w:rPr>
              <w:t>2,9</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 xml:space="preserve"> 1,5</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1,4</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 </w:t>
            </w:r>
          </w:p>
        </w:tc>
      </w:tr>
      <w:tr w:rsidR="002C7DFF" w:rsidRPr="00B10661" w:rsidTr="007D48F5">
        <w:trPr>
          <w:gridAfter w:val="3"/>
          <w:wAfter w:w="1327" w:type="dxa"/>
          <w:trHeight w:val="790"/>
        </w:trPr>
        <w:tc>
          <w:tcPr>
            <w:tcW w:w="1180" w:type="dxa"/>
            <w:gridSpan w:val="2"/>
            <w:vMerge w:val="restart"/>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val="restart"/>
            <w:tcBorders>
              <w:left w:val="nil"/>
              <w:bottom w:val="nil"/>
              <w:right w:val="single" w:sz="4" w:space="0" w:color="auto"/>
            </w:tcBorders>
            <w:tcMar>
              <w:top w:w="57" w:type="dxa"/>
              <w:left w:w="57" w:type="dxa"/>
              <w:bottom w:w="57" w:type="dxa"/>
              <w:right w:w="57" w:type="dxa"/>
            </w:tcMar>
          </w:tcPr>
          <w:p w:rsidR="002C7DFF" w:rsidRPr="00B20423" w:rsidRDefault="002C7DFF" w:rsidP="007D48F5">
            <w:pPr>
              <w:snapToGrid w:val="0"/>
              <w:rPr>
                <w:sz w:val="16"/>
                <w:szCs w:val="16"/>
                <w:lang w:eastAsia="ar-SA"/>
              </w:rPr>
            </w:pPr>
            <w:r w:rsidRPr="00B20423">
              <w:rPr>
                <w:sz w:val="16"/>
                <w:szCs w:val="16"/>
                <w:lang w:eastAsia="ar-SA"/>
              </w:rPr>
              <w:t xml:space="preserve">2. </w:t>
            </w:r>
            <w:r>
              <w:rPr>
                <w:sz w:val="16"/>
                <w:szCs w:val="16"/>
                <w:lang w:eastAsia="ar-SA"/>
              </w:rPr>
              <w:t>Обеспечение</w:t>
            </w:r>
            <w:r w:rsidRPr="00B20423">
              <w:rPr>
                <w:sz w:val="16"/>
                <w:szCs w:val="16"/>
                <w:lang w:eastAsia="ar-SA"/>
              </w:rPr>
              <w:t xml:space="preserve"> </w:t>
            </w:r>
            <w:r>
              <w:rPr>
                <w:sz w:val="16"/>
                <w:szCs w:val="16"/>
                <w:lang w:eastAsia="ar-SA"/>
              </w:rPr>
              <w:t xml:space="preserve">независимых возможностей для уязвимых </w:t>
            </w:r>
            <w:r>
              <w:rPr>
                <w:sz w:val="16"/>
                <w:szCs w:val="16"/>
                <w:lang w:eastAsia="ar-SA"/>
              </w:rPr>
              <w:lastRenderedPageBreak/>
              <w:t xml:space="preserve">слоев населения с целью сокращения уровня бедности </w:t>
            </w:r>
          </w:p>
        </w:tc>
        <w:tc>
          <w:tcPr>
            <w:tcW w:w="1903" w:type="dxa"/>
            <w:vMerge w:val="restart"/>
            <w:tcBorders>
              <w:left w:val="nil"/>
              <w:bottom w:val="nil"/>
              <w:right w:val="single" w:sz="4" w:space="0" w:color="auto"/>
            </w:tcBorders>
            <w:tcMar>
              <w:top w:w="57" w:type="dxa"/>
              <w:left w:w="57" w:type="dxa"/>
              <w:bottom w:w="57" w:type="dxa"/>
              <w:right w:w="57" w:type="dxa"/>
            </w:tcMar>
          </w:tcPr>
          <w:p w:rsidR="002C7DFF" w:rsidRPr="002B0331" w:rsidRDefault="002C7DFF" w:rsidP="007D48F5">
            <w:pPr>
              <w:snapToGrid w:val="0"/>
              <w:rPr>
                <w:sz w:val="16"/>
                <w:szCs w:val="16"/>
                <w:lang w:eastAsia="ar-SA"/>
              </w:rPr>
            </w:pPr>
            <w:r w:rsidRPr="002B0331">
              <w:rPr>
                <w:sz w:val="16"/>
                <w:szCs w:val="16"/>
                <w:lang w:eastAsia="ar-SA"/>
              </w:rPr>
              <w:lastRenderedPageBreak/>
              <w:t xml:space="preserve">1. </w:t>
            </w:r>
            <w:r>
              <w:rPr>
                <w:sz w:val="16"/>
                <w:szCs w:val="16"/>
                <w:lang w:eastAsia="ar-SA"/>
              </w:rPr>
              <w:t>Н</w:t>
            </w:r>
            <w:r w:rsidRPr="0027039D">
              <w:rPr>
                <w:sz w:val="16"/>
                <w:szCs w:val="16"/>
                <w:lang w:eastAsia="ar-SA"/>
              </w:rPr>
              <w:t>епрерывн</w:t>
            </w:r>
            <w:r>
              <w:rPr>
                <w:sz w:val="16"/>
                <w:szCs w:val="16"/>
                <w:lang w:eastAsia="ar-SA"/>
              </w:rPr>
              <w:t>ое</w:t>
            </w:r>
            <w:r w:rsidRPr="002B0331">
              <w:rPr>
                <w:sz w:val="16"/>
                <w:szCs w:val="16"/>
                <w:lang w:eastAsia="ar-SA"/>
              </w:rPr>
              <w:t xml:space="preserve"> </w:t>
            </w:r>
            <w:r>
              <w:rPr>
                <w:sz w:val="16"/>
                <w:szCs w:val="16"/>
                <w:lang w:eastAsia="ar-SA"/>
              </w:rPr>
              <w:t>п</w:t>
            </w:r>
            <w:r w:rsidRPr="0027039D">
              <w:rPr>
                <w:sz w:val="16"/>
                <w:szCs w:val="16"/>
                <w:lang w:eastAsia="ar-SA"/>
              </w:rPr>
              <w:t>овы</w:t>
            </w:r>
            <w:r>
              <w:rPr>
                <w:sz w:val="16"/>
                <w:szCs w:val="16"/>
                <w:lang w:eastAsia="ar-SA"/>
              </w:rPr>
              <w:t>шение</w:t>
            </w:r>
            <w:r w:rsidRPr="002B0331">
              <w:rPr>
                <w:sz w:val="16"/>
                <w:szCs w:val="16"/>
                <w:lang w:eastAsia="ar-SA"/>
              </w:rPr>
              <w:t xml:space="preserve"> </w:t>
            </w:r>
            <w:r>
              <w:rPr>
                <w:sz w:val="16"/>
                <w:szCs w:val="16"/>
                <w:lang w:eastAsia="ar-SA"/>
              </w:rPr>
              <w:t>зарплат</w:t>
            </w:r>
            <w:r w:rsidRPr="002B0331">
              <w:rPr>
                <w:sz w:val="16"/>
                <w:szCs w:val="16"/>
                <w:lang w:eastAsia="ar-SA"/>
              </w:rPr>
              <w:t xml:space="preserve"> </w:t>
            </w:r>
            <w:r>
              <w:rPr>
                <w:sz w:val="16"/>
                <w:szCs w:val="16"/>
                <w:lang w:eastAsia="ar-SA"/>
              </w:rPr>
              <w:t>обеспечено</w:t>
            </w:r>
            <w:r w:rsidRPr="002B0331">
              <w:rPr>
                <w:sz w:val="16"/>
                <w:szCs w:val="16"/>
                <w:lang w:eastAsia="ar-SA"/>
              </w:rPr>
              <w:t>.</w:t>
            </w:r>
          </w:p>
          <w:p w:rsidR="002C7DFF" w:rsidRPr="002B0331" w:rsidRDefault="002C7DFF" w:rsidP="007D48F5">
            <w:pPr>
              <w:snapToGrid w:val="0"/>
              <w:rPr>
                <w:sz w:val="16"/>
                <w:szCs w:val="16"/>
                <w:lang w:eastAsia="ar-SA"/>
              </w:rPr>
            </w:pPr>
          </w:p>
          <w:p w:rsidR="002C7DFF" w:rsidRPr="00125A77" w:rsidRDefault="002C7DFF" w:rsidP="007D48F5">
            <w:pPr>
              <w:snapToGrid w:val="0"/>
              <w:rPr>
                <w:sz w:val="16"/>
                <w:szCs w:val="16"/>
                <w:lang w:eastAsia="ar-SA"/>
              </w:rPr>
            </w:pPr>
            <w:r w:rsidRPr="0027039D">
              <w:rPr>
                <w:sz w:val="16"/>
                <w:szCs w:val="16"/>
                <w:lang w:eastAsia="ar-SA"/>
              </w:rPr>
              <w:t xml:space="preserve">2. </w:t>
            </w:r>
            <w:r>
              <w:rPr>
                <w:sz w:val="16"/>
                <w:szCs w:val="16"/>
                <w:lang w:eastAsia="ar-SA"/>
              </w:rPr>
              <w:t>К</w:t>
            </w:r>
            <w:r w:rsidRPr="0027039D">
              <w:rPr>
                <w:sz w:val="16"/>
                <w:szCs w:val="16"/>
                <w:lang w:eastAsia="ar-SA"/>
              </w:rPr>
              <w:t xml:space="preserve">оличество </w:t>
            </w:r>
            <w:r>
              <w:rPr>
                <w:sz w:val="16"/>
                <w:szCs w:val="16"/>
                <w:lang w:eastAsia="ar-SA"/>
              </w:rPr>
              <w:lastRenderedPageBreak/>
              <w:t>подписанных</w:t>
            </w:r>
            <w:r w:rsidRPr="0027039D">
              <w:rPr>
                <w:sz w:val="16"/>
                <w:szCs w:val="16"/>
                <w:lang w:eastAsia="ar-SA"/>
              </w:rPr>
              <w:t xml:space="preserve"> коллективны</w:t>
            </w:r>
            <w:r>
              <w:rPr>
                <w:sz w:val="16"/>
                <w:szCs w:val="16"/>
                <w:lang w:eastAsia="ar-SA"/>
              </w:rPr>
              <w:t>х</w:t>
            </w:r>
            <w:r w:rsidRPr="0027039D">
              <w:rPr>
                <w:sz w:val="16"/>
                <w:szCs w:val="16"/>
                <w:lang w:eastAsia="ar-SA"/>
              </w:rPr>
              <w:t xml:space="preserve"> контракт</w:t>
            </w:r>
            <w:r>
              <w:rPr>
                <w:sz w:val="16"/>
                <w:szCs w:val="16"/>
                <w:lang w:eastAsia="ar-SA"/>
              </w:rPr>
              <w:t>ов</w:t>
            </w:r>
            <w:r w:rsidRPr="0027039D">
              <w:rPr>
                <w:sz w:val="16"/>
                <w:szCs w:val="16"/>
                <w:lang w:eastAsia="ar-SA"/>
              </w:rPr>
              <w:t xml:space="preserve"> </w:t>
            </w:r>
            <w:r>
              <w:rPr>
                <w:sz w:val="16"/>
                <w:szCs w:val="16"/>
                <w:lang w:eastAsia="ar-SA"/>
              </w:rPr>
              <w:t xml:space="preserve">выросло, и количество </w:t>
            </w:r>
            <w:r w:rsidRPr="0027039D">
              <w:rPr>
                <w:sz w:val="16"/>
                <w:szCs w:val="16"/>
                <w:lang w:eastAsia="ar-SA"/>
              </w:rPr>
              <w:t>обращени</w:t>
            </w:r>
            <w:r>
              <w:rPr>
                <w:sz w:val="16"/>
                <w:szCs w:val="16"/>
                <w:lang w:eastAsia="ar-SA"/>
              </w:rPr>
              <w:t>й</w:t>
            </w:r>
            <w:r w:rsidRPr="0027039D">
              <w:rPr>
                <w:sz w:val="16"/>
                <w:szCs w:val="16"/>
                <w:lang w:eastAsia="ar-SA"/>
              </w:rPr>
              <w:t xml:space="preserve"> </w:t>
            </w:r>
            <w:r>
              <w:rPr>
                <w:sz w:val="16"/>
                <w:szCs w:val="16"/>
                <w:lang w:eastAsia="ar-SA"/>
              </w:rPr>
              <w:t xml:space="preserve">в </w:t>
            </w:r>
            <w:r w:rsidRPr="0027039D">
              <w:rPr>
                <w:sz w:val="16"/>
                <w:szCs w:val="16"/>
                <w:lang w:eastAsia="ar-SA"/>
              </w:rPr>
              <w:t xml:space="preserve">суд </w:t>
            </w:r>
            <w:r>
              <w:rPr>
                <w:sz w:val="16"/>
                <w:szCs w:val="16"/>
                <w:lang w:eastAsia="ar-SA"/>
              </w:rPr>
              <w:t>сокращено</w:t>
            </w:r>
          </w:p>
          <w:p w:rsidR="002C7DFF" w:rsidRPr="0027039D" w:rsidRDefault="002C7DFF" w:rsidP="007D48F5">
            <w:pPr>
              <w:snapToGrid w:val="0"/>
              <w:rPr>
                <w:sz w:val="16"/>
                <w:szCs w:val="16"/>
                <w:lang w:eastAsia="ar-SA"/>
              </w:rPr>
            </w:pPr>
            <w:r w:rsidRPr="0027039D">
              <w:rPr>
                <w:sz w:val="16"/>
                <w:szCs w:val="16"/>
                <w:lang w:eastAsia="ar-SA"/>
              </w:rPr>
              <w:t xml:space="preserve">3. </w:t>
            </w:r>
            <w:r>
              <w:rPr>
                <w:sz w:val="16"/>
                <w:szCs w:val="16"/>
                <w:lang w:eastAsia="ar-SA"/>
              </w:rPr>
              <w:t>Задолженности</w:t>
            </w:r>
            <w:r w:rsidRPr="0027039D">
              <w:rPr>
                <w:sz w:val="16"/>
                <w:szCs w:val="16"/>
                <w:lang w:eastAsia="ar-SA"/>
              </w:rPr>
              <w:t xml:space="preserve"> по заработной плате </w:t>
            </w:r>
            <w:r>
              <w:rPr>
                <w:sz w:val="16"/>
                <w:szCs w:val="16"/>
                <w:lang w:eastAsia="ar-SA"/>
              </w:rPr>
              <w:t>сокращены и их дальнейший</w:t>
            </w:r>
            <w:r w:rsidRPr="0027039D">
              <w:rPr>
                <w:sz w:val="16"/>
                <w:szCs w:val="16"/>
                <w:lang w:eastAsia="ar-SA"/>
              </w:rPr>
              <w:t xml:space="preserve"> </w:t>
            </w:r>
            <w:r>
              <w:rPr>
                <w:sz w:val="16"/>
                <w:szCs w:val="16"/>
                <w:lang w:eastAsia="ar-SA"/>
              </w:rPr>
              <w:t>рост предотвращен</w:t>
            </w:r>
            <w:r w:rsidRPr="0027039D">
              <w:rPr>
                <w:sz w:val="16"/>
                <w:szCs w:val="16"/>
                <w:lang w:eastAsia="ar-SA"/>
              </w:rPr>
              <w:t xml:space="preserve">. </w:t>
            </w:r>
          </w:p>
          <w:p w:rsidR="002C7DFF" w:rsidRPr="0027039D" w:rsidRDefault="002C7DFF" w:rsidP="007D48F5">
            <w:pPr>
              <w:snapToGrid w:val="0"/>
              <w:rPr>
                <w:sz w:val="16"/>
                <w:szCs w:val="16"/>
                <w:lang w:eastAsia="ar-SA"/>
              </w:rPr>
            </w:pPr>
            <w:r w:rsidRPr="0027039D">
              <w:rPr>
                <w:sz w:val="16"/>
                <w:szCs w:val="16"/>
                <w:lang w:eastAsia="ar-SA"/>
              </w:rPr>
              <w:t>4. Дальнейш</w:t>
            </w:r>
            <w:r>
              <w:rPr>
                <w:sz w:val="16"/>
                <w:szCs w:val="16"/>
                <w:lang w:eastAsia="ar-SA"/>
              </w:rPr>
              <w:t>ее</w:t>
            </w:r>
            <w:r w:rsidRPr="0027039D">
              <w:rPr>
                <w:sz w:val="16"/>
                <w:szCs w:val="16"/>
                <w:lang w:eastAsia="ar-SA"/>
              </w:rPr>
              <w:t xml:space="preserve"> распространение </w:t>
            </w:r>
            <w:r>
              <w:rPr>
                <w:sz w:val="16"/>
                <w:szCs w:val="16"/>
                <w:lang w:eastAsia="ar-SA"/>
              </w:rPr>
              <w:t>использования детского</w:t>
            </w:r>
            <w:r w:rsidRPr="0027039D">
              <w:rPr>
                <w:sz w:val="16"/>
                <w:szCs w:val="16"/>
                <w:lang w:eastAsia="ar-SA"/>
              </w:rPr>
              <w:t xml:space="preserve"> труд</w:t>
            </w:r>
            <w:r>
              <w:rPr>
                <w:sz w:val="16"/>
                <w:szCs w:val="16"/>
                <w:lang w:eastAsia="ar-SA"/>
              </w:rPr>
              <w:t xml:space="preserve">а в тяжелых условиях </w:t>
            </w:r>
            <w:r w:rsidRPr="0027039D">
              <w:rPr>
                <w:sz w:val="16"/>
                <w:szCs w:val="16"/>
                <w:lang w:eastAsia="ar-SA"/>
              </w:rPr>
              <w:t xml:space="preserve"> </w:t>
            </w:r>
            <w:r>
              <w:rPr>
                <w:sz w:val="16"/>
                <w:szCs w:val="16"/>
                <w:lang w:eastAsia="ar-SA"/>
              </w:rPr>
              <w:t>устранено</w:t>
            </w:r>
            <w:r w:rsidRPr="0027039D">
              <w:rPr>
                <w:sz w:val="16"/>
                <w:szCs w:val="16"/>
                <w:lang w:eastAsia="ar-SA"/>
              </w:rPr>
              <w:t>.</w:t>
            </w:r>
          </w:p>
          <w:p w:rsidR="002C7DFF" w:rsidRPr="0027039D" w:rsidRDefault="002C7DFF" w:rsidP="007D48F5">
            <w:pPr>
              <w:snapToGrid w:val="0"/>
              <w:rPr>
                <w:sz w:val="16"/>
                <w:szCs w:val="16"/>
                <w:lang w:eastAsia="ar-SA"/>
              </w:rPr>
            </w:pPr>
            <w:r w:rsidRPr="0027039D">
              <w:rPr>
                <w:sz w:val="16"/>
                <w:szCs w:val="16"/>
                <w:lang w:eastAsia="ar-SA"/>
              </w:rPr>
              <w:t xml:space="preserve">5. </w:t>
            </w:r>
            <w:r>
              <w:rPr>
                <w:sz w:val="16"/>
                <w:szCs w:val="16"/>
                <w:lang w:eastAsia="ar-SA"/>
              </w:rPr>
              <w:t>Создана база для методики исследования</w:t>
            </w:r>
            <w:r w:rsidRPr="0027039D">
              <w:rPr>
                <w:sz w:val="16"/>
                <w:szCs w:val="16"/>
                <w:lang w:eastAsia="ar-SA"/>
              </w:rPr>
              <w:t>, мониторинг</w:t>
            </w:r>
            <w:r>
              <w:rPr>
                <w:sz w:val="16"/>
                <w:szCs w:val="16"/>
                <w:lang w:eastAsia="ar-SA"/>
              </w:rPr>
              <w:t>а</w:t>
            </w:r>
            <w:r w:rsidRPr="0027039D">
              <w:rPr>
                <w:sz w:val="16"/>
                <w:szCs w:val="16"/>
                <w:lang w:eastAsia="ar-SA"/>
              </w:rPr>
              <w:t xml:space="preserve">, </w:t>
            </w:r>
            <w:r>
              <w:rPr>
                <w:sz w:val="16"/>
                <w:szCs w:val="16"/>
                <w:lang w:eastAsia="ar-SA"/>
              </w:rPr>
              <w:t>создания рынка труда и трудовой миграции</w:t>
            </w:r>
            <w:r w:rsidRPr="0027039D">
              <w:rPr>
                <w:sz w:val="16"/>
                <w:szCs w:val="16"/>
                <w:lang w:eastAsia="ar-SA"/>
              </w:rPr>
              <w:t>.</w:t>
            </w:r>
          </w:p>
          <w:p w:rsidR="002C7DFF" w:rsidRPr="00147D23" w:rsidRDefault="002C7DFF" w:rsidP="007D48F5">
            <w:pPr>
              <w:snapToGrid w:val="0"/>
              <w:rPr>
                <w:sz w:val="16"/>
                <w:szCs w:val="16"/>
                <w:lang w:eastAsia="ar-SA"/>
              </w:rPr>
            </w:pPr>
            <w:r w:rsidRPr="00147D23">
              <w:rPr>
                <w:sz w:val="16"/>
                <w:szCs w:val="16"/>
                <w:lang w:eastAsia="ar-SA"/>
              </w:rPr>
              <w:t xml:space="preserve">6. </w:t>
            </w:r>
            <w:r>
              <w:rPr>
                <w:sz w:val="16"/>
                <w:szCs w:val="16"/>
                <w:lang w:eastAsia="ar-SA"/>
              </w:rPr>
              <w:t>Повышен уровень квалификации безработных и трудовых мигрантов</w:t>
            </w:r>
            <w:r w:rsidRPr="00147D23">
              <w:rPr>
                <w:sz w:val="16"/>
                <w:szCs w:val="16"/>
                <w:lang w:eastAsia="ar-SA"/>
              </w:rPr>
              <w:t>.</w:t>
            </w:r>
          </w:p>
          <w:p w:rsidR="002C7DFF" w:rsidRPr="0027039D" w:rsidRDefault="002C7DFF" w:rsidP="007D48F5">
            <w:pPr>
              <w:snapToGrid w:val="0"/>
              <w:rPr>
                <w:sz w:val="16"/>
                <w:szCs w:val="16"/>
                <w:lang w:eastAsia="ar-SA"/>
              </w:rPr>
            </w:pPr>
            <w:r w:rsidRPr="0027039D">
              <w:rPr>
                <w:sz w:val="16"/>
                <w:szCs w:val="16"/>
                <w:lang w:eastAsia="ar-SA"/>
              </w:rPr>
              <w:t xml:space="preserve">7. </w:t>
            </w:r>
            <w:r>
              <w:rPr>
                <w:sz w:val="16"/>
                <w:szCs w:val="16"/>
                <w:lang w:eastAsia="ar-SA"/>
              </w:rPr>
              <w:t>Уровень з</w:t>
            </w:r>
            <w:r w:rsidRPr="0027039D">
              <w:rPr>
                <w:sz w:val="16"/>
                <w:szCs w:val="16"/>
                <w:lang w:eastAsia="ar-SA"/>
              </w:rPr>
              <w:t>анятост</w:t>
            </w:r>
            <w:r>
              <w:rPr>
                <w:sz w:val="16"/>
                <w:szCs w:val="16"/>
                <w:lang w:eastAsia="ar-SA"/>
              </w:rPr>
              <w:t>и повышен</w:t>
            </w:r>
            <w:r w:rsidRPr="0027039D">
              <w:rPr>
                <w:sz w:val="16"/>
                <w:szCs w:val="16"/>
                <w:lang w:eastAsia="ar-SA"/>
              </w:rPr>
              <w:t>.</w:t>
            </w:r>
          </w:p>
          <w:p w:rsidR="002C7DFF" w:rsidRPr="002B0331" w:rsidRDefault="002C7DFF" w:rsidP="007D48F5">
            <w:pPr>
              <w:snapToGrid w:val="0"/>
              <w:rPr>
                <w:sz w:val="16"/>
                <w:szCs w:val="16"/>
                <w:lang w:eastAsia="ar-SA"/>
              </w:rPr>
            </w:pPr>
            <w:r w:rsidRPr="002B0331">
              <w:rPr>
                <w:sz w:val="16"/>
                <w:szCs w:val="16"/>
                <w:lang w:eastAsia="ar-SA"/>
              </w:rPr>
              <w:t xml:space="preserve">8. </w:t>
            </w:r>
            <w:r>
              <w:rPr>
                <w:sz w:val="16"/>
                <w:szCs w:val="16"/>
                <w:lang w:eastAsia="ar-SA"/>
              </w:rPr>
              <w:t>У</w:t>
            </w:r>
            <w:r w:rsidRPr="002B0331">
              <w:rPr>
                <w:sz w:val="16"/>
                <w:szCs w:val="16"/>
                <w:lang w:eastAsia="ar-SA"/>
              </w:rPr>
              <w:t xml:space="preserve">ровень безработицы </w:t>
            </w:r>
            <w:r>
              <w:rPr>
                <w:sz w:val="16"/>
                <w:szCs w:val="16"/>
                <w:lang w:eastAsia="ar-SA"/>
              </w:rPr>
              <w:t>снижен</w:t>
            </w:r>
            <w:r w:rsidRPr="002B0331">
              <w:rPr>
                <w:sz w:val="16"/>
                <w:szCs w:val="16"/>
                <w:lang w:eastAsia="ar-SA"/>
              </w:rPr>
              <w:t xml:space="preserve">. </w:t>
            </w:r>
            <w:r w:rsidRPr="002B0331">
              <w:rPr>
                <w:sz w:val="16"/>
                <w:szCs w:val="16"/>
                <w:lang w:eastAsia="ar-SA"/>
              </w:rPr>
              <w:br/>
            </w:r>
          </w:p>
          <w:p w:rsidR="002C7DFF" w:rsidRPr="002B033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lastRenderedPageBreak/>
              <w:t xml:space="preserve">2.1. </w:t>
            </w:r>
            <w:r>
              <w:rPr>
                <w:sz w:val="16"/>
                <w:szCs w:val="16"/>
                <w:lang w:eastAsia="ar-SA"/>
              </w:rPr>
              <w:t>Внедрение</w:t>
            </w:r>
            <w:r w:rsidRPr="00067134">
              <w:rPr>
                <w:sz w:val="16"/>
                <w:szCs w:val="16"/>
                <w:lang w:eastAsia="ar-SA"/>
              </w:rPr>
              <w:t xml:space="preserve"> </w:t>
            </w:r>
            <w:r>
              <w:rPr>
                <w:sz w:val="16"/>
                <w:szCs w:val="16"/>
                <w:lang w:eastAsia="ar-SA"/>
              </w:rPr>
              <w:t>и</w:t>
            </w:r>
            <w:r w:rsidRPr="00067134">
              <w:rPr>
                <w:sz w:val="16"/>
                <w:szCs w:val="16"/>
                <w:lang w:eastAsia="ar-SA"/>
              </w:rPr>
              <w:t xml:space="preserve"> реализация механизм</w:t>
            </w:r>
            <w:r>
              <w:rPr>
                <w:sz w:val="16"/>
                <w:szCs w:val="16"/>
                <w:lang w:eastAsia="ar-SA"/>
              </w:rPr>
              <w:t>ов индексации</w:t>
            </w:r>
            <w:r w:rsidRPr="00067134">
              <w:rPr>
                <w:sz w:val="16"/>
                <w:szCs w:val="16"/>
                <w:lang w:eastAsia="ar-SA"/>
              </w:rPr>
              <w:t xml:space="preserve"> заработной платы </w:t>
            </w:r>
            <w:r>
              <w:rPr>
                <w:sz w:val="16"/>
                <w:szCs w:val="16"/>
                <w:lang w:eastAsia="ar-SA"/>
              </w:rPr>
              <w:t>в б</w:t>
            </w:r>
            <w:r w:rsidRPr="00067134">
              <w:rPr>
                <w:sz w:val="16"/>
                <w:szCs w:val="16"/>
                <w:lang w:eastAsia="ar-SA"/>
              </w:rPr>
              <w:t>юджет</w:t>
            </w:r>
            <w:r>
              <w:rPr>
                <w:sz w:val="16"/>
                <w:szCs w:val="16"/>
                <w:lang w:eastAsia="ar-SA"/>
              </w:rPr>
              <w:t>ной сфере</w:t>
            </w:r>
            <w:r w:rsidRPr="00067134">
              <w:rPr>
                <w:sz w:val="16"/>
                <w:szCs w:val="16"/>
                <w:lang w:eastAsia="ar-SA"/>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Pr>
                <w:sz w:val="16"/>
                <w:szCs w:val="16"/>
                <w:lang w:eastAsia="ar-SA"/>
              </w:rPr>
              <w:t>В з</w:t>
            </w:r>
            <w:r w:rsidRPr="00067134">
              <w:rPr>
                <w:sz w:val="16"/>
                <w:szCs w:val="16"/>
                <w:lang w:eastAsia="ar-SA"/>
              </w:rPr>
              <w:t>акон</w:t>
            </w:r>
            <w:r>
              <w:rPr>
                <w:sz w:val="16"/>
                <w:szCs w:val="16"/>
                <w:lang w:eastAsia="ar-SA"/>
              </w:rPr>
              <w:t>одательство внесены и</w:t>
            </w:r>
            <w:r w:rsidRPr="00067134">
              <w:rPr>
                <w:sz w:val="16"/>
                <w:szCs w:val="16"/>
                <w:lang w:eastAsia="ar-SA"/>
              </w:rPr>
              <w:t xml:space="preserve">зменения </w:t>
            </w:r>
            <w:r>
              <w:rPr>
                <w:sz w:val="16"/>
                <w:szCs w:val="16"/>
                <w:lang w:eastAsia="ar-SA"/>
              </w:rPr>
              <w:t>и</w:t>
            </w:r>
            <w:r w:rsidRPr="00067134">
              <w:rPr>
                <w:sz w:val="16"/>
                <w:szCs w:val="16"/>
                <w:lang w:eastAsia="ar-SA"/>
              </w:rPr>
              <w:t xml:space="preserve"> </w:t>
            </w:r>
            <w:r>
              <w:rPr>
                <w:sz w:val="16"/>
                <w:szCs w:val="16"/>
                <w:lang w:eastAsia="ar-SA"/>
              </w:rPr>
              <w:t>дополнения</w:t>
            </w:r>
            <w:r w:rsidRPr="00067134">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jc w:val="both"/>
              <w:rPr>
                <w:sz w:val="16"/>
                <w:szCs w:val="16"/>
                <w:lang w:eastAsia="ar-SA"/>
              </w:rPr>
            </w:pPr>
            <w:r w:rsidRPr="00AA63E7">
              <w:rPr>
                <w:sz w:val="16"/>
                <w:szCs w:val="16"/>
                <w:lang w:eastAsia="ar-SA"/>
              </w:rPr>
              <w:t>МТСЗН</w:t>
            </w:r>
            <w:r w:rsidRPr="00B10661">
              <w:rPr>
                <w:sz w:val="16"/>
                <w:szCs w:val="16"/>
                <w:lang w:eastAsia="ar-SA"/>
              </w:rPr>
              <w:t xml:space="preserve">, </w:t>
            </w:r>
            <w:r>
              <w:rPr>
                <w:sz w:val="16"/>
                <w:szCs w:val="16"/>
                <w:lang w:eastAsia="ar-SA"/>
              </w:rPr>
              <w:t>другие агентства</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1298"/>
        </w:trPr>
        <w:tc>
          <w:tcPr>
            <w:tcW w:w="1180" w:type="dxa"/>
            <w:gridSpan w:val="2"/>
            <w:vMerge/>
            <w:tcBorders>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t xml:space="preserve">2.2. Провести обзор </w:t>
            </w:r>
            <w:r>
              <w:rPr>
                <w:sz w:val="16"/>
                <w:szCs w:val="16"/>
                <w:lang w:eastAsia="ar-SA"/>
              </w:rPr>
              <w:t>по</w:t>
            </w:r>
            <w:r w:rsidRPr="00067134">
              <w:rPr>
                <w:sz w:val="16"/>
                <w:szCs w:val="16"/>
                <w:lang w:eastAsia="ar-SA"/>
              </w:rPr>
              <w:t xml:space="preserve"> </w:t>
            </w:r>
            <w:r>
              <w:rPr>
                <w:sz w:val="16"/>
                <w:szCs w:val="16"/>
                <w:lang w:eastAsia="ar-SA"/>
              </w:rPr>
              <w:t>устранению</w:t>
            </w:r>
            <w:r w:rsidRPr="00067134">
              <w:rPr>
                <w:sz w:val="16"/>
                <w:szCs w:val="16"/>
                <w:lang w:eastAsia="ar-SA"/>
              </w:rPr>
              <w:t xml:space="preserve"> </w:t>
            </w:r>
            <w:r>
              <w:rPr>
                <w:sz w:val="16"/>
                <w:szCs w:val="16"/>
                <w:lang w:eastAsia="ar-SA"/>
              </w:rPr>
              <w:t>причин</w:t>
            </w:r>
            <w:r w:rsidRPr="00067134">
              <w:rPr>
                <w:sz w:val="16"/>
                <w:szCs w:val="16"/>
                <w:lang w:eastAsia="ar-SA"/>
              </w:rPr>
              <w:t xml:space="preserve"> </w:t>
            </w:r>
            <w:r>
              <w:rPr>
                <w:sz w:val="16"/>
                <w:szCs w:val="16"/>
                <w:lang w:eastAsia="ar-SA"/>
              </w:rPr>
              <w:t>задолженности по заработной плате</w:t>
            </w:r>
            <w:r w:rsidRPr="00067134">
              <w:rPr>
                <w:sz w:val="16"/>
                <w:szCs w:val="16"/>
                <w:lang w:eastAsia="ar-SA"/>
              </w:rPr>
              <w:t xml:space="preserve"> </w:t>
            </w:r>
            <w:r>
              <w:rPr>
                <w:sz w:val="16"/>
                <w:szCs w:val="16"/>
                <w:lang w:eastAsia="ar-SA"/>
              </w:rPr>
              <w:t>и социальным налогам</w:t>
            </w:r>
            <w:r w:rsidRPr="00067134">
              <w:rPr>
                <w:sz w:val="16"/>
                <w:szCs w:val="16"/>
                <w:lang w:eastAsia="ar-SA"/>
              </w:rPr>
              <w:t>. Раз</w:t>
            </w:r>
            <w:r>
              <w:rPr>
                <w:sz w:val="16"/>
                <w:szCs w:val="16"/>
                <w:lang w:eastAsia="ar-SA"/>
              </w:rPr>
              <w:t>работка</w:t>
            </w:r>
            <w:r w:rsidRPr="00067134">
              <w:rPr>
                <w:sz w:val="16"/>
                <w:szCs w:val="16"/>
                <w:lang w:eastAsia="ar-SA"/>
              </w:rPr>
              <w:t xml:space="preserve"> нормативно-правов</w:t>
            </w:r>
            <w:r>
              <w:rPr>
                <w:sz w:val="16"/>
                <w:szCs w:val="16"/>
                <w:lang w:eastAsia="ar-SA"/>
              </w:rPr>
              <w:t>ых</w:t>
            </w:r>
            <w:r w:rsidRPr="00067134">
              <w:rPr>
                <w:sz w:val="16"/>
                <w:szCs w:val="16"/>
                <w:lang w:eastAsia="ar-SA"/>
              </w:rPr>
              <w:t xml:space="preserve"> документ</w:t>
            </w:r>
            <w:r>
              <w:rPr>
                <w:sz w:val="16"/>
                <w:szCs w:val="16"/>
                <w:lang w:eastAsia="ar-SA"/>
              </w:rPr>
              <w:t xml:space="preserve">ов по устранению подобных случаев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125A77" w:rsidRDefault="002C7DFF" w:rsidP="007D48F5">
            <w:pPr>
              <w:snapToGrid w:val="0"/>
              <w:rPr>
                <w:sz w:val="16"/>
                <w:szCs w:val="16"/>
                <w:lang w:eastAsia="ar-SA"/>
              </w:rPr>
            </w:pPr>
            <w:r w:rsidRPr="00067134">
              <w:rPr>
                <w:sz w:val="16"/>
                <w:szCs w:val="16"/>
                <w:lang w:eastAsia="ar-SA"/>
              </w:rPr>
              <w:t>Обзор</w:t>
            </w:r>
            <w:r>
              <w:rPr>
                <w:sz w:val="16"/>
                <w:szCs w:val="16"/>
                <w:lang w:eastAsia="ar-SA"/>
              </w:rPr>
              <w:t xml:space="preserve"> </w:t>
            </w:r>
            <w:r w:rsidRPr="00067134">
              <w:rPr>
                <w:sz w:val="16"/>
                <w:szCs w:val="16"/>
                <w:lang w:eastAsia="ar-SA"/>
              </w:rPr>
              <w:t xml:space="preserve">проведен </w:t>
            </w:r>
            <w:r>
              <w:rPr>
                <w:sz w:val="16"/>
                <w:szCs w:val="16"/>
                <w:lang w:eastAsia="ar-SA"/>
              </w:rPr>
              <w:t xml:space="preserve">и в результате представлены обоснованные </w:t>
            </w:r>
            <w:r w:rsidRPr="00067134">
              <w:rPr>
                <w:sz w:val="16"/>
                <w:szCs w:val="16"/>
                <w:lang w:eastAsia="ar-SA"/>
              </w:rPr>
              <w:t>рекомендации</w:t>
            </w:r>
            <w:r>
              <w:rPr>
                <w:sz w:val="16"/>
                <w:szCs w:val="16"/>
                <w:lang w:eastAsia="ar-SA"/>
              </w:rPr>
              <w:t>, такие как разработка</w:t>
            </w:r>
            <w:r w:rsidRPr="00067134">
              <w:rPr>
                <w:sz w:val="16"/>
                <w:szCs w:val="16"/>
                <w:lang w:eastAsia="ar-SA"/>
              </w:rPr>
              <w:t xml:space="preserve"> </w:t>
            </w:r>
            <w:r>
              <w:rPr>
                <w:sz w:val="16"/>
                <w:szCs w:val="16"/>
                <w:lang w:eastAsia="ar-SA"/>
              </w:rPr>
              <w:t>нормативных</w:t>
            </w:r>
            <w:r w:rsidRPr="00067134">
              <w:rPr>
                <w:sz w:val="16"/>
                <w:szCs w:val="16"/>
                <w:lang w:eastAsia="ar-SA"/>
              </w:rPr>
              <w:t xml:space="preserve"> </w:t>
            </w:r>
            <w:r>
              <w:rPr>
                <w:sz w:val="16"/>
                <w:szCs w:val="16"/>
                <w:lang w:eastAsia="ar-SA"/>
              </w:rPr>
              <w:t>документов</w:t>
            </w:r>
            <w:r w:rsidRPr="00067134">
              <w:rPr>
                <w:sz w:val="16"/>
                <w:szCs w:val="16"/>
                <w:lang w:eastAsia="ar-SA"/>
              </w:rPr>
              <w:t>.</w:t>
            </w:r>
            <w:r>
              <w:rPr>
                <w:sz w:val="16"/>
                <w:szCs w:val="16"/>
                <w:lang w:eastAsia="ar-SA"/>
              </w:rPr>
              <w:t xml:space="preserve"> Нормативные документы определены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r w:rsidRPr="00B10661">
              <w:rPr>
                <w:sz w:val="16"/>
                <w:szCs w:val="16"/>
                <w:lang w:eastAsia="ar-SA"/>
              </w:rPr>
              <w:t xml:space="preserve">, </w:t>
            </w:r>
            <w:r w:rsidRPr="005C0464">
              <w:rPr>
                <w:sz w:val="16"/>
                <w:szCs w:val="16"/>
                <w:lang w:eastAsia="ar-SA"/>
              </w:rPr>
              <w:t>МФ</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341"/>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t xml:space="preserve">2.3. Провести исследование </w:t>
            </w:r>
            <w:r>
              <w:rPr>
                <w:sz w:val="16"/>
                <w:szCs w:val="16"/>
                <w:lang w:val="en-US" w:eastAsia="ar-SA"/>
              </w:rPr>
              <w:t>детск</w:t>
            </w:r>
            <w:r>
              <w:rPr>
                <w:sz w:val="16"/>
                <w:szCs w:val="16"/>
                <w:lang w:eastAsia="ar-SA"/>
              </w:rPr>
              <w:t>ого</w:t>
            </w:r>
            <w:r>
              <w:rPr>
                <w:sz w:val="16"/>
                <w:szCs w:val="16"/>
                <w:lang w:val="en-US" w:eastAsia="ar-SA"/>
              </w:rPr>
              <w:t xml:space="preserve"> тру</w:t>
            </w:r>
            <w:r>
              <w:rPr>
                <w:sz w:val="16"/>
                <w:szCs w:val="16"/>
                <w:lang w:eastAsia="ar-SA"/>
              </w:rPr>
              <w:t>да</w:t>
            </w:r>
            <w:r w:rsidRPr="00067134">
              <w:rPr>
                <w:sz w:val="16"/>
                <w:szCs w:val="16"/>
                <w:lang w:eastAsia="ar-SA"/>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AB1E6D" w:rsidRDefault="002C7DFF" w:rsidP="007D48F5">
            <w:pPr>
              <w:snapToGrid w:val="0"/>
              <w:rPr>
                <w:sz w:val="16"/>
                <w:szCs w:val="16"/>
                <w:lang w:eastAsia="ar-SA"/>
              </w:rPr>
            </w:pPr>
            <w:r>
              <w:rPr>
                <w:sz w:val="16"/>
                <w:szCs w:val="16"/>
                <w:lang w:eastAsia="ar-SA"/>
              </w:rPr>
              <w:t xml:space="preserve">Исследование </w:t>
            </w:r>
            <w:r>
              <w:rPr>
                <w:sz w:val="16"/>
                <w:szCs w:val="16"/>
                <w:lang w:val="en-US" w:eastAsia="ar-SA"/>
              </w:rPr>
              <w:t>детск</w:t>
            </w:r>
            <w:r>
              <w:rPr>
                <w:sz w:val="16"/>
                <w:szCs w:val="16"/>
                <w:lang w:eastAsia="ar-SA"/>
              </w:rPr>
              <w:t>ого</w:t>
            </w:r>
            <w:r w:rsidRPr="00067134">
              <w:rPr>
                <w:sz w:val="16"/>
                <w:szCs w:val="16"/>
                <w:lang w:val="en-US" w:eastAsia="ar-SA"/>
              </w:rPr>
              <w:t xml:space="preserve"> труд</w:t>
            </w:r>
            <w:r>
              <w:rPr>
                <w:sz w:val="16"/>
                <w:szCs w:val="16"/>
                <w:lang w:eastAsia="ar-SA"/>
              </w:rPr>
              <w:t>а</w:t>
            </w:r>
            <w:r w:rsidRPr="00067134">
              <w:rPr>
                <w:sz w:val="16"/>
                <w:szCs w:val="16"/>
                <w:lang w:val="en-US" w:eastAsia="ar-SA"/>
              </w:rPr>
              <w:t xml:space="preserve"> </w:t>
            </w:r>
            <w:r w:rsidRPr="00AB1E6D">
              <w:rPr>
                <w:sz w:val="16"/>
                <w:szCs w:val="16"/>
                <w:lang w:eastAsia="ar-SA"/>
              </w:rPr>
              <w:t>проведен</w:t>
            </w:r>
            <w:r>
              <w:rPr>
                <w:sz w:val="16"/>
                <w:szCs w:val="16"/>
                <w:lang w:eastAsia="ar-SA"/>
              </w:rPr>
              <w:t>о</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0,3</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0,3</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val="en-US" w:eastAsia="ar-SA"/>
              </w:rPr>
            </w:pPr>
          </w:p>
        </w:tc>
      </w:tr>
      <w:tr w:rsidR="002C7DFF" w:rsidRPr="00B10661" w:rsidTr="007D48F5">
        <w:trPr>
          <w:gridAfter w:val="3"/>
          <w:wAfter w:w="1327" w:type="dxa"/>
          <w:trHeight w:val="625"/>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C6FC2" w:rsidRDefault="002C7DFF" w:rsidP="007D48F5">
            <w:pPr>
              <w:snapToGrid w:val="0"/>
              <w:rPr>
                <w:sz w:val="16"/>
                <w:szCs w:val="16"/>
                <w:lang w:eastAsia="ar-SA"/>
              </w:rPr>
            </w:pPr>
            <w:r>
              <w:rPr>
                <w:sz w:val="16"/>
                <w:szCs w:val="16"/>
                <w:lang w:eastAsia="ar-SA"/>
              </w:rPr>
              <w:t>2.4. Разработка</w:t>
            </w:r>
            <w:r w:rsidRPr="000C6FC2">
              <w:rPr>
                <w:sz w:val="16"/>
                <w:szCs w:val="16"/>
                <w:lang w:eastAsia="ar-SA"/>
              </w:rPr>
              <w:t xml:space="preserve"> </w:t>
            </w:r>
            <w:r>
              <w:rPr>
                <w:sz w:val="16"/>
                <w:szCs w:val="16"/>
                <w:lang w:eastAsia="ar-SA"/>
              </w:rPr>
              <w:t>Национальной стратегии</w:t>
            </w:r>
            <w:r w:rsidRPr="000C6FC2">
              <w:rPr>
                <w:sz w:val="16"/>
                <w:szCs w:val="16"/>
                <w:lang w:eastAsia="ar-SA"/>
              </w:rPr>
              <w:t xml:space="preserve"> </w:t>
            </w:r>
            <w:r>
              <w:rPr>
                <w:sz w:val="16"/>
                <w:szCs w:val="16"/>
                <w:lang w:eastAsia="ar-SA"/>
              </w:rPr>
              <w:t>Республики</w:t>
            </w:r>
            <w:r w:rsidRPr="000C6FC2">
              <w:rPr>
                <w:sz w:val="16"/>
                <w:szCs w:val="16"/>
                <w:lang w:eastAsia="ar-SA"/>
              </w:rPr>
              <w:t xml:space="preserve"> Таджикистан </w:t>
            </w:r>
            <w:r>
              <w:rPr>
                <w:sz w:val="16"/>
                <w:szCs w:val="16"/>
                <w:lang w:eastAsia="ar-SA"/>
              </w:rPr>
              <w:t xml:space="preserve">о рынке труда на период </w:t>
            </w:r>
            <w:r w:rsidRPr="000C6FC2">
              <w:rPr>
                <w:sz w:val="16"/>
                <w:szCs w:val="16"/>
                <w:lang w:eastAsia="ar-SA"/>
              </w:rPr>
              <w:t>2011-2015</w:t>
            </w:r>
            <w:r>
              <w:rPr>
                <w:sz w:val="16"/>
                <w:szCs w:val="16"/>
                <w:lang w:eastAsia="ar-SA"/>
              </w:rPr>
              <w:t>гг.</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Pr>
                <w:sz w:val="16"/>
                <w:szCs w:val="16"/>
                <w:lang w:eastAsia="ar-SA"/>
              </w:rPr>
              <w:t xml:space="preserve">Принят Указ Правительства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snapToGrid w:val="0"/>
              <w:rPr>
                <w:sz w:val="16"/>
                <w:szCs w:val="16"/>
                <w:lang w:eastAsia="ar-SA"/>
              </w:rPr>
            </w:pPr>
            <w:r>
              <w:rPr>
                <w:sz w:val="16"/>
                <w:szCs w:val="16"/>
                <w:lang w:eastAsia="ar-SA"/>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595"/>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8827C5" w:rsidRDefault="002C7DFF" w:rsidP="007D48F5">
            <w:pPr>
              <w:snapToGrid w:val="0"/>
              <w:rPr>
                <w:sz w:val="16"/>
                <w:szCs w:val="16"/>
                <w:lang w:eastAsia="ar-SA"/>
              </w:rPr>
            </w:pPr>
            <w:r w:rsidRPr="008827C5">
              <w:rPr>
                <w:sz w:val="16"/>
                <w:szCs w:val="16"/>
                <w:lang w:eastAsia="ar-SA"/>
              </w:rPr>
              <w:t xml:space="preserve">2.5. Наращивание потенциала </w:t>
            </w:r>
            <w:r>
              <w:rPr>
                <w:sz w:val="16"/>
                <w:szCs w:val="16"/>
                <w:lang w:eastAsia="ar-SA"/>
              </w:rPr>
              <w:t xml:space="preserve">персонала </w:t>
            </w:r>
            <w:r w:rsidRPr="008827C5">
              <w:rPr>
                <w:sz w:val="16"/>
                <w:szCs w:val="16"/>
                <w:lang w:eastAsia="ar-SA"/>
              </w:rPr>
              <w:t xml:space="preserve">МТСЗН </w:t>
            </w:r>
            <w:r>
              <w:rPr>
                <w:sz w:val="16"/>
                <w:szCs w:val="16"/>
                <w:lang w:eastAsia="ar-SA"/>
              </w:rPr>
              <w:t xml:space="preserve">по </w:t>
            </w:r>
            <w:r w:rsidRPr="008827C5">
              <w:rPr>
                <w:sz w:val="16"/>
                <w:szCs w:val="16"/>
                <w:lang w:eastAsia="ar-SA"/>
              </w:rPr>
              <w:t>анализ</w:t>
            </w:r>
            <w:r>
              <w:rPr>
                <w:sz w:val="16"/>
                <w:szCs w:val="16"/>
                <w:lang w:eastAsia="ar-SA"/>
              </w:rPr>
              <w:t>у</w:t>
            </w:r>
            <w:r w:rsidRPr="008827C5">
              <w:rPr>
                <w:sz w:val="16"/>
                <w:szCs w:val="16"/>
                <w:lang w:eastAsia="ar-SA"/>
              </w:rPr>
              <w:t xml:space="preserve"> </w:t>
            </w:r>
            <w:r>
              <w:rPr>
                <w:sz w:val="16"/>
                <w:szCs w:val="16"/>
                <w:lang w:eastAsia="ar-SA"/>
              </w:rPr>
              <w:t>и прогнозу индикаторов рынка труда</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t>Возможности</w:t>
            </w:r>
            <w:r>
              <w:rPr>
                <w:sz w:val="16"/>
                <w:szCs w:val="16"/>
                <w:lang w:eastAsia="ar-SA"/>
              </w:rPr>
              <w:t xml:space="preserve"> </w:t>
            </w:r>
            <w:r w:rsidRPr="00067134">
              <w:rPr>
                <w:sz w:val="16"/>
                <w:szCs w:val="16"/>
                <w:lang w:eastAsia="ar-SA"/>
              </w:rPr>
              <w:t xml:space="preserve">МТСЗН </w:t>
            </w:r>
            <w:r>
              <w:rPr>
                <w:sz w:val="16"/>
                <w:szCs w:val="16"/>
                <w:lang w:eastAsia="ar-SA"/>
              </w:rPr>
              <w:t xml:space="preserve">относительно </w:t>
            </w:r>
            <w:r w:rsidRPr="00067134">
              <w:rPr>
                <w:sz w:val="16"/>
                <w:szCs w:val="16"/>
                <w:lang w:eastAsia="ar-SA"/>
              </w:rPr>
              <w:t>анализ</w:t>
            </w:r>
            <w:r>
              <w:rPr>
                <w:sz w:val="16"/>
                <w:szCs w:val="16"/>
                <w:lang w:eastAsia="ar-SA"/>
              </w:rPr>
              <w:t>а и прогноза индикаторов рынка труда укреплены</w:t>
            </w:r>
            <w:r w:rsidRPr="00067134">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snapToGrid w:val="0"/>
              <w:rPr>
                <w:sz w:val="16"/>
                <w:szCs w:val="16"/>
                <w:lang w:eastAsia="ar-SA"/>
              </w:rPr>
            </w:pPr>
            <w:r>
              <w:rPr>
                <w:sz w:val="16"/>
                <w:szCs w:val="16"/>
                <w:lang w:eastAsia="ar-SA"/>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649"/>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sidRPr="00067134">
              <w:rPr>
                <w:sz w:val="16"/>
                <w:szCs w:val="16"/>
                <w:lang w:eastAsia="ar-SA"/>
              </w:rPr>
              <w:t>2.6. Провести исследование отбор</w:t>
            </w:r>
            <w:r>
              <w:rPr>
                <w:sz w:val="16"/>
                <w:szCs w:val="16"/>
                <w:lang w:eastAsia="ar-SA"/>
              </w:rPr>
              <w:t>а</w:t>
            </w:r>
            <w:r w:rsidRPr="00067134">
              <w:rPr>
                <w:sz w:val="16"/>
                <w:szCs w:val="16"/>
                <w:lang w:eastAsia="ar-SA"/>
              </w:rPr>
              <w:t xml:space="preserve"> персонала </w:t>
            </w:r>
            <w:r>
              <w:rPr>
                <w:sz w:val="16"/>
                <w:szCs w:val="16"/>
                <w:lang w:eastAsia="ar-SA"/>
              </w:rPr>
              <w:t>и трудовых</w:t>
            </w:r>
            <w:r w:rsidRPr="00067134">
              <w:rPr>
                <w:sz w:val="16"/>
                <w:szCs w:val="16"/>
                <w:lang w:eastAsia="ar-SA"/>
              </w:rPr>
              <w:t xml:space="preserve"> ресурс</w:t>
            </w:r>
            <w:r>
              <w:rPr>
                <w:sz w:val="16"/>
                <w:szCs w:val="16"/>
                <w:lang w:eastAsia="ar-SA"/>
              </w:rPr>
              <w:t>ов</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snapToGrid w:val="0"/>
              <w:rPr>
                <w:sz w:val="16"/>
                <w:szCs w:val="16"/>
                <w:lang w:eastAsia="ar-SA"/>
              </w:rPr>
            </w:pPr>
            <w:r>
              <w:rPr>
                <w:sz w:val="16"/>
                <w:szCs w:val="16"/>
                <w:lang w:eastAsia="ar-SA"/>
              </w:rPr>
              <w:t>Собраны данные</w:t>
            </w:r>
            <w:r w:rsidRPr="00067134">
              <w:rPr>
                <w:sz w:val="16"/>
                <w:szCs w:val="16"/>
                <w:lang w:eastAsia="ar-SA"/>
              </w:rPr>
              <w:t xml:space="preserve"> </w:t>
            </w:r>
            <w:r>
              <w:rPr>
                <w:sz w:val="16"/>
                <w:szCs w:val="16"/>
                <w:lang w:eastAsia="ar-SA"/>
              </w:rPr>
              <w:t>и</w:t>
            </w:r>
            <w:r w:rsidRPr="00067134">
              <w:rPr>
                <w:sz w:val="16"/>
                <w:szCs w:val="16"/>
                <w:lang w:eastAsia="ar-SA"/>
              </w:rPr>
              <w:t xml:space="preserve"> </w:t>
            </w:r>
            <w:r>
              <w:rPr>
                <w:sz w:val="16"/>
                <w:szCs w:val="16"/>
                <w:lang w:eastAsia="ar-SA"/>
              </w:rPr>
              <w:t xml:space="preserve">проведен </w:t>
            </w:r>
            <w:r w:rsidRPr="00067134">
              <w:rPr>
                <w:sz w:val="16"/>
                <w:szCs w:val="16"/>
                <w:lang w:eastAsia="ar-SA"/>
              </w:rPr>
              <w:t xml:space="preserve">анализ </w:t>
            </w:r>
            <w:r>
              <w:rPr>
                <w:sz w:val="16"/>
                <w:szCs w:val="16"/>
                <w:lang w:eastAsia="ar-SA"/>
              </w:rPr>
              <w:t>качества</w:t>
            </w:r>
            <w:r w:rsidRPr="00067134">
              <w:rPr>
                <w:sz w:val="16"/>
                <w:szCs w:val="16"/>
                <w:lang w:eastAsia="ar-SA"/>
              </w:rPr>
              <w:t xml:space="preserve"> </w:t>
            </w:r>
            <w:r>
              <w:rPr>
                <w:sz w:val="16"/>
                <w:szCs w:val="16"/>
                <w:lang w:eastAsia="ar-SA"/>
              </w:rPr>
              <w:t>существующей практики</w:t>
            </w:r>
            <w:r w:rsidRPr="00067134">
              <w:rPr>
                <w:sz w:val="16"/>
                <w:szCs w:val="16"/>
                <w:lang w:eastAsia="ar-SA"/>
              </w:rPr>
              <w:t xml:space="preserve"> отбор</w:t>
            </w:r>
            <w:r>
              <w:rPr>
                <w:sz w:val="16"/>
                <w:szCs w:val="16"/>
                <w:lang w:eastAsia="ar-SA"/>
              </w:rPr>
              <w:t>а</w:t>
            </w:r>
            <w:r w:rsidRPr="00067134">
              <w:rPr>
                <w:sz w:val="16"/>
                <w:szCs w:val="16"/>
                <w:lang w:eastAsia="ar-SA"/>
              </w:rPr>
              <w:t xml:space="preserve"> персонала </w:t>
            </w:r>
            <w:r>
              <w:rPr>
                <w:sz w:val="16"/>
                <w:szCs w:val="16"/>
                <w:lang w:eastAsia="ar-SA"/>
              </w:rPr>
              <w:t>на основании сфер и уровня обучения</w:t>
            </w:r>
            <w:r w:rsidRPr="00067134">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val="en-US" w:eastAsia="ar-SA"/>
              </w:rPr>
            </w:pPr>
            <w:r w:rsidRPr="00AA63E7">
              <w:rPr>
                <w:sz w:val="16"/>
                <w:szCs w:val="16"/>
                <w:lang w:val="en-US" w:eastAsia="ar-SA"/>
              </w:rPr>
              <w:t>МТСЗН</w:t>
            </w:r>
            <w:r w:rsidRPr="00B10661">
              <w:rPr>
                <w:sz w:val="16"/>
                <w:szCs w:val="16"/>
                <w:lang w:val="en-US" w:eastAsia="ar-SA"/>
              </w:rPr>
              <w:t xml:space="preserve">, </w:t>
            </w:r>
            <w:r w:rsidRPr="00F3706F">
              <w:rPr>
                <w:sz w:val="16"/>
                <w:szCs w:val="16"/>
                <w:lang w:val="en-US" w:eastAsia="ar-SA"/>
              </w:rPr>
              <w:t>ГКС</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0,16</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0,16</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695"/>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B5A04" w:rsidRDefault="002C7DFF" w:rsidP="007D48F5">
            <w:pPr>
              <w:snapToGrid w:val="0"/>
              <w:rPr>
                <w:sz w:val="16"/>
                <w:szCs w:val="16"/>
                <w:lang w:eastAsia="ar-SA"/>
              </w:rPr>
            </w:pPr>
            <w:r w:rsidRPr="007B5A04">
              <w:rPr>
                <w:sz w:val="16"/>
                <w:szCs w:val="16"/>
                <w:lang w:eastAsia="ar-SA"/>
              </w:rPr>
              <w:t xml:space="preserve">2.7. Провести исследование </w:t>
            </w:r>
            <w:r>
              <w:rPr>
                <w:sz w:val="16"/>
                <w:szCs w:val="16"/>
                <w:lang w:eastAsia="ar-SA"/>
              </w:rPr>
              <w:t>для</w:t>
            </w:r>
            <w:r w:rsidRPr="007B5A04">
              <w:rPr>
                <w:sz w:val="16"/>
                <w:szCs w:val="16"/>
                <w:lang w:eastAsia="ar-SA"/>
              </w:rPr>
              <w:t xml:space="preserve"> </w:t>
            </w:r>
            <w:r>
              <w:rPr>
                <w:sz w:val="16"/>
                <w:szCs w:val="16"/>
                <w:lang w:eastAsia="ar-SA"/>
              </w:rPr>
              <w:t xml:space="preserve">определения спроса на </w:t>
            </w:r>
            <w:r w:rsidRPr="007B5A04">
              <w:rPr>
                <w:sz w:val="16"/>
                <w:szCs w:val="16"/>
                <w:lang w:eastAsia="ar-SA"/>
              </w:rPr>
              <w:t>рын</w:t>
            </w:r>
            <w:r>
              <w:rPr>
                <w:sz w:val="16"/>
                <w:szCs w:val="16"/>
                <w:lang w:eastAsia="ar-SA"/>
              </w:rPr>
              <w:t xml:space="preserve">ке труда на специалистов, на основании сфер и уровня обучения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B5A04" w:rsidRDefault="002C7DFF" w:rsidP="007D48F5">
            <w:pPr>
              <w:snapToGrid w:val="0"/>
              <w:rPr>
                <w:sz w:val="16"/>
                <w:szCs w:val="16"/>
                <w:lang w:eastAsia="ar-SA"/>
              </w:rPr>
            </w:pPr>
            <w:r w:rsidRPr="007B5A04">
              <w:rPr>
                <w:sz w:val="16"/>
                <w:szCs w:val="16"/>
                <w:lang w:eastAsia="ar-SA"/>
              </w:rPr>
              <w:t>Определен</w:t>
            </w:r>
            <w:r>
              <w:rPr>
                <w:sz w:val="16"/>
                <w:szCs w:val="16"/>
                <w:lang w:eastAsia="ar-SA"/>
              </w:rPr>
              <w:t xml:space="preserve"> спрос на </w:t>
            </w:r>
            <w:r w:rsidRPr="007B5A04">
              <w:rPr>
                <w:sz w:val="16"/>
                <w:szCs w:val="16"/>
                <w:lang w:eastAsia="ar-SA"/>
              </w:rPr>
              <w:t>рын</w:t>
            </w:r>
            <w:r>
              <w:rPr>
                <w:sz w:val="16"/>
                <w:szCs w:val="16"/>
                <w:lang w:eastAsia="ar-SA"/>
              </w:rPr>
              <w:t>ке труда на специалистов на основании сфер и уровня обучения</w:t>
            </w:r>
            <w:r w:rsidRPr="007B5A04">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0,04</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0,04</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695"/>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125A77" w:rsidRDefault="002C7DFF" w:rsidP="007D48F5">
            <w:pPr>
              <w:snapToGrid w:val="0"/>
              <w:rPr>
                <w:sz w:val="16"/>
                <w:szCs w:val="16"/>
                <w:lang w:eastAsia="ar-SA"/>
              </w:rPr>
            </w:pPr>
            <w:r w:rsidRPr="000C6FC2">
              <w:rPr>
                <w:sz w:val="16"/>
                <w:szCs w:val="16"/>
                <w:lang w:eastAsia="ar-SA"/>
              </w:rPr>
              <w:t xml:space="preserve">2.8. Создание </w:t>
            </w:r>
            <w:r>
              <w:rPr>
                <w:sz w:val="16"/>
                <w:szCs w:val="16"/>
                <w:lang w:eastAsia="ar-SA"/>
              </w:rPr>
              <w:t>общего информационного</w:t>
            </w:r>
            <w:r w:rsidRPr="000C6FC2">
              <w:rPr>
                <w:sz w:val="16"/>
                <w:szCs w:val="16"/>
                <w:lang w:eastAsia="ar-SA"/>
              </w:rPr>
              <w:t xml:space="preserve">– </w:t>
            </w:r>
            <w:r>
              <w:rPr>
                <w:sz w:val="16"/>
                <w:szCs w:val="16"/>
                <w:lang w:eastAsia="ar-SA"/>
              </w:rPr>
              <w:t>аналитического</w:t>
            </w:r>
            <w:r w:rsidRPr="000C6FC2">
              <w:rPr>
                <w:sz w:val="16"/>
                <w:szCs w:val="16"/>
                <w:lang w:eastAsia="ar-SA"/>
              </w:rPr>
              <w:t xml:space="preserve"> </w:t>
            </w:r>
            <w:r>
              <w:rPr>
                <w:sz w:val="16"/>
                <w:szCs w:val="16"/>
                <w:lang w:eastAsia="ar-SA"/>
              </w:rPr>
              <w:t>и компьютеризированного</w:t>
            </w:r>
            <w:r w:rsidRPr="00710C26">
              <w:rPr>
                <w:sz w:val="16"/>
                <w:szCs w:val="16"/>
                <w:lang w:eastAsia="ar-SA"/>
              </w:rPr>
              <w:t xml:space="preserve"> канал</w:t>
            </w:r>
            <w:r>
              <w:rPr>
                <w:sz w:val="16"/>
                <w:szCs w:val="16"/>
                <w:lang w:eastAsia="ar-SA"/>
              </w:rPr>
              <w:t>а</w:t>
            </w:r>
            <w:r w:rsidRPr="00710C26">
              <w:rPr>
                <w:sz w:val="16"/>
                <w:szCs w:val="16"/>
                <w:lang w:eastAsia="ar-SA"/>
              </w:rPr>
              <w:t xml:space="preserve"> </w:t>
            </w:r>
            <w:r>
              <w:rPr>
                <w:sz w:val="16"/>
                <w:szCs w:val="16"/>
                <w:lang w:eastAsia="ar-SA"/>
              </w:rPr>
              <w:t xml:space="preserve">государственных </w:t>
            </w:r>
            <w:r w:rsidRPr="000C6FC2">
              <w:rPr>
                <w:sz w:val="16"/>
                <w:szCs w:val="16"/>
                <w:lang w:eastAsia="ar-SA"/>
              </w:rPr>
              <w:t xml:space="preserve">структур </w:t>
            </w:r>
            <w:r>
              <w:rPr>
                <w:sz w:val="16"/>
                <w:szCs w:val="16"/>
                <w:lang w:eastAsia="ar-SA"/>
              </w:rPr>
              <w:t>занятости</w:t>
            </w:r>
          </w:p>
          <w:p w:rsidR="002C7DFF" w:rsidRPr="000C6FC2" w:rsidRDefault="002C7DFF" w:rsidP="007D48F5">
            <w:pPr>
              <w:snapToGrid w:val="0"/>
              <w:rPr>
                <w:sz w:val="16"/>
                <w:szCs w:val="16"/>
                <w:lang w:eastAsia="ar-SA"/>
              </w:rPr>
            </w:pP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2CE3" w:rsidRDefault="002C7DFF" w:rsidP="007D48F5">
            <w:pPr>
              <w:snapToGrid w:val="0"/>
              <w:rPr>
                <w:sz w:val="16"/>
                <w:szCs w:val="16"/>
                <w:lang w:eastAsia="ar-SA"/>
              </w:rPr>
            </w:pPr>
            <w:r>
              <w:rPr>
                <w:sz w:val="16"/>
                <w:szCs w:val="16"/>
                <w:lang w:eastAsia="ar-SA"/>
              </w:rPr>
              <w:t>Создан  информационный</w:t>
            </w:r>
            <w:r w:rsidRPr="00712CE3">
              <w:rPr>
                <w:sz w:val="16"/>
                <w:szCs w:val="16"/>
                <w:lang w:eastAsia="ar-SA"/>
              </w:rPr>
              <w:t xml:space="preserve"> </w:t>
            </w:r>
            <w:r>
              <w:rPr>
                <w:sz w:val="16"/>
                <w:szCs w:val="16"/>
                <w:lang w:eastAsia="ar-SA"/>
              </w:rPr>
              <w:t xml:space="preserve">ресурсный </w:t>
            </w:r>
            <w:r w:rsidRPr="00712CE3">
              <w:rPr>
                <w:sz w:val="16"/>
                <w:szCs w:val="16"/>
                <w:lang w:eastAsia="ar-SA"/>
              </w:rPr>
              <w:t xml:space="preserve">центр </w:t>
            </w:r>
            <w:r>
              <w:rPr>
                <w:sz w:val="16"/>
                <w:szCs w:val="16"/>
                <w:lang w:eastAsia="ar-SA"/>
              </w:rPr>
              <w:t>о количестве</w:t>
            </w:r>
            <w:r w:rsidRPr="00712CE3">
              <w:rPr>
                <w:sz w:val="16"/>
                <w:szCs w:val="16"/>
                <w:lang w:eastAsia="ar-SA"/>
              </w:rPr>
              <w:t xml:space="preserve"> </w:t>
            </w:r>
            <w:r>
              <w:rPr>
                <w:sz w:val="16"/>
                <w:szCs w:val="16"/>
                <w:lang w:eastAsia="ar-SA"/>
              </w:rPr>
              <w:t>безработных</w:t>
            </w:r>
            <w:r w:rsidRPr="00712CE3">
              <w:rPr>
                <w:sz w:val="16"/>
                <w:szCs w:val="16"/>
                <w:lang w:eastAsia="ar-SA"/>
              </w:rPr>
              <w:t xml:space="preserve">, </w:t>
            </w:r>
            <w:r>
              <w:rPr>
                <w:sz w:val="16"/>
                <w:szCs w:val="16"/>
                <w:lang w:eastAsia="ar-SA"/>
              </w:rPr>
              <w:t>людей, ищущих работу</w:t>
            </w:r>
            <w:r w:rsidRPr="00712CE3">
              <w:rPr>
                <w:sz w:val="16"/>
                <w:szCs w:val="16"/>
                <w:lang w:eastAsia="ar-SA"/>
              </w:rPr>
              <w:t xml:space="preserve">, </w:t>
            </w:r>
            <w:r>
              <w:rPr>
                <w:sz w:val="16"/>
                <w:szCs w:val="16"/>
                <w:lang w:eastAsia="ar-SA"/>
              </w:rPr>
              <w:t>трудовых ресурсах, создании</w:t>
            </w:r>
            <w:r w:rsidRPr="00712CE3">
              <w:rPr>
                <w:sz w:val="16"/>
                <w:szCs w:val="16"/>
                <w:lang w:eastAsia="ar-SA"/>
              </w:rPr>
              <w:t xml:space="preserve"> </w:t>
            </w:r>
            <w:r>
              <w:rPr>
                <w:sz w:val="16"/>
                <w:szCs w:val="16"/>
                <w:lang w:eastAsia="ar-SA"/>
              </w:rPr>
              <w:t>новых рабочих мест</w:t>
            </w:r>
            <w:r w:rsidRPr="00712CE3">
              <w:rPr>
                <w:sz w:val="16"/>
                <w:szCs w:val="16"/>
                <w:lang w:eastAsia="ar-SA"/>
              </w:rPr>
              <w:t xml:space="preserve"> </w:t>
            </w:r>
            <w:r>
              <w:rPr>
                <w:sz w:val="16"/>
                <w:szCs w:val="16"/>
                <w:lang w:eastAsia="ar-SA"/>
              </w:rPr>
              <w:t xml:space="preserve">и </w:t>
            </w:r>
            <w:r>
              <w:rPr>
                <w:sz w:val="16"/>
                <w:szCs w:val="16"/>
                <w:lang w:eastAsia="ar-SA"/>
              </w:rPr>
              <w:lastRenderedPageBreak/>
              <w:t>спросе на внутреннем и внешнем рынках на трудовые ресурсы</w:t>
            </w:r>
            <w:r w:rsidRPr="00712CE3">
              <w:rPr>
                <w:sz w:val="16"/>
                <w:szCs w:val="16"/>
                <w:lang w:eastAsia="ar-SA"/>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lastRenderedPageBreak/>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476"/>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171283" w:rsidRDefault="002C7DFF" w:rsidP="007D48F5">
            <w:pPr>
              <w:snapToGrid w:val="0"/>
              <w:rPr>
                <w:sz w:val="16"/>
                <w:szCs w:val="16"/>
                <w:lang w:eastAsia="ar-SA"/>
              </w:rPr>
            </w:pPr>
            <w:r w:rsidRPr="00171283">
              <w:rPr>
                <w:sz w:val="16"/>
                <w:szCs w:val="16"/>
                <w:lang w:eastAsia="ar-SA"/>
              </w:rPr>
              <w:t xml:space="preserve">2.9. </w:t>
            </w:r>
            <w:r>
              <w:rPr>
                <w:sz w:val="16"/>
                <w:szCs w:val="16"/>
                <w:lang w:eastAsia="ar-SA"/>
              </w:rPr>
              <w:t>Укрепление</w:t>
            </w:r>
            <w:r w:rsidRPr="00171283">
              <w:rPr>
                <w:sz w:val="16"/>
                <w:szCs w:val="16"/>
                <w:lang w:eastAsia="ar-SA"/>
              </w:rPr>
              <w:t xml:space="preserve"> </w:t>
            </w:r>
            <w:r>
              <w:rPr>
                <w:sz w:val="16"/>
                <w:szCs w:val="16"/>
                <w:lang w:eastAsia="ar-SA"/>
              </w:rPr>
              <w:t xml:space="preserve">и улучшение работы </w:t>
            </w:r>
            <w:r w:rsidRPr="00712CE3">
              <w:rPr>
                <w:sz w:val="16"/>
                <w:szCs w:val="16"/>
                <w:lang w:eastAsia="ar-SA"/>
              </w:rPr>
              <w:t>центр</w:t>
            </w:r>
            <w:r>
              <w:rPr>
                <w:sz w:val="16"/>
                <w:szCs w:val="16"/>
                <w:lang w:eastAsia="ar-SA"/>
              </w:rPr>
              <w:t>а по трудоустройству с целью эффективной реализации</w:t>
            </w:r>
            <w:r w:rsidRPr="00171283">
              <w:rPr>
                <w:sz w:val="16"/>
                <w:szCs w:val="16"/>
                <w:lang w:eastAsia="ar-SA"/>
              </w:rPr>
              <w:t xml:space="preserve"> </w:t>
            </w:r>
            <w:r>
              <w:rPr>
                <w:sz w:val="16"/>
                <w:szCs w:val="16"/>
                <w:lang w:eastAsia="ar-SA"/>
              </w:rPr>
              <w:t>программы</w:t>
            </w:r>
            <w:r w:rsidRPr="00171283">
              <w:rPr>
                <w:sz w:val="16"/>
                <w:szCs w:val="16"/>
                <w:lang w:eastAsia="ar-SA"/>
              </w:rPr>
              <w:t xml:space="preserve"> </w:t>
            </w:r>
            <w:r>
              <w:rPr>
                <w:sz w:val="16"/>
                <w:szCs w:val="16"/>
                <w:lang w:eastAsia="ar-SA"/>
              </w:rPr>
              <w:t>содействия занятости</w:t>
            </w:r>
            <w:r w:rsidRPr="00171283">
              <w:rPr>
                <w:sz w:val="16"/>
                <w:szCs w:val="16"/>
                <w:lang w:eastAsia="ar-SA"/>
              </w:rPr>
              <w:t xml:space="preserve"> </w:t>
            </w:r>
            <w:r>
              <w:rPr>
                <w:sz w:val="16"/>
                <w:szCs w:val="16"/>
                <w:lang w:eastAsia="ar-SA"/>
              </w:rPr>
              <w:t>и сокращения</w:t>
            </w:r>
            <w:r w:rsidRPr="00171283">
              <w:rPr>
                <w:sz w:val="16"/>
                <w:szCs w:val="16"/>
                <w:lang w:eastAsia="ar-SA"/>
              </w:rPr>
              <w:t xml:space="preserve"> </w:t>
            </w:r>
            <w:r>
              <w:rPr>
                <w:sz w:val="16"/>
                <w:szCs w:val="16"/>
                <w:lang w:eastAsia="ar-SA"/>
              </w:rPr>
              <w:t>давления на рын</w:t>
            </w:r>
            <w:r w:rsidRPr="00CE5958">
              <w:rPr>
                <w:sz w:val="16"/>
                <w:szCs w:val="16"/>
                <w:lang w:eastAsia="ar-SA"/>
              </w:rPr>
              <w:t>к</w:t>
            </w:r>
            <w:r>
              <w:rPr>
                <w:sz w:val="16"/>
                <w:szCs w:val="16"/>
                <w:lang w:eastAsia="ar-SA"/>
              </w:rPr>
              <w:t xml:space="preserve">е труда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E6E0C" w:rsidRDefault="002C7DFF" w:rsidP="007D48F5">
            <w:pPr>
              <w:snapToGrid w:val="0"/>
              <w:rPr>
                <w:sz w:val="16"/>
                <w:szCs w:val="16"/>
                <w:lang w:eastAsia="ar-SA"/>
              </w:rPr>
            </w:pPr>
            <w:r>
              <w:rPr>
                <w:sz w:val="16"/>
                <w:szCs w:val="16"/>
                <w:lang w:eastAsia="ar-SA"/>
              </w:rPr>
              <w:t xml:space="preserve">Укреплены и улучшены организационные </w:t>
            </w:r>
            <w:r w:rsidRPr="00710C26">
              <w:rPr>
                <w:sz w:val="16"/>
                <w:szCs w:val="16"/>
                <w:lang w:eastAsia="ar-SA"/>
              </w:rPr>
              <w:t xml:space="preserve">и </w:t>
            </w:r>
            <w:r>
              <w:rPr>
                <w:sz w:val="16"/>
                <w:szCs w:val="16"/>
                <w:lang w:eastAsia="ar-SA"/>
              </w:rPr>
              <w:t xml:space="preserve">кадровые </w:t>
            </w:r>
            <w:r w:rsidRPr="00710C26">
              <w:rPr>
                <w:sz w:val="16"/>
                <w:szCs w:val="16"/>
                <w:lang w:eastAsia="ar-SA"/>
              </w:rPr>
              <w:t xml:space="preserve">возможности </w:t>
            </w:r>
            <w:r>
              <w:rPr>
                <w:sz w:val="16"/>
                <w:szCs w:val="16"/>
                <w:lang w:eastAsia="ar-SA"/>
              </w:rPr>
              <w:t>государственной структуры</w:t>
            </w:r>
            <w:r w:rsidRPr="00BE6E0C">
              <w:rPr>
                <w:sz w:val="16"/>
                <w:szCs w:val="16"/>
                <w:lang w:eastAsia="ar-SA"/>
              </w:rPr>
              <w:t xml:space="preserve"> </w:t>
            </w:r>
            <w:r>
              <w:rPr>
                <w:sz w:val="16"/>
                <w:szCs w:val="16"/>
                <w:lang w:eastAsia="ar-SA"/>
              </w:rPr>
              <w:t>по трудоустройству</w:t>
            </w:r>
            <w:r w:rsidRPr="00710C26">
              <w:rPr>
                <w:sz w:val="16"/>
                <w:szCs w:val="16"/>
                <w:lang w:eastAsia="ar-SA"/>
              </w:rPr>
              <w:t xml:space="preserve"> </w:t>
            </w:r>
            <w:r>
              <w:rPr>
                <w:sz w:val="16"/>
                <w:szCs w:val="16"/>
                <w:lang w:eastAsia="ar-SA"/>
              </w:rPr>
              <w:t>с целью реализации</w:t>
            </w:r>
            <w:r w:rsidRPr="00BE6E0C">
              <w:rPr>
                <w:sz w:val="16"/>
                <w:szCs w:val="16"/>
                <w:lang w:eastAsia="ar-SA"/>
              </w:rPr>
              <w:t xml:space="preserve"> </w:t>
            </w:r>
            <w:r>
              <w:rPr>
                <w:sz w:val="16"/>
                <w:szCs w:val="16"/>
                <w:lang w:eastAsia="ar-SA"/>
              </w:rPr>
              <w:t>Программы</w:t>
            </w:r>
            <w:r w:rsidRPr="00BE6E0C">
              <w:rPr>
                <w:sz w:val="16"/>
                <w:szCs w:val="16"/>
                <w:lang w:eastAsia="ar-SA"/>
              </w:rPr>
              <w:t xml:space="preserve"> </w:t>
            </w:r>
            <w:r>
              <w:rPr>
                <w:sz w:val="16"/>
                <w:szCs w:val="16"/>
                <w:lang w:eastAsia="ar-SA"/>
              </w:rPr>
              <w:t xml:space="preserve">содействия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1,5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0,3</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1,2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476"/>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sidRPr="003C2470">
              <w:rPr>
                <w:sz w:val="16"/>
                <w:szCs w:val="16"/>
                <w:lang w:eastAsia="ar-SA"/>
              </w:rPr>
              <w:t>2.10. Развитие</w:t>
            </w:r>
            <w:r w:rsidRPr="00710C26">
              <w:rPr>
                <w:sz w:val="16"/>
                <w:szCs w:val="16"/>
                <w:lang w:eastAsia="ar-SA"/>
              </w:rPr>
              <w:t xml:space="preserve"> </w:t>
            </w:r>
            <w:r>
              <w:rPr>
                <w:sz w:val="16"/>
                <w:szCs w:val="16"/>
                <w:lang w:eastAsia="ar-SA"/>
              </w:rPr>
              <w:t>материально</w:t>
            </w:r>
            <w:r w:rsidRPr="00710C26">
              <w:rPr>
                <w:sz w:val="16"/>
                <w:szCs w:val="16"/>
                <w:lang w:eastAsia="ar-SA"/>
              </w:rPr>
              <w:t>-</w:t>
            </w:r>
            <w:r>
              <w:rPr>
                <w:sz w:val="16"/>
                <w:szCs w:val="16"/>
                <w:lang w:eastAsia="ar-SA"/>
              </w:rPr>
              <w:t>технической</w:t>
            </w:r>
            <w:r w:rsidRPr="00710C26">
              <w:rPr>
                <w:sz w:val="16"/>
                <w:szCs w:val="16"/>
                <w:lang w:eastAsia="ar-SA"/>
              </w:rPr>
              <w:t xml:space="preserve">, </w:t>
            </w:r>
            <w:r>
              <w:rPr>
                <w:sz w:val="16"/>
                <w:szCs w:val="16"/>
                <w:lang w:eastAsia="ar-SA"/>
              </w:rPr>
              <w:t>программной</w:t>
            </w:r>
            <w:r w:rsidRPr="00710C26">
              <w:rPr>
                <w:sz w:val="16"/>
                <w:szCs w:val="16"/>
                <w:lang w:eastAsia="ar-SA"/>
              </w:rPr>
              <w:t xml:space="preserve"> </w:t>
            </w:r>
            <w:r>
              <w:rPr>
                <w:sz w:val="16"/>
                <w:szCs w:val="16"/>
                <w:lang w:eastAsia="ar-SA"/>
              </w:rPr>
              <w:t>и</w:t>
            </w:r>
            <w:r w:rsidRPr="00710C26">
              <w:rPr>
                <w:sz w:val="16"/>
                <w:szCs w:val="16"/>
                <w:lang w:eastAsia="ar-SA"/>
              </w:rPr>
              <w:t xml:space="preserve"> </w:t>
            </w:r>
            <w:r>
              <w:rPr>
                <w:sz w:val="16"/>
                <w:szCs w:val="16"/>
                <w:lang w:eastAsia="ar-SA"/>
              </w:rPr>
              <w:t>кадровой</w:t>
            </w:r>
            <w:r w:rsidRPr="00710C26">
              <w:rPr>
                <w:sz w:val="16"/>
                <w:szCs w:val="16"/>
                <w:lang w:eastAsia="ar-SA"/>
              </w:rPr>
              <w:t xml:space="preserve"> </w:t>
            </w:r>
            <w:r>
              <w:rPr>
                <w:sz w:val="16"/>
                <w:szCs w:val="16"/>
                <w:lang w:eastAsia="ar-SA"/>
              </w:rPr>
              <w:t>базы</w:t>
            </w:r>
            <w:r w:rsidRPr="00710C26">
              <w:rPr>
                <w:sz w:val="16"/>
                <w:szCs w:val="16"/>
                <w:lang w:eastAsia="ar-SA"/>
              </w:rPr>
              <w:t xml:space="preserve"> </w:t>
            </w:r>
            <w:r>
              <w:rPr>
                <w:sz w:val="16"/>
                <w:szCs w:val="16"/>
                <w:lang w:eastAsia="ar-SA"/>
              </w:rPr>
              <w:t>системы</w:t>
            </w:r>
            <w:r w:rsidRPr="00710C26">
              <w:rPr>
                <w:sz w:val="16"/>
                <w:szCs w:val="16"/>
                <w:lang w:eastAsia="ar-SA"/>
              </w:rPr>
              <w:t xml:space="preserve"> образовани</w:t>
            </w:r>
            <w:r>
              <w:rPr>
                <w:sz w:val="16"/>
                <w:szCs w:val="16"/>
                <w:lang w:eastAsia="ar-SA"/>
              </w:rPr>
              <w:t>я</w:t>
            </w:r>
            <w:r w:rsidRPr="00710C26">
              <w:rPr>
                <w:sz w:val="16"/>
                <w:szCs w:val="16"/>
                <w:lang w:eastAsia="ar-SA"/>
              </w:rPr>
              <w:t xml:space="preserve"> взрослых </w:t>
            </w:r>
            <w:r>
              <w:rPr>
                <w:sz w:val="16"/>
                <w:szCs w:val="16"/>
                <w:lang w:eastAsia="ar-SA"/>
              </w:rPr>
              <w:t>с целью приведения в соответствие безработных на внутреннем и внешенем рын</w:t>
            </w:r>
            <w:r w:rsidRPr="003C2470">
              <w:rPr>
                <w:sz w:val="16"/>
                <w:szCs w:val="16"/>
                <w:lang w:eastAsia="ar-SA"/>
              </w:rPr>
              <w:t>к</w:t>
            </w:r>
            <w:r>
              <w:rPr>
                <w:sz w:val="16"/>
                <w:szCs w:val="16"/>
                <w:lang w:eastAsia="ar-SA"/>
              </w:rPr>
              <w:t xml:space="preserve">ах труда с уровнем </w:t>
            </w:r>
            <w:r w:rsidRPr="00710C26">
              <w:rPr>
                <w:sz w:val="16"/>
                <w:szCs w:val="16"/>
                <w:lang w:eastAsia="ar-SA"/>
              </w:rPr>
              <w:t>профессионализм</w:t>
            </w:r>
            <w:r>
              <w:rPr>
                <w:sz w:val="16"/>
                <w:szCs w:val="16"/>
                <w:lang w:eastAsia="ar-SA"/>
              </w:rPr>
              <w:t>а</w:t>
            </w:r>
            <w:r w:rsidRPr="00710C26">
              <w:rPr>
                <w:sz w:val="16"/>
                <w:szCs w:val="16"/>
                <w:lang w:eastAsia="ar-SA"/>
              </w:rPr>
              <w:t xml:space="preserve">, </w:t>
            </w:r>
            <w:r w:rsidRPr="003C2470">
              <w:rPr>
                <w:sz w:val="16"/>
                <w:szCs w:val="16"/>
                <w:lang w:eastAsia="ar-SA"/>
              </w:rPr>
              <w:t>законодательство</w:t>
            </w:r>
            <w:r>
              <w:rPr>
                <w:sz w:val="16"/>
                <w:szCs w:val="16"/>
                <w:lang w:eastAsia="ar-SA"/>
              </w:rPr>
              <w:t xml:space="preserve">м </w:t>
            </w:r>
            <w:r w:rsidRPr="00710C26">
              <w:rPr>
                <w:sz w:val="16"/>
                <w:szCs w:val="16"/>
                <w:lang w:eastAsia="ar-SA"/>
              </w:rPr>
              <w:t xml:space="preserve"> </w:t>
            </w:r>
            <w:r>
              <w:rPr>
                <w:sz w:val="16"/>
                <w:szCs w:val="16"/>
                <w:lang w:eastAsia="ar-SA"/>
              </w:rPr>
              <w:t xml:space="preserve">и знанием языка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Pr>
                <w:sz w:val="16"/>
                <w:szCs w:val="16"/>
                <w:lang w:eastAsia="ar-SA"/>
              </w:rPr>
              <w:t>Обеспечена материально</w:t>
            </w:r>
            <w:r w:rsidRPr="00710C26">
              <w:rPr>
                <w:sz w:val="16"/>
                <w:szCs w:val="16"/>
                <w:lang w:eastAsia="ar-SA"/>
              </w:rPr>
              <w:t>-</w:t>
            </w:r>
            <w:r>
              <w:rPr>
                <w:sz w:val="16"/>
                <w:szCs w:val="16"/>
                <w:lang w:eastAsia="ar-SA"/>
              </w:rPr>
              <w:t>техническая</w:t>
            </w:r>
            <w:r w:rsidRPr="00710C26">
              <w:rPr>
                <w:sz w:val="16"/>
                <w:szCs w:val="16"/>
                <w:lang w:eastAsia="ar-SA"/>
              </w:rPr>
              <w:t xml:space="preserve">, </w:t>
            </w:r>
            <w:r>
              <w:rPr>
                <w:sz w:val="16"/>
                <w:szCs w:val="16"/>
                <w:lang w:eastAsia="ar-SA"/>
              </w:rPr>
              <w:t>программная</w:t>
            </w:r>
            <w:r w:rsidRPr="00710C26">
              <w:rPr>
                <w:sz w:val="16"/>
                <w:szCs w:val="16"/>
                <w:lang w:eastAsia="ar-SA"/>
              </w:rPr>
              <w:t xml:space="preserve"> </w:t>
            </w:r>
            <w:r>
              <w:rPr>
                <w:sz w:val="16"/>
                <w:szCs w:val="16"/>
                <w:lang w:eastAsia="ar-SA"/>
              </w:rPr>
              <w:t>и</w:t>
            </w:r>
            <w:r w:rsidRPr="00710C26">
              <w:rPr>
                <w:sz w:val="16"/>
                <w:szCs w:val="16"/>
                <w:lang w:eastAsia="ar-SA"/>
              </w:rPr>
              <w:t xml:space="preserve"> </w:t>
            </w:r>
            <w:r>
              <w:rPr>
                <w:sz w:val="16"/>
                <w:szCs w:val="16"/>
                <w:lang w:eastAsia="ar-SA"/>
              </w:rPr>
              <w:t>кадровая база</w:t>
            </w:r>
            <w:r w:rsidRPr="00710C26">
              <w:rPr>
                <w:sz w:val="16"/>
                <w:szCs w:val="16"/>
                <w:lang w:eastAsia="ar-SA"/>
              </w:rPr>
              <w:t xml:space="preserve"> </w:t>
            </w:r>
            <w:r>
              <w:rPr>
                <w:sz w:val="16"/>
                <w:szCs w:val="16"/>
                <w:lang w:eastAsia="ar-SA"/>
              </w:rPr>
              <w:t>системы</w:t>
            </w:r>
            <w:r w:rsidRPr="00710C26">
              <w:rPr>
                <w:sz w:val="16"/>
                <w:szCs w:val="16"/>
                <w:lang w:eastAsia="ar-SA"/>
              </w:rPr>
              <w:t xml:space="preserve"> образовани</w:t>
            </w:r>
            <w:r>
              <w:rPr>
                <w:sz w:val="16"/>
                <w:szCs w:val="16"/>
                <w:lang w:eastAsia="ar-SA"/>
              </w:rPr>
              <w:t>я</w:t>
            </w:r>
            <w:r w:rsidRPr="00710C26">
              <w:rPr>
                <w:sz w:val="16"/>
                <w:szCs w:val="16"/>
                <w:lang w:eastAsia="ar-SA"/>
              </w:rPr>
              <w:t xml:space="preserve"> взрослых </w:t>
            </w:r>
            <w:r>
              <w:rPr>
                <w:sz w:val="16"/>
                <w:szCs w:val="16"/>
                <w:lang w:eastAsia="ar-SA"/>
              </w:rPr>
              <w:t>на внутреннем и внешенем рын</w:t>
            </w:r>
            <w:r w:rsidRPr="003C2470">
              <w:rPr>
                <w:sz w:val="16"/>
                <w:szCs w:val="16"/>
                <w:lang w:eastAsia="ar-SA"/>
              </w:rPr>
              <w:t>к</w:t>
            </w:r>
            <w:r>
              <w:rPr>
                <w:sz w:val="16"/>
                <w:szCs w:val="16"/>
                <w:lang w:eastAsia="ar-SA"/>
              </w:rPr>
              <w:t>ах труда</w:t>
            </w:r>
            <w:r w:rsidRPr="00710C26">
              <w:rPr>
                <w:sz w:val="16"/>
                <w:szCs w:val="16"/>
                <w:lang w:eastAsia="ar-SA"/>
              </w:rPr>
              <w:t xml:space="preserve"> </w:t>
            </w:r>
            <w:r>
              <w:rPr>
                <w:sz w:val="16"/>
                <w:szCs w:val="16"/>
                <w:lang w:eastAsia="ar-SA"/>
              </w:rPr>
              <w:t xml:space="preserve">относительно </w:t>
            </w:r>
            <w:r w:rsidRPr="00710C26">
              <w:rPr>
                <w:sz w:val="16"/>
                <w:szCs w:val="16"/>
                <w:lang w:eastAsia="ar-SA"/>
              </w:rPr>
              <w:t xml:space="preserve">30 </w:t>
            </w:r>
            <w:r>
              <w:rPr>
                <w:sz w:val="16"/>
                <w:szCs w:val="16"/>
                <w:lang w:eastAsia="ar-SA"/>
              </w:rPr>
              <w:t>требуемых специальностей</w:t>
            </w:r>
            <w:r w:rsidRPr="00710C26">
              <w:rPr>
                <w:sz w:val="16"/>
                <w:szCs w:val="16"/>
                <w:lang w:eastAsia="ar-SA"/>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3,7</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0,7</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2,0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Pr>
                <w:sz w:val="16"/>
                <w:szCs w:val="16"/>
                <w:lang w:eastAsia="ar-SA"/>
              </w:rPr>
              <w:t>ГТЦ</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1,0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555"/>
        </w:trPr>
        <w:tc>
          <w:tcPr>
            <w:tcW w:w="1180" w:type="dxa"/>
            <w:gridSpan w:val="2"/>
            <w:tcBorders>
              <w:top w:val="nil"/>
              <w:left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sidRPr="002B0331">
              <w:rPr>
                <w:sz w:val="16"/>
                <w:szCs w:val="16"/>
                <w:lang w:eastAsia="ar-SA"/>
              </w:rPr>
              <w:t xml:space="preserve">2.11. </w:t>
            </w:r>
            <w:r>
              <w:rPr>
                <w:sz w:val="16"/>
                <w:szCs w:val="16"/>
                <w:lang w:eastAsia="ar-SA"/>
              </w:rPr>
              <w:t>Обеспечение</w:t>
            </w:r>
            <w:r w:rsidRPr="00710C26">
              <w:rPr>
                <w:sz w:val="16"/>
                <w:szCs w:val="16"/>
                <w:lang w:eastAsia="ar-SA"/>
              </w:rPr>
              <w:t xml:space="preserve"> развити</w:t>
            </w:r>
            <w:r>
              <w:rPr>
                <w:sz w:val="16"/>
                <w:szCs w:val="16"/>
                <w:lang w:eastAsia="ar-SA"/>
              </w:rPr>
              <w:t>я</w:t>
            </w:r>
            <w:r w:rsidRPr="00710C26">
              <w:rPr>
                <w:sz w:val="16"/>
                <w:szCs w:val="16"/>
                <w:lang w:eastAsia="ar-SA"/>
              </w:rPr>
              <w:t xml:space="preserve"> </w:t>
            </w:r>
            <w:r>
              <w:rPr>
                <w:sz w:val="16"/>
                <w:szCs w:val="16"/>
                <w:lang w:eastAsia="ar-SA"/>
              </w:rPr>
              <w:t>модульных методик системы образования</w:t>
            </w:r>
            <w:r w:rsidRPr="00710C26">
              <w:rPr>
                <w:sz w:val="16"/>
                <w:szCs w:val="16"/>
                <w:lang w:eastAsia="ar-SA"/>
              </w:rPr>
              <w:t xml:space="preserve"> взрослых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Pr>
                <w:sz w:val="16"/>
                <w:szCs w:val="16"/>
                <w:lang w:eastAsia="ar-SA"/>
              </w:rPr>
              <w:t>В</w:t>
            </w:r>
            <w:r w:rsidRPr="00710C26">
              <w:rPr>
                <w:sz w:val="16"/>
                <w:szCs w:val="16"/>
                <w:lang w:eastAsia="ar-SA"/>
              </w:rPr>
              <w:t xml:space="preserve"> 50% образовательн</w:t>
            </w:r>
            <w:r>
              <w:rPr>
                <w:sz w:val="16"/>
                <w:szCs w:val="16"/>
                <w:lang w:eastAsia="ar-SA"/>
              </w:rPr>
              <w:t>ых</w:t>
            </w:r>
            <w:r w:rsidRPr="00710C26">
              <w:rPr>
                <w:sz w:val="16"/>
                <w:szCs w:val="16"/>
                <w:lang w:eastAsia="ar-SA"/>
              </w:rPr>
              <w:t xml:space="preserve"> </w:t>
            </w:r>
            <w:r>
              <w:rPr>
                <w:sz w:val="16"/>
                <w:szCs w:val="16"/>
                <w:lang w:eastAsia="ar-SA"/>
              </w:rPr>
              <w:t>учреждениях центров по трудоустройству</w:t>
            </w:r>
            <w:r w:rsidRPr="00710C26">
              <w:rPr>
                <w:sz w:val="16"/>
                <w:szCs w:val="16"/>
                <w:lang w:eastAsia="ar-SA"/>
              </w:rPr>
              <w:t xml:space="preserve"> </w:t>
            </w:r>
            <w:r>
              <w:rPr>
                <w:sz w:val="16"/>
                <w:szCs w:val="16"/>
                <w:lang w:eastAsia="ar-SA"/>
              </w:rPr>
              <w:t>введена модульная методика образования взрослых</w:t>
            </w:r>
            <w:r w:rsidRPr="00710C26">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0,6</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val="en-US" w:eastAsia="ar-SA"/>
              </w:rPr>
            </w:pPr>
            <w:r w:rsidRPr="00B10661">
              <w:rPr>
                <w:sz w:val="16"/>
                <w:szCs w:val="16"/>
                <w:lang w:eastAsia="ar-SA"/>
              </w:rPr>
              <w:t>0,</w:t>
            </w:r>
            <w:r w:rsidRPr="00B10661">
              <w:rPr>
                <w:sz w:val="16"/>
                <w:szCs w:val="16"/>
                <w:lang w:val="en-US" w:eastAsia="ar-SA"/>
              </w:rPr>
              <w:t>6</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val="en-US" w:eastAsia="ar-SA"/>
              </w:rPr>
            </w:pPr>
          </w:p>
        </w:tc>
      </w:tr>
      <w:tr w:rsidR="002C7DFF" w:rsidRPr="00B10661" w:rsidTr="007D48F5">
        <w:trPr>
          <w:gridAfter w:val="3"/>
          <w:wAfter w:w="1327" w:type="dxa"/>
          <w:trHeight w:val="555"/>
        </w:trPr>
        <w:tc>
          <w:tcPr>
            <w:tcW w:w="1180" w:type="dxa"/>
            <w:gridSpan w:val="2"/>
            <w:vMerge w:val="restart"/>
            <w:tcBorders>
              <w:top w:val="nil"/>
              <w:left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sidRPr="00710C26">
              <w:rPr>
                <w:sz w:val="16"/>
                <w:szCs w:val="16"/>
                <w:lang w:eastAsia="ar-SA"/>
              </w:rPr>
              <w:t xml:space="preserve">2.12. </w:t>
            </w:r>
            <w:r>
              <w:rPr>
                <w:sz w:val="16"/>
                <w:szCs w:val="16"/>
                <w:lang w:eastAsia="ar-SA"/>
              </w:rPr>
              <w:t>Р</w:t>
            </w:r>
            <w:r w:rsidRPr="00710C26">
              <w:rPr>
                <w:sz w:val="16"/>
                <w:szCs w:val="16"/>
                <w:lang w:eastAsia="ar-SA"/>
              </w:rPr>
              <w:t xml:space="preserve">азработка </w:t>
            </w:r>
            <w:r>
              <w:rPr>
                <w:sz w:val="16"/>
                <w:szCs w:val="16"/>
                <w:lang w:eastAsia="ar-SA"/>
              </w:rPr>
              <w:t>П</w:t>
            </w:r>
            <w:r w:rsidRPr="00710C26">
              <w:rPr>
                <w:sz w:val="16"/>
                <w:szCs w:val="16"/>
                <w:lang w:eastAsia="ar-SA"/>
              </w:rPr>
              <w:t>рограмм</w:t>
            </w:r>
            <w:r>
              <w:rPr>
                <w:sz w:val="16"/>
                <w:szCs w:val="16"/>
                <w:lang w:eastAsia="ar-SA"/>
              </w:rPr>
              <w:t>ы</w:t>
            </w:r>
            <w:r w:rsidRPr="00710C26">
              <w:rPr>
                <w:sz w:val="16"/>
                <w:szCs w:val="16"/>
                <w:lang w:eastAsia="ar-SA"/>
              </w:rPr>
              <w:t xml:space="preserve"> </w:t>
            </w:r>
            <w:r>
              <w:rPr>
                <w:sz w:val="16"/>
                <w:szCs w:val="16"/>
                <w:lang w:eastAsia="ar-SA"/>
              </w:rPr>
              <w:t>образования взрослых</w:t>
            </w:r>
            <w:r w:rsidRPr="00710C26">
              <w:rPr>
                <w:sz w:val="16"/>
                <w:szCs w:val="16"/>
                <w:lang w:eastAsia="ar-SA"/>
              </w:rPr>
              <w:t xml:space="preserve"> </w:t>
            </w:r>
            <w:r>
              <w:rPr>
                <w:sz w:val="16"/>
                <w:szCs w:val="16"/>
                <w:lang w:eastAsia="ar-SA"/>
              </w:rPr>
              <w:t xml:space="preserve">на период </w:t>
            </w:r>
            <w:r w:rsidRPr="00710C26">
              <w:rPr>
                <w:sz w:val="16"/>
                <w:szCs w:val="16"/>
                <w:lang w:eastAsia="ar-SA"/>
              </w:rPr>
              <w:t>2010-2012</w:t>
            </w:r>
            <w:r>
              <w:rPr>
                <w:sz w:val="16"/>
                <w:szCs w:val="16"/>
                <w:lang w:eastAsia="ar-SA"/>
              </w:rPr>
              <w:t>гг.</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val="en-US" w:eastAsia="ar-SA"/>
              </w:rPr>
            </w:pPr>
            <w:r>
              <w:rPr>
                <w:sz w:val="16"/>
                <w:szCs w:val="16"/>
                <w:lang w:eastAsia="ar-SA"/>
              </w:rPr>
              <w:t>Принят</w:t>
            </w:r>
            <w:r w:rsidRPr="00710C26">
              <w:rPr>
                <w:sz w:val="16"/>
                <w:szCs w:val="16"/>
                <w:lang w:val="en-US" w:eastAsia="ar-SA"/>
              </w:rPr>
              <w:t xml:space="preserve"> </w:t>
            </w:r>
            <w:r>
              <w:rPr>
                <w:sz w:val="16"/>
                <w:szCs w:val="16"/>
                <w:lang w:eastAsia="ar-SA"/>
              </w:rPr>
              <w:t>Указ</w:t>
            </w:r>
            <w:r w:rsidRPr="00710C26">
              <w:rPr>
                <w:sz w:val="16"/>
                <w:szCs w:val="16"/>
                <w:lang w:val="en-US" w:eastAsia="ar-SA"/>
              </w:rPr>
              <w:t xml:space="preserve"> </w:t>
            </w:r>
            <w:r>
              <w:rPr>
                <w:sz w:val="16"/>
                <w:szCs w:val="16"/>
                <w:lang w:eastAsia="ar-SA"/>
              </w:rPr>
              <w:t>Правительства</w:t>
            </w:r>
            <w:r w:rsidRPr="00B10661">
              <w:rPr>
                <w:sz w:val="16"/>
                <w:szCs w:val="16"/>
                <w:lang w:val="en-US"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735"/>
        </w:trPr>
        <w:tc>
          <w:tcPr>
            <w:tcW w:w="1180" w:type="dxa"/>
            <w:gridSpan w:val="2"/>
            <w:vMerge/>
            <w:tcBorders>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0C26" w:rsidRDefault="002C7DFF" w:rsidP="007D48F5">
            <w:pPr>
              <w:snapToGrid w:val="0"/>
              <w:rPr>
                <w:sz w:val="16"/>
                <w:szCs w:val="16"/>
                <w:lang w:eastAsia="ar-SA"/>
              </w:rPr>
            </w:pPr>
            <w:r w:rsidRPr="002B0331">
              <w:rPr>
                <w:sz w:val="16"/>
                <w:szCs w:val="16"/>
                <w:lang w:eastAsia="ar-SA"/>
              </w:rPr>
              <w:t xml:space="preserve">2.13. </w:t>
            </w:r>
            <w:r w:rsidRPr="00710C26">
              <w:rPr>
                <w:sz w:val="16"/>
                <w:szCs w:val="16"/>
                <w:lang w:eastAsia="ar-SA"/>
              </w:rPr>
              <w:t>Создание электрон</w:t>
            </w:r>
            <w:r>
              <w:rPr>
                <w:sz w:val="16"/>
                <w:szCs w:val="16"/>
                <w:lang w:eastAsia="ar-SA"/>
              </w:rPr>
              <w:t>ного</w:t>
            </w:r>
            <w:r w:rsidRPr="00710C26">
              <w:rPr>
                <w:sz w:val="16"/>
                <w:szCs w:val="16"/>
                <w:lang w:eastAsia="ar-SA"/>
              </w:rPr>
              <w:t xml:space="preserve"> информаци</w:t>
            </w:r>
            <w:r>
              <w:rPr>
                <w:sz w:val="16"/>
                <w:szCs w:val="16"/>
                <w:lang w:eastAsia="ar-SA"/>
              </w:rPr>
              <w:t>онного</w:t>
            </w:r>
            <w:r w:rsidRPr="00710C26">
              <w:rPr>
                <w:sz w:val="16"/>
                <w:szCs w:val="16"/>
                <w:lang w:eastAsia="ar-SA"/>
              </w:rPr>
              <w:t xml:space="preserve"> </w:t>
            </w:r>
            <w:r>
              <w:rPr>
                <w:sz w:val="16"/>
                <w:szCs w:val="16"/>
                <w:lang w:eastAsia="ar-SA"/>
              </w:rPr>
              <w:t>ресурса</w:t>
            </w:r>
            <w:r w:rsidRPr="00710C26">
              <w:rPr>
                <w:sz w:val="16"/>
                <w:szCs w:val="16"/>
                <w:lang w:eastAsia="ar-SA"/>
              </w:rPr>
              <w:t xml:space="preserve"> </w:t>
            </w:r>
            <w:r>
              <w:rPr>
                <w:sz w:val="16"/>
                <w:szCs w:val="16"/>
                <w:lang w:eastAsia="ar-SA"/>
              </w:rPr>
              <w:t xml:space="preserve">об индикаторах </w:t>
            </w:r>
            <w:r w:rsidRPr="00710C26">
              <w:rPr>
                <w:sz w:val="16"/>
                <w:szCs w:val="16"/>
                <w:lang w:eastAsia="ar-SA"/>
              </w:rPr>
              <w:t>рынк</w:t>
            </w:r>
            <w:r>
              <w:rPr>
                <w:sz w:val="16"/>
                <w:szCs w:val="16"/>
                <w:lang w:eastAsia="ar-SA"/>
              </w:rPr>
              <w:t xml:space="preserve">а труда </w:t>
            </w:r>
            <w:r w:rsidRPr="00710C26">
              <w:rPr>
                <w:sz w:val="16"/>
                <w:szCs w:val="16"/>
                <w:lang w:eastAsia="ar-SA"/>
              </w:rPr>
              <w:t xml:space="preserve">и </w:t>
            </w:r>
            <w:r>
              <w:rPr>
                <w:sz w:val="16"/>
                <w:szCs w:val="16"/>
                <w:lang w:eastAsia="ar-SA"/>
              </w:rPr>
              <w:t xml:space="preserve">вэбсайта по </w:t>
            </w:r>
            <w:r w:rsidRPr="00710C26">
              <w:rPr>
                <w:sz w:val="16"/>
                <w:szCs w:val="16"/>
                <w:lang w:eastAsia="ar-SA"/>
              </w:rPr>
              <w:t>трудоустройств</w:t>
            </w:r>
            <w:r>
              <w:rPr>
                <w:sz w:val="16"/>
                <w:szCs w:val="16"/>
                <w:lang w:eastAsia="ar-SA"/>
              </w:rPr>
              <w:t>у</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sidRPr="00710C26">
              <w:rPr>
                <w:sz w:val="16"/>
                <w:szCs w:val="16"/>
                <w:lang w:eastAsia="ar-SA"/>
              </w:rPr>
              <w:t>Электрон</w:t>
            </w:r>
            <w:r>
              <w:rPr>
                <w:sz w:val="16"/>
                <w:szCs w:val="16"/>
                <w:lang w:eastAsia="ar-SA"/>
              </w:rPr>
              <w:t>ный</w:t>
            </w:r>
            <w:r w:rsidRPr="00710C26">
              <w:rPr>
                <w:sz w:val="16"/>
                <w:szCs w:val="16"/>
                <w:lang w:eastAsia="ar-SA"/>
              </w:rPr>
              <w:t xml:space="preserve"> информаци</w:t>
            </w:r>
            <w:r>
              <w:rPr>
                <w:sz w:val="16"/>
                <w:szCs w:val="16"/>
                <w:lang w:eastAsia="ar-SA"/>
              </w:rPr>
              <w:t>онный</w:t>
            </w:r>
            <w:r w:rsidRPr="00710C26">
              <w:rPr>
                <w:sz w:val="16"/>
                <w:szCs w:val="16"/>
                <w:lang w:eastAsia="ar-SA"/>
              </w:rPr>
              <w:t xml:space="preserve"> </w:t>
            </w:r>
            <w:r>
              <w:rPr>
                <w:sz w:val="16"/>
                <w:szCs w:val="16"/>
                <w:lang w:eastAsia="ar-SA"/>
              </w:rPr>
              <w:t>ресурс</w:t>
            </w:r>
            <w:r w:rsidRPr="00710C26">
              <w:rPr>
                <w:sz w:val="16"/>
                <w:szCs w:val="16"/>
                <w:lang w:eastAsia="ar-SA"/>
              </w:rPr>
              <w:t xml:space="preserve"> </w:t>
            </w:r>
            <w:r w:rsidRPr="00FF0465">
              <w:rPr>
                <w:sz w:val="16"/>
                <w:szCs w:val="16"/>
                <w:lang w:eastAsia="ar-SA"/>
              </w:rPr>
              <w:t xml:space="preserve">создан. </w:t>
            </w:r>
            <w:r>
              <w:rPr>
                <w:sz w:val="16"/>
                <w:szCs w:val="16"/>
                <w:lang w:eastAsia="ar-SA"/>
              </w:rPr>
              <w:t>Вэбсайт</w:t>
            </w:r>
            <w:r w:rsidRPr="00FF0465">
              <w:rPr>
                <w:sz w:val="16"/>
                <w:szCs w:val="16"/>
                <w:lang w:eastAsia="ar-SA"/>
              </w:rPr>
              <w:t xml:space="preserve"> </w:t>
            </w:r>
            <w:r>
              <w:rPr>
                <w:sz w:val="16"/>
                <w:szCs w:val="16"/>
                <w:lang w:eastAsia="ar-SA"/>
              </w:rPr>
              <w:t>по</w:t>
            </w:r>
            <w:r w:rsidRPr="00FF0465">
              <w:rPr>
                <w:sz w:val="16"/>
                <w:szCs w:val="16"/>
                <w:lang w:eastAsia="ar-SA"/>
              </w:rPr>
              <w:t xml:space="preserve"> </w:t>
            </w:r>
            <w:r w:rsidRPr="00710C26">
              <w:rPr>
                <w:sz w:val="16"/>
                <w:szCs w:val="16"/>
                <w:lang w:eastAsia="ar-SA"/>
              </w:rPr>
              <w:t>трудоустройств</w:t>
            </w:r>
            <w:r>
              <w:rPr>
                <w:sz w:val="16"/>
                <w:szCs w:val="16"/>
                <w:lang w:eastAsia="ar-SA"/>
              </w:rPr>
              <w:t>у</w:t>
            </w:r>
            <w:r w:rsidRPr="00FF0465">
              <w:rPr>
                <w:sz w:val="16"/>
                <w:szCs w:val="16"/>
                <w:lang w:eastAsia="ar-SA"/>
              </w:rPr>
              <w:t xml:space="preserve"> </w:t>
            </w:r>
            <w:r>
              <w:rPr>
                <w:sz w:val="16"/>
                <w:szCs w:val="16"/>
                <w:lang w:eastAsia="ar-SA"/>
              </w:rPr>
              <w:t>создан в Интернете</w:t>
            </w:r>
            <w:r w:rsidRPr="00FF0465">
              <w:rPr>
                <w:sz w:val="16"/>
                <w:szCs w:val="16"/>
                <w:lang w:eastAsia="ar-SA"/>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0,1</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517"/>
        </w:trPr>
        <w:tc>
          <w:tcPr>
            <w:tcW w:w="1180" w:type="dxa"/>
            <w:gridSpan w:val="2"/>
            <w:vMerge/>
            <w:tcBorders>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sidRPr="002B0331">
              <w:rPr>
                <w:sz w:val="16"/>
                <w:szCs w:val="16"/>
                <w:lang w:eastAsia="ar-SA"/>
              </w:rPr>
              <w:t xml:space="preserve">2.14. </w:t>
            </w:r>
            <w:r w:rsidRPr="00FF0465">
              <w:rPr>
                <w:sz w:val="16"/>
                <w:szCs w:val="16"/>
                <w:lang w:eastAsia="ar-SA"/>
              </w:rPr>
              <w:t xml:space="preserve">Организация </w:t>
            </w:r>
            <w:r>
              <w:rPr>
                <w:sz w:val="16"/>
                <w:szCs w:val="16"/>
                <w:lang w:eastAsia="ar-SA"/>
              </w:rPr>
              <w:t>тренингов</w:t>
            </w:r>
            <w:r w:rsidRPr="00FF0465">
              <w:rPr>
                <w:sz w:val="16"/>
                <w:szCs w:val="16"/>
                <w:lang w:eastAsia="ar-SA"/>
              </w:rPr>
              <w:t>, юридически</w:t>
            </w:r>
            <w:r>
              <w:rPr>
                <w:sz w:val="16"/>
                <w:szCs w:val="16"/>
                <w:lang w:eastAsia="ar-SA"/>
              </w:rPr>
              <w:t>х</w:t>
            </w:r>
            <w:r w:rsidRPr="00FF0465">
              <w:rPr>
                <w:sz w:val="16"/>
                <w:szCs w:val="16"/>
                <w:lang w:eastAsia="ar-SA"/>
              </w:rPr>
              <w:t xml:space="preserve"> </w:t>
            </w:r>
            <w:r>
              <w:rPr>
                <w:sz w:val="16"/>
                <w:szCs w:val="16"/>
                <w:lang w:eastAsia="ar-SA"/>
              </w:rPr>
              <w:t>и</w:t>
            </w:r>
            <w:r w:rsidRPr="00FF0465">
              <w:rPr>
                <w:sz w:val="16"/>
                <w:szCs w:val="16"/>
                <w:lang w:eastAsia="ar-SA"/>
              </w:rPr>
              <w:t xml:space="preserve"> </w:t>
            </w:r>
            <w:r>
              <w:rPr>
                <w:sz w:val="16"/>
                <w:szCs w:val="16"/>
                <w:lang w:eastAsia="ar-SA"/>
              </w:rPr>
              <w:t>языковых</w:t>
            </w:r>
            <w:r w:rsidRPr="00FF0465">
              <w:rPr>
                <w:sz w:val="16"/>
                <w:szCs w:val="16"/>
                <w:lang w:eastAsia="ar-SA"/>
              </w:rPr>
              <w:t xml:space="preserve"> </w:t>
            </w:r>
            <w:r>
              <w:rPr>
                <w:sz w:val="16"/>
                <w:szCs w:val="16"/>
                <w:lang w:eastAsia="ar-SA"/>
              </w:rPr>
              <w:t xml:space="preserve">куросв, а </w:t>
            </w:r>
            <w:r>
              <w:rPr>
                <w:sz w:val="16"/>
                <w:szCs w:val="16"/>
                <w:lang w:eastAsia="ar-SA"/>
              </w:rPr>
              <w:lastRenderedPageBreak/>
              <w:t>также курсов по социальной адаптации трудовых</w:t>
            </w:r>
            <w:r w:rsidRPr="00FF0465">
              <w:rPr>
                <w:sz w:val="16"/>
                <w:szCs w:val="16"/>
                <w:lang w:eastAsia="ar-SA"/>
              </w:rPr>
              <w:t xml:space="preserve"> мигрант</w:t>
            </w:r>
            <w:r>
              <w:rPr>
                <w:sz w:val="16"/>
                <w:szCs w:val="16"/>
                <w:lang w:eastAsia="ar-SA"/>
              </w:rPr>
              <w:t>ов</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sidRPr="00FF0465">
              <w:rPr>
                <w:sz w:val="16"/>
                <w:szCs w:val="16"/>
                <w:lang w:eastAsia="ar-SA"/>
              </w:rPr>
              <w:lastRenderedPageBreak/>
              <w:t>Количество</w:t>
            </w:r>
            <w:r>
              <w:rPr>
                <w:sz w:val="16"/>
                <w:szCs w:val="16"/>
                <w:lang w:eastAsia="ar-SA"/>
              </w:rPr>
              <w:t xml:space="preserve"> </w:t>
            </w:r>
            <w:r w:rsidRPr="00FF0465">
              <w:rPr>
                <w:sz w:val="16"/>
                <w:szCs w:val="16"/>
                <w:lang w:eastAsia="ar-SA"/>
              </w:rPr>
              <w:t>официальны</w:t>
            </w:r>
            <w:r>
              <w:rPr>
                <w:sz w:val="16"/>
                <w:szCs w:val="16"/>
                <w:lang w:eastAsia="ar-SA"/>
              </w:rPr>
              <w:t xml:space="preserve">х трудовых мигрантов </w:t>
            </w:r>
            <w:r>
              <w:rPr>
                <w:sz w:val="16"/>
                <w:szCs w:val="16"/>
                <w:lang w:eastAsia="ar-SA"/>
              </w:rPr>
              <w:lastRenderedPageBreak/>
              <w:t>выросло</w:t>
            </w:r>
            <w:r w:rsidRPr="00FF0465">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lastRenderedPageBreak/>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404"/>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A56CD" w:rsidRDefault="002C7DFF" w:rsidP="007D48F5">
            <w:pPr>
              <w:snapToGrid w:val="0"/>
              <w:rPr>
                <w:sz w:val="16"/>
                <w:szCs w:val="16"/>
                <w:lang w:eastAsia="ar-SA"/>
              </w:rPr>
            </w:pPr>
            <w:r w:rsidRPr="002B0331">
              <w:rPr>
                <w:sz w:val="16"/>
                <w:szCs w:val="16"/>
                <w:lang w:eastAsia="ar-SA"/>
              </w:rPr>
              <w:t xml:space="preserve">2.15. </w:t>
            </w:r>
            <w:r>
              <w:rPr>
                <w:sz w:val="16"/>
                <w:szCs w:val="16"/>
                <w:lang w:eastAsia="ar-SA"/>
              </w:rPr>
              <w:t>Реформа и обеспечение дальнейшего развития</w:t>
            </w:r>
            <w:r w:rsidRPr="00FF0465">
              <w:rPr>
                <w:sz w:val="16"/>
                <w:szCs w:val="16"/>
                <w:lang w:eastAsia="ar-SA"/>
              </w:rPr>
              <w:t xml:space="preserve"> профессиональн</w:t>
            </w:r>
            <w:r>
              <w:rPr>
                <w:sz w:val="16"/>
                <w:szCs w:val="16"/>
                <w:lang w:eastAsia="ar-SA"/>
              </w:rPr>
              <w:t>ого</w:t>
            </w:r>
            <w:r w:rsidRPr="00FF0465">
              <w:rPr>
                <w:sz w:val="16"/>
                <w:szCs w:val="16"/>
                <w:lang w:eastAsia="ar-SA"/>
              </w:rPr>
              <w:t xml:space="preserve"> </w:t>
            </w:r>
            <w:r>
              <w:rPr>
                <w:sz w:val="16"/>
                <w:szCs w:val="16"/>
                <w:lang w:eastAsia="ar-SA"/>
              </w:rPr>
              <w:t>систематического</w:t>
            </w:r>
            <w:r w:rsidRPr="00FF0465">
              <w:rPr>
                <w:sz w:val="16"/>
                <w:szCs w:val="16"/>
                <w:lang w:eastAsia="ar-SA"/>
              </w:rPr>
              <w:t xml:space="preserve"> </w:t>
            </w:r>
            <w:r>
              <w:rPr>
                <w:sz w:val="16"/>
                <w:szCs w:val="16"/>
                <w:lang w:eastAsia="ar-SA"/>
              </w:rPr>
              <w:t>руководства</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Pr>
                <w:sz w:val="16"/>
                <w:szCs w:val="16"/>
                <w:lang w:eastAsia="ar-SA"/>
              </w:rPr>
              <w:t>Целевое</w:t>
            </w:r>
            <w:r w:rsidRPr="00FF0465">
              <w:rPr>
                <w:sz w:val="16"/>
                <w:szCs w:val="16"/>
                <w:lang w:eastAsia="ar-SA"/>
              </w:rPr>
              <w:t xml:space="preserve"> развитие </w:t>
            </w:r>
            <w:r>
              <w:rPr>
                <w:sz w:val="16"/>
                <w:szCs w:val="16"/>
                <w:lang w:eastAsia="ar-SA"/>
              </w:rPr>
              <w:t>трудовых ресурсов</w:t>
            </w:r>
            <w:r w:rsidRPr="00FF0465">
              <w:rPr>
                <w:sz w:val="16"/>
                <w:szCs w:val="16"/>
                <w:lang w:eastAsia="ar-SA"/>
              </w:rPr>
              <w:t xml:space="preserve"> </w:t>
            </w:r>
            <w:r>
              <w:rPr>
                <w:sz w:val="16"/>
                <w:szCs w:val="16"/>
                <w:lang w:eastAsia="ar-SA"/>
              </w:rPr>
              <w:t>улучшено</w:t>
            </w:r>
            <w:r w:rsidRPr="00FF0465">
              <w:rPr>
                <w:sz w:val="16"/>
                <w:szCs w:val="16"/>
                <w:lang w:eastAsia="ar-SA"/>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0,67</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0,17</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398"/>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vMerge/>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sidRPr="002B0331">
              <w:rPr>
                <w:sz w:val="16"/>
                <w:szCs w:val="16"/>
                <w:lang w:eastAsia="ar-SA"/>
              </w:rPr>
              <w:t xml:space="preserve">2.16. </w:t>
            </w:r>
            <w:r w:rsidRPr="00FF0465">
              <w:rPr>
                <w:sz w:val="16"/>
                <w:szCs w:val="16"/>
                <w:lang w:eastAsia="ar-SA"/>
              </w:rPr>
              <w:t xml:space="preserve">Укрепление </w:t>
            </w:r>
            <w:r>
              <w:rPr>
                <w:sz w:val="16"/>
                <w:szCs w:val="16"/>
                <w:lang w:eastAsia="ar-SA"/>
              </w:rPr>
              <w:t xml:space="preserve">потенциала и </w:t>
            </w:r>
            <w:r w:rsidRPr="00FF0465">
              <w:rPr>
                <w:sz w:val="16"/>
                <w:szCs w:val="16"/>
                <w:lang w:eastAsia="ar-SA"/>
              </w:rPr>
              <w:t xml:space="preserve">создание </w:t>
            </w:r>
            <w:r>
              <w:rPr>
                <w:sz w:val="16"/>
                <w:szCs w:val="16"/>
                <w:lang w:eastAsia="ar-SA"/>
              </w:rPr>
              <w:t>Поликлиники для  трудовой и социальной защиты</w:t>
            </w:r>
            <w:r w:rsidRPr="00FF0465">
              <w:rPr>
                <w:sz w:val="16"/>
                <w:szCs w:val="16"/>
                <w:lang w:eastAsia="ar-SA"/>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snapToGrid w:val="0"/>
              <w:rPr>
                <w:sz w:val="16"/>
                <w:szCs w:val="16"/>
                <w:lang w:eastAsia="ar-SA"/>
              </w:rPr>
            </w:pPr>
            <w:r>
              <w:rPr>
                <w:sz w:val="16"/>
                <w:szCs w:val="16"/>
                <w:lang w:eastAsia="ar-SA"/>
              </w:rPr>
              <w:t>Оказана м</w:t>
            </w:r>
            <w:r w:rsidRPr="00FF0465">
              <w:rPr>
                <w:sz w:val="16"/>
                <w:szCs w:val="16"/>
                <w:lang w:eastAsia="ar-SA"/>
              </w:rPr>
              <w:t>атериальн</w:t>
            </w:r>
            <w:r>
              <w:rPr>
                <w:sz w:val="16"/>
                <w:szCs w:val="16"/>
                <w:lang w:eastAsia="ar-SA"/>
              </w:rPr>
              <w:t xml:space="preserve">ая </w:t>
            </w:r>
            <w:r w:rsidRPr="00FF0465">
              <w:rPr>
                <w:sz w:val="16"/>
                <w:szCs w:val="16"/>
                <w:lang w:eastAsia="ar-SA"/>
              </w:rPr>
              <w:t>и техническ</w:t>
            </w:r>
            <w:r>
              <w:rPr>
                <w:sz w:val="16"/>
                <w:szCs w:val="16"/>
                <w:lang w:eastAsia="ar-SA"/>
              </w:rPr>
              <w:t xml:space="preserve">ая помощь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r w:rsidRPr="00AA63E7">
              <w:rPr>
                <w:sz w:val="16"/>
                <w:szCs w:val="16"/>
                <w:lang w:eastAsia="ar-SA"/>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0,30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snapToGrid w:val="0"/>
              <w:rPr>
                <w:sz w:val="16"/>
                <w:szCs w:val="16"/>
                <w:lang w:eastAsia="ar-SA"/>
              </w:rPr>
            </w:pPr>
            <w:r w:rsidRPr="00B10661">
              <w:rPr>
                <w:sz w:val="16"/>
                <w:szCs w:val="16"/>
                <w:lang w:eastAsia="ar-SA"/>
              </w:rPr>
              <w:t>0,3</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r>
      <w:tr w:rsidR="002C7DFF" w:rsidRPr="00B10661" w:rsidTr="007D48F5">
        <w:trPr>
          <w:gridAfter w:val="3"/>
          <w:wAfter w:w="1327" w:type="dxa"/>
          <w:trHeight w:val="398"/>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jc w:val="both"/>
              <w:rPr>
                <w:sz w:val="16"/>
                <w:szCs w:val="16"/>
              </w:rPr>
            </w:pPr>
            <w:r w:rsidRPr="00AB1E6D">
              <w:rPr>
                <w:sz w:val="16"/>
                <w:szCs w:val="16"/>
              </w:rPr>
              <w:t xml:space="preserve">2.17.Провести </w:t>
            </w:r>
            <w:r>
              <w:rPr>
                <w:sz w:val="16"/>
                <w:szCs w:val="16"/>
              </w:rPr>
              <w:t>курсы по повышению</w:t>
            </w:r>
            <w:r w:rsidRPr="00FF0465">
              <w:rPr>
                <w:sz w:val="16"/>
                <w:szCs w:val="16"/>
              </w:rPr>
              <w:t xml:space="preserve"> квалификации </w:t>
            </w:r>
            <w:r w:rsidRPr="00AB1E6D">
              <w:rPr>
                <w:sz w:val="16"/>
                <w:szCs w:val="16"/>
              </w:rPr>
              <w:t>(развитие</w:t>
            </w:r>
            <w:r>
              <w:rPr>
                <w:sz w:val="16"/>
                <w:szCs w:val="16"/>
              </w:rPr>
              <w:t xml:space="preserve"> человеческого</w:t>
            </w:r>
            <w:r w:rsidRPr="00CD7AFB">
              <w:rPr>
                <w:sz w:val="16"/>
                <w:szCs w:val="16"/>
              </w:rPr>
              <w:t xml:space="preserve"> потенциал</w:t>
            </w:r>
            <w:r>
              <w:rPr>
                <w:sz w:val="16"/>
                <w:szCs w:val="16"/>
              </w:rPr>
              <w:t>а</w:t>
            </w:r>
            <w:r w:rsidRPr="00AB1E6D">
              <w:rPr>
                <w:sz w:val="16"/>
                <w:szCs w:val="16"/>
              </w:rPr>
              <w:t xml:space="preserve">) </w:t>
            </w:r>
            <w:r>
              <w:rPr>
                <w:sz w:val="16"/>
                <w:szCs w:val="16"/>
              </w:rPr>
              <w:t>для работников служб по трудоустройству, социальной защите и образования взрослых</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jc w:val="both"/>
              <w:rPr>
                <w:sz w:val="16"/>
                <w:szCs w:val="16"/>
              </w:rPr>
            </w:pPr>
            <w:r>
              <w:rPr>
                <w:sz w:val="16"/>
                <w:szCs w:val="16"/>
              </w:rPr>
              <w:t xml:space="preserve">Курсы организованы и </w:t>
            </w:r>
            <w:r w:rsidRPr="00FF0465">
              <w:rPr>
                <w:sz w:val="16"/>
                <w:szCs w:val="16"/>
              </w:rPr>
              <w:t>проведен</w:t>
            </w:r>
            <w:r>
              <w:rPr>
                <w:sz w:val="16"/>
                <w:szCs w:val="16"/>
              </w:rPr>
              <w:t>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6"/>
                <w:szCs w:val="16"/>
                <w:lang w:val="en-US"/>
              </w:rPr>
            </w:pPr>
            <w:r w:rsidRPr="00AA63E7">
              <w:rPr>
                <w:sz w:val="16"/>
                <w:szCs w:val="16"/>
                <w:lang w:val="en-US"/>
              </w:rPr>
              <w:t>МТСЗН</w:t>
            </w:r>
            <w:r w:rsidRPr="00B10661">
              <w:rPr>
                <w:sz w:val="16"/>
                <w:szCs w:val="16"/>
                <w:lang w:val="en-US"/>
              </w:rPr>
              <w:t xml:space="preserve">, </w:t>
            </w:r>
            <w:r w:rsidRPr="005C0464">
              <w:rPr>
                <w:sz w:val="16"/>
                <w:szCs w:val="16"/>
                <w:lang w:val="en-US"/>
              </w:rPr>
              <w:t>MО</w:t>
            </w:r>
            <w:r w:rsidRPr="00B10661">
              <w:rPr>
                <w:sz w:val="16"/>
                <w:szCs w:val="16"/>
                <w:lang w:val="en-US"/>
              </w:rPr>
              <w:t xml:space="preserve"> </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0,28</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0,08</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jc w:val="center"/>
              <w:rPr>
                <w:sz w:val="16"/>
                <w:szCs w:val="16"/>
              </w:rPr>
            </w:pPr>
            <w:r>
              <w:rPr>
                <w:sz w:val="16"/>
                <w:szCs w:val="16"/>
              </w:rPr>
              <w:t>ГТЦ</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1180" w:type="dxa"/>
            <w:gridSpan w:val="2"/>
            <w:tcBorders>
              <w:top w:val="nil"/>
              <w:left w:val="single" w:sz="4" w:space="0" w:color="auto"/>
              <w:bottom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tcBorders>
              <w:left w:val="nil"/>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A56CD" w:rsidRDefault="002C7DFF" w:rsidP="007D48F5">
            <w:pPr>
              <w:jc w:val="both"/>
              <w:rPr>
                <w:sz w:val="16"/>
                <w:szCs w:val="16"/>
              </w:rPr>
            </w:pPr>
            <w:r w:rsidRPr="000C6FC2">
              <w:rPr>
                <w:sz w:val="16"/>
                <w:szCs w:val="16"/>
              </w:rPr>
              <w:t xml:space="preserve">2.18.Наращивание </w:t>
            </w:r>
            <w:r>
              <w:rPr>
                <w:sz w:val="16"/>
                <w:szCs w:val="16"/>
              </w:rPr>
              <w:t>организационного</w:t>
            </w:r>
            <w:r w:rsidRPr="000C6FC2">
              <w:rPr>
                <w:sz w:val="16"/>
                <w:szCs w:val="16"/>
              </w:rPr>
              <w:t xml:space="preserve"> </w:t>
            </w:r>
            <w:r>
              <w:rPr>
                <w:sz w:val="16"/>
                <w:szCs w:val="16"/>
              </w:rPr>
              <w:t xml:space="preserve">и кадрового </w:t>
            </w:r>
            <w:r w:rsidRPr="000C6FC2">
              <w:rPr>
                <w:sz w:val="16"/>
                <w:szCs w:val="16"/>
              </w:rPr>
              <w:t xml:space="preserve">потенциала </w:t>
            </w:r>
            <w:r>
              <w:rPr>
                <w:sz w:val="16"/>
                <w:szCs w:val="16"/>
              </w:rPr>
              <w:t>местных</w:t>
            </w:r>
            <w:r w:rsidRPr="000C6FC2">
              <w:rPr>
                <w:sz w:val="16"/>
                <w:szCs w:val="16"/>
              </w:rPr>
              <w:t xml:space="preserve"> </w:t>
            </w:r>
            <w:r w:rsidRPr="00FF0465">
              <w:rPr>
                <w:sz w:val="16"/>
                <w:szCs w:val="16"/>
              </w:rPr>
              <w:t>орган</w:t>
            </w:r>
            <w:r>
              <w:rPr>
                <w:sz w:val="16"/>
                <w:szCs w:val="16"/>
              </w:rPr>
              <w:t>ов</w:t>
            </w:r>
            <w:r w:rsidRPr="00FF0465">
              <w:rPr>
                <w:sz w:val="16"/>
                <w:szCs w:val="16"/>
              </w:rPr>
              <w:t xml:space="preserve"> исполнительной власти </w:t>
            </w:r>
            <w:r>
              <w:rPr>
                <w:sz w:val="16"/>
                <w:szCs w:val="16"/>
              </w:rPr>
              <w:t>для регулирования рынка труда</w:t>
            </w:r>
            <w:r w:rsidRPr="000C6FC2">
              <w:rPr>
                <w:sz w:val="16"/>
                <w:szCs w:val="16"/>
              </w:rPr>
              <w:t xml:space="preserve"> </w:t>
            </w:r>
            <w:r>
              <w:rPr>
                <w:sz w:val="16"/>
                <w:szCs w:val="16"/>
              </w:rPr>
              <w:t>и занятости</w:t>
            </w:r>
            <w:r w:rsidRPr="000C6FC2">
              <w:rPr>
                <w:sz w:val="16"/>
                <w:szCs w:val="16"/>
              </w:rPr>
              <w:t xml:space="preserve"> </w:t>
            </w:r>
            <w:r>
              <w:rPr>
                <w:sz w:val="16"/>
                <w:szCs w:val="16"/>
              </w:rPr>
              <w:t xml:space="preserve">в </w:t>
            </w:r>
            <w:r w:rsidRPr="000C6FC2">
              <w:rPr>
                <w:sz w:val="16"/>
                <w:szCs w:val="16"/>
              </w:rPr>
              <w:t>р</w:t>
            </w:r>
            <w:r>
              <w:rPr>
                <w:sz w:val="16"/>
                <w:szCs w:val="16"/>
              </w:rPr>
              <w:t>егионах</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C2470" w:rsidRDefault="002C7DFF" w:rsidP="007D48F5">
            <w:pPr>
              <w:jc w:val="both"/>
              <w:rPr>
                <w:sz w:val="16"/>
                <w:szCs w:val="16"/>
              </w:rPr>
            </w:pPr>
            <w:r>
              <w:rPr>
                <w:sz w:val="16"/>
                <w:szCs w:val="16"/>
              </w:rPr>
              <w:t>Проведен ряд региональных</w:t>
            </w:r>
            <w:r w:rsidRPr="003C2470">
              <w:rPr>
                <w:sz w:val="16"/>
                <w:szCs w:val="16"/>
              </w:rPr>
              <w:t xml:space="preserve"> </w:t>
            </w:r>
            <w:r w:rsidRPr="00FF0465">
              <w:rPr>
                <w:sz w:val="16"/>
                <w:szCs w:val="16"/>
              </w:rPr>
              <w:t>учебны</w:t>
            </w:r>
            <w:r>
              <w:rPr>
                <w:sz w:val="16"/>
                <w:szCs w:val="16"/>
              </w:rPr>
              <w:t>х</w:t>
            </w:r>
            <w:r w:rsidRPr="00FF0465">
              <w:rPr>
                <w:sz w:val="16"/>
                <w:szCs w:val="16"/>
              </w:rPr>
              <w:t xml:space="preserve"> семинар</w:t>
            </w:r>
            <w:r>
              <w:rPr>
                <w:sz w:val="16"/>
                <w:szCs w:val="16"/>
              </w:rPr>
              <w:t>ов</w:t>
            </w:r>
            <w:r w:rsidRPr="00FF0465">
              <w:rPr>
                <w:sz w:val="16"/>
                <w:szCs w:val="16"/>
              </w:rPr>
              <w:t xml:space="preserve"> </w:t>
            </w:r>
            <w:r>
              <w:rPr>
                <w:sz w:val="16"/>
                <w:szCs w:val="16"/>
              </w:rPr>
              <w:t>и предприняты меры по поддержке деятельнсоти местного к</w:t>
            </w:r>
            <w:r w:rsidRPr="003C2470">
              <w:rPr>
                <w:sz w:val="16"/>
                <w:szCs w:val="16"/>
              </w:rPr>
              <w:t>омитет</w:t>
            </w:r>
            <w:r>
              <w:rPr>
                <w:sz w:val="16"/>
                <w:szCs w:val="16"/>
              </w:rPr>
              <w:t>а по координации</w:t>
            </w:r>
            <w:r w:rsidRPr="003C2470">
              <w:rPr>
                <w:sz w:val="16"/>
                <w:szCs w:val="16"/>
              </w:rPr>
              <w:t xml:space="preserve"> </w:t>
            </w:r>
            <w:r>
              <w:rPr>
                <w:sz w:val="16"/>
                <w:szCs w:val="16"/>
              </w:rPr>
              <w:t>занятости</w:t>
            </w:r>
            <w:r w:rsidRPr="003C2470">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lang w:val="en-US"/>
              </w:rPr>
            </w:pPr>
            <w:r w:rsidRPr="00AA63E7">
              <w:rPr>
                <w:sz w:val="16"/>
                <w:szCs w:val="16"/>
                <w:lang w:val="en-US"/>
              </w:rPr>
              <w:t>МТСЗН</w:t>
            </w:r>
            <w:r w:rsidRPr="00B10661">
              <w:rPr>
                <w:sz w:val="16"/>
                <w:szCs w:val="16"/>
              </w:rPr>
              <w:t>,</w:t>
            </w:r>
            <w:r w:rsidRPr="00B10661">
              <w:rPr>
                <w:sz w:val="16"/>
                <w:szCs w:val="16"/>
                <w:lang w:val="en-US"/>
              </w:rPr>
              <w:t xml:space="preserve"> </w:t>
            </w:r>
            <w:r w:rsidRPr="00F3706F">
              <w:rPr>
                <w:sz w:val="16"/>
                <w:szCs w:val="16"/>
                <w:lang w:val="en-US"/>
              </w:rPr>
              <w:t>Местные органы власти</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0,7</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0,7</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1180" w:type="dxa"/>
            <w:gridSpan w:val="2"/>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147" w:type="dxa"/>
            <w:gridSpan w:val="2"/>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jc w:val="both"/>
              <w:rPr>
                <w:sz w:val="16"/>
                <w:szCs w:val="16"/>
              </w:rPr>
            </w:pPr>
            <w:r w:rsidRPr="002B0331">
              <w:rPr>
                <w:sz w:val="16"/>
                <w:szCs w:val="16"/>
              </w:rPr>
              <w:t xml:space="preserve">2.19. </w:t>
            </w:r>
            <w:r w:rsidRPr="00FF0465">
              <w:rPr>
                <w:sz w:val="16"/>
                <w:szCs w:val="16"/>
              </w:rPr>
              <w:t xml:space="preserve">Укрепить </w:t>
            </w:r>
            <w:r>
              <w:rPr>
                <w:sz w:val="16"/>
                <w:szCs w:val="16"/>
                <w:lang w:eastAsia="ar-SA"/>
              </w:rPr>
              <w:t>м</w:t>
            </w:r>
            <w:r w:rsidRPr="00FF0465">
              <w:rPr>
                <w:sz w:val="16"/>
                <w:szCs w:val="16"/>
                <w:lang w:eastAsia="ar-SA"/>
              </w:rPr>
              <w:t>атериальн</w:t>
            </w:r>
            <w:r>
              <w:rPr>
                <w:sz w:val="16"/>
                <w:szCs w:val="16"/>
                <w:lang w:eastAsia="ar-SA"/>
              </w:rPr>
              <w:t>о</w:t>
            </w:r>
            <w:r w:rsidRPr="00FF0465">
              <w:rPr>
                <w:sz w:val="16"/>
                <w:szCs w:val="16"/>
                <w:lang w:eastAsia="ar-SA"/>
              </w:rPr>
              <w:t>-</w:t>
            </w:r>
            <w:r>
              <w:rPr>
                <w:sz w:val="16"/>
                <w:szCs w:val="16"/>
              </w:rPr>
              <w:t xml:space="preserve">техническую базу Государственной службы надзора над охраной </w:t>
            </w:r>
            <w:r w:rsidRPr="00FF0465">
              <w:rPr>
                <w:sz w:val="16"/>
                <w:szCs w:val="16"/>
              </w:rPr>
              <w:t>труд</w:t>
            </w:r>
            <w:r>
              <w:rPr>
                <w:sz w:val="16"/>
                <w:szCs w:val="16"/>
              </w:rPr>
              <w:t>а</w:t>
            </w:r>
            <w:r w:rsidRPr="00FF0465">
              <w:rPr>
                <w:sz w:val="16"/>
                <w:szCs w:val="16"/>
              </w:rPr>
              <w:t>, занятость</w:t>
            </w:r>
            <w:r>
              <w:rPr>
                <w:sz w:val="16"/>
                <w:szCs w:val="16"/>
              </w:rPr>
              <w:t>ю</w:t>
            </w:r>
            <w:r w:rsidRPr="00FF0465">
              <w:rPr>
                <w:sz w:val="16"/>
                <w:szCs w:val="16"/>
              </w:rPr>
              <w:t xml:space="preserve"> </w:t>
            </w:r>
            <w:r>
              <w:rPr>
                <w:sz w:val="16"/>
                <w:szCs w:val="16"/>
              </w:rPr>
              <w:t>и социальной защитой населения</w:t>
            </w:r>
            <w:r w:rsidRPr="00B10661">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jc w:val="both"/>
              <w:rPr>
                <w:sz w:val="16"/>
                <w:szCs w:val="16"/>
              </w:rPr>
            </w:pPr>
            <w:r w:rsidRPr="00FF0465">
              <w:rPr>
                <w:sz w:val="16"/>
                <w:szCs w:val="16"/>
              </w:rPr>
              <w:t>Созданы</w:t>
            </w:r>
            <w:r>
              <w:rPr>
                <w:sz w:val="16"/>
                <w:szCs w:val="16"/>
              </w:rPr>
              <w:t xml:space="preserve"> лаборатории для </w:t>
            </w:r>
            <w:r w:rsidRPr="00FF0465">
              <w:rPr>
                <w:sz w:val="16"/>
                <w:szCs w:val="16"/>
              </w:rPr>
              <w:t>анализ</w:t>
            </w:r>
            <w:r>
              <w:rPr>
                <w:sz w:val="16"/>
                <w:szCs w:val="16"/>
              </w:rPr>
              <w:t>а</w:t>
            </w:r>
            <w:r w:rsidRPr="00FF0465">
              <w:rPr>
                <w:sz w:val="16"/>
                <w:szCs w:val="16"/>
              </w:rPr>
              <w:t xml:space="preserve"> </w:t>
            </w:r>
            <w:r>
              <w:rPr>
                <w:sz w:val="16"/>
                <w:szCs w:val="16"/>
              </w:rPr>
              <w:t xml:space="preserve">условий </w:t>
            </w:r>
            <w:r w:rsidRPr="00FF0465">
              <w:rPr>
                <w:sz w:val="16"/>
                <w:szCs w:val="16"/>
              </w:rPr>
              <w:t>труд</w:t>
            </w:r>
            <w:r>
              <w:rPr>
                <w:sz w:val="16"/>
                <w:szCs w:val="16"/>
              </w:rPr>
              <w:t xml:space="preserve">а и обеспечены </w:t>
            </w:r>
            <w:r w:rsidRPr="00FF0465">
              <w:rPr>
                <w:sz w:val="16"/>
                <w:szCs w:val="16"/>
              </w:rPr>
              <w:t xml:space="preserve">другие </w:t>
            </w:r>
            <w:r>
              <w:rPr>
                <w:sz w:val="16"/>
                <w:szCs w:val="16"/>
              </w:rPr>
              <w:t>технические средства</w:t>
            </w:r>
            <w:r w:rsidRPr="00FF0465">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0,30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0,3</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0C6FC2" w:rsidRDefault="002C7DFF" w:rsidP="007D48F5">
            <w:pPr>
              <w:rPr>
                <w:sz w:val="16"/>
                <w:szCs w:val="16"/>
              </w:rPr>
            </w:pPr>
            <w:r w:rsidRPr="000C6FC2">
              <w:rPr>
                <w:sz w:val="16"/>
                <w:szCs w:val="16"/>
              </w:rPr>
              <w:t xml:space="preserve">3.Укрепить </w:t>
            </w:r>
            <w:r>
              <w:rPr>
                <w:sz w:val="16"/>
                <w:szCs w:val="16"/>
              </w:rPr>
              <w:t>реформу</w:t>
            </w:r>
            <w:r w:rsidRPr="000C6FC2">
              <w:rPr>
                <w:sz w:val="16"/>
                <w:szCs w:val="16"/>
              </w:rPr>
              <w:t xml:space="preserve"> </w:t>
            </w:r>
            <w:r>
              <w:rPr>
                <w:sz w:val="16"/>
                <w:szCs w:val="16"/>
              </w:rPr>
              <w:t>системы социального</w:t>
            </w:r>
            <w:r w:rsidRPr="000C6FC2">
              <w:rPr>
                <w:sz w:val="16"/>
                <w:szCs w:val="16"/>
              </w:rPr>
              <w:t xml:space="preserve"> </w:t>
            </w:r>
            <w:r>
              <w:rPr>
                <w:sz w:val="16"/>
                <w:szCs w:val="16"/>
              </w:rPr>
              <w:t xml:space="preserve">страхования и пенсионных выплат </w:t>
            </w:r>
          </w:p>
          <w:p w:rsidR="002C7DFF" w:rsidRPr="000C6FC2" w:rsidRDefault="002C7DFF" w:rsidP="007D48F5">
            <w:pPr>
              <w:rPr>
                <w:sz w:val="16"/>
                <w:szCs w:val="16"/>
              </w:rPr>
            </w:pPr>
            <w:r w:rsidRPr="00B10661">
              <w:rPr>
                <w:sz w:val="16"/>
                <w:szCs w:val="16"/>
                <w:lang w:val="en-US"/>
              </w:rPr>
              <w:t> </w:t>
            </w:r>
          </w:p>
          <w:p w:rsidR="002C7DFF" w:rsidRPr="000C6FC2" w:rsidRDefault="002C7DFF" w:rsidP="007D48F5">
            <w:pPr>
              <w:snapToGrid w:val="0"/>
              <w:rPr>
                <w:sz w:val="16"/>
                <w:szCs w:val="16"/>
                <w:lang w:eastAsia="ar-SA"/>
              </w:rPr>
            </w:pPr>
          </w:p>
        </w:tc>
        <w:tc>
          <w:tcPr>
            <w:tcW w:w="1903" w:type="dxa"/>
            <w:vMerge w:val="restart"/>
            <w:tcBorders>
              <w:left w:val="nil"/>
              <w:right w:val="single" w:sz="4" w:space="0" w:color="auto"/>
            </w:tcBorders>
            <w:tcMar>
              <w:top w:w="57" w:type="dxa"/>
              <w:left w:w="57" w:type="dxa"/>
              <w:bottom w:w="57" w:type="dxa"/>
              <w:right w:w="57" w:type="dxa"/>
            </w:tcMar>
          </w:tcPr>
          <w:p w:rsidR="002C7DFF" w:rsidRPr="000C6FC2" w:rsidRDefault="002C7DFF" w:rsidP="007D48F5">
            <w:pPr>
              <w:jc w:val="both"/>
              <w:rPr>
                <w:sz w:val="16"/>
                <w:szCs w:val="16"/>
              </w:rPr>
            </w:pPr>
            <w:r>
              <w:rPr>
                <w:sz w:val="16"/>
                <w:szCs w:val="16"/>
              </w:rPr>
              <w:t>1.Финансовая</w:t>
            </w:r>
            <w:r w:rsidRPr="000C6FC2">
              <w:rPr>
                <w:sz w:val="16"/>
                <w:szCs w:val="16"/>
              </w:rPr>
              <w:t xml:space="preserve"> устойчивость </w:t>
            </w:r>
            <w:r>
              <w:rPr>
                <w:sz w:val="16"/>
                <w:szCs w:val="16"/>
              </w:rPr>
              <w:t>системы</w:t>
            </w:r>
            <w:r w:rsidRPr="000C6FC2">
              <w:rPr>
                <w:sz w:val="16"/>
                <w:szCs w:val="16"/>
              </w:rPr>
              <w:t xml:space="preserve"> </w:t>
            </w:r>
            <w:r>
              <w:rPr>
                <w:sz w:val="16"/>
                <w:szCs w:val="16"/>
              </w:rPr>
              <w:t>социального</w:t>
            </w:r>
            <w:r w:rsidRPr="000C6FC2">
              <w:rPr>
                <w:sz w:val="16"/>
                <w:szCs w:val="16"/>
              </w:rPr>
              <w:t xml:space="preserve"> </w:t>
            </w:r>
            <w:r>
              <w:rPr>
                <w:sz w:val="16"/>
                <w:szCs w:val="16"/>
              </w:rPr>
              <w:t>страхования и пенсионных выплат</w:t>
            </w:r>
            <w:r w:rsidRPr="000C6FC2">
              <w:rPr>
                <w:sz w:val="16"/>
                <w:szCs w:val="16"/>
              </w:rPr>
              <w:t xml:space="preserve"> </w:t>
            </w:r>
            <w:r>
              <w:rPr>
                <w:sz w:val="16"/>
                <w:szCs w:val="16"/>
              </w:rPr>
              <w:t>улучшена</w:t>
            </w:r>
            <w:r w:rsidRPr="000C6FC2">
              <w:rPr>
                <w:sz w:val="16"/>
                <w:szCs w:val="16"/>
              </w:rPr>
              <w:t>.</w:t>
            </w:r>
          </w:p>
          <w:p w:rsidR="002C7DFF" w:rsidRPr="00B20423" w:rsidRDefault="002C7DFF" w:rsidP="007D48F5">
            <w:pPr>
              <w:jc w:val="both"/>
              <w:rPr>
                <w:sz w:val="16"/>
                <w:szCs w:val="16"/>
              </w:rPr>
            </w:pPr>
            <w:r>
              <w:rPr>
                <w:sz w:val="16"/>
                <w:szCs w:val="16"/>
              </w:rPr>
              <w:t>2.</w:t>
            </w:r>
            <w:r w:rsidRPr="00CB58A1">
              <w:rPr>
                <w:sz w:val="16"/>
                <w:szCs w:val="16"/>
              </w:rPr>
              <w:t xml:space="preserve"> </w:t>
            </w:r>
            <w:r>
              <w:rPr>
                <w:sz w:val="16"/>
                <w:szCs w:val="16"/>
              </w:rPr>
              <w:t>У</w:t>
            </w:r>
            <w:r w:rsidRPr="00CB58A1">
              <w:rPr>
                <w:sz w:val="16"/>
                <w:szCs w:val="16"/>
              </w:rPr>
              <w:t>правление</w:t>
            </w:r>
            <w:r w:rsidRPr="000C6FC2">
              <w:rPr>
                <w:sz w:val="16"/>
                <w:szCs w:val="16"/>
              </w:rPr>
              <w:t xml:space="preserve"> </w:t>
            </w:r>
            <w:r>
              <w:rPr>
                <w:sz w:val="16"/>
                <w:szCs w:val="16"/>
              </w:rPr>
              <w:t>системы государственного социального страхования улучшено</w:t>
            </w:r>
          </w:p>
          <w:p w:rsidR="002C7DFF" w:rsidRPr="00B20423" w:rsidRDefault="002C7DFF" w:rsidP="007D48F5">
            <w:pPr>
              <w:rPr>
                <w:sz w:val="16"/>
                <w:szCs w:val="16"/>
              </w:rPr>
            </w:pPr>
            <w:r w:rsidRPr="00B20423">
              <w:rPr>
                <w:sz w:val="16"/>
                <w:szCs w:val="16"/>
              </w:rPr>
              <w:lastRenderedPageBreak/>
              <w:t xml:space="preserve">3. </w:t>
            </w:r>
            <w:r>
              <w:rPr>
                <w:sz w:val="16"/>
                <w:szCs w:val="16"/>
              </w:rPr>
              <w:t>Осуществлено р</w:t>
            </w:r>
            <w:r w:rsidRPr="00B20423">
              <w:rPr>
                <w:sz w:val="16"/>
                <w:szCs w:val="16"/>
              </w:rPr>
              <w:t>азделение не</w:t>
            </w:r>
            <w:r>
              <w:rPr>
                <w:sz w:val="16"/>
                <w:szCs w:val="16"/>
              </w:rPr>
              <w:t>страховых</w:t>
            </w:r>
            <w:r w:rsidRPr="00B20423">
              <w:rPr>
                <w:sz w:val="16"/>
                <w:szCs w:val="16"/>
              </w:rPr>
              <w:t xml:space="preserve"> </w:t>
            </w:r>
            <w:r>
              <w:rPr>
                <w:sz w:val="16"/>
                <w:szCs w:val="16"/>
              </w:rPr>
              <w:t xml:space="preserve">платежей от средств государственного социального страхования </w:t>
            </w:r>
          </w:p>
          <w:p w:rsidR="002C7DFF" w:rsidRPr="00B20423" w:rsidRDefault="002C7DFF" w:rsidP="007D48F5">
            <w:pPr>
              <w:jc w:val="both"/>
              <w:rPr>
                <w:sz w:val="16"/>
                <w:szCs w:val="16"/>
              </w:rPr>
            </w:pPr>
            <w:r w:rsidRPr="00B20423">
              <w:rPr>
                <w:sz w:val="16"/>
                <w:szCs w:val="16"/>
              </w:rPr>
              <w:t xml:space="preserve">4. </w:t>
            </w:r>
            <w:r>
              <w:rPr>
                <w:sz w:val="16"/>
                <w:szCs w:val="16"/>
              </w:rPr>
              <w:t>Обеспечено</w:t>
            </w:r>
            <w:r w:rsidRPr="00B20423">
              <w:rPr>
                <w:sz w:val="16"/>
                <w:szCs w:val="16"/>
              </w:rPr>
              <w:t xml:space="preserve"> </w:t>
            </w:r>
            <w:r>
              <w:rPr>
                <w:sz w:val="16"/>
                <w:szCs w:val="16"/>
              </w:rPr>
              <w:t>п</w:t>
            </w:r>
            <w:r w:rsidRPr="00B20423">
              <w:rPr>
                <w:sz w:val="16"/>
                <w:szCs w:val="16"/>
              </w:rPr>
              <w:t>овы</w:t>
            </w:r>
            <w:r>
              <w:rPr>
                <w:sz w:val="16"/>
                <w:szCs w:val="16"/>
              </w:rPr>
              <w:t>шение</w:t>
            </w:r>
            <w:r w:rsidRPr="00B20423">
              <w:rPr>
                <w:sz w:val="16"/>
                <w:szCs w:val="16"/>
              </w:rPr>
              <w:t xml:space="preserve"> </w:t>
            </w:r>
            <w:r>
              <w:rPr>
                <w:sz w:val="16"/>
                <w:szCs w:val="16"/>
              </w:rPr>
              <w:t>страховых</w:t>
            </w:r>
            <w:r w:rsidRPr="00B20423">
              <w:rPr>
                <w:sz w:val="16"/>
                <w:szCs w:val="16"/>
              </w:rPr>
              <w:t xml:space="preserve"> платеж</w:t>
            </w:r>
            <w:r>
              <w:rPr>
                <w:sz w:val="16"/>
                <w:szCs w:val="16"/>
              </w:rPr>
              <w:t>ей</w:t>
            </w:r>
            <w:r w:rsidRPr="00B20423">
              <w:rPr>
                <w:sz w:val="16"/>
                <w:szCs w:val="16"/>
              </w:rPr>
              <w:t>.</w:t>
            </w:r>
          </w:p>
          <w:p w:rsidR="002C7DFF" w:rsidRPr="00B20423" w:rsidRDefault="002C7DFF" w:rsidP="007D48F5">
            <w:pPr>
              <w:snapToGrid w:val="0"/>
              <w:rPr>
                <w:sz w:val="16"/>
                <w:szCs w:val="16"/>
                <w:lang w:eastAsia="ar-SA"/>
              </w:rPr>
            </w:pPr>
            <w:r w:rsidRPr="00B20423">
              <w:rPr>
                <w:sz w:val="16"/>
                <w:szCs w:val="16"/>
              </w:rPr>
              <w:t xml:space="preserve">5. </w:t>
            </w:r>
            <w:r>
              <w:rPr>
                <w:sz w:val="16"/>
                <w:szCs w:val="16"/>
              </w:rPr>
              <w:t>Вопрос задолженности</w:t>
            </w:r>
            <w:r w:rsidRPr="00B20423">
              <w:rPr>
                <w:sz w:val="16"/>
                <w:szCs w:val="16"/>
              </w:rPr>
              <w:t xml:space="preserve"> по пенсиям </w:t>
            </w:r>
            <w:r>
              <w:rPr>
                <w:sz w:val="16"/>
                <w:szCs w:val="16"/>
              </w:rPr>
              <w:t>решен</w:t>
            </w: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331B85" w:rsidRDefault="002C7DFF" w:rsidP="007D48F5">
            <w:pPr>
              <w:jc w:val="both"/>
              <w:rPr>
                <w:sz w:val="16"/>
                <w:szCs w:val="16"/>
              </w:rPr>
            </w:pPr>
            <w:r>
              <w:rPr>
                <w:sz w:val="16"/>
                <w:szCs w:val="16"/>
              </w:rPr>
              <w:lastRenderedPageBreak/>
              <w:t>3.1.У</w:t>
            </w:r>
            <w:r w:rsidRPr="00331B85">
              <w:rPr>
                <w:sz w:val="16"/>
                <w:szCs w:val="16"/>
              </w:rPr>
              <w:t xml:space="preserve">лучшение </w:t>
            </w:r>
            <w:r>
              <w:rPr>
                <w:sz w:val="16"/>
                <w:szCs w:val="16"/>
              </w:rPr>
              <w:t>управления</w:t>
            </w:r>
            <w:r w:rsidRPr="00331B85">
              <w:rPr>
                <w:sz w:val="16"/>
                <w:szCs w:val="16"/>
              </w:rPr>
              <w:t xml:space="preserve"> </w:t>
            </w:r>
            <w:r>
              <w:rPr>
                <w:sz w:val="16"/>
                <w:szCs w:val="16"/>
              </w:rPr>
              <w:t>системы государственного социального</w:t>
            </w:r>
            <w:r w:rsidRPr="00331B85">
              <w:rPr>
                <w:sz w:val="16"/>
                <w:szCs w:val="16"/>
              </w:rPr>
              <w:t xml:space="preserve"> </w:t>
            </w:r>
            <w:r>
              <w:rPr>
                <w:sz w:val="16"/>
                <w:szCs w:val="16"/>
              </w:rPr>
              <w:t>страхования</w:t>
            </w:r>
            <w:r w:rsidRPr="00331B85">
              <w:rPr>
                <w:sz w:val="16"/>
                <w:szCs w:val="16"/>
              </w:rPr>
              <w:t xml:space="preserve"> </w:t>
            </w:r>
            <w:r>
              <w:rPr>
                <w:sz w:val="16"/>
                <w:szCs w:val="16"/>
              </w:rPr>
              <w:t>посредством создания</w:t>
            </w:r>
            <w:r w:rsidRPr="00331B85">
              <w:rPr>
                <w:sz w:val="16"/>
                <w:szCs w:val="16"/>
              </w:rPr>
              <w:t xml:space="preserve"> </w:t>
            </w:r>
            <w:r>
              <w:rPr>
                <w:sz w:val="16"/>
                <w:szCs w:val="16"/>
              </w:rPr>
              <w:t>и укрепления</w:t>
            </w:r>
            <w:r w:rsidRPr="00331B85">
              <w:rPr>
                <w:sz w:val="16"/>
                <w:szCs w:val="16"/>
              </w:rPr>
              <w:t xml:space="preserve"> </w:t>
            </w:r>
            <w:r>
              <w:rPr>
                <w:sz w:val="16"/>
                <w:szCs w:val="16"/>
              </w:rPr>
              <w:t>технической и методической базы информационной инфраструктуры</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F0465" w:rsidRDefault="002C7DFF" w:rsidP="007D48F5">
            <w:pPr>
              <w:jc w:val="both"/>
              <w:rPr>
                <w:sz w:val="16"/>
                <w:szCs w:val="16"/>
              </w:rPr>
            </w:pPr>
            <w:r>
              <w:rPr>
                <w:sz w:val="16"/>
                <w:szCs w:val="16"/>
              </w:rPr>
              <w:t xml:space="preserve">Создана информационная </w:t>
            </w:r>
            <w:r w:rsidRPr="00FF0465">
              <w:rPr>
                <w:sz w:val="16"/>
                <w:szCs w:val="16"/>
              </w:rPr>
              <w:t xml:space="preserve">инфраструктура </w:t>
            </w:r>
            <w:r>
              <w:rPr>
                <w:sz w:val="16"/>
                <w:szCs w:val="16"/>
              </w:rPr>
              <w:t xml:space="preserve">и архив </w:t>
            </w:r>
            <w:r w:rsidRPr="00FF0465">
              <w:rPr>
                <w:sz w:val="16"/>
                <w:szCs w:val="16"/>
              </w:rPr>
              <w:t>отдельны</w:t>
            </w:r>
            <w:r>
              <w:rPr>
                <w:sz w:val="16"/>
                <w:szCs w:val="16"/>
              </w:rPr>
              <w:t>х</w:t>
            </w:r>
            <w:r w:rsidRPr="00FF0465">
              <w:rPr>
                <w:sz w:val="16"/>
                <w:szCs w:val="16"/>
              </w:rPr>
              <w:t xml:space="preserve"> счёт</w:t>
            </w:r>
            <w:r>
              <w:rPr>
                <w:sz w:val="16"/>
                <w:szCs w:val="16"/>
              </w:rPr>
              <w:t>ов</w:t>
            </w:r>
            <w:r w:rsidRPr="00FF0465">
              <w:rPr>
                <w:sz w:val="16"/>
                <w:szCs w:val="16"/>
              </w:rPr>
              <w:t>. В</w:t>
            </w:r>
            <w:r>
              <w:rPr>
                <w:sz w:val="16"/>
                <w:szCs w:val="16"/>
              </w:rPr>
              <w:t>недрена ясная</w:t>
            </w:r>
            <w:r w:rsidRPr="00FF0465">
              <w:rPr>
                <w:sz w:val="16"/>
                <w:szCs w:val="16"/>
              </w:rPr>
              <w:t xml:space="preserve"> </w:t>
            </w:r>
            <w:r>
              <w:rPr>
                <w:sz w:val="16"/>
                <w:szCs w:val="16"/>
              </w:rPr>
              <w:t>и</w:t>
            </w:r>
            <w:r w:rsidRPr="00FF0465">
              <w:rPr>
                <w:sz w:val="16"/>
                <w:szCs w:val="16"/>
              </w:rPr>
              <w:t xml:space="preserve"> </w:t>
            </w:r>
            <w:r>
              <w:rPr>
                <w:sz w:val="16"/>
                <w:szCs w:val="16"/>
              </w:rPr>
              <w:t>действующая</w:t>
            </w:r>
            <w:r w:rsidRPr="00FF0465">
              <w:rPr>
                <w:sz w:val="16"/>
                <w:szCs w:val="16"/>
              </w:rPr>
              <w:t xml:space="preserve"> </w:t>
            </w:r>
            <w:r>
              <w:rPr>
                <w:sz w:val="16"/>
                <w:szCs w:val="16"/>
              </w:rPr>
              <w:t>форма</w:t>
            </w:r>
            <w:r w:rsidRPr="00FF0465">
              <w:rPr>
                <w:sz w:val="16"/>
                <w:szCs w:val="16"/>
              </w:rPr>
              <w:t xml:space="preserve"> </w:t>
            </w:r>
            <w:r>
              <w:rPr>
                <w:sz w:val="16"/>
                <w:szCs w:val="16"/>
              </w:rPr>
              <w:t>личных электронных</w:t>
            </w:r>
            <w:r w:rsidRPr="00FF0465">
              <w:rPr>
                <w:sz w:val="16"/>
                <w:szCs w:val="16"/>
              </w:rPr>
              <w:t xml:space="preserve"> счёт</w:t>
            </w:r>
            <w:r>
              <w:rPr>
                <w:sz w:val="16"/>
                <w:szCs w:val="16"/>
              </w:rPr>
              <w:t>ов</w:t>
            </w:r>
            <w:r w:rsidRPr="00FF0465">
              <w:rPr>
                <w:sz w:val="16"/>
                <w:szCs w:val="16"/>
              </w:rPr>
              <w:t xml:space="preserve"> </w:t>
            </w:r>
            <w:r>
              <w:rPr>
                <w:sz w:val="16"/>
                <w:szCs w:val="16"/>
              </w:rPr>
              <w:t>застрахованных лиц</w:t>
            </w:r>
            <w:r w:rsidRPr="00FF0465">
              <w:rPr>
                <w:sz w:val="16"/>
                <w:szCs w:val="16"/>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10,00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10,0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vMerge/>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29E8" w:rsidRDefault="002C7DFF" w:rsidP="007D48F5">
            <w:pPr>
              <w:rPr>
                <w:sz w:val="16"/>
                <w:szCs w:val="16"/>
              </w:rPr>
            </w:pPr>
            <w:r w:rsidRPr="002B0331">
              <w:rPr>
                <w:sz w:val="16"/>
                <w:szCs w:val="16"/>
              </w:rPr>
              <w:t xml:space="preserve"> </w:t>
            </w:r>
            <w:r w:rsidRPr="007129E8">
              <w:rPr>
                <w:sz w:val="16"/>
                <w:szCs w:val="16"/>
              </w:rPr>
              <w:t xml:space="preserve">3.2. Повысить уровень </w:t>
            </w:r>
            <w:r>
              <w:rPr>
                <w:sz w:val="16"/>
                <w:szCs w:val="16"/>
              </w:rPr>
              <w:t>правовой</w:t>
            </w:r>
            <w:r w:rsidRPr="007129E8">
              <w:rPr>
                <w:sz w:val="16"/>
                <w:szCs w:val="16"/>
              </w:rPr>
              <w:t xml:space="preserve"> </w:t>
            </w:r>
            <w:r>
              <w:rPr>
                <w:sz w:val="16"/>
                <w:szCs w:val="16"/>
              </w:rPr>
              <w:t>информированности</w:t>
            </w:r>
            <w:r w:rsidRPr="007129E8">
              <w:rPr>
                <w:sz w:val="16"/>
                <w:szCs w:val="16"/>
              </w:rPr>
              <w:t xml:space="preserve"> граждан в целях </w:t>
            </w:r>
            <w:r>
              <w:rPr>
                <w:sz w:val="16"/>
                <w:szCs w:val="16"/>
              </w:rPr>
              <w:t>обеспечения</w:t>
            </w:r>
            <w:r w:rsidRPr="007129E8">
              <w:rPr>
                <w:sz w:val="16"/>
                <w:szCs w:val="16"/>
              </w:rPr>
              <w:t xml:space="preserve"> </w:t>
            </w:r>
            <w:r>
              <w:rPr>
                <w:sz w:val="16"/>
                <w:szCs w:val="16"/>
              </w:rPr>
              <w:t>их</w:t>
            </w:r>
            <w:r w:rsidRPr="007129E8">
              <w:rPr>
                <w:sz w:val="16"/>
                <w:szCs w:val="16"/>
              </w:rPr>
              <w:t xml:space="preserve"> </w:t>
            </w:r>
            <w:r>
              <w:rPr>
                <w:sz w:val="16"/>
                <w:szCs w:val="16"/>
              </w:rPr>
              <w:t xml:space="preserve">осведомленности о своих </w:t>
            </w:r>
            <w:r w:rsidRPr="007129E8">
              <w:rPr>
                <w:sz w:val="16"/>
                <w:szCs w:val="16"/>
              </w:rPr>
              <w:t>права</w:t>
            </w:r>
            <w:r>
              <w:rPr>
                <w:sz w:val="16"/>
                <w:szCs w:val="16"/>
              </w:rPr>
              <w:t>х и возможностях, предоставляемых новым</w:t>
            </w:r>
            <w:r w:rsidRPr="007129E8">
              <w:rPr>
                <w:sz w:val="16"/>
                <w:szCs w:val="16"/>
              </w:rPr>
              <w:t xml:space="preserve"> законодательство</w:t>
            </w:r>
            <w:r>
              <w:rPr>
                <w:sz w:val="16"/>
                <w:szCs w:val="16"/>
              </w:rPr>
              <w:t>м</w:t>
            </w:r>
            <w:r w:rsidRPr="007129E8">
              <w:rPr>
                <w:sz w:val="16"/>
                <w:szCs w:val="16"/>
              </w:rPr>
              <w:t xml:space="preserve"> </w:t>
            </w:r>
            <w:r>
              <w:rPr>
                <w:sz w:val="16"/>
                <w:szCs w:val="16"/>
              </w:rPr>
              <w:t xml:space="preserve">о пенсинных выплатах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29E8" w:rsidRDefault="002C7DFF" w:rsidP="007D48F5">
            <w:pPr>
              <w:jc w:val="both"/>
              <w:rPr>
                <w:sz w:val="16"/>
                <w:szCs w:val="16"/>
              </w:rPr>
            </w:pPr>
            <w:r>
              <w:rPr>
                <w:sz w:val="16"/>
                <w:szCs w:val="16"/>
              </w:rPr>
              <w:t>Ряд</w:t>
            </w:r>
            <w:r w:rsidRPr="007129E8">
              <w:rPr>
                <w:sz w:val="16"/>
                <w:szCs w:val="16"/>
              </w:rPr>
              <w:t xml:space="preserve"> </w:t>
            </w:r>
            <w:r>
              <w:rPr>
                <w:sz w:val="16"/>
                <w:szCs w:val="16"/>
              </w:rPr>
              <w:t>нормативно-правовых документов</w:t>
            </w:r>
            <w:r w:rsidRPr="007129E8">
              <w:rPr>
                <w:sz w:val="16"/>
                <w:szCs w:val="16"/>
              </w:rPr>
              <w:t xml:space="preserve"> </w:t>
            </w:r>
            <w:r>
              <w:rPr>
                <w:sz w:val="16"/>
                <w:szCs w:val="16"/>
              </w:rPr>
              <w:t>по улучшению</w:t>
            </w:r>
            <w:r w:rsidRPr="007129E8">
              <w:rPr>
                <w:sz w:val="16"/>
                <w:szCs w:val="16"/>
              </w:rPr>
              <w:t xml:space="preserve"> </w:t>
            </w:r>
            <w:r>
              <w:rPr>
                <w:sz w:val="16"/>
                <w:szCs w:val="16"/>
              </w:rPr>
              <w:t>и пояснению нового пенсионного</w:t>
            </w:r>
            <w:r w:rsidRPr="007129E8">
              <w:rPr>
                <w:sz w:val="16"/>
                <w:szCs w:val="16"/>
              </w:rPr>
              <w:t xml:space="preserve"> </w:t>
            </w:r>
            <w:r>
              <w:rPr>
                <w:sz w:val="16"/>
                <w:szCs w:val="16"/>
              </w:rPr>
              <w:t>законодательства</w:t>
            </w:r>
            <w:r w:rsidRPr="007129E8">
              <w:rPr>
                <w:sz w:val="16"/>
                <w:szCs w:val="16"/>
              </w:rPr>
              <w:t xml:space="preserve"> </w:t>
            </w:r>
            <w:r>
              <w:rPr>
                <w:sz w:val="16"/>
                <w:szCs w:val="16"/>
              </w:rPr>
              <w:t>разработан</w:t>
            </w:r>
            <w:r w:rsidRPr="007129E8">
              <w:rPr>
                <w:sz w:val="16"/>
                <w:szCs w:val="16"/>
              </w:rPr>
              <w:t xml:space="preserve"> </w:t>
            </w:r>
            <w:r>
              <w:rPr>
                <w:sz w:val="16"/>
                <w:szCs w:val="16"/>
              </w:rPr>
              <w:t>и опубликован для общественности</w:t>
            </w:r>
            <w:r w:rsidRPr="007129E8">
              <w:rPr>
                <w:sz w:val="16"/>
                <w:szCs w:val="16"/>
              </w:rPr>
              <w:t>.</w:t>
            </w:r>
            <w:r w:rsidRPr="007129E8">
              <w:rPr>
                <w:i/>
                <w:sz w:val="16"/>
                <w:szCs w:val="16"/>
              </w:rPr>
              <w:t xml:space="preserve"> </w:t>
            </w:r>
            <w:r>
              <w:rPr>
                <w:iCs/>
                <w:sz w:val="16"/>
                <w:szCs w:val="16"/>
              </w:rPr>
              <w:t xml:space="preserve">Повышен </w:t>
            </w:r>
            <w:r>
              <w:rPr>
                <w:sz w:val="16"/>
                <w:szCs w:val="16"/>
              </w:rPr>
              <w:t>у</w:t>
            </w:r>
            <w:r w:rsidRPr="007129E8">
              <w:rPr>
                <w:sz w:val="16"/>
                <w:szCs w:val="16"/>
              </w:rPr>
              <w:t>ровень информированност</w:t>
            </w:r>
            <w:r>
              <w:rPr>
                <w:sz w:val="16"/>
                <w:szCs w:val="16"/>
              </w:rPr>
              <w:t>и</w:t>
            </w:r>
            <w:r w:rsidRPr="007129E8">
              <w:rPr>
                <w:sz w:val="16"/>
                <w:szCs w:val="16"/>
              </w:rPr>
              <w:t xml:space="preserve"> граждан </w:t>
            </w:r>
            <w:r>
              <w:rPr>
                <w:sz w:val="16"/>
                <w:szCs w:val="16"/>
              </w:rPr>
              <w:t xml:space="preserve">об их </w:t>
            </w:r>
            <w:r w:rsidRPr="007129E8">
              <w:rPr>
                <w:sz w:val="16"/>
                <w:szCs w:val="16"/>
              </w:rPr>
              <w:t>права</w:t>
            </w:r>
            <w:r>
              <w:rPr>
                <w:sz w:val="16"/>
                <w:szCs w:val="16"/>
              </w:rPr>
              <w:t xml:space="preserve">х, </w:t>
            </w:r>
            <w:r w:rsidRPr="007129E8">
              <w:rPr>
                <w:sz w:val="16"/>
                <w:szCs w:val="16"/>
              </w:rPr>
              <w:t xml:space="preserve"> </w:t>
            </w:r>
            <w:r>
              <w:rPr>
                <w:sz w:val="16"/>
                <w:szCs w:val="16"/>
              </w:rPr>
              <w:t>предоставляемых в рамках нового</w:t>
            </w:r>
            <w:r w:rsidRPr="007129E8">
              <w:rPr>
                <w:sz w:val="16"/>
                <w:szCs w:val="16"/>
              </w:rPr>
              <w:t xml:space="preserve"> </w:t>
            </w:r>
            <w:r>
              <w:rPr>
                <w:sz w:val="16"/>
                <w:szCs w:val="16"/>
              </w:rPr>
              <w:t>пенсионного</w:t>
            </w:r>
            <w:r w:rsidRPr="007129E8">
              <w:rPr>
                <w:sz w:val="16"/>
                <w:szCs w:val="16"/>
              </w:rPr>
              <w:t xml:space="preserve"> </w:t>
            </w:r>
            <w:r>
              <w:rPr>
                <w:sz w:val="16"/>
                <w:szCs w:val="16"/>
              </w:rPr>
              <w:t>законодательства</w:t>
            </w:r>
            <w:r w:rsidRPr="007129E8">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660C6"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0,30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0,1</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lang w:val="en-US"/>
              </w:rPr>
            </w:pPr>
            <w:r w:rsidRPr="00B10661">
              <w:rPr>
                <w:sz w:val="12"/>
                <w:szCs w:val="12"/>
                <w:lang w:val="en-US"/>
              </w:rPr>
              <w:lastRenderedPageBreak/>
              <w:t xml:space="preserve"> </w:t>
            </w: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51F1A" w:rsidRDefault="002C7DFF" w:rsidP="007D48F5">
            <w:pPr>
              <w:jc w:val="both"/>
              <w:rPr>
                <w:sz w:val="16"/>
                <w:szCs w:val="16"/>
              </w:rPr>
            </w:pPr>
            <w:r w:rsidRPr="00B51F1A">
              <w:rPr>
                <w:sz w:val="16"/>
                <w:szCs w:val="16"/>
              </w:rPr>
              <w:t>3.3.</w:t>
            </w:r>
            <w:r>
              <w:t xml:space="preserve"> </w:t>
            </w:r>
            <w:r>
              <w:rPr>
                <w:sz w:val="16"/>
                <w:szCs w:val="16"/>
              </w:rPr>
              <w:t>А</w:t>
            </w:r>
            <w:r w:rsidRPr="007129E8">
              <w:rPr>
                <w:sz w:val="16"/>
                <w:szCs w:val="16"/>
              </w:rPr>
              <w:t xml:space="preserve">втоматизация </w:t>
            </w:r>
            <w:r w:rsidRPr="00B51F1A">
              <w:rPr>
                <w:sz w:val="16"/>
                <w:szCs w:val="16"/>
              </w:rPr>
              <w:t>процесс</w:t>
            </w:r>
            <w:r>
              <w:rPr>
                <w:sz w:val="16"/>
                <w:szCs w:val="16"/>
              </w:rPr>
              <w:t>а</w:t>
            </w:r>
            <w:r w:rsidRPr="00B51F1A">
              <w:rPr>
                <w:sz w:val="16"/>
                <w:szCs w:val="16"/>
              </w:rPr>
              <w:t xml:space="preserve"> </w:t>
            </w:r>
            <w:r>
              <w:rPr>
                <w:sz w:val="16"/>
                <w:szCs w:val="16"/>
              </w:rPr>
              <w:t>застрахованных</w:t>
            </w:r>
            <w:r w:rsidRPr="007129E8">
              <w:rPr>
                <w:sz w:val="16"/>
                <w:szCs w:val="16"/>
              </w:rPr>
              <w:t xml:space="preserve"> пенси</w:t>
            </w:r>
            <w:r>
              <w:rPr>
                <w:sz w:val="16"/>
                <w:szCs w:val="16"/>
              </w:rPr>
              <w:t xml:space="preserve">й, социальных пособий с учетом </w:t>
            </w:r>
            <w:r w:rsidRPr="00B51F1A">
              <w:rPr>
                <w:sz w:val="16"/>
                <w:szCs w:val="16"/>
              </w:rPr>
              <w:t xml:space="preserve"> </w:t>
            </w:r>
            <w:r>
              <w:rPr>
                <w:sz w:val="16"/>
                <w:szCs w:val="16"/>
              </w:rPr>
              <w:t>укрепления</w:t>
            </w:r>
            <w:r w:rsidRPr="00B51F1A">
              <w:rPr>
                <w:sz w:val="16"/>
                <w:szCs w:val="16"/>
              </w:rPr>
              <w:t xml:space="preserve"> </w:t>
            </w:r>
            <w:r>
              <w:rPr>
                <w:sz w:val="16"/>
                <w:szCs w:val="16"/>
              </w:rPr>
              <w:t>материально-технической</w:t>
            </w:r>
            <w:r w:rsidRPr="00B51F1A">
              <w:rPr>
                <w:sz w:val="16"/>
                <w:szCs w:val="16"/>
              </w:rPr>
              <w:t xml:space="preserve"> баз</w:t>
            </w:r>
            <w:r>
              <w:rPr>
                <w:sz w:val="16"/>
                <w:szCs w:val="16"/>
              </w:rPr>
              <w:t>ы</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C2470" w:rsidRDefault="002C7DFF" w:rsidP="007D48F5">
            <w:pPr>
              <w:jc w:val="both"/>
              <w:rPr>
                <w:sz w:val="16"/>
                <w:szCs w:val="16"/>
              </w:rPr>
            </w:pPr>
            <w:r w:rsidRPr="003C2470">
              <w:rPr>
                <w:sz w:val="16"/>
                <w:szCs w:val="16"/>
              </w:rPr>
              <w:t>Сокращение объем</w:t>
            </w:r>
            <w:r>
              <w:rPr>
                <w:sz w:val="16"/>
                <w:szCs w:val="16"/>
              </w:rPr>
              <w:t>а</w:t>
            </w:r>
            <w:r w:rsidRPr="003C2470">
              <w:rPr>
                <w:sz w:val="16"/>
                <w:szCs w:val="16"/>
              </w:rPr>
              <w:t xml:space="preserve"> </w:t>
            </w:r>
            <w:r>
              <w:rPr>
                <w:sz w:val="16"/>
                <w:szCs w:val="16"/>
              </w:rPr>
              <w:t>и случаев нецелевого использования</w:t>
            </w:r>
            <w:r w:rsidRPr="003C2470">
              <w:rPr>
                <w:sz w:val="16"/>
                <w:szCs w:val="16"/>
              </w:rPr>
              <w:t xml:space="preserve"> </w:t>
            </w:r>
            <w:r>
              <w:rPr>
                <w:sz w:val="16"/>
                <w:szCs w:val="16"/>
              </w:rPr>
              <w:t>средств социального</w:t>
            </w:r>
            <w:r w:rsidRPr="003C2470">
              <w:rPr>
                <w:sz w:val="16"/>
                <w:szCs w:val="16"/>
              </w:rPr>
              <w:t xml:space="preserve"> </w:t>
            </w:r>
            <w:r>
              <w:rPr>
                <w:sz w:val="16"/>
                <w:szCs w:val="16"/>
              </w:rPr>
              <w:t>страхования</w:t>
            </w:r>
            <w:r w:rsidRPr="003C2470">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660C6"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2,0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C6FC2" w:rsidRDefault="002C7DFF" w:rsidP="007D48F5">
            <w:pPr>
              <w:jc w:val="both"/>
              <w:rPr>
                <w:sz w:val="16"/>
                <w:szCs w:val="16"/>
              </w:rPr>
            </w:pPr>
            <w:r>
              <w:rPr>
                <w:sz w:val="16"/>
                <w:szCs w:val="16"/>
              </w:rPr>
              <w:t>3.4</w:t>
            </w:r>
            <w:r w:rsidRPr="000C6FC2">
              <w:rPr>
                <w:sz w:val="16"/>
                <w:szCs w:val="16"/>
              </w:rPr>
              <w:t>.Разработ</w:t>
            </w:r>
            <w:r>
              <w:rPr>
                <w:sz w:val="16"/>
                <w:szCs w:val="16"/>
              </w:rPr>
              <w:t>к</w:t>
            </w:r>
            <w:r w:rsidRPr="000C6FC2">
              <w:rPr>
                <w:sz w:val="16"/>
                <w:szCs w:val="16"/>
              </w:rPr>
              <w:t>а</w:t>
            </w:r>
            <w:r>
              <w:rPr>
                <w:sz w:val="16"/>
                <w:szCs w:val="16"/>
              </w:rPr>
              <w:t xml:space="preserve"> и внедрение</w:t>
            </w:r>
            <w:r w:rsidRPr="000C6FC2">
              <w:rPr>
                <w:sz w:val="16"/>
                <w:szCs w:val="16"/>
              </w:rPr>
              <w:t xml:space="preserve"> механизм</w:t>
            </w:r>
            <w:r>
              <w:rPr>
                <w:sz w:val="16"/>
                <w:szCs w:val="16"/>
              </w:rPr>
              <w:t>ов</w:t>
            </w:r>
            <w:r w:rsidRPr="000C6FC2">
              <w:rPr>
                <w:sz w:val="16"/>
                <w:szCs w:val="16"/>
              </w:rPr>
              <w:t xml:space="preserve"> </w:t>
            </w:r>
            <w:r>
              <w:rPr>
                <w:sz w:val="16"/>
                <w:szCs w:val="16"/>
              </w:rPr>
              <w:t>межсекторного обмена информацией</w:t>
            </w:r>
            <w:r w:rsidRPr="000C6FC2">
              <w:rPr>
                <w:sz w:val="16"/>
                <w:szCs w:val="16"/>
              </w:rPr>
              <w:t xml:space="preserve"> в соответствии с Закон</w:t>
            </w:r>
            <w:r>
              <w:rPr>
                <w:sz w:val="16"/>
                <w:szCs w:val="16"/>
              </w:rPr>
              <w:t>ом</w:t>
            </w:r>
            <w:r w:rsidRPr="000C6FC2">
              <w:rPr>
                <w:sz w:val="16"/>
                <w:szCs w:val="16"/>
              </w:rPr>
              <w:t xml:space="preserve"> “О </w:t>
            </w:r>
            <w:r>
              <w:rPr>
                <w:sz w:val="16"/>
                <w:szCs w:val="16"/>
              </w:rPr>
              <w:t>регистрации</w:t>
            </w:r>
            <w:r w:rsidRPr="000C6FC2">
              <w:rPr>
                <w:sz w:val="16"/>
                <w:szCs w:val="16"/>
              </w:rPr>
              <w:t xml:space="preserve"> </w:t>
            </w:r>
            <w:r>
              <w:rPr>
                <w:sz w:val="16"/>
                <w:szCs w:val="16"/>
              </w:rPr>
              <w:t>юридических лиц</w:t>
            </w:r>
            <w:r w:rsidRPr="007129E8">
              <w:rPr>
                <w:sz w:val="16"/>
                <w:szCs w:val="16"/>
              </w:rPr>
              <w:t xml:space="preserve"> и </w:t>
            </w:r>
            <w:r>
              <w:rPr>
                <w:sz w:val="16"/>
                <w:szCs w:val="16"/>
              </w:rPr>
              <w:t>частных предприятий</w:t>
            </w:r>
            <w:r w:rsidRPr="000C6FC2">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660C6" w:rsidRDefault="002C7DFF" w:rsidP="007D48F5">
            <w:pPr>
              <w:jc w:val="both"/>
              <w:rPr>
                <w:sz w:val="16"/>
                <w:szCs w:val="16"/>
                <w:lang w:val="en-US"/>
              </w:rPr>
            </w:pPr>
            <w:r>
              <w:rPr>
                <w:sz w:val="16"/>
                <w:szCs w:val="16"/>
                <w:lang w:val="en-US"/>
              </w:rPr>
              <w:t>Нормативно-правовые документы приняты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660C6" w:rsidRDefault="002C7DFF" w:rsidP="007D48F5">
            <w:pPr>
              <w:rPr>
                <w:sz w:val="16"/>
                <w:szCs w:val="16"/>
                <w:lang w:val="en-US"/>
              </w:rPr>
            </w:pPr>
            <w:r w:rsidRPr="00AA63E7">
              <w:rPr>
                <w:sz w:val="16"/>
                <w:szCs w:val="16"/>
                <w:lang w:val="en-US"/>
              </w:rPr>
              <w:t>МТСЗН</w:t>
            </w:r>
            <w:r w:rsidRPr="00B10661">
              <w:rPr>
                <w:sz w:val="16"/>
                <w:szCs w:val="16"/>
              </w:rPr>
              <w:t>,</w:t>
            </w:r>
            <w:r w:rsidRPr="00F3706F">
              <w:rPr>
                <w:sz w:val="16"/>
                <w:szCs w:val="16"/>
                <w:lang w:val="en-US"/>
              </w:rPr>
              <w:t>ГКС</w:t>
            </w:r>
            <w:r w:rsidRPr="00B10661">
              <w:rPr>
                <w:sz w:val="16"/>
                <w:szCs w:val="16"/>
              </w:rPr>
              <w:t xml:space="preserve">, </w:t>
            </w:r>
            <w:r w:rsidRPr="00F3706F">
              <w:rPr>
                <w:sz w:val="16"/>
                <w:szCs w:val="16"/>
                <w:lang w:val="en-US"/>
              </w:rPr>
              <w:t>ГКС</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AB1E6D" w:rsidRDefault="002C7DFF" w:rsidP="007D48F5">
            <w:pPr>
              <w:jc w:val="both"/>
              <w:rPr>
                <w:sz w:val="16"/>
                <w:szCs w:val="16"/>
              </w:rPr>
            </w:pPr>
            <w:r w:rsidRPr="00AB1E6D">
              <w:rPr>
                <w:sz w:val="16"/>
                <w:szCs w:val="16"/>
              </w:rPr>
              <w:t>3.5.</w:t>
            </w:r>
            <w:r>
              <w:rPr>
                <w:sz w:val="16"/>
                <w:szCs w:val="16"/>
              </w:rPr>
              <w:t xml:space="preserve"> </w:t>
            </w:r>
            <w:r w:rsidRPr="000C6FC2">
              <w:rPr>
                <w:sz w:val="16"/>
                <w:szCs w:val="16"/>
              </w:rPr>
              <w:t>Разработ</w:t>
            </w:r>
            <w:r>
              <w:rPr>
                <w:sz w:val="16"/>
                <w:szCs w:val="16"/>
              </w:rPr>
              <w:t>к</w:t>
            </w:r>
            <w:r w:rsidRPr="000C6FC2">
              <w:rPr>
                <w:sz w:val="16"/>
                <w:szCs w:val="16"/>
              </w:rPr>
              <w:t>а</w:t>
            </w:r>
            <w:r>
              <w:rPr>
                <w:sz w:val="16"/>
                <w:szCs w:val="16"/>
              </w:rPr>
              <w:t xml:space="preserve"> и  одобрение </w:t>
            </w:r>
            <w:r w:rsidRPr="000C6FC2">
              <w:rPr>
                <w:sz w:val="16"/>
                <w:szCs w:val="16"/>
              </w:rPr>
              <w:t>Закон</w:t>
            </w:r>
            <w:r>
              <w:rPr>
                <w:sz w:val="16"/>
                <w:szCs w:val="16"/>
              </w:rPr>
              <w:t>а</w:t>
            </w:r>
            <w:r w:rsidRPr="00AB1E6D">
              <w:rPr>
                <w:sz w:val="16"/>
                <w:szCs w:val="16"/>
              </w:rPr>
              <w:t xml:space="preserve"> “О </w:t>
            </w:r>
            <w:r>
              <w:rPr>
                <w:sz w:val="16"/>
                <w:szCs w:val="16"/>
              </w:rPr>
              <w:t>социальном государственном</w:t>
            </w:r>
            <w:r w:rsidRPr="00AB1E6D">
              <w:rPr>
                <w:sz w:val="16"/>
                <w:szCs w:val="16"/>
              </w:rPr>
              <w:t xml:space="preserve"> </w:t>
            </w:r>
            <w:r>
              <w:rPr>
                <w:sz w:val="16"/>
                <w:szCs w:val="16"/>
              </w:rPr>
              <w:t>страховании</w:t>
            </w:r>
            <w:r w:rsidRPr="00AB1E6D">
              <w:rPr>
                <w:sz w:val="16"/>
                <w:szCs w:val="16"/>
              </w:rPr>
              <w:t xml:space="preserve">” </w:t>
            </w:r>
            <w:r>
              <w:rPr>
                <w:sz w:val="16"/>
                <w:szCs w:val="16"/>
              </w:rPr>
              <w:t>в новом издании,</w:t>
            </w:r>
            <w:r w:rsidRPr="00AB1E6D">
              <w:rPr>
                <w:sz w:val="16"/>
                <w:szCs w:val="16"/>
              </w:rPr>
              <w:t xml:space="preserve"> </w:t>
            </w:r>
            <w:r>
              <w:rPr>
                <w:sz w:val="16"/>
                <w:szCs w:val="16"/>
              </w:rPr>
              <w:t>включая</w:t>
            </w:r>
            <w:r w:rsidRPr="00AB1E6D">
              <w:rPr>
                <w:sz w:val="16"/>
                <w:szCs w:val="16"/>
              </w:rPr>
              <w:t xml:space="preserve"> изменения </w:t>
            </w:r>
            <w:r>
              <w:rPr>
                <w:sz w:val="16"/>
                <w:szCs w:val="16"/>
              </w:rPr>
              <w:t xml:space="preserve">и поправки о социальных налогах в Налоговом Кодексе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Pr>
                <w:sz w:val="16"/>
                <w:szCs w:val="16"/>
                <w:lang w:val="en-US"/>
              </w:rPr>
              <w:t>Закон 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CB58A1" w:rsidRDefault="002C7DFF" w:rsidP="007D48F5">
            <w:pPr>
              <w:jc w:val="both"/>
              <w:rPr>
                <w:sz w:val="16"/>
                <w:szCs w:val="16"/>
              </w:rPr>
            </w:pPr>
            <w:r w:rsidRPr="00CB58A1">
              <w:rPr>
                <w:sz w:val="16"/>
                <w:szCs w:val="16"/>
              </w:rPr>
              <w:t>3.6.</w:t>
            </w:r>
            <w:r>
              <w:rPr>
                <w:sz w:val="16"/>
                <w:szCs w:val="16"/>
              </w:rPr>
              <w:t xml:space="preserve"> </w:t>
            </w:r>
            <w:r w:rsidRPr="000C6FC2">
              <w:rPr>
                <w:sz w:val="16"/>
                <w:szCs w:val="16"/>
              </w:rPr>
              <w:t>Разработ</w:t>
            </w:r>
            <w:r>
              <w:rPr>
                <w:sz w:val="16"/>
                <w:szCs w:val="16"/>
              </w:rPr>
              <w:t>к</w:t>
            </w:r>
            <w:r w:rsidRPr="000C6FC2">
              <w:rPr>
                <w:sz w:val="16"/>
                <w:szCs w:val="16"/>
              </w:rPr>
              <w:t>а</w:t>
            </w:r>
            <w:r>
              <w:rPr>
                <w:sz w:val="16"/>
                <w:szCs w:val="16"/>
              </w:rPr>
              <w:t xml:space="preserve"> и  принятие </w:t>
            </w:r>
            <w:r w:rsidRPr="000C6FC2">
              <w:rPr>
                <w:sz w:val="16"/>
                <w:szCs w:val="16"/>
              </w:rPr>
              <w:t>Закон</w:t>
            </w:r>
            <w:r>
              <w:rPr>
                <w:sz w:val="16"/>
                <w:szCs w:val="16"/>
              </w:rPr>
              <w:t>а</w:t>
            </w:r>
            <w:r w:rsidRPr="00AB1E6D">
              <w:rPr>
                <w:sz w:val="16"/>
                <w:szCs w:val="16"/>
              </w:rPr>
              <w:t xml:space="preserve"> </w:t>
            </w:r>
            <w:r w:rsidRPr="00CB58A1">
              <w:rPr>
                <w:sz w:val="16"/>
                <w:szCs w:val="16"/>
              </w:rPr>
              <w:t>“О</w:t>
            </w:r>
            <w:r>
              <w:rPr>
                <w:sz w:val="16"/>
                <w:szCs w:val="16"/>
              </w:rPr>
              <w:t>б</w:t>
            </w:r>
            <w:r w:rsidRPr="00CB58A1">
              <w:rPr>
                <w:sz w:val="16"/>
                <w:szCs w:val="16"/>
              </w:rPr>
              <w:t xml:space="preserve"> </w:t>
            </w:r>
            <w:r w:rsidRPr="007129E8">
              <w:rPr>
                <w:sz w:val="16"/>
                <w:szCs w:val="16"/>
              </w:rPr>
              <w:t>отдельны</w:t>
            </w:r>
            <w:r>
              <w:rPr>
                <w:sz w:val="16"/>
                <w:szCs w:val="16"/>
              </w:rPr>
              <w:t>х личных</w:t>
            </w:r>
            <w:r w:rsidRPr="007129E8">
              <w:rPr>
                <w:sz w:val="16"/>
                <w:szCs w:val="16"/>
              </w:rPr>
              <w:t xml:space="preserve"> счёт</w:t>
            </w:r>
            <w:r>
              <w:rPr>
                <w:sz w:val="16"/>
                <w:szCs w:val="16"/>
              </w:rPr>
              <w:t>ах</w:t>
            </w:r>
            <w:r w:rsidRPr="00CB58A1">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Pr>
                <w:sz w:val="16"/>
                <w:szCs w:val="16"/>
                <w:lang w:val="en-US"/>
              </w:rPr>
              <w:t>Закон</w:t>
            </w:r>
            <w:r w:rsidRPr="00D660C6">
              <w:rPr>
                <w:sz w:val="16"/>
                <w:szCs w:val="16"/>
                <w:lang w:val="en-US"/>
              </w:rPr>
              <w:t xml:space="preserve"> </w:t>
            </w:r>
            <w:r>
              <w:rPr>
                <w:sz w:val="16"/>
                <w:szCs w:val="16"/>
                <w:lang w:val="en-US"/>
              </w:rPr>
              <w:t>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r w:rsidRPr="00AA63E7">
              <w:rPr>
                <w:sz w:val="16"/>
                <w:szCs w:val="16"/>
                <w:lang w:val="en-US"/>
              </w:rPr>
              <w:t>МТСЗН</w:t>
            </w:r>
            <w:r>
              <w:rPr>
                <w:sz w:val="12"/>
                <w:szCs w:val="12"/>
              </w:rPr>
              <w:t xml:space="preserve"> </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2"/>
              </w:rPr>
            </w:pPr>
            <w:r w:rsidRPr="00B10661">
              <w:rPr>
                <w:sz w:val="12"/>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2"/>
                <w:szCs w:val="12"/>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2"/>
                <w:szCs w:val="12"/>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2"/>
                <w:szCs w:val="12"/>
              </w:rPr>
            </w:pPr>
            <w:r w:rsidRPr="00B10661">
              <w:rPr>
                <w:sz w:val="12"/>
                <w:szCs w:val="12"/>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both"/>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CB58A1" w:rsidRDefault="002C7DFF" w:rsidP="007D48F5">
            <w:pPr>
              <w:jc w:val="both"/>
              <w:rPr>
                <w:sz w:val="16"/>
                <w:szCs w:val="16"/>
              </w:rPr>
            </w:pPr>
            <w:r w:rsidRPr="00CB58A1">
              <w:rPr>
                <w:sz w:val="16"/>
                <w:szCs w:val="16"/>
              </w:rPr>
              <w:t>3.7.</w:t>
            </w:r>
            <w:r>
              <w:rPr>
                <w:sz w:val="16"/>
                <w:szCs w:val="16"/>
              </w:rPr>
              <w:t xml:space="preserve"> </w:t>
            </w:r>
            <w:r w:rsidRPr="000C6FC2">
              <w:rPr>
                <w:sz w:val="16"/>
                <w:szCs w:val="16"/>
              </w:rPr>
              <w:t>Разработ</w:t>
            </w:r>
            <w:r>
              <w:rPr>
                <w:sz w:val="16"/>
                <w:szCs w:val="16"/>
              </w:rPr>
              <w:t>к</w:t>
            </w:r>
            <w:r w:rsidRPr="000C6FC2">
              <w:rPr>
                <w:sz w:val="16"/>
                <w:szCs w:val="16"/>
              </w:rPr>
              <w:t>а</w:t>
            </w:r>
            <w:r>
              <w:rPr>
                <w:sz w:val="16"/>
                <w:szCs w:val="16"/>
              </w:rPr>
              <w:t xml:space="preserve"> и  принятие </w:t>
            </w:r>
            <w:r w:rsidRPr="000C6FC2">
              <w:rPr>
                <w:sz w:val="16"/>
                <w:szCs w:val="16"/>
              </w:rPr>
              <w:t>Закон</w:t>
            </w:r>
            <w:r>
              <w:rPr>
                <w:sz w:val="16"/>
                <w:szCs w:val="16"/>
              </w:rPr>
              <w:t>а</w:t>
            </w:r>
            <w:r w:rsidRPr="00AB1E6D">
              <w:rPr>
                <w:sz w:val="16"/>
                <w:szCs w:val="16"/>
              </w:rPr>
              <w:t xml:space="preserve"> </w:t>
            </w:r>
            <w:r w:rsidRPr="00CB58A1">
              <w:rPr>
                <w:sz w:val="16"/>
                <w:szCs w:val="16"/>
              </w:rPr>
              <w:t xml:space="preserve">“О </w:t>
            </w:r>
            <w:r>
              <w:rPr>
                <w:sz w:val="16"/>
                <w:szCs w:val="16"/>
              </w:rPr>
              <w:t>пенсионном страховании</w:t>
            </w:r>
            <w:r w:rsidRPr="00CB58A1">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Pr>
                <w:sz w:val="16"/>
                <w:szCs w:val="16"/>
                <w:lang w:val="en-US"/>
              </w:rPr>
              <w:t>Закон 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834"/>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129E8" w:rsidRDefault="002C7DFF" w:rsidP="007D48F5">
            <w:pPr>
              <w:rPr>
                <w:sz w:val="16"/>
                <w:szCs w:val="16"/>
              </w:rPr>
            </w:pPr>
            <w:r w:rsidRPr="007129E8">
              <w:rPr>
                <w:sz w:val="16"/>
                <w:szCs w:val="16"/>
              </w:rPr>
              <w:t xml:space="preserve">3.8. </w:t>
            </w:r>
            <w:r w:rsidRPr="000C6FC2">
              <w:rPr>
                <w:sz w:val="16"/>
                <w:szCs w:val="16"/>
              </w:rPr>
              <w:t>Разработ</w:t>
            </w:r>
            <w:r>
              <w:rPr>
                <w:sz w:val="16"/>
                <w:szCs w:val="16"/>
              </w:rPr>
              <w:t>к</w:t>
            </w:r>
            <w:r w:rsidRPr="000C6FC2">
              <w:rPr>
                <w:sz w:val="16"/>
                <w:szCs w:val="16"/>
              </w:rPr>
              <w:t>а</w:t>
            </w:r>
            <w:r w:rsidRPr="007129E8">
              <w:rPr>
                <w:sz w:val="16"/>
                <w:szCs w:val="16"/>
              </w:rPr>
              <w:t xml:space="preserve"> </w:t>
            </w:r>
            <w:r>
              <w:rPr>
                <w:sz w:val="16"/>
                <w:szCs w:val="16"/>
              </w:rPr>
              <w:t>и</w:t>
            </w:r>
            <w:r w:rsidRPr="007129E8">
              <w:rPr>
                <w:sz w:val="16"/>
                <w:szCs w:val="16"/>
              </w:rPr>
              <w:t xml:space="preserve"> </w:t>
            </w:r>
            <w:r>
              <w:rPr>
                <w:sz w:val="16"/>
                <w:szCs w:val="16"/>
              </w:rPr>
              <w:t xml:space="preserve">внедрение </w:t>
            </w:r>
            <w:r w:rsidRPr="007129E8">
              <w:rPr>
                <w:sz w:val="16"/>
                <w:szCs w:val="16"/>
              </w:rPr>
              <w:t xml:space="preserve"> </w:t>
            </w:r>
            <w:r w:rsidRPr="000C6FC2">
              <w:rPr>
                <w:sz w:val="16"/>
                <w:szCs w:val="16"/>
              </w:rPr>
              <w:t>механизм</w:t>
            </w:r>
            <w:r>
              <w:rPr>
                <w:sz w:val="16"/>
                <w:szCs w:val="16"/>
              </w:rPr>
              <w:t>ов</w:t>
            </w:r>
            <w:r w:rsidRPr="007129E8">
              <w:rPr>
                <w:sz w:val="16"/>
                <w:szCs w:val="16"/>
              </w:rPr>
              <w:t xml:space="preserve"> </w:t>
            </w:r>
            <w:r>
              <w:rPr>
                <w:sz w:val="16"/>
                <w:szCs w:val="16"/>
              </w:rPr>
              <w:t>переноса пенсионных прав застрахованных лиц</w:t>
            </w:r>
            <w:r w:rsidRPr="007129E8">
              <w:rPr>
                <w:sz w:val="16"/>
                <w:szCs w:val="16"/>
              </w:rPr>
              <w:t xml:space="preserve"> </w:t>
            </w:r>
            <w:r>
              <w:rPr>
                <w:sz w:val="16"/>
                <w:szCs w:val="16"/>
              </w:rPr>
              <w:t>на их личные</w:t>
            </w:r>
            <w:r w:rsidRPr="007129E8">
              <w:rPr>
                <w:sz w:val="16"/>
                <w:szCs w:val="16"/>
              </w:rPr>
              <w:t xml:space="preserve"> счёт</w:t>
            </w:r>
            <w:r>
              <w:rPr>
                <w:sz w:val="16"/>
                <w:szCs w:val="16"/>
              </w:rPr>
              <w:t>а</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29E8" w:rsidRDefault="002C7DFF" w:rsidP="007D48F5">
            <w:pPr>
              <w:jc w:val="both"/>
              <w:rPr>
                <w:sz w:val="16"/>
                <w:szCs w:val="16"/>
              </w:rPr>
            </w:pPr>
            <w:r w:rsidRPr="007129E8">
              <w:rPr>
                <w:sz w:val="16"/>
                <w:szCs w:val="16"/>
              </w:rPr>
              <w:t>Нормативно-правовые документы приняты.</w:t>
            </w:r>
            <w:r>
              <w:rPr>
                <w:sz w:val="16"/>
                <w:szCs w:val="16"/>
              </w:rPr>
              <w:t xml:space="preserve"> Реализован</w:t>
            </w:r>
            <w:r w:rsidRPr="007129E8">
              <w:rPr>
                <w:sz w:val="16"/>
                <w:szCs w:val="16"/>
              </w:rPr>
              <w:t xml:space="preserve"> </w:t>
            </w:r>
            <w:r>
              <w:rPr>
                <w:sz w:val="16"/>
                <w:szCs w:val="16"/>
              </w:rPr>
              <w:t>перенос</w:t>
            </w:r>
            <w:r w:rsidRPr="007129E8">
              <w:rPr>
                <w:sz w:val="16"/>
                <w:szCs w:val="16"/>
              </w:rPr>
              <w:t xml:space="preserve"> </w:t>
            </w:r>
            <w:r>
              <w:rPr>
                <w:sz w:val="16"/>
                <w:szCs w:val="16"/>
              </w:rPr>
              <w:t>пенсионных прав</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129E8" w:rsidRDefault="002C7DFF" w:rsidP="007D48F5">
            <w:pPr>
              <w:rPr>
                <w:sz w:val="16"/>
                <w:szCs w:val="16"/>
              </w:rPr>
            </w:pPr>
            <w:r w:rsidRPr="007129E8">
              <w:rPr>
                <w:sz w:val="16"/>
                <w:szCs w:val="16"/>
              </w:rPr>
              <w:t>МТСЗН</w:t>
            </w:r>
            <w:r w:rsidRPr="00B10661">
              <w:rPr>
                <w:sz w:val="16"/>
                <w:szCs w:val="16"/>
              </w:rPr>
              <w:t xml:space="preserve">, </w:t>
            </w:r>
            <w:r w:rsidRPr="007129E8">
              <w:rPr>
                <w:sz w:val="16"/>
                <w:szCs w:val="16"/>
              </w:rPr>
              <w:t>МФ</w:t>
            </w:r>
            <w:r w:rsidRPr="00B10661">
              <w:rPr>
                <w:sz w:val="16"/>
                <w:szCs w:val="16"/>
              </w:rPr>
              <w:t xml:space="preserve">, </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472F1D" w:rsidRDefault="002C7DFF" w:rsidP="007D48F5">
            <w:pPr>
              <w:rPr>
                <w:sz w:val="16"/>
                <w:szCs w:val="16"/>
              </w:rPr>
            </w:pPr>
            <w:r>
              <w:rPr>
                <w:sz w:val="16"/>
                <w:szCs w:val="16"/>
              </w:rPr>
              <w:t>3.9. Укрепление</w:t>
            </w:r>
            <w:r w:rsidRPr="00AB1E6D">
              <w:rPr>
                <w:sz w:val="16"/>
                <w:szCs w:val="16"/>
              </w:rPr>
              <w:t xml:space="preserve"> </w:t>
            </w:r>
            <w:r w:rsidRPr="000B54FE">
              <w:rPr>
                <w:sz w:val="16"/>
                <w:szCs w:val="16"/>
              </w:rPr>
              <w:t>нормативно-прав</w:t>
            </w:r>
            <w:r>
              <w:rPr>
                <w:sz w:val="16"/>
                <w:szCs w:val="16"/>
              </w:rPr>
              <w:t>овой</w:t>
            </w:r>
            <w:r w:rsidRPr="00AB1E6D">
              <w:rPr>
                <w:sz w:val="16"/>
                <w:szCs w:val="16"/>
              </w:rPr>
              <w:t xml:space="preserve"> </w:t>
            </w:r>
            <w:r>
              <w:rPr>
                <w:sz w:val="16"/>
                <w:szCs w:val="16"/>
              </w:rPr>
              <w:t>базы</w:t>
            </w:r>
            <w:r w:rsidRPr="00AB1E6D">
              <w:rPr>
                <w:sz w:val="16"/>
                <w:szCs w:val="16"/>
              </w:rPr>
              <w:t>, разработ</w:t>
            </w:r>
            <w:r>
              <w:rPr>
                <w:sz w:val="16"/>
                <w:szCs w:val="16"/>
              </w:rPr>
              <w:t>ка и реализация программы</w:t>
            </w:r>
            <w:r w:rsidRPr="00AB1E6D">
              <w:rPr>
                <w:sz w:val="16"/>
                <w:szCs w:val="16"/>
              </w:rPr>
              <w:t xml:space="preserve"> </w:t>
            </w:r>
            <w:r>
              <w:rPr>
                <w:sz w:val="16"/>
                <w:szCs w:val="16"/>
              </w:rPr>
              <w:t>развития</w:t>
            </w:r>
            <w:r w:rsidRPr="00AB1E6D">
              <w:rPr>
                <w:sz w:val="16"/>
                <w:szCs w:val="16"/>
              </w:rPr>
              <w:t xml:space="preserve"> </w:t>
            </w:r>
            <w:r>
              <w:rPr>
                <w:sz w:val="16"/>
                <w:szCs w:val="16"/>
              </w:rPr>
              <w:t>системы</w:t>
            </w:r>
            <w:r w:rsidRPr="00AB1E6D">
              <w:rPr>
                <w:sz w:val="16"/>
                <w:szCs w:val="16"/>
              </w:rPr>
              <w:t xml:space="preserve"> </w:t>
            </w:r>
            <w:r>
              <w:rPr>
                <w:sz w:val="16"/>
                <w:szCs w:val="16"/>
              </w:rPr>
              <w:t>добровольной  и профессиональной</w:t>
            </w:r>
            <w:r w:rsidRPr="007129E8">
              <w:rPr>
                <w:sz w:val="16"/>
                <w:szCs w:val="16"/>
              </w:rPr>
              <w:t xml:space="preserve"> пенси</w:t>
            </w:r>
            <w:r>
              <w:rPr>
                <w:sz w:val="16"/>
                <w:szCs w:val="16"/>
              </w:rPr>
              <w:t>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AB1E6D" w:rsidRDefault="002C7DFF" w:rsidP="007D48F5">
            <w:pPr>
              <w:rPr>
                <w:sz w:val="16"/>
                <w:szCs w:val="16"/>
              </w:rPr>
            </w:pPr>
            <w:r>
              <w:rPr>
                <w:sz w:val="16"/>
                <w:szCs w:val="16"/>
              </w:rPr>
              <w:t>Программа реализована</w:t>
            </w:r>
            <w:r w:rsidRPr="00AB1E6D">
              <w:rPr>
                <w:sz w:val="16"/>
                <w:szCs w:val="16"/>
              </w:rPr>
              <w:t xml:space="preserve">. </w:t>
            </w:r>
            <w:r w:rsidRPr="003C2470">
              <w:rPr>
                <w:sz w:val="16"/>
                <w:szCs w:val="16"/>
              </w:rPr>
              <w:t>Закон</w:t>
            </w:r>
            <w:r>
              <w:rPr>
                <w:sz w:val="16"/>
                <w:szCs w:val="16"/>
              </w:rPr>
              <w:t xml:space="preserve"> разработан и 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jc w:val="both"/>
              <w:rPr>
                <w:sz w:val="16"/>
                <w:szCs w:val="16"/>
                <w:lang w:val="en-US"/>
              </w:rPr>
            </w:pPr>
            <w:r w:rsidRPr="00AA63E7">
              <w:rPr>
                <w:sz w:val="16"/>
                <w:szCs w:val="16"/>
                <w:lang w:val="en-US"/>
              </w:rPr>
              <w:t>МТСЗН</w:t>
            </w:r>
            <w:r w:rsidRPr="00756C1A">
              <w:rPr>
                <w:sz w:val="16"/>
                <w:szCs w:val="16"/>
                <w:lang w:val="en-US"/>
              </w:rPr>
              <w:t>,</w:t>
            </w:r>
            <w:r>
              <w:rPr>
                <w:sz w:val="16"/>
                <w:szCs w:val="16"/>
                <w:lang w:val="en-US"/>
              </w:rPr>
              <w:t xml:space="preserve"> </w:t>
            </w:r>
            <w:r w:rsidRPr="00F3706F">
              <w:rPr>
                <w:sz w:val="16"/>
                <w:szCs w:val="16"/>
                <w:lang w:val="en-US"/>
              </w:rPr>
              <w:t>Налоговый комитет</w:t>
            </w:r>
            <w:r w:rsidRPr="00756C1A">
              <w:rPr>
                <w:sz w:val="16"/>
                <w:szCs w:val="16"/>
                <w:lang w:val="en-US"/>
              </w:rPr>
              <w:t xml:space="preserve">, </w:t>
            </w:r>
            <w:r w:rsidRPr="005C0464">
              <w:rPr>
                <w:sz w:val="16"/>
                <w:szCs w:val="16"/>
                <w:lang w:val="en-US"/>
              </w:rPr>
              <w:t>МФ</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0,15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rPr>
                <w:sz w:val="16"/>
                <w:szCs w:val="16"/>
              </w:rPr>
            </w:pPr>
            <w:r w:rsidRPr="0094524E">
              <w:rPr>
                <w:sz w:val="16"/>
                <w:szCs w:val="16"/>
              </w:rPr>
              <w:t>3.10.Проведение обзор</w:t>
            </w:r>
            <w:r>
              <w:rPr>
                <w:sz w:val="16"/>
                <w:szCs w:val="16"/>
              </w:rPr>
              <w:t>а</w:t>
            </w:r>
            <w:r w:rsidRPr="0094524E">
              <w:rPr>
                <w:sz w:val="16"/>
                <w:szCs w:val="16"/>
              </w:rPr>
              <w:t>, исследовани</w:t>
            </w:r>
            <w:r>
              <w:rPr>
                <w:sz w:val="16"/>
                <w:szCs w:val="16"/>
              </w:rPr>
              <w:t>я</w:t>
            </w:r>
            <w:r w:rsidRPr="0094524E">
              <w:rPr>
                <w:sz w:val="16"/>
                <w:szCs w:val="16"/>
              </w:rPr>
              <w:t xml:space="preserve"> и </w:t>
            </w:r>
            <w:r>
              <w:rPr>
                <w:sz w:val="16"/>
                <w:szCs w:val="16"/>
              </w:rPr>
              <w:t xml:space="preserve">введения метода сбора и </w:t>
            </w:r>
            <w:r w:rsidRPr="0094524E">
              <w:rPr>
                <w:sz w:val="16"/>
                <w:szCs w:val="16"/>
              </w:rPr>
              <w:t>подсчёт</w:t>
            </w:r>
            <w:r>
              <w:rPr>
                <w:sz w:val="16"/>
                <w:szCs w:val="16"/>
              </w:rPr>
              <w:t>а</w:t>
            </w:r>
            <w:r w:rsidRPr="0094524E">
              <w:rPr>
                <w:sz w:val="16"/>
                <w:szCs w:val="16"/>
              </w:rPr>
              <w:t xml:space="preserve"> </w:t>
            </w:r>
            <w:r>
              <w:rPr>
                <w:sz w:val="16"/>
                <w:szCs w:val="16"/>
              </w:rPr>
              <w:t>социальных</w:t>
            </w:r>
            <w:r w:rsidRPr="0094524E">
              <w:rPr>
                <w:sz w:val="16"/>
                <w:szCs w:val="16"/>
              </w:rPr>
              <w:t xml:space="preserve"> </w:t>
            </w:r>
            <w:r>
              <w:rPr>
                <w:sz w:val="16"/>
                <w:szCs w:val="16"/>
              </w:rPr>
              <w:t xml:space="preserve">демографических </w:t>
            </w:r>
            <w:r w:rsidRPr="0094524E">
              <w:rPr>
                <w:sz w:val="16"/>
                <w:szCs w:val="16"/>
              </w:rPr>
              <w:t>индикатор</w:t>
            </w:r>
            <w:r>
              <w:rPr>
                <w:sz w:val="16"/>
                <w:szCs w:val="16"/>
              </w:rPr>
              <w:t>ов</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472F1D" w:rsidRDefault="002C7DFF" w:rsidP="007D48F5">
            <w:pPr>
              <w:rPr>
                <w:sz w:val="16"/>
                <w:szCs w:val="16"/>
              </w:rPr>
            </w:pPr>
            <w:r>
              <w:rPr>
                <w:sz w:val="16"/>
                <w:szCs w:val="16"/>
              </w:rPr>
              <w:t>Меры государственной</w:t>
            </w:r>
            <w:r w:rsidRPr="00CB58A1">
              <w:rPr>
                <w:sz w:val="16"/>
                <w:szCs w:val="16"/>
              </w:rPr>
              <w:t xml:space="preserve"> </w:t>
            </w:r>
            <w:r w:rsidRPr="00B62936">
              <w:rPr>
                <w:sz w:val="16"/>
                <w:szCs w:val="16"/>
              </w:rPr>
              <w:t>демографическ</w:t>
            </w:r>
            <w:r>
              <w:rPr>
                <w:sz w:val="16"/>
                <w:szCs w:val="16"/>
              </w:rPr>
              <w:t xml:space="preserve">ой </w:t>
            </w:r>
            <w:r w:rsidRPr="00CB58A1">
              <w:rPr>
                <w:sz w:val="16"/>
                <w:szCs w:val="16"/>
              </w:rPr>
              <w:t>политик</w:t>
            </w:r>
            <w:r>
              <w:rPr>
                <w:sz w:val="16"/>
                <w:szCs w:val="16"/>
              </w:rPr>
              <w:t>и</w:t>
            </w:r>
            <w:r w:rsidRPr="00CB58A1">
              <w:rPr>
                <w:sz w:val="16"/>
                <w:szCs w:val="16"/>
              </w:rPr>
              <w:t xml:space="preserve"> </w:t>
            </w:r>
            <w:r w:rsidRPr="00472F1D">
              <w:rPr>
                <w:sz w:val="16"/>
                <w:szCs w:val="16"/>
              </w:rPr>
              <w:t>сформулирован</w:t>
            </w:r>
            <w:r>
              <w:rPr>
                <w:sz w:val="16"/>
                <w:szCs w:val="16"/>
              </w:rPr>
              <w:t>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ED7B4F" w:rsidRDefault="002C7DFF" w:rsidP="007D48F5">
            <w:pPr>
              <w:rPr>
                <w:sz w:val="16"/>
                <w:szCs w:val="16"/>
              </w:rPr>
            </w:pPr>
            <w:r w:rsidRPr="00ED7B4F">
              <w:rPr>
                <w:sz w:val="16"/>
                <w:szCs w:val="16"/>
              </w:rPr>
              <w:t>ГКС,</w:t>
            </w:r>
            <w:r>
              <w:rPr>
                <w:sz w:val="16"/>
                <w:szCs w:val="16"/>
              </w:rPr>
              <w:t xml:space="preserve"> </w:t>
            </w:r>
            <w:r w:rsidRPr="00ED7B4F">
              <w:rPr>
                <w:sz w:val="16"/>
                <w:szCs w:val="16"/>
              </w:rPr>
              <w:t>МТСЗН,</w:t>
            </w:r>
            <w:r>
              <w:rPr>
                <w:sz w:val="16"/>
                <w:szCs w:val="16"/>
              </w:rPr>
              <w:t xml:space="preserve"> </w:t>
            </w:r>
            <w:r w:rsidRPr="00ED7B4F">
              <w:rPr>
                <w:sz w:val="16"/>
                <w:szCs w:val="16"/>
              </w:rPr>
              <w:t>МЗ, Академия наук</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p w:rsidR="002C7DFF" w:rsidRPr="00B10661" w:rsidRDefault="002C7DFF" w:rsidP="007D48F5">
            <w:pPr>
              <w:ind w:firstLine="708"/>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171283" w:rsidRDefault="002C7DFF" w:rsidP="007D48F5">
            <w:pPr>
              <w:rPr>
                <w:sz w:val="16"/>
                <w:szCs w:val="16"/>
              </w:rPr>
            </w:pPr>
            <w:r w:rsidRPr="00171283">
              <w:rPr>
                <w:sz w:val="16"/>
                <w:szCs w:val="16"/>
              </w:rPr>
              <w:t>4.1.Разработ</w:t>
            </w:r>
            <w:r>
              <w:rPr>
                <w:sz w:val="16"/>
                <w:szCs w:val="16"/>
              </w:rPr>
              <w:t xml:space="preserve">ка и </w:t>
            </w:r>
            <w:r w:rsidRPr="00171283">
              <w:rPr>
                <w:sz w:val="16"/>
                <w:szCs w:val="16"/>
              </w:rPr>
              <w:t>пилот</w:t>
            </w:r>
            <w:r>
              <w:rPr>
                <w:sz w:val="16"/>
                <w:szCs w:val="16"/>
              </w:rPr>
              <w:t>ирование метода оценки</w:t>
            </w:r>
            <w:r w:rsidRPr="00171283">
              <w:rPr>
                <w:sz w:val="16"/>
                <w:szCs w:val="16"/>
              </w:rPr>
              <w:t xml:space="preserve"> </w:t>
            </w:r>
            <w:r>
              <w:rPr>
                <w:sz w:val="16"/>
                <w:szCs w:val="16"/>
              </w:rPr>
              <w:t>уровня</w:t>
            </w:r>
            <w:r w:rsidRPr="00171283">
              <w:rPr>
                <w:sz w:val="16"/>
                <w:szCs w:val="16"/>
              </w:rPr>
              <w:t xml:space="preserve"> бедности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Pr>
                <w:sz w:val="16"/>
                <w:szCs w:val="16"/>
              </w:rPr>
              <w:t>Метод</w:t>
            </w:r>
            <w:r w:rsidRPr="00B62936">
              <w:rPr>
                <w:sz w:val="16"/>
                <w:szCs w:val="16"/>
              </w:rPr>
              <w:t xml:space="preserve"> разработан, </w:t>
            </w:r>
            <w:r>
              <w:rPr>
                <w:sz w:val="16"/>
                <w:szCs w:val="16"/>
              </w:rPr>
              <w:t xml:space="preserve">определены </w:t>
            </w:r>
            <w:r w:rsidRPr="00B62936">
              <w:rPr>
                <w:sz w:val="16"/>
                <w:szCs w:val="16"/>
              </w:rPr>
              <w:t>источник</w:t>
            </w:r>
            <w:r>
              <w:rPr>
                <w:sz w:val="16"/>
                <w:szCs w:val="16"/>
              </w:rPr>
              <w:t>и</w:t>
            </w:r>
            <w:r w:rsidRPr="00B62936">
              <w:rPr>
                <w:sz w:val="16"/>
                <w:szCs w:val="16"/>
              </w:rPr>
              <w:t xml:space="preserve"> </w:t>
            </w:r>
            <w:r>
              <w:rPr>
                <w:sz w:val="16"/>
                <w:szCs w:val="16"/>
              </w:rPr>
              <w:t>финансирования</w:t>
            </w:r>
            <w:r w:rsidRPr="00B62936">
              <w:rPr>
                <w:sz w:val="16"/>
                <w:szCs w:val="16"/>
              </w:rPr>
              <w:t xml:space="preserve"> </w:t>
            </w:r>
            <w:r>
              <w:rPr>
                <w:sz w:val="16"/>
                <w:szCs w:val="16"/>
              </w:rPr>
              <w:t>для реализации</w:t>
            </w:r>
            <w:r w:rsidRPr="00B62936">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rPr>
                <w:sz w:val="16"/>
                <w:szCs w:val="16"/>
                <w:lang w:val="en-US"/>
              </w:rPr>
            </w:pPr>
            <w:r w:rsidRPr="00F3706F">
              <w:rPr>
                <w:sz w:val="16"/>
                <w:szCs w:val="16"/>
                <w:lang w:val="en-US"/>
              </w:rPr>
              <w:t>ГКС</w:t>
            </w:r>
            <w:r w:rsidRPr="00756C1A">
              <w:rPr>
                <w:sz w:val="16"/>
                <w:szCs w:val="16"/>
              </w:rPr>
              <w:t xml:space="preserve">, </w:t>
            </w:r>
            <w:r w:rsidRPr="00AA63E7">
              <w:rPr>
                <w:sz w:val="16"/>
                <w:szCs w:val="16"/>
                <w:lang w:val="en-US"/>
              </w:rPr>
              <w:t>МТСЗН</w:t>
            </w:r>
            <w:r w:rsidRPr="00756C1A">
              <w:rPr>
                <w:sz w:val="16"/>
                <w:szCs w:val="16"/>
              </w:rPr>
              <w:t xml:space="preserve">, </w:t>
            </w:r>
            <w:r w:rsidRPr="005C0464">
              <w:rPr>
                <w:sz w:val="16"/>
                <w:szCs w:val="16"/>
                <w:lang w:val="en-US"/>
              </w:rPr>
              <w:t>МЗ</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B62936">
              <w:rPr>
                <w:sz w:val="16"/>
                <w:szCs w:val="16"/>
              </w:rPr>
              <w:t xml:space="preserve">4.2. Разработать </w:t>
            </w:r>
            <w:r>
              <w:rPr>
                <w:sz w:val="16"/>
                <w:szCs w:val="16"/>
              </w:rPr>
              <w:t xml:space="preserve">и одобрить метод </w:t>
            </w:r>
            <w:r w:rsidRPr="00B62936">
              <w:rPr>
                <w:sz w:val="16"/>
                <w:szCs w:val="16"/>
              </w:rPr>
              <w:t>подсчёт</w:t>
            </w:r>
            <w:r>
              <w:rPr>
                <w:sz w:val="16"/>
                <w:szCs w:val="16"/>
              </w:rPr>
              <w:t>а</w:t>
            </w:r>
            <w:r w:rsidRPr="00B62936">
              <w:rPr>
                <w:sz w:val="16"/>
                <w:szCs w:val="16"/>
              </w:rPr>
              <w:t xml:space="preserve"> </w:t>
            </w:r>
            <w:r>
              <w:rPr>
                <w:sz w:val="16"/>
                <w:szCs w:val="16"/>
              </w:rPr>
              <w:t xml:space="preserve">стоимости потребительской корзины </w:t>
            </w:r>
            <w:r w:rsidRPr="00B62936">
              <w:rPr>
                <w:sz w:val="16"/>
                <w:szCs w:val="16"/>
              </w:rPr>
              <w:t>(</w:t>
            </w:r>
            <w:r>
              <w:rPr>
                <w:sz w:val="16"/>
                <w:szCs w:val="16"/>
              </w:rPr>
              <w:t>минимального уровня</w:t>
            </w:r>
            <w:r w:rsidRPr="00B62936">
              <w:rPr>
                <w:sz w:val="16"/>
                <w:szCs w:val="16"/>
              </w:rPr>
              <w:t xml:space="preserve"> жизни)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B62936">
              <w:rPr>
                <w:sz w:val="16"/>
                <w:szCs w:val="16"/>
              </w:rPr>
              <w:t>Методы одобрен</w:t>
            </w:r>
            <w:r>
              <w:rPr>
                <w:sz w:val="16"/>
                <w:szCs w:val="16"/>
              </w:rPr>
              <w:t xml:space="preserve">ы и </w:t>
            </w:r>
            <w:r w:rsidRPr="00B62936">
              <w:rPr>
                <w:sz w:val="16"/>
                <w:szCs w:val="16"/>
              </w:rPr>
              <w:t>реализованы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rPr>
                <w:sz w:val="16"/>
                <w:szCs w:val="16"/>
                <w:lang w:val="en-US"/>
              </w:rPr>
            </w:pPr>
            <w:r w:rsidRPr="00AA63E7">
              <w:rPr>
                <w:sz w:val="16"/>
                <w:szCs w:val="16"/>
                <w:lang w:val="en-US"/>
              </w:rPr>
              <w:t>МТСЗН</w:t>
            </w:r>
            <w:r w:rsidRPr="00756C1A">
              <w:rPr>
                <w:sz w:val="16"/>
                <w:szCs w:val="16"/>
              </w:rPr>
              <w:t xml:space="preserve">, </w:t>
            </w:r>
            <w:r w:rsidRPr="005C0464">
              <w:rPr>
                <w:sz w:val="16"/>
                <w:szCs w:val="16"/>
                <w:lang w:val="en-US"/>
              </w:rPr>
              <w:t>МЗ</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0,10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9139F" w:rsidRDefault="002C7DFF" w:rsidP="007D48F5">
            <w:pPr>
              <w:rPr>
                <w:sz w:val="16"/>
                <w:szCs w:val="16"/>
                <w:lang w:val="en-US"/>
              </w:rPr>
            </w:pPr>
            <w:r w:rsidRPr="001A5881">
              <w:rPr>
                <w:sz w:val="16"/>
                <w:szCs w:val="16"/>
                <w:lang w:val="en-US"/>
              </w:rPr>
              <w:t>ВБ</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3"/>
          <w:wAfter w:w="132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C6FC2" w:rsidRDefault="002C7DFF" w:rsidP="007D48F5">
            <w:pPr>
              <w:jc w:val="both"/>
              <w:rPr>
                <w:color w:val="00B050"/>
                <w:sz w:val="16"/>
                <w:szCs w:val="16"/>
              </w:rPr>
            </w:pPr>
            <w:r>
              <w:rPr>
                <w:sz w:val="16"/>
                <w:szCs w:val="16"/>
              </w:rPr>
              <w:t>4.3. Р</w:t>
            </w:r>
            <w:r w:rsidRPr="000C6FC2">
              <w:rPr>
                <w:sz w:val="16"/>
                <w:szCs w:val="16"/>
              </w:rPr>
              <w:t xml:space="preserve">азработать </w:t>
            </w:r>
            <w:r>
              <w:rPr>
                <w:sz w:val="16"/>
                <w:szCs w:val="16"/>
              </w:rPr>
              <w:t>и</w:t>
            </w:r>
            <w:r w:rsidRPr="000C6FC2">
              <w:rPr>
                <w:sz w:val="16"/>
                <w:szCs w:val="16"/>
              </w:rPr>
              <w:t xml:space="preserve"> </w:t>
            </w:r>
            <w:r w:rsidRPr="00CB58A1">
              <w:rPr>
                <w:sz w:val="16"/>
                <w:szCs w:val="16"/>
              </w:rPr>
              <w:t>принять</w:t>
            </w:r>
            <w:r w:rsidRPr="000C6FC2">
              <w:rPr>
                <w:sz w:val="16"/>
                <w:szCs w:val="16"/>
              </w:rPr>
              <w:t xml:space="preserve"> закон о </w:t>
            </w:r>
            <w:r>
              <w:rPr>
                <w:sz w:val="16"/>
                <w:szCs w:val="16"/>
              </w:rPr>
              <w:t>целевой социальной помощи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jc w:val="both"/>
              <w:rPr>
                <w:color w:val="00B050"/>
                <w:sz w:val="16"/>
                <w:szCs w:val="16"/>
              </w:rPr>
            </w:pPr>
            <w:r>
              <w:rPr>
                <w:sz w:val="16"/>
                <w:szCs w:val="16"/>
                <w:lang w:val="en-US"/>
              </w:rPr>
              <w:t>Закон 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rPr>
                <w:sz w:val="16"/>
                <w:szCs w:val="16"/>
                <w:lang w:val="en-US"/>
              </w:rPr>
            </w:pPr>
            <w:r w:rsidRPr="00AA63E7">
              <w:rPr>
                <w:sz w:val="16"/>
                <w:szCs w:val="16"/>
                <w:lang w:val="en-US"/>
              </w:rPr>
              <w:t>МТСЗН</w:t>
            </w:r>
            <w:r w:rsidRPr="00756C1A">
              <w:rPr>
                <w:sz w:val="16"/>
                <w:szCs w:val="16"/>
              </w:rPr>
              <w:t xml:space="preserve">, </w:t>
            </w:r>
            <w:r w:rsidRPr="005C0464">
              <w:rPr>
                <w:sz w:val="16"/>
                <w:szCs w:val="16"/>
                <w:lang w:val="en-US"/>
              </w:rPr>
              <w:t>МЗ</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C6FC2" w:rsidRDefault="002C7DFF" w:rsidP="007D48F5">
            <w:pPr>
              <w:rPr>
                <w:sz w:val="16"/>
                <w:szCs w:val="16"/>
              </w:rPr>
            </w:pPr>
            <w:r w:rsidRPr="0094524E">
              <w:rPr>
                <w:sz w:val="16"/>
                <w:szCs w:val="16"/>
              </w:rPr>
              <w:t>4.4.</w:t>
            </w:r>
            <w:r>
              <w:rPr>
                <w:sz w:val="16"/>
                <w:szCs w:val="16"/>
              </w:rPr>
              <w:t>Р</w:t>
            </w:r>
            <w:r w:rsidRPr="000C6FC2">
              <w:rPr>
                <w:sz w:val="16"/>
                <w:szCs w:val="16"/>
              </w:rPr>
              <w:t>азработать</w:t>
            </w:r>
            <w:r w:rsidRPr="0094524E">
              <w:rPr>
                <w:sz w:val="16"/>
                <w:szCs w:val="16"/>
              </w:rPr>
              <w:t xml:space="preserve"> </w:t>
            </w:r>
            <w:r w:rsidRPr="000C6FC2">
              <w:rPr>
                <w:sz w:val="16"/>
                <w:szCs w:val="16"/>
              </w:rPr>
              <w:t>механизм</w:t>
            </w:r>
            <w:r w:rsidRPr="0094524E">
              <w:rPr>
                <w:sz w:val="16"/>
                <w:szCs w:val="16"/>
              </w:rPr>
              <w:t xml:space="preserve"> </w:t>
            </w:r>
            <w:r>
              <w:rPr>
                <w:sz w:val="16"/>
                <w:szCs w:val="16"/>
              </w:rPr>
              <w:t>обеспечения</w:t>
            </w:r>
            <w:r w:rsidRPr="0094524E">
              <w:rPr>
                <w:sz w:val="16"/>
                <w:szCs w:val="16"/>
              </w:rPr>
              <w:t xml:space="preserve"> </w:t>
            </w:r>
            <w:r>
              <w:rPr>
                <w:sz w:val="16"/>
                <w:szCs w:val="16"/>
              </w:rPr>
              <w:t>целевой социальной</w:t>
            </w:r>
            <w:r w:rsidRPr="0094524E">
              <w:rPr>
                <w:sz w:val="16"/>
                <w:szCs w:val="16"/>
              </w:rPr>
              <w:t xml:space="preserve"> </w:t>
            </w:r>
            <w:r>
              <w:rPr>
                <w:sz w:val="16"/>
                <w:szCs w:val="16"/>
              </w:rPr>
              <w:t>помощи</w:t>
            </w:r>
            <w:r w:rsidRPr="0094524E">
              <w:rPr>
                <w:sz w:val="16"/>
                <w:szCs w:val="16"/>
              </w:rPr>
              <w:t xml:space="preserve"> </w:t>
            </w:r>
            <w:r>
              <w:rPr>
                <w:sz w:val="16"/>
                <w:szCs w:val="16"/>
              </w:rPr>
              <w:t>бедным слоям населения</w:t>
            </w:r>
            <w:r w:rsidRPr="0094524E">
              <w:rPr>
                <w:sz w:val="16"/>
                <w:szCs w:val="16"/>
              </w:rPr>
              <w:t xml:space="preserve">, </w:t>
            </w:r>
            <w:r>
              <w:rPr>
                <w:sz w:val="16"/>
                <w:szCs w:val="16"/>
              </w:rPr>
              <w:t>сиротам и семьям, оставшимся без кормильца</w:t>
            </w:r>
            <w:r w:rsidRPr="0094524E">
              <w:rPr>
                <w:sz w:val="16"/>
                <w:szCs w:val="16"/>
              </w:rPr>
              <w:t xml:space="preserve">. </w:t>
            </w:r>
            <w:r w:rsidRPr="000C6FC2">
              <w:rPr>
                <w:sz w:val="16"/>
                <w:szCs w:val="16"/>
              </w:rPr>
              <w:t>Разработ</w:t>
            </w:r>
            <w:r>
              <w:rPr>
                <w:sz w:val="16"/>
                <w:szCs w:val="16"/>
              </w:rPr>
              <w:t>ка и пилотирование методов</w:t>
            </w:r>
            <w:r w:rsidRPr="000C6FC2">
              <w:rPr>
                <w:sz w:val="16"/>
                <w:szCs w:val="16"/>
              </w:rPr>
              <w:t xml:space="preserve"> </w:t>
            </w:r>
            <w:r>
              <w:rPr>
                <w:sz w:val="16"/>
                <w:szCs w:val="16"/>
              </w:rPr>
              <w:t>оценки</w:t>
            </w:r>
            <w:r w:rsidRPr="000C6FC2">
              <w:rPr>
                <w:sz w:val="16"/>
                <w:szCs w:val="16"/>
              </w:rPr>
              <w:t xml:space="preserve"> </w:t>
            </w:r>
            <w:r>
              <w:rPr>
                <w:sz w:val="16"/>
                <w:szCs w:val="16"/>
              </w:rPr>
              <w:t>уровня</w:t>
            </w:r>
            <w:r w:rsidRPr="000C6FC2">
              <w:rPr>
                <w:sz w:val="16"/>
                <w:szCs w:val="16"/>
              </w:rPr>
              <w:t xml:space="preserve"> бедности.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rPr>
                <w:sz w:val="16"/>
                <w:szCs w:val="16"/>
              </w:rPr>
            </w:pPr>
            <w:r>
              <w:rPr>
                <w:sz w:val="16"/>
                <w:szCs w:val="16"/>
                <w:lang w:val="en-US"/>
              </w:rPr>
              <w:t xml:space="preserve">Механизм </w:t>
            </w:r>
            <w:r>
              <w:rPr>
                <w:sz w:val="16"/>
                <w:szCs w:val="16"/>
              </w:rPr>
              <w:t>определен</w:t>
            </w:r>
            <w:r w:rsidRPr="00756C1A">
              <w:rPr>
                <w:sz w:val="16"/>
                <w:szCs w:val="16"/>
              </w:rPr>
              <w:t xml:space="preserve">. </w:t>
            </w:r>
            <w:r>
              <w:rPr>
                <w:sz w:val="16"/>
                <w:szCs w:val="16"/>
                <w:lang w:val="en-US"/>
              </w:rPr>
              <w:t>Методы разработаны</w:t>
            </w:r>
            <w:r w:rsidRPr="00756C1A">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756C1A"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rPr>
                <w:sz w:val="16"/>
                <w:szCs w:val="16"/>
              </w:rPr>
            </w:pPr>
            <w:r>
              <w:rPr>
                <w:sz w:val="16"/>
                <w:szCs w:val="16"/>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E3155" w:rsidRDefault="002C7DFF" w:rsidP="007D48F5">
            <w:pPr>
              <w:rPr>
                <w:sz w:val="16"/>
                <w:szCs w:val="16"/>
              </w:rPr>
            </w:pPr>
            <w:r>
              <w:rPr>
                <w:sz w:val="16"/>
                <w:szCs w:val="16"/>
              </w:rPr>
              <w:t>4.5. О</w:t>
            </w:r>
            <w:r w:rsidRPr="00BF71F8">
              <w:rPr>
                <w:sz w:val="16"/>
                <w:szCs w:val="16"/>
              </w:rPr>
              <w:t xml:space="preserve">бзор </w:t>
            </w:r>
            <w:r>
              <w:rPr>
                <w:sz w:val="16"/>
                <w:szCs w:val="16"/>
              </w:rPr>
              <w:t>метода обеспечения</w:t>
            </w:r>
            <w:r w:rsidRPr="00BF71F8">
              <w:rPr>
                <w:sz w:val="16"/>
                <w:szCs w:val="16"/>
              </w:rPr>
              <w:t xml:space="preserve"> </w:t>
            </w:r>
            <w:r w:rsidRPr="0094524E">
              <w:rPr>
                <w:sz w:val="16"/>
                <w:szCs w:val="16"/>
              </w:rPr>
              <w:t>целевой</w:t>
            </w:r>
            <w:r w:rsidRPr="00BF71F8">
              <w:rPr>
                <w:sz w:val="16"/>
                <w:szCs w:val="16"/>
              </w:rPr>
              <w:t xml:space="preserve"> </w:t>
            </w:r>
            <w:r>
              <w:rPr>
                <w:sz w:val="16"/>
                <w:szCs w:val="16"/>
              </w:rPr>
              <w:t xml:space="preserve">социальной помощи учащимся </w:t>
            </w:r>
            <w:r w:rsidRPr="00BF71F8">
              <w:rPr>
                <w:sz w:val="16"/>
                <w:szCs w:val="16"/>
              </w:rPr>
              <w:t>школ</w:t>
            </w:r>
            <w:r>
              <w:rPr>
                <w:sz w:val="16"/>
                <w:szCs w:val="16"/>
              </w:rPr>
              <w:t xml:space="preserve"> из бедных семей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12F63" w:rsidRDefault="002C7DFF" w:rsidP="007D48F5">
            <w:pPr>
              <w:rPr>
                <w:sz w:val="16"/>
                <w:szCs w:val="16"/>
                <w:lang w:val="en-US"/>
              </w:rPr>
            </w:pPr>
            <w:r>
              <w:rPr>
                <w:sz w:val="16"/>
                <w:szCs w:val="16"/>
                <w:lang w:val="en-US"/>
              </w:rPr>
              <w:t>Методы разработаны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12F63" w:rsidRDefault="002C7DFF" w:rsidP="007D48F5">
            <w:pPr>
              <w:jc w:val="both"/>
              <w:rPr>
                <w:sz w:val="16"/>
                <w:szCs w:val="16"/>
                <w:lang w:val="en-US"/>
              </w:rPr>
            </w:pPr>
            <w:r w:rsidRPr="00AA63E7">
              <w:rPr>
                <w:sz w:val="16"/>
                <w:szCs w:val="16"/>
                <w:lang w:val="en-US"/>
              </w:rPr>
              <w:t>МТСЗН</w:t>
            </w:r>
            <w:r w:rsidRPr="00B10661">
              <w:rPr>
                <w:sz w:val="16"/>
                <w:szCs w:val="16"/>
              </w:rPr>
              <w:t xml:space="preserve">, </w:t>
            </w:r>
            <w:r w:rsidRPr="005C0464">
              <w:rPr>
                <w:sz w:val="16"/>
                <w:szCs w:val="16"/>
                <w:lang w:val="en-US"/>
              </w:rPr>
              <w:t>MО</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0,10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Pr>
                <w:sz w:val="16"/>
                <w:szCs w:val="16"/>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rPr>
                <w:sz w:val="16"/>
                <w:szCs w:val="16"/>
              </w:rPr>
            </w:pPr>
            <w:r w:rsidRPr="0094524E">
              <w:rPr>
                <w:sz w:val="16"/>
                <w:szCs w:val="16"/>
              </w:rPr>
              <w:t>4.6.</w:t>
            </w:r>
            <w:r>
              <w:rPr>
                <w:sz w:val="16"/>
                <w:szCs w:val="16"/>
              </w:rPr>
              <w:t>Р</w:t>
            </w:r>
            <w:r w:rsidRPr="0094524E">
              <w:rPr>
                <w:sz w:val="16"/>
                <w:szCs w:val="16"/>
              </w:rPr>
              <w:t xml:space="preserve">азработать методы </w:t>
            </w:r>
            <w:r>
              <w:rPr>
                <w:sz w:val="16"/>
                <w:szCs w:val="16"/>
              </w:rPr>
              <w:t xml:space="preserve">прогнозирования спроса на социальные услуги, оказываемые посредством целевого метода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12F63" w:rsidRDefault="002C7DFF" w:rsidP="007D48F5">
            <w:pPr>
              <w:rPr>
                <w:sz w:val="16"/>
                <w:szCs w:val="16"/>
                <w:lang w:val="en-US"/>
              </w:rPr>
            </w:pPr>
            <w:r>
              <w:rPr>
                <w:sz w:val="16"/>
                <w:szCs w:val="16"/>
                <w:lang w:val="en-US"/>
              </w:rPr>
              <w:t>Методы разработаны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pStyle w:val="af2"/>
              <w:rPr>
                <w:rFonts w:ascii="Times New Roman" w:hAnsi="Times New Roman" w:cs="Times New Roman"/>
              </w:rPr>
            </w:pPr>
            <w:r w:rsidRPr="00B10661">
              <w:rPr>
                <w:rFonts w:ascii="Times New Roman" w:hAnsi="Times New Roman" w:cs="Times New Roman"/>
              </w:rPr>
              <w:t>0,10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rPr>
                <w:sz w:val="16"/>
                <w:szCs w:val="16"/>
              </w:rPr>
            </w:pPr>
            <w:r>
              <w:rPr>
                <w:sz w:val="16"/>
                <w:szCs w:val="16"/>
              </w:rPr>
              <w:t>4.7. Ра</w:t>
            </w:r>
            <w:r w:rsidRPr="000C6FC2">
              <w:rPr>
                <w:sz w:val="16"/>
                <w:szCs w:val="16"/>
              </w:rPr>
              <w:t xml:space="preserve">зработать </w:t>
            </w:r>
            <w:r w:rsidRPr="00F73439">
              <w:rPr>
                <w:sz w:val="16"/>
                <w:szCs w:val="16"/>
              </w:rPr>
              <w:t>проект</w:t>
            </w:r>
            <w:r w:rsidRPr="000C6FC2">
              <w:rPr>
                <w:sz w:val="16"/>
                <w:szCs w:val="16"/>
              </w:rPr>
              <w:t xml:space="preserve"> закон</w:t>
            </w:r>
            <w:r>
              <w:rPr>
                <w:sz w:val="16"/>
                <w:szCs w:val="16"/>
              </w:rPr>
              <w:t>а</w:t>
            </w:r>
            <w:r w:rsidRPr="000C6FC2">
              <w:rPr>
                <w:sz w:val="16"/>
                <w:szCs w:val="16"/>
              </w:rPr>
              <w:t xml:space="preserve"> о </w:t>
            </w:r>
            <w:r>
              <w:rPr>
                <w:sz w:val="16"/>
                <w:szCs w:val="16"/>
              </w:rPr>
              <w:t>единых</w:t>
            </w:r>
            <w:r w:rsidRPr="000C6FC2">
              <w:rPr>
                <w:sz w:val="16"/>
                <w:szCs w:val="16"/>
              </w:rPr>
              <w:t xml:space="preserve"> социал</w:t>
            </w:r>
            <w:r>
              <w:rPr>
                <w:sz w:val="16"/>
                <w:szCs w:val="16"/>
              </w:rPr>
              <w:t>ьных</w:t>
            </w:r>
            <w:r w:rsidRPr="000C6FC2">
              <w:rPr>
                <w:sz w:val="16"/>
                <w:szCs w:val="16"/>
              </w:rPr>
              <w:t xml:space="preserve"> </w:t>
            </w:r>
            <w:r>
              <w:rPr>
                <w:sz w:val="16"/>
                <w:szCs w:val="16"/>
              </w:rPr>
              <w:t>пособиях</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Pr>
                <w:sz w:val="16"/>
                <w:szCs w:val="16"/>
                <w:lang w:val="en-US"/>
              </w:rPr>
              <w:t>Закон принят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0,2</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0,2</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В</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C6FC2" w:rsidRDefault="002C7DFF" w:rsidP="007D48F5">
            <w:pPr>
              <w:rPr>
                <w:sz w:val="16"/>
                <w:szCs w:val="16"/>
              </w:rPr>
            </w:pPr>
            <w:r w:rsidRPr="000C6FC2">
              <w:rPr>
                <w:sz w:val="16"/>
                <w:szCs w:val="16"/>
              </w:rPr>
              <w:t xml:space="preserve">4.8. В целях </w:t>
            </w:r>
            <w:r>
              <w:rPr>
                <w:sz w:val="16"/>
                <w:szCs w:val="16"/>
              </w:rPr>
              <w:t>реализации</w:t>
            </w:r>
            <w:r w:rsidRPr="000C6FC2">
              <w:rPr>
                <w:sz w:val="16"/>
                <w:szCs w:val="16"/>
              </w:rPr>
              <w:t xml:space="preserve"> Закон</w:t>
            </w:r>
            <w:r>
              <w:rPr>
                <w:sz w:val="16"/>
                <w:szCs w:val="16"/>
              </w:rPr>
              <w:t>а</w:t>
            </w:r>
            <w:r w:rsidRPr="000C6FC2">
              <w:rPr>
                <w:sz w:val="16"/>
                <w:szCs w:val="16"/>
              </w:rPr>
              <w:t xml:space="preserve"> </w:t>
            </w:r>
            <w:r>
              <w:rPr>
                <w:sz w:val="16"/>
                <w:szCs w:val="16"/>
              </w:rPr>
              <w:t>РТ “О социальных стандартах</w:t>
            </w:r>
            <w:r w:rsidRPr="000C6FC2">
              <w:rPr>
                <w:sz w:val="16"/>
                <w:szCs w:val="16"/>
              </w:rPr>
              <w:t xml:space="preserve">” </w:t>
            </w:r>
            <w:r w:rsidRPr="00A0257F">
              <w:rPr>
                <w:sz w:val="16"/>
                <w:szCs w:val="16"/>
              </w:rPr>
              <w:t>ввести</w:t>
            </w:r>
            <w:r w:rsidRPr="000C6FC2">
              <w:rPr>
                <w:sz w:val="16"/>
                <w:szCs w:val="16"/>
              </w:rPr>
              <w:t>:</w:t>
            </w:r>
          </w:p>
          <w:p w:rsidR="002C7DFF" w:rsidRPr="000C6FC2" w:rsidRDefault="002C7DFF" w:rsidP="007D48F5">
            <w:pPr>
              <w:rPr>
                <w:sz w:val="16"/>
                <w:szCs w:val="16"/>
              </w:rPr>
            </w:pPr>
            <w:r w:rsidRPr="000C6FC2">
              <w:rPr>
                <w:sz w:val="16"/>
                <w:szCs w:val="16"/>
              </w:rPr>
              <w:t xml:space="preserve">- стандарты </w:t>
            </w:r>
            <w:r>
              <w:rPr>
                <w:sz w:val="16"/>
                <w:szCs w:val="16"/>
              </w:rPr>
              <w:t>социального</w:t>
            </w:r>
            <w:r w:rsidRPr="000C6FC2">
              <w:rPr>
                <w:sz w:val="16"/>
                <w:szCs w:val="16"/>
              </w:rPr>
              <w:t xml:space="preserve"> </w:t>
            </w:r>
            <w:r w:rsidRPr="0094524E">
              <w:rPr>
                <w:sz w:val="16"/>
                <w:szCs w:val="16"/>
              </w:rPr>
              <w:t>обслуживани</w:t>
            </w:r>
            <w:r>
              <w:rPr>
                <w:sz w:val="16"/>
                <w:szCs w:val="16"/>
              </w:rPr>
              <w:t>я;</w:t>
            </w:r>
            <w:r>
              <w:rPr>
                <w:sz w:val="16"/>
                <w:szCs w:val="16"/>
              </w:rPr>
              <w:br/>
              <w:t>-систему</w:t>
            </w:r>
            <w:r w:rsidRPr="000C6FC2">
              <w:rPr>
                <w:sz w:val="16"/>
                <w:szCs w:val="16"/>
              </w:rPr>
              <w:t xml:space="preserve"> </w:t>
            </w:r>
            <w:r>
              <w:rPr>
                <w:sz w:val="16"/>
                <w:szCs w:val="16"/>
              </w:rPr>
              <w:t>оценки</w:t>
            </w:r>
            <w:r w:rsidRPr="000C6FC2">
              <w:rPr>
                <w:sz w:val="16"/>
                <w:szCs w:val="16"/>
              </w:rPr>
              <w:t xml:space="preserve"> </w:t>
            </w:r>
            <w:r>
              <w:rPr>
                <w:sz w:val="16"/>
                <w:szCs w:val="16"/>
              </w:rPr>
              <w:t>качества</w:t>
            </w:r>
            <w:r w:rsidRPr="000C6FC2">
              <w:rPr>
                <w:sz w:val="16"/>
                <w:szCs w:val="16"/>
              </w:rPr>
              <w:t xml:space="preserve"> </w:t>
            </w:r>
            <w:r>
              <w:rPr>
                <w:sz w:val="16"/>
                <w:szCs w:val="16"/>
              </w:rPr>
              <w:t>реализации</w:t>
            </w:r>
            <w:r w:rsidRPr="000C6FC2">
              <w:rPr>
                <w:sz w:val="16"/>
                <w:szCs w:val="16"/>
              </w:rPr>
              <w:t xml:space="preserve"> </w:t>
            </w:r>
            <w:r>
              <w:rPr>
                <w:sz w:val="16"/>
                <w:szCs w:val="16"/>
              </w:rPr>
              <w:t>социальных</w:t>
            </w:r>
            <w:r w:rsidRPr="000C6FC2">
              <w:rPr>
                <w:sz w:val="16"/>
                <w:szCs w:val="16"/>
              </w:rPr>
              <w:t xml:space="preserve"> </w:t>
            </w:r>
            <w:r w:rsidRPr="00712CE3">
              <w:rPr>
                <w:sz w:val="16"/>
                <w:szCs w:val="16"/>
              </w:rPr>
              <w:t>программы</w:t>
            </w:r>
            <w:r>
              <w:rPr>
                <w:sz w:val="16"/>
                <w:szCs w:val="16"/>
              </w:rPr>
              <w:t>;</w:t>
            </w:r>
            <w:r>
              <w:rPr>
                <w:sz w:val="16"/>
                <w:szCs w:val="16"/>
              </w:rPr>
              <w:br/>
              <w:t>-общие требования  в отношении деятельности государственных</w:t>
            </w:r>
            <w:r w:rsidRPr="000C6FC2">
              <w:rPr>
                <w:sz w:val="16"/>
                <w:szCs w:val="16"/>
              </w:rPr>
              <w:t xml:space="preserve"> </w:t>
            </w:r>
            <w:r>
              <w:rPr>
                <w:sz w:val="16"/>
                <w:szCs w:val="16"/>
              </w:rPr>
              <w:t xml:space="preserve">и частных учреждений, оказывающих различные виды </w:t>
            </w:r>
            <w:r w:rsidRPr="000C6FC2">
              <w:rPr>
                <w:sz w:val="16"/>
                <w:szCs w:val="16"/>
              </w:rPr>
              <w:t>социальны</w:t>
            </w:r>
            <w:r>
              <w:rPr>
                <w:sz w:val="16"/>
                <w:szCs w:val="16"/>
              </w:rPr>
              <w:t xml:space="preserve">х услуг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B3E32" w:rsidRDefault="002C7DFF" w:rsidP="007D48F5">
            <w:pPr>
              <w:rPr>
                <w:sz w:val="16"/>
                <w:szCs w:val="16"/>
              </w:rPr>
            </w:pPr>
            <w:r>
              <w:rPr>
                <w:sz w:val="16"/>
                <w:szCs w:val="16"/>
              </w:rPr>
              <w:t>Необходимые</w:t>
            </w:r>
            <w:r w:rsidRPr="003B3E32">
              <w:rPr>
                <w:sz w:val="16"/>
                <w:szCs w:val="16"/>
              </w:rPr>
              <w:t xml:space="preserve"> </w:t>
            </w:r>
            <w:r w:rsidRPr="00171283">
              <w:rPr>
                <w:sz w:val="16"/>
                <w:szCs w:val="16"/>
              </w:rPr>
              <w:t>стандарты</w:t>
            </w:r>
            <w:r w:rsidRPr="003B3E32">
              <w:rPr>
                <w:sz w:val="16"/>
                <w:szCs w:val="16"/>
              </w:rPr>
              <w:t xml:space="preserve"> </w:t>
            </w:r>
            <w:r>
              <w:rPr>
                <w:sz w:val="16"/>
                <w:szCs w:val="16"/>
              </w:rPr>
              <w:t xml:space="preserve">и </w:t>
            </w:r>
            <w:r w:rsidRPr="003B3E32">
              <w:rPr>
                <w:sz w:val="16"/>
                <w:szCs w:val="16"/>
              </w:rPr>
              <w:t>нормативно-п</w:t>
            </w:r>
            <w:r>
              <w:rPr>
                <w:sz w:val="16"/>
                <w:szCs w:val="16"/>
              </w:rPr>
              <w:t>равовые документы одобрены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4,50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Pr>
                <w:sz w:val="16"/>
                <w:szCs w:val="16"/>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4,5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jc w:val="both"/>
              <w:rPr>
                <w:sz w:val="16"/>
                <w:szCs w:val="16"/>
              </w:rPr>
            </w:pPr>
            <w:r w:rsidRPr="0094524E">
              <w:rPr>
                <w:sz w:val="16"/>
                <w:szCs w:val="16"/>
              </w:rPr>
              <w:t xml:space="preserve">4.9. </w:t>
            </w:r>
            <w:r>
              <w:rPr>
                <w:sz w:val="16"/>
                <w:szCs w:val="16"/>
              </w:rPr>
              <w:t>У</w:t>
            </w:r>
            <w:r w:rsidRPr="0094524E">
              <w:rPr>
                <w:sz w:val="16"/>
                <w:szCs w:val="16"/>
              </w:rPr>
              <w:t xml:space="preserve">лучшить качество </w:t>
            </w:r>
            <w:r>
              <w:rPr>
                <w:sz w:val="16"/>
                <w:szCs w:val="16"/>
              </w:rPr>
              <w:t>медицинского</w:t>
            </w:r>
            <w:r w:rsidRPr="0094524E">
              <w:rPr>
                <w:sz w:val="16"/>
                <w:szCs w:val="16"/>
              </w:rPr>
              <w:t xml:space="preserve"> и </w:t>
            </w:r>
            <w:r>
              <w:rPr>
                <w:sz w:val="16"/>
                <w:szCs w:val="16"/>
              </w:rPr>
              <w:t>социального</w:t>
            </w:r>
            <w:r w:rsidRPr="0094524E">
              <w:rPr>
                <w:sz w:val="16"/>
                <w:szCs w:val="16"/>
              </w:rPr>
              <w:t xml:space="preserve"> анализ</w:t>
            </w:r>
            <w:r>
              <w:rPr>
                <w:sz w:val="16"/>
                <w:szCs w:val="16"/>
              </w:rPr>
              <w:t>а</w:t>
            </w:r>
            <w:r w:rsidRPr="0094524E">
              <w:rPr>
                <w:sz w:val="16"/>
                <w:szCs w:val="16"/>
              </w:rPr>
              <w:t xml:space="preserve"> </w:t>
            </w:r>
            <w:r>
              <w:rPr>
                <w:sz w:val="16"/>
                <w:szCs w:val="16"/>
              </w:rPr>
              <w:t>недееспособных людей</w:t>
            </w:r>
          </w:p>
          <w:p w:rsidR="002C7DFF" w:rsidRPr="0094524E" w:rsidRDefault="002C7DFF" w:rsidP="007D48F5">
            <w:pPr>
              <w:jc w:val="both"/>
              <w:rPr>
                <w:sz w:val="16"/>
                <w:szCs w:val="16"/>
              </w:rPr>
            </w:pPr>
            <w:r w:rsidRPr="0094524E">
              <w:rPr>
                <w:sz w:val="16"/>
                <w:szCs w:val="16"/>
              </w:rPr>
              <w:t xml:space="preserve"> </w:t>
            </w:r>
          </w:p>
          <w:p w:rsidR="002C7DFF" w:rsidRPr="0094524E" w:rsidRDefault="002C7DFF" w:rsidP="007D48F5">
            <w:pPr>
              <w:jc w:val="both"/>
              <w:rPr>
                <w:sz w:val="16"/>
                <w:szCs w:val="16"/>
              </w:rPr>
            </w:pP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jc w:val="both"/>
              <w:rPr>
                <w:sz w:val="16"/>
                <w:szCs w:val="16"/>
              </w:rPr>
            </w:pPr>
            <w:r w:rsidRPr="0094524E">
              <w:rPr>
                <w:sz w:val="16"/>
                <w:szCs w:val="16"/>
              </w:rPr>
              <w:t xml:space="preserve">Меры </w:t>
            </w:r>
            <w:r>
              <w:rPr>
                <w:sz w:val="16"/>
                <w:szCs w:val="16"/>
              </w:rPr>
              <w:t>по</w:t>
            </w:r>
            <w:r w:rsidRPr="0094524E">
              <w:rPr>
                <w:sz w:val="16"/>
                <w:szCs w:val="16"/>
              </w:rPr>
              <w:t xml:space="preserve"> обеспеч</w:t>
            </w:r>
            <w:r>
              <w:rPr>
                <w:sz w:val="16"/>
                <w:szCs w:val="16"/>
              </w:rPr>
              <w:t>ению</w:t>
            </w:r>
            <w:r w:rsidRPr="0094524E">
              <w:rPr>
                <w:sz w:val="16"/>
                <w:szCs w:val="16"/>
              </w:rPr>
              <w:t xml:space="preserve"> возможност</w:t>
            </w:r>
            <w:r>
              <w:rPr>
                <w:sz w:val="16"/>
                <w:szCs w:val="16"/>
              </w:rPr>
              <w:t>ей</w:t>
            </w:r>
            <w:r w:rsidRPr="0094524E">
              <w:rPr>
                <w:sz w:val="16"/>
                <w:szCs w:val="16"/>
              </w:rPr>
              <w:t xml:space="preserve"> </w:t>
            </w:r>
            <w:r>
              <w:rPr>
                <w:sz w:val="16"/>
                <w:szCs w:val="16"/>
              </w:rPr>
              <w:t>недееспособным людям</w:t>
            </w:r>
            <w:r w:rsidRPr="0094524E">
              <w:rPr>
                <w:sz w:val="16"/>
                <w:szCs w:val="16"/>
              </w:rPr>
              <w:t xml:space="preserve"> </w:t>
            </w:r>
            <w:r>
              <w:rPr>
                <w:sz w:val="16"/>
                <w:szCs w:val="16"/>
              </w:rPr>
              <w:t>приняты, и определена потребность в инвалидных</w:t>
            </w:r>
            <w:r w:rsidRPr="0094524E">
              <w:rPr>
                <w:sz w:val="16"/>
                <w:szCs w:val="16"/>
              </w:rPr>
              <w:t xml:space="preserve"> коляска</w:t>
            </w:r>
            <w:r>
              <w:rPr>
                <w:sz w:val="16"/>
                <w:szCs w:val="16"/>
              </w:rPr>
              <w:t>х</w:t>
            </w:r>
            <w:r w:rsidRPr="0094524E">
              <w:rPr>
                <w:sz w:val="16"/>
                <w:szCs w:val="16"/>
              </w:rPr>
              <w:t xml:space="preserve">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94524E" w:rsidRDefault="002C7DFF" w:rsidP="007D48F5">
            <w:pPr>
              <w:rPr>
                <w:sz w:val="16"/>
                <w:szCs w:val="16"/>
              </w:rPr>
            </w:pP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0,3</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 xml:space="preserve"> 0,2</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0,1</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C15CD3" w:rsidRDefault="002C7DFF" w:rsidP="007D48F5">
            <w:pPr>
              <w:rPr>
                <w:sz w:val="16"/>
                <w:szCs w:val="16"/>
              </w:rPr>
            </w:pPr>
            <w:r w:rsidRPr="002B0331">
              <w:rPr>
                <w:sz w:val="16"/>
                <w:szCs w:val="16"/>
              </w:rPr>
              <w:t xml:space="preserve">4.10. </w:t>
            </w:r>
            <w:r>
              <w:rPr>
                <w:sz w:val="16"/>
                <w:szCs w:val="16"/>
              </w:rPr>
              <w:t>Изучение</w:t>
            </w:r>
            <w:r w:rsidRPr="00C15CD3">
              <w:rPr>
                <w:sz w:val="16"/>
                <w:szCs w:val="16"/>
              </w:rPr>
              <w:t xml:space="preserve"> </w:t>
            </w:r>
            <w:r>
              <w:rPr>
                <w:sz w:val="16"/>
                <w:szCs w:val="16"/>
              </w:rPr>
              <w:t>положения</w:t>
            </w:r>
            <w:r w:rsidRPr="00C15CD3">
              <w:rPr>
                <w:sz w:val="16"/>
                <w:szCs w:val="16"/>
              </w:rPr>
              <w:t xml:space="preserve"> </w:t>
            </w:r>
            <w:r>
              <w:rPr>
                <w:sz w:val="16"/>
                <w:szCs w:val="16"/>
              </w:rPr>
              <w:t>пенсионеров</w:t>
            </w:r>
            <w:r w:rsidRPr="00C15CD3">
              <w:rPr>
                <w:sz w:val="16"/>
                <w:szCs w:val="16"/>
              </w:rPr>
              <w:t xml:space="preserve">, </w:t>
            </w:r>
            <w:r>
              <w:rPr>
                <w:sz w:val="16"/>
                <w:szCs w:val="16"/>
              </w:rPr>
              <w:t>вышедших</w:t>
            </w:r>
            <w:r w:rsidRPr="00C15CD3">
              <w:rPr>
                <w:sz w:val="16"/>
                <w:szCs w:val="16"/>
              </w:rPr>
              <w:t xml:space="preserve"> </w:t>
            </w:r>
            <w:r>
              <w:rPr>
                <w:sz w:val="16"/>
                <w:szCs w:val="16"/>
              </w:rPr>
              <w:t>на</w:t>
            </w:r>
            <w:r w:rsidRPr="00C15CD3">
              <w:rPr>
                <w:sz w:val="16"/>
                <w:szCs w:val="16"/>
              </w:rPr>
              <w:t xml:space="preserve"> </w:t>
            </w:r>
            <w:r>
              <w:rPr>
                <w:sz w:val="16"/>
                <w:szCs w:val="16"/>
              </w:rPr>
              <w:t>пенсию</w:t>
            </w:r>
            <w:r w:rsidRPr="00C15CD3">
              <w:rPr>
                <w:sz w:val="16"/>
                <w:szCs w:val="16"/>
              </w:rPr>
              <w:t xml:space="preserve"> </w:t>
            </w:r>
            <w:r>
              <w:rPr>
                <w:sz w:val="16"/>
                <w:szCs w:val="16"/>
              </w:rPr>
              <w:t>в</w:t>
            </w:r>
            <w:r w:rsidRPr="00C15CD3">
              <w:rPr>
                <w:sz w:val="16"/>
                <w:szCs w:val="16"/>
              </w:rPr>
              <w:t xml:space="preserve"> </w:t>
            </w:r>
            <w:r>
              <w:rPr>
                <w:sz w:val="16"/>
                <w:szCs w:val="16"/>
              </w:rPr>
              <w:t>связи</w:t>
            </w:r>
            <w:r w:rsidRPr="00C15CD3">
              <w:rPr>
                <w:sz w:val="16"/>
                <w:szCs w:val="16"/>
              </w:rPr>
              <w:t xml:space="preserve"> </w:t>
            </w:r>
            <w:r>
              <w:rPr>
                <w:sz w:val="16"/>
                <w:szCs w:val="16"/>
              </w:rPr>
              <w:t>с</w:t>
            </w:r>
            <w:r w:rsidRPr="00C15CD3">
              <w:rPr>
                <w:sz w:val="16"/>
                <w:szCs w:val="16"/>
              </w:rPr>
              <w:t xml:space="preserve"> </w:t>
            </w:r>
            <w:r>
              <w:rPr>
                <w:sz w:val="16"/>
                <w:szCs w:val="16"/>
              </w:rPr>
              <w:t>пенсионным</w:t>
            </w:r>
            <w:r w:rsidRPr="00C15CD3">
              <w:rPr>
                <w:sz w:val="16"/>
                <w:szCs w:val="16"/>
              </w:rPr>
              <w:t xml:space="preserve"> </w:t>
            </w:r>
            <w:r>
              <w:rPr>
                <w:sz w:val="16"/>
                <w:szCs w:val="16"/>
              </w:rPr>
              <w:t>возрастом, и необходимость принятия</w:t>
            </w:r>
            <w:r w:rsidRPr="00C15CD3">
              <w:rPr>
                <w:sz w:val="16"/>
                <w:szCs w:val="16"/>
              </w:rPr>
              <w:t xml:space="preserve"> закон</w:t>
            </w:r>
            <w:r>
              <w:rPr>
                <w:sz w:val="16"/>
                <w:szCs w:val="16"/>
              </w:rPr>
              <w:t>а</w:t>
            </w:r>
            <w:r w:rsidRPr="00C15CD3">
              <w:rPr>
                <w:sz w:val="16"/>
                <w:szCs w:val="16"/>
              </w:rPr>
              <w:t xml:space="preserve"> “</w:t>
            </w:r>
            <w:r>
              <w:rPr>
                <w:sz w:val="16"/>
                <w:szCs w:val="16"/>
              </w:rPr>
              <w:t>О социальной защите</w:t>
            </w:r>
            <w:r w:rsidRPr="00C15CD3">
              <w:rPr>
                <w:sz w:val="16"/>
                <w:szCs w:val="16"/>
              </w:rPr>
              <w:t xml:space="preserve"> </w:t>
            </w:r>
            <w:r>
              <w:rPr>
                <w:sz w:val="16"/>
                <w:szCs w:val="16"/>
              </w:rPr>
              <w:t>пожилых людей</w:t>
            </w:r>
            <w:r w:rsidRPr="00C15CD3">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B3E32" w:rsidRDefault="002C7DFF" w:rsidP="007D48F5">
            <w:pPr>
              <w:rPr>
                <w:sz w:val="16"/>
                <w:szCs w:val="16"/>
              </w:rPr>
            </w:pPr>
            <w:r w:rsidRPr="003B3E32">
              <w:rPr>
                <w:sz w:val="16"/>
                <w:szCs w:val="16"/>
              </w:rPr>
              <w:t xml:space="preserve">Нормативно-правовые документы </w:t>
            </w:r>
            <w:r>
              <w:rPr>
                <w:sz w:val="16"/>
                <w:szCs w:val="16"/>
              </w:rPr>
              <w:t>дополнены</w:t>
            </w:r>
            <w:r w:rsidRPr="003B3E32">
              <w:rPr>
                <w:sz w:val="16"/>
                <w:szCs w:val="16"/>
              </w:rPr>
              <w:t xml:space="preserve">. </w:t>
            </w:r>
            <w:r>
              <w:rPr>
                <w:sz w:val="16"/>
                <w:szCs w:val="16"/>
              </w:rPr>
              <w:t xml:space="preserve">В </w:t>
            </w:r>
            <w:r w:rsidRPr="00A0257F">
              <w:rPr>
                <w:sz w:val="16"/>
                <w:szCs w:val="16"/>
              </w:rPr>
              <w:t>законодательство</w:t>
            </w:r>
            <w:r w:rsidRPr="003B3E32">
              <w:rPr>
                <w:sz w:val="16"/>
                <w:szCs w:val="16"/>
              </w:rPr>
              <w:t xml:space="preserve"> </w:t>
            </w:r>
            <w:r>
              <w:rPr>
                <w:sz w:val="16"/>
                <w:szCs w:val="16"/>
              </w:rPr>
              <w:t xml:space="preserve">внесены поправки и </w:t>
            </w:r>
            <w:r w:rsidRPr="003B3E32">
              <w:rPr>
                <w:sz w:val="16"/>
                <w:szCs w:val="16"/>
              </w:rPr>
              <w:t xml:space="preserve">изменения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55D" w:rsidRDefault="002C7DFF" w:rsidP="007D48F5">
            <w:pPr>
              <w:rPr>
                <w:sz w:val="16"/>
                <w:szCs w:val="16"/>
                <w:lang w:val="en-US"/>
              </w:rPr>
            </w:pPr>
            <w:r w:rsidRPr="00AA63E7">
              <w:rPr>
                <w:sz w:val="16"/>
                <w:szCs w:val="16"/>
                <w:lang w:val="en-US"/>
              </w:rPr>
              <w:t>МТСЗН</w:t>
            </w:r>
            <w:r w:rsidRPr="00B10661">
              <w:rPr>
                <w:sz w:val="16"/>
                <w:szCs w:val="16"/>
              </w:rPr>
              <w:t xml:space="preserve">, </w:t>
            </w:r>
            <w:r w:rsidRPr="005C0464">
              <w:rPr>
                <w:sz w:val="16"/>
                <w:szCs w:val="16"/>
                <w:lang w:val="en-US"/>
              </w:rPr>
              <w:t>МЗ</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0,35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0,35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В</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C15CD3" w:rsidRDefault="002C7DFF" w:rsidP="007D48F5">
            <w:pPr>
              <w:jc w:val="both"/>
              <w:rPr>
                <w:sz w:val="16"/>
                <w:szCs w:val="16"/>
              </w:rPr>
            </w:pPr>
            <w:r>
              <w:rPr>
                <w:sz w:val="16"/>
                <w:szCs w:val="16"/>
              </w:rPr>
              <w:t>4.11. Р</w:t>
            </w:r>
            <w:r w:rsidRPr="00EA3E2F">
              <w:rPr>
                <w:sz w:val="16"/>
                <w:szCs w:val="16"/>
              </w:rPr>
              <w:t>аз</w:t>
            </w:r>
            <w:r>
              <w:rPr>
                <w:sz w:val="16"/>
                <w:szCs w:val="16"/>
              </w:rPr>
              <w:t>витие производства</w:t>
            </w:r>
            <w:r w:rsidRPr="00EA3E2F">
              <w:rPr>
                <w:sz w:val="16"/>
                <w:szCs w:val="16"/>
              </w:rPr>
              <w:t xml:space="preserve"> </w:t>
            </w:r>
            <w:r>
              <w:rPr>
                <w:sz w:val="16"/>
                <w:szCs w:val="16"/>
              </w:rPr>
              <w:t>местной продукции</w:t>
            </w:r>
            <w:r w:rsidRPr="00EA3E2F">
              <w:rPr>
                <w:sz w:val="16"/>
                <w:szCs w:val="16"/>
              </w:rPr>
              <w:t xml:space="preserve"> </w:t>
            </w:r>
            <w:r>
              <w:rPr>
                <w:sz w:val="16"/>
                <w:szCs w:val="16"/>
              </w:rPr>
              <w:t>для недееспособных людей</w:t>
            </w:r>
            <w:r w:rsidRPr="00EA3E2F">
              <w:rPr>
                <w:sz w:val="16"/>
                <w:szCs w:val="16"/>
              </w:rPr>
              <w:t>. Реконструкция</w:t>
            </w:r>
            <w:r w:rsidRPr="00CE5958">
              <w:rPr>
                <w:sz w:val="16"/>
                <w:szCs w:val="16"/>
              </w:rPr>
              <w:t xml:space="preserve"> </w:t>
            </w:r>
            <w:r>
              <w:rPr>
                <w:sz w:val="16"/>
                <w:szCs w:val="16"/>
              </w:rPr>
              <w:t xml:space="preserve">и оборудование государственного </w:t>
            </w:r>
            <w:r>
              <w:rPr>
                <w:sz w:val="16"/>
                <w:szCs w:val="16"/>
              </w:rPr>
              <w:lastRenderedPageBreak/>
              <w:t>предприятия по протезированию</w:t>
            </w:r>
            <w:r w:rsidRPr="00C15CD3">
              <w:rPr>
                <w:sz w:val="16"/>
                <w:szCs w:val="16"/>
              </w:rPr>
              <w:t xml:space="preserve"> </w:t>
            </w:r>
            <w:r>
              <w:rPr>
                <w:sz w:val="16"/>
                <w:szCs w:val="16"/>
              </w:rPr>
              <w:t>и ортопедии г.</w:t>
            </w:r>
            <w:r w:rsidRPr="00CE5958">
              <w:rPr>
                <w:sz w:val="16"/>
                <w:szCs w:val="16"/>
              </w:rPr>
              <w:t xml:space="preserve">Душанбе </w:t>
            </w:r>
            <w:r>
              <w:rPr>
                <w:sz w:val="16"/>
                <w:szCs w:val="16"/>
              </w:rPr>
              <w:t>современным</w:t>
            </w:r>
            <w:r w:rsidRPr="00C15CD3">
              <w:rPr>
                <w:sz w:val="16"/>
                <w:szCs w:val="16"/>
              </w:rPr>
              <w:t xml:space="preserve"> оборудование</w:t>
            </w:r>
            <w:r>
              <w:rPr>
                <w:sz w:val="16"/>
                <w:szCs w:val="16"/>
              </w:rPr>
              <w:t>м</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EE3604" w:rsidRDefault="002C7DFF" w:rsidP="007D48F5">
            <w:pPr>
              <w:rPr>
                <w:sz w:val="16"/>
                <w:szCs w:val="16"/>
              </w:rPr>
            </w:pPr>
            <w:r>
              <w:rPr>
                <w:sz w:val="16"/>
                <w:szCs w:val="16"/>
              </w:rPr>
              <w:lastRenderedPageBreak/>
              <w:t>Государственное предприятие по протезированию</w:t>
            </w:r>
            <w:r w:rsidRPr="00C15CD3">
              <w:rPr>
                <w:sz w:val="16"/>
                <w:szCs w:val="16"/>
              </w:rPr>
              <w:t xml:space="preserve"> </w:t>
            </w:r>
            <w:r>
              <w:rPr>
                <w:sz w:val="16"/>
                <w:szCs w:val="16"/>
              </w:rPr>
              <w:t>и ортопедии г.</w:t>
            </w:r>
            <w:r w:rsidRPr="00CE5958">
              <w:rPr>
                <w:sz w:val="16"/>
                <w:szCs w:val="16"/>
              </w:rPr>
              <w:t xml:space="preserve">Душанбе </w:t>
            </w:r>
            <w:r>
              <w:rPr>
                <w:sz w:val="16"/>
                <w:szCs w:val="16"/>
              </w:rPr>
              <w:t>оборудовано современным</w:t>
            </w:r>
            <w:r w:rsidRPr="00C15CD3">
              <w:rPr>
                <w:sz w:val="16"/>
                <w:szCs w:val="16"/>
              </w:rPr>
              <w:t xml:space="preserve"> оборудование</w:t>
            </w:r>
            <w:r>
              <w:rPr>
                <w:sz w:val="16"/>
                <w:szCs w:val="16"/>
              </w:rPr>
              <w:t>м</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3,00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3,0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EE3604" w:rsidRDefault="002C7DFF" w:rsidP="007D48F5">
            <w:pPr>
              <w:jc w:val="both"/>
              <w:rPr>
                <w:sz w:val="16"/>
                <w:szCs w:val="16"/>
              </w:rPr>
            </w:pPr>
            <w:r w:rsidRPr="00EE3604">
              <w:rPr>
                <w:sz w:val="16"/>
                <w:szCs w:val="16"/>
              </w:rPr>
              <w:t xml:space="preserve">4.12 </w:t>
            </w:r>
            <w:r>
              <w:rPr>
                <w:sz w:val="16"/>
                <w:szCs w:val="16"/>
              </w:rPr>
              <w:t>Улучшение</w:t>
            </w:r>
            <w:r w:rsidRPr="00EE3604">
              <w:rPr>
                <w:sz w:val="16"/>
                <w:szCs w:val="16"/>
              </w:rPr>
              <w:t xml:space="preserve"> </w:t>
            </w:r>
            <w:r>
              <w:rPr>
                <w:sz w:val="16"/>
                <w:szCs w:val="16"/>
              </w:rPr>
              <w:t>существующей</w:t>
            </w:r>
            <w:r w:rsidRPr="00EE3604">
              <w:rPr>
                <w:sz w:val="16"/>
                <w:szCs w:val="16"/>
              </w:rPr>
              <w:t xml:space="preserve"> </w:t>
            </w:r>
            <w:r>
              <w:rPr>
                <w:sz w:val="16"/>
                <w:szCs w:val="16"/>
              </w:rPr>
              <w:t>системы</w:t>
            </w:r>
            <w:r w:rsidRPr="00EE3604">
              <w:rPr>
                <w:sz w:val="16"/>
                <w:szCs w:val="16"/>
              </w:rPr>
              <w:t xml:space="preserve"> </w:t>
            </w:r>
            <w:r>
              <w:rPr>
                <w:sz w:val="16"/>
                <w:szCs w:val="16"/>
              </w:rPr>
              <w:t>социального</w:t>
            </w:r>
            <w:r w:rsidRPr="00EE3604">
              <w:rPr>
                <w:sz w:val="16"/>
                <w:szCs w:val="16"/>
              </w:rPr>
              <w:t xml:space="preserve"> </w:t>
            </w:r>
            <w:r>
              <w:rPr>
                <w:sz w:val="16"/>
                <w:szCs w:val="16"/>
              </w:rPr>
              <w:t>обслуживания</w:t>
            </w:r>
            <w:r w:rsidRPr="00EE3604">
              <w:rPr>
                <w:sz w:val="16"/>
                <w:szCs w:val="16"/>
              </w:rPr>
              <w:t xml:space="preserve"> и пособи</w:t>
            </w:r>
            <w:r>
              <w:rPr>
                <w:sz w:val="16"/>
                <w:szCs w:val="16"/>
              </w:rPr>
              <w:t>й</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472F1D" w:rsidRDefault="002C7DFF" w:rsidP="007D48F5">
            <w:pPr>
              <w:jc w:val="both"/>
              <w:rPr>
                <w:sz w:val="16"/>
                <w:szCs w:val="16"/>
              </w:rPr>
            </w:pPr>
            <w:r>
              <w:rPr>
                <w:sz w:val="16"/>
                <w:szCs w:val="16"/>
              </w:rPr>
              <w:t>Реализована н</w:t>
            </w:r>
            <w:r w:rsidRPr="00B62936">
              <w:rPr>
                <w:sz w:val="16"/>
                <w:szCs w:val="16"/>
              </w:rPr>
              <w:t>ов</w:t>
            </w:r>
            <w:r>
              <w:rPr>
                <w:sz w:val="16"/>
                <w:szCs w:val="16"/>
              </w:rPr>
              <w:t>ая процедура</w:t>
            </w:r>
            <w:r w:rsidRPr="00B62936">
              <w:rPr>
                <w:sz w:val="16"/>
                <w:szCs w:val="16"/>
              </w:rPr>
              <w:t xml:space="preserve"> </w:t>
            </w:r>
            <w:r w:rsidRPr="0094524E">
              <w:rPr>
                <w:sz w:val="16"/>
                <w:szCs w:val="16"/>
              </w:rPr>
              <w:t>целевой</w:t>
            </w:r>
            <w:r w:rsidRPr="00B62936">
              <w:rPr>
                <w:sz w:val="16"/>
                <w:szCs w:val="16"/>
              </w:rPr>
              <w:t xml:space="preserve"> </w:t>
            </w:r>
            <w:r>
              <w:rPr>
                <w:sz w:val="16"/>
                <w:szCs w:val="16"/>
              </w:rPr>
              <w:t>социальной помощи</w:t>
            </w:r>
            <w:r w:rsidRPr="00B62936">
              <w:rPr>
                <w:sz w:val="16"/>
                <w:szCs w:val="16"/>
              </w:rPr>
              <w:t xml:space="preserve"> </w:t>
            </w:r>
            <w:r>
              <w:rPr>
                <w:sz w:val="16"/>
                <w:szCs w:val="16"/>
              </w:rPr>
              <w:t>вместо существующих льгот</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A82314"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4,5</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rPr>
                <w:sz w:val="16"/>
                <w:szCs w:val="16"/>
              </w:rPr>
            </w:pPr>
            <w:r>
              <w:rPr>
                <w:sz w:val="16"/>
                <w:szCs w:val="16"/>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F71F8" w:rsidRDefault="002C7DFF" w:rsidP="007D48F5">
            <w:pPr>
              <w:rPr>
                <w:sz w:val="16"/>
                <w:szCs w:val="16"/>
              </w:rPr>
            </w:pPr>
            <w:r>
              <w:rPr>
                <w:sz w:val="16"/>
                <w:szCs w:val="16"/>
              </w:rPr>
              <w:t>4.13. Р</w:t>
            </w:r>
            <w:r w:rsidRPr="00BF71F8">
              <w:rPr>
                <w:sz w:val="16"/>
                <w:szCs w:val="16"/>
              </w:rPr>
              <w:t>азработ</w:t>
            </w:r>
            <w:r>
              <w:rPr>
                <w:sz w:val="16"/>
                <w:szCs w:val="16"/>
              </w:rPr>
              <w:t>ка и одобрение Государственно</w:t>
            </w:r>
            <w:r w:rsidRPr="00BF71F8">
              <w:rPr>
                <w:sz w:val="16"/>
                <w:szCs w:val="16"/>
              </w:rPr>
              <w:t xml:space="preserve">й </w:t>
            </w:r>
            <w:r>
              <w:rPr>
                <w:sz w:val="16"/>
                <w:szCs w:val="16"/>
              </w:rPr>
              <w:t>программы реформы</w:t>
            </w:r>
            <w:r w:rsidRPr="00BF71F8">
              <w:rPr>
                <w:sz w:val="16"/>
                <w:szCs w:val="16"/>
              </w:rPr>
              <w:t xml:space="preserve"> </w:t>
            </w:r>
            <w:r>
              <w:rPr>
                <w:sz w:val="16"/>
                <w:szCs w:val="16"/>
              </w:rPr>
              <w:t>системы</w:t>
            </w:r>
            <w:r w:rsidRPr="00BF71F8">
              <w:rPr>
                <w:sz w:val="16"/>
                <w:szCs w:val="16"/>
              </w:rPr>
              <w:t xml:space="preserve"> </w:t>
            </w:r>
            <w:r>
              <w:rPr>
                <w:sz w:val="16"/>
                <w:szCs w:val="16"/>
              </w:rPr>
              <w:t>социального</w:t>
            </w:r>
            <w:r w:rsidRPr="00BF71F8">
              <w:rPr>
                <w:sz w:val="16"/>
                <w:szCs w:val="16"/>
              </w:rPr>
              <w:t xml:space="preserve"> </w:t>
            </w:r>
            <w:r>
              <w:rPr>
                <w:sz w:val="16"/>
                <w:szCs w:val="16"/>
              </w:rPr>
              <w:t>обслуживания детей с учетом необходимости поиска эффективных способов финансовой поддержки</w:t>
            </w:r>
            <w:r w:rsidRPr="00BF71F8">
              <w:rPr>
                <w:sz w:val="16"/>
                <w:szCs w:val="16"/>
              </w:rPr>
              <w:t xml:space="preserve"> </w:t>
            </w:r>
            <w:r>
              <w:rPr>
                <w:sz w:val="16"/>
                <w:szCs w:val="16"/>
              </w:rPr>
              <w:t>нуждающихся детей и семей, детей</w:t>
            </w:r>
            <w:r w:rsidRPr="00BF71F8">
              <w:rPr>
                <w:sz w:val="16"/>
                <w:szCs w:val="16"/>
              </w:rPr>
              <w:t xml:space="preserve"> </w:t>
            </w:r>
            <w:r>
              <w:rPr>
                <w:sz w:val="16"/>
                <w:szCs w:val="16"/>
              </w:rPr>
              <w:t xml:space="preserve">с ограниченными возможностями </w:t>
            </w:r>
            <w:r w:rsidRPr="00BF71F8">
              <w:rPr>
                <w:sz w:val="16"/>
                <w:szCs w:val="16"/>
              </w:rPr>
              <w:t>(</w:t>
            </w:r>
            <w:r>
              <w:rPr>
                <w:sz w:val="16"/>
                <w:szCs w:val="16"/>
              </w:rPr>
              <w:t>поощрение посредством финансовых выплат преподавателям и т.д.</w:t>
            </w:r>
            <w:r w:rsidRPr="00BF71F8">
              <w:rPr>
                <w:sz w:val="16"/>
                <w:szCs w:val="16"/>
              </w:rPr>
              <w:t>)</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rPr>
                <w:sz w:val="16"/>
                <w:szCs w:val="16"/>
              </w:rPr>
            </w:pPr>
            <w:r>
              <w:rPr>
                <w:sz w:val="16"/>
                <w:szCs w:val="16"/>
              </w:rPr>
              <w:t>Программа реформы принята</w:t>
            </w:r>
            <w:r w:rsidRPr="002A1570">
              <w:rPr>
                <w:sz w:val="16"/>
                <w:szCs w:val="16"/>
              </w:rPr>
              <w:t xml:space="preserve">, </w:t>
            </w:r>
            <w:r>
              <w:rPr>
                <w:sz w:val="16"/>
                <w:szCs w:val="16"/>
              </w:rPr>
              <w:t xml:space="preserve">предложен соответствующий </w:t>
            </w:r>
            <w:r w:rsidRPr="002A1570">
              <w:rPr>
                <w:sz w:val="16"/>
                <w:szCs w:val="16"/>
              </w:rPr>
              <w:t xml:space="preserve">механизм </w:t>
            </w:r>
            <w:r>
              <w:rPr>
                <w:sz w:val="16"/>
                <w:szCs w:val="16"/>
              </w:rPr>
              <w:t>поддержки</w:t>
            </w:r>
            <w:r w:rsidRPr="002A1570">
              <w:rPr>
                <w:sz w:val="16"/>
                <w:szCs w:val="16"/>
              </w:rPr>
              <w:t xml:space="preserve"> </w:t>
            </w:r>
            <w:r>
              <w:rPr>
                <w:sz w:val="16"/>
                <w:szCs w:val="16"/>
              </w:rPr>
              <w:t>перераспределения</w:t>
            </w:r>
            <w:r w:rsidRPr="002A1570">
              <w:rPr>
                <w:sz w:val="16"/>
                <w:szCs w:val="16"/>
              </w:rPr>
              <w:t xml:space="preserve"> </w:t>
            </w:r>
            <w:r>
              <w:rPr>
                <w:sz w:val="16"/>
                <w:szCs w:val="16"/>
              </w:rPr>
              <w:t>финансовых ресурсов</w:t>
            </w:r>
            <w:r w:rsidRPr="002A1570">
              <w:rPr>
                <w:sz w:val="16"/>
                <w:szCs w:val="16"/>
              </w:rPr>
              <w:t xml:space="preserve"> в соответствии с </w:t>
            </w:r>
            <w:r>
              <w:rPr>
                <w:sz w:val="16"/>
                <w:szCs w:val="16"/>
              </w:rPr>
              <w:t>видами и методами</w:t>
            </w:r>
            <w:r w:rsidRPr="002A1570">
              <w:rPr>
                <w:sz w:val="16"/>
                <w:szCs w:val="16"/>
              </w:rPr>
              <w:t xml:space="preserve"> </w:t>
            </w:r>
            <w:r>
              <w:rPr>
                <w:sz w:val="16"/>
                <w:szCs w:val="16"/>
              </w:rPr>
              <w:t>обслуживания</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3698D" w:rsidRDefault="002C7DFF" w:rsidP="007D48F5">
            <w:pPr>
              <w:jc w:val="both"/>
              <w:rPr>
                <w:sz w:val="16"/>
                <w:szCs w:val="16"/>
                <w:lang w:val="en-US"/>
              </w:rPr>
            </w:pPr>
            <w:r w:rsidRPr="00AA63E7">
              <w:rPr>
                <w:sz w:val="16"/>
                <w:szCs w:val="16"/>
                <w:lang w:val="en-US"/>
              </w:rPr>
              <w:t>МТСЗН</w:t>
            </w:r>
            <w:r w:rsidRPr="0063698D">
              <w:rPr>
                <w:sz w:val="16"/>
                <w:szCs w:val="16"/>
                <w:lang w:val="en-US"/>
              </w:rPr>
              <w:t xml:space="preserve">, </w:t>
            </w:r>
            <w:r>
              <w:rPr>
                <w:sz w:val="16"/>
                <w:szCs w:val="16"/>
              </w:rPr>
              <w:t>КДЖС</w:t>
            </w:r>
            <w:r w:rsidRPr="0063698D">
              <w:rPr>
                <w:sz w:val="16"/>
                <w:szCs w:val="16"/>
                <w:lang w:val="en-US"/>
              </w:rPr>
              <w:t xml:space="preserve">, </w:t>
            </w:r>
            <w:r w:rsidRPr="005C0464">
              <w:rPr>
                <w:sz w:val="16"/>
                <w:szCs w:val="16"/>
                <w:lang w:val="en-US"/>
              </w:rPr>
              <w:t>MО</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Pr>
                <w:sz w:val="16"/>
                <w:szCs w:val="16"/>
              </w:rPr>
              <w:t>ЮНИСЕФ</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15094C" w:rsidRDefault="002C7DFF" w:rsidP="007D48F5">
            <w:pPr>
              <w:rPr>
                <w:sz w:val="16"/>
                <w:szCs w:val="16"/>
              </w:rPr>
            </w:pPr>
            <w:r w:rsidRPr="002B0331">
              <w:rPr>
                <w:sz w:val="16"/>
                <w:szCs w:val="16"/>
              </w:rPr>
              <w:t xml:space="preserve">4.14. </w:t>
            </w:r>
            <w:r>
              <w:rPr>
                <w:sz w:val="16"/>
                <w:szCs w:val="16"/>
              </w:rPr>
              <w:t>Р</w:t>
            </w:r>
            <w:r w:rsidRPr="0015094C">
              <w:rPr>
                <w:sz w:val="16"/>
                <w:szCs w:val="16"/>
              </w:rPr>
              <w:t>азработ</w:t>
            </w:r>
            <w:r>
              <w:rPr>
                <w:sz w:val="16"/>
                <w:szCs w:val="16"/>
              </w:rPr>
              <w:t>ка</w:t>
            </w:r>
            <w:r w:rsidRPr="0015094C">
              <w:rPr>
                <w:sz w:val="16"/>
                <w:szCs w:val="16"/>
              </w:rPr>
              <w:t xml:space="preserve"> </w:t>
            </w:r>
            <w:r>
              <w:rPr>
                <w:sz w:val="16"/>
                <w:szCs w:val="16"/>
              </w:rPr>
              <w:t>сети</w:t>
            </w:r>
            <w:r w:rsidRPr="0015094C">
              <w:rPr>
                <w:sz w:val="16"/>
                <w:szCs w:val="16"/>
              </w:rPr>
              <w:t xml:space="preserve"> социальны</w:t>
            </w:r>
            <w:r>
              <w:rPr>
                <w:sz w:val="16"/>
                <w:szCs w:val="16"/>
              </w:rPr>
              <w:t>х</w:t>
            </w:r>
            <w:r w:rsidRPr="0015094C">
              <w:rPr>
                <w:sz w:val="16"/>
                <w:szCs w:val="16"/>
              </w:rPr>
              <w:t xml:space="preserve"> </w:t>
            </w:r>
            <w:r>
              <w:rPr>
                <w:sz w:val="16"/>
                <w:szCs w:val="16"/>
              </w:rPr>
              <w:t>учреждений</w:t>
            </w:r>
            <w:r w:rsidRPr="0015094C">
              <w:rPr>
                <w:sz w:val="16"/>
                <w:szCs w:val="16"/>
              </w:rPr>
              <w:t xml:space="preserve"> </w:t>
            </w:r>
            <w:r>
              <w:rPr>
                <w:sz w:val="16"/>
                <w:szCs w:val="16"/>
              </w:rPr>
              <w:t>в</w:t>
            </w:r>
            <w:r w:rsidRPr="0015094C">
              <w:rPr>
                <w:sz w:val="16"/>
                <w:szCs w:val="16"/>
              </w:rPr>
              <w:t xml:space="preserve"> р</w:t>
            </w:r>
            <w:r>
              <w:rPr>
                <w:sz w:val="16"/>
                <w:szCs w:val="16"/>
              </w:rPr>
              <w:t>егионах</w:t>
            </w:r>
            <w:r w:rsidRPr="0015094C">
              <w:rPr>
                <w:sz w:val="16"/>
                <w:szCs w:val="16"/>
              </w:rPr>
              <w:t xml:space="preserve">, в том числе </w:t>
            </w:r>
            <w:r>
              <w:rPr>
                <w:sz w:val="16"/>
                <w:szCs w:val="16"/>
              </w:rPr>
              <w:t>центров</w:t>
            </w:r>
            <w:r w:rsidRPr="0015094C">
              <w:rPr>
                <w:sz w:val="16"/>
                <w:szCs w:val="16"/>
              </w:rPr>
              <w:t xml:space="preserve"> </w:t>
            </w:r>
            <w:r>
              <w:rPr>
                <w:sz w:val="16"/>
                <w:szCs w:val="16"/>
              </w:rPr>
              <w:t>дневного</w:t>
            </w:r>
            <w:r w:rsidRPr="0015094C">
              <w:rPr>
                <w:sz w:val="16"/>
                <w:szCs w:val="16"/>
              </w:rPr>
              <w:t xml:space="preserve"> социальн</w:t>
            </w:r>
            <w:r>
              <w:rPr>
                <w:sz w:val="16"/>
                <w:szCs w:val="16"/>
              </w:rPr>
              <w:t>ого</w:t>
            </w:r>
            <w:r w:rsidRPr="0015094C">
              <w:rPr>
                <w:sz w:val="16"/>
                <w:szCs w:val="16"/>
              </w:rPr>
              <w:t xml:space="preserve"> </w:t>
            </w:r>
            <w:r>
              <w:rPr>
                <w:sz w:val="16"/>
                <w:szCs w:val="16"/>
              </w:rPr>
              <w:t>обслуживания для детей-инвалидов</w:t>
            </w:r>
            <w:r w:rsidRPr="0015094C">
              <w:rPr>
                <w:sz w:val="16"/>
                <w:szCs w:val="16"/>
              </w:rPr>
              <w:t xml:space="preserve">, </w:t>
            </w:r>
            <w:r>
              <w:rPr>
                <w:sz w:val="16"/>
                <w:szCs w:val="16"/>
              </w:rPr>
              <w:t>недееспособных людей</w:t>
            </w:r>
            <w:r w:rsidRPr="0015094C">
              <w:rPr>
                <w:sz w:val="16"/>
                <w:szCs w:val="16"/>
              </w:rPr>
              <w:t xml:space="preserve">, </w:t>
            </w:r>
            <w:r>
              <w:rPr>
                <w:sz w:val="16"/>
                <w:szCs w:val="16"/>
              </w:rPr>
              <w:t>одиноких и пожилых</w:t>
            </w:r>
            <w:r w:rsidRPr="0015094C">
              <w:rPr>
                <w:sz w:val="16"/>
                <w:szCs w:val="16"/>
              </w:rPr>
              <w:t xml:space="preserve"> люд</w:t>
            </w:r>
            <w:r>
              <w:rPr>
                <w:sz w:val="16"/>
                <w:szCs w:val="16"/>
              </w:rPr>
              <w:t>ей</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B62936">
              <w:rPr>
                <w:sz w:val="16"/>
                <w:szCs w:val="16"/>
              </w:rPr>
              <w:t xml:space="preserve">Количество </w:t>
            </w:r>
            <w:r>
              <w:rPr>
                <w:sz w:val="16"/>
                <w:szCs w:val="16"/>
              </w:rPr>
              <w:t xml:space="preserve">действующих центров достигло </w:t>
            </w:r>
            <w:r w:rsidRPr="00B62936">
              <w:rPr>
                <w:sz w:val="16"/>
                <w:szCs w:val="16"/>
              </w:rPr>
              <w:t xml:space="preserve">40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3706F" w:rsidRDefault="002C7DFF" w:rsidP="007D48F5">
            <w:pPr>
              <w:jc w:val="both"/>
              <w:rPr>
                <w:sz w:val="16"/>
                <w:szCs w:val="16"/>
              </w:rPr>
            </w:pPr>
            <w:r w:rsidRPr="00AA63E7">
              <w:rPr>
                <w:sz w:val="16"/>
                <w:szCs w:val="16"/>
              </w:rPr>
              <w:t>МТСЗН</w:t>
            </w:r>
            <w:r w:rsidRPr="00F3706F">
              <w:rPr>
                <w:sz w:val="16"/>
                <w:szCs w:val="16"/>
              </w:rPr>
              <w:t xml:space="preserve">, Местные органы власти, МФ, </w:t>
            </w:r>
            <w:r w:rsidRPr="005C0464">
              <w:rPr>
                <w:sz w:val="16"/>
                <w:szCs w:val="16"/>
                <w:lang w:val="en-US"/>
              </w:rPr>
              <w:t>M</w:t>
            </w:r>
            <w:r w:rsidRPr="00F3706F">
              <w:rPr>
                <w:sz w:val="16"/>
                <w:szCs w:val="16"/>
              </w:rPr>
              <w:t xml:space="preserve">О, МЗ, </w:t>
            </w:r>
            <w:r w:rsidRPr="00AA63E7">
              <w:rPr>
                <w:sz w:val="16"/>
                <w:szCs w:val="16"/>
              </w:rPr>
              <w:t>МВД</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В</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9251C" w:rsidRDefault="002C7DFF" w:rsidP="007D48F5">
            <w:pPr>
              <w:rPr>
                <w:sz w:val="16"/>
                <w:szCs w:val="16"/>
              </w:rPr>
            </w:pPr>
            <w:r w:rsidRPr="0009251C">
              <w:rPr>
                <w:sz w:val="16"/>
                <w:szCs w:val="16"/>
              </w:rPr>
              <w:t>4.15.</w:t>
            </w:r>
            <w:r>
              <w:rPr>
                <w:sz w:val="16"/>
                <w:szCs w:val="16"/>
              </w:rPr>
              <w:t>Р</w:t>
            </w:r>
            <w:r w:rsidRPr="00EA3E2F">
              <w:rPr>
                <w:sz w:val="16"/>
                <w:szCs w:val="16"/>
              </w:rPr>
              <w:t>е</w:t>
            </w:r>
            <w:r>
              <w:rPr>
                <w:sz w:val="16"/>
                <w:szCs w:val="16"/>
              </w:rPr>
              <w:t>монт помещений, обеспечение</w:t>
            </w:r>
            <w:r w:rsidRPr="0009251C">
              <w:rPr>
                <w:sz w:val="16"/>
                <w:szCs w:val="16"/>
              </w:rPr>
              <w:t xml:space="preserve"> </w:t>
            </w:r>
            <w:r>
              <w:rPr>
                <w:sz w:val="16"/>
                <w:szCs w:val="16"/>
              </w:rPr>
              <w:t xml:space="preserve">стационарных помещений необходимым оборудованием для инвалидов </w:t>
            </w:r>
            <w:r w:rsidRPr="0009251C">
              <w:rPr>
                <w:sz w:val="16"/>
                <w:szCs w:val="16"/>
              </w:rPr>
              <w:t xml:space="preserve">в соответствии с </w:t>
            </w:r>
            <w:r>
              <w:rPr>
                <w:sz w:val="16"/>
                <w:szCs w:val="16"/>
              </w:rPr>
              <w:t>международными</w:t>
            </w:r>
            <w:r w:rsidRPr="0009251C">
              <w:rPr>
                <w:sz w:val="16"/>
                <w:szCs w:val="16"/>
              </w:rPr>
              <w:t xml:space="preserve"> </w:t>
            </w:r>
            <w:r>
              <w:rPr>
                <w:sz w:val="16"/>
                <w:szCs w:val="16"/>
              </w:rPr>
              <w:t>стандартами, развитие стационарных центров оказания помощи</w:t>
            </w:r>
            <w:r w:rsidRPr="0009251C">
              <w:rPr>
                <w:sz w:val="16"/>
                <w:szCs w:val="16"/>
              </w:rPr>
              <w:t xml:space="preserve"> </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171283" w:rsidRDefault="002C7DFF" w:rsidP="007D48F5">
            <w:pPr>
              <w:rPr>
                <w:sz w:val="16"/>
                <w:szCs w:val="16"/>
              </w:rPr>
            </w:pPr>
            <w:r>
              <w:rPr>
                <w:sz w:val="16"/>
                <w:szCs w:val="16"/>
              </w:rPr>
              <w:t>Помещения сданы в эксплуатацию</w:t>
            </w:r>
            <w:r w:rsidRPr="00171283">
              <w:rPr>
                <w:sz w:val="16"/>
                <w:szCs w:val="16"/>
              </w:rPr>
              <w:t xml:space="preserve">, </w:t>
            </w:r>
            <w:r>
              <w:rPr>
                <w:sz w:val="16"/>
                <w:szCs w:val="16"/>
              </w:rPr>
              <w:t xml:space="preserve">стационары снабжены </w:t>
            </w:r>
            <w:r w:rsidRPr="00AB1E6D">
              <w:rPr>
                <w:sz w:val="16"/>
                <w:szCs w:val="16"/>
              </w:rPr>
              <w:t>необх</w:t>
            </w:r>
            <w:r>
              <w:rPr>
                <w:sz w:val="16"/>
                <w:szCs w:val="16"/>
              </w:rPr>
              <w:t>одимым</w:t>
            </w:r>
            <w:r w:rsidRPr="00171283">
              <w:rPr>
                <w:sz w:val="16"/>
                <w:szCs w:val="16"/>
              </w:rPr>
              <w:t xml:space="preserve"> </w:t>
            </w:r>
            <w:r>
              <w:rPr>
                <w:sz w:val="16"/>
                <w:szCs w:val="16"/>
              </w:rPr>
              <w:t xml:space="preserve">оборудованием для инвалидов </w:t>
            </w:r>
            <w:r w:rsidRPr="0009251C">
              <w:rPr>
                <w:sz w:val="16"/>
                <w:szCs w:val="16"/>
              </w:rPr>
              <w:t xml:space="preserve">в соответствии с </w:t>
            </w:r>
            <w:r>
              <w:rPr>
                <w:sz w:val="16"/>
                <w:szCs w:val="16"/>
              </w:rPr>
              <w:t>международными</w:t>
            </w:r>
            <w:r w:rsidRPr="0009251C">
              <w:rPr>
                <w:sz w:val="16"/>
                <w:szCs w:val="16"/>
              </w:rPr>
              <w:t xml:space="preserve"> </w:t>
            </w:r>
            <w:r>
              <w:rPr>
                <w:sz w:val="16"/>
                <w:szCs w:val="16"/>
              </w:rPr>
              <w:t>стандартами</w:t>
            </w:r>
            <w:r w:rsidRPr="00171283">
              <w:rPr>
                <w:sz w:val="16"/>
                <w:szCs w:val="16"/>
              </w:rPr>
              <w:t xml:space="preserve">, </w:t>
            </w:r>
            <w:r>
              <w:rPr>
                <w:sz w:val="16"/>
                <w:szCs w:val="16"/>
              </w:rPr>
              <w:t>развитие  центров оказания помощи началось</w:t>
            </w:r>
            <w:r w:rsidRPr="00171283">
              <w:rPr>
                <w:sz w:val="16"/>
                <w:szCs w:val="16"/>
              </w:rPr>
              <w:t>.</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3698D" w:rsidRDefault="002C7DFF" w:rsidP="007D48F5">
            <w:pPr>
              <w:rPr>
                <w:sz w:val="16"/>
                <w:szCs w:val="16"/>
                <w:lang w:val="en-US"/>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2,00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1,50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Pr>
                <w:sz w:val="16"/>
                <w:szCs w:val="16"/>
              </w:rPr>
              <w:t>ЕК</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3C2470">
              <w:rPr>
                <w:sz w:val="16"/>
                <w:szCs w:val="16"/>
              </w:rPr>
              <w:t xml:space="preserve">4.16. </w:t>
            </w:r>
            <w:r w:rsidRPr="00A0257F">
              <w:rPr>
                <w:sz w:val="16"/>
                <w:szCs w:val="16"/>
              </w:rPr>
              <w:t xml:space="preserve">Улучшить законодательство </w:t>
            </w:r>
            <w:r>
              <w:rPr>
                <w:sz w:val="16"/>
                <w:szCs w:val="16"/>
              </w:rPr>
              <w:t xml:space="preserve">о бесплатном и платном социальном </w:t>
            </w:r>
            <w:r w:rsidRPr="00B62936">
              <w:rPr>
                <w:sz w:val="16"/>
                <w:szCs w:val="16"/>
              </w:rPr>
              <w:t>обслуживани</w:t>
            </w:r>
            <w:r>
              <w:rPr>
                <w:sz w:val="16"/>
                <w:szCs w:val="16"/>
              </w:rPr>
              <w:t>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C2470" w:rsidRDefault="002C7DFF" w:rsidP="007D48F5">
            <w:pPr>
              <w:rPr>
                <w:sz w:val="16"/>
                <w:szCs w:val="16"/>
              </w:rPr>
            </w:pPr>
            <w:r w:rsidRPr="003C2470">
              <w:rPr>
                <w:sz w:val="16"/>
                <w:szCs w:val="16"/>
              </w:rPr>
              <w:t>Улучшен</w:t>
            </w:r>
            <w:r>
              <w:rPr>
                <w:sz w:val="16"/>
                <w:szCs w:val="16"/>
              </w:rPr>
              <w:t>о д</w:t>
            </w:r>
            <w:r w:rsidRPr="003C2470">
              <w:rPr>
                <w:sz w:val="16"/>
                <w:szCs w:val="16"/>
              </w:rPr>
              <w:t xml:space="preserve">ействующее законодательство </w:t>
            </w:r>
            <w:r>
              <w:rPr>
                <w:sz w:val="16"/>
                <w:szCs w:val="16"/>
              </w:rPr>
              <w:t xml:space="preserve">и введена система платных услуг для нуждающихся людей вместе с бесплатным социальным обслуживанием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rPr>
                <w:sz w:val="16"/>
                <w:szCs w:val="16"/>
              </w:rPr>
            </w:pPr>
            <w:r w:rsidRPr="00AA63E7">
              <w:rPr>
                <w:sz w:val="16"/>
                <w:szCs w:val="16"/>
                <w:lang w:val="en-US"/>
              </w:rPr>
              <w:t>МТСЗН</w:t>
            </w:r>
            <w:r w:rsidRPr="00B10661">
              <w:rPr>
                <w:sz w:val="16"/>
                <w:szCs w:val="16"/>
              </w:rPr>
              <w:t xml:space="preserve">, </w:t>
            </w:r>
            <w:r w:rsidRPr="005C0464">
              <w:rPr>
                <w:sz w:val="16"/>
                <w:szCs w:val="16"/>
                <w:lang w:val="en-US"/>
              </w:rPr>
              <w:t>МЗ</w:t>
            </w:r>
            <w:r w:rsidRPr="00B10661">
              <w:rPr>
                <w:sz w:val="16"/>
                <w:szCs w:val="16"/>
              </w:rPr>
              <w:t xml:space="preserve">, </w:t>
            </w:r>
            <w:r>
              <w:rPr>
                <w:sz w:val="16"/>
                <w:szCs w:val="16"/>
              </w:rPr>
              <w:t>МЭП</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0,00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3C2470" w:rsidRDefault="002C7DFF" w:rsidP="007D48F5">
            <w:pPr>
              <w:jc w:val="both"/>
              <w:rPr>
                <w:sz w:val="16"/>
                <w:szCs w:val="16"/>
              </w:rPr>
            </w:pPr>
            <w:r w:rsidRPr="003C2470">
              <w:rPr>
                <w:sz w:val="16"/>
                <w:szCs w:val="16"/>
              </w:rPr>
              <w:t>4.17. О</w:t>
            </w:r>
            <w:r>
              <w:rPr>
                <w:sz w:val="16"/>
                <w:szCs w:val="16"/>
              </w:rPr>
              <w:t>рганизация системы</w:t>
            </w:r>
            <w:r w:rsidRPr="003C2470">
              <w:rPr>
                <w:sz w:val="16"/>
                <w:szCs w:val="16"/>
              </w:rPr>
              <w:t xml:space="preserve"> подсчёт</w:t>
            </w:r>
            <w:r>
              <w:rPr>
                <w:sz w:val="16"/>
                <w:szCs w:val="16"/>
              </w:rPr>
              <w:t>а</w:t>
            </w:r>
            <w:r w:rsidRPr="003C2470">
              <w:rPr>
                <w:sz w:val="16"/>
                <w:szCs w:val="16"/>
              </w:rPr>
              <w:t xml:space="preserve"> </w:t>
            </w:r>
            <w:r>
              <w:rPr>
                <w:sz w:val="16"/>
                <w:szCs w:val="16"/>
              </w:rPr>
              <w:t>индикаторов</w:t>
            </w:r>
            <w:r w:rsidRPr="003C2470">
              <w:rPr>
                <w:sz w:val="16"/>
                <w:szCs w:val="16"/>
              </w:rPr>
              <w:t xml:space="preserve"> </w:t>
            </w:r>
            <w:r>
              <w:rPr>
                <w:sz w:val="16"/>
                <w:szCs w:val="16"/>
              </w:rPr>
              <w:t>социальной интеграции</w:t>
            </w:r>
            <w:r w:rsidRPr="003C2470">
              <w:rPr>
                <w:sz w:val="16"/>
                <w:szCs w:val="16"/>
              </w:rPr>
              <w:t xml:space="preserve"> </w:t>
            </w:r>
            <w:r>
              <w:rPr>
                <w:sz w:val="16"/>
                <w:szCs w:val="16"/>
              </w:rPr>
              <w:t>на основе</w:t>
            </w:r>
            <w:r w:rsidRPr="003C2470">
              <w:rPr>
                <w:sz w:val="16"/>
                <w:szCs w:val="16"/>
              </w:rPr>
              <w:t xml:space="preserve"> </w:t>
            </w:r>
            <w:r>
              <w:rPr>
                <w:sz w:val="16"/>
                <w:szCs w:val="16"/>
              </w:rPr>
              <w:t>отдельного исследования</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C2470" w:rsidRDefault="002C7DFF" w:rsidP="007D48F5">
            <w:pPr>
              <w:rPr>
                <w:sz w:val="16"/>
                <w:szCs w:val="16"/>
              </w:rPr>
            </w:pPr>
            <w:r w:rsidRPr="003C2470">
              <w:rPr>
                <w:sz w:val="16"/>
                <w:szCs w:val="16"/>
              </w:rPr>
              <w:t>Организована</w:t>
            </w:r>
            <w:r>
              <w:rPr>
                <w:sz w:val="16"/>
                <w:szCs w:val="16"/>
              </w:rPr>
              <w:t xml:space="preserve"> с</w:t>
            </w:r>
            <w:r w:rsidRPr="003C2470">
              <w:rPr>
                <w:sz w:val="16"/>
                <w:szCs w:val="16"/>
              </w:rPr>
              <w:t>истема подсчёт</w:t>
            </w:r>
            <w:r>
              <w:rPr>
                <w:sz w:val="16"/>
                <w:szCs w:val="16"/>
              </w:rPr>
              <w:t>а</w:t>
            </w:r>
            <w:r w:rsidRPr="003C2470">
              <w:rPr>
                <w:sz w:val="16"/>
                <w:szCs w:val="16"/>
              </w:rPr>
              <w:t xml:space="preserve"> </w:t>
            </w:r>
            <w:r>
              <w:rPr>
                <w:sz w:val="16"/>
                <w:szCs w:val="16"/>
              </w:rPr>
              <w:t>индикаторов</w:t>
            </w:r>
            <w:r w:rsidRPr="003C2470">
              <w:rPr>
                <w:sz w:val="16"/>
                <w:szCs w:val="16"/>
              </w:rPr>
              <w:t xml:space="preserve"> </w:t>
            </w:r>
            <w:r>
              <w:rPr>
                <w:sz w:val="16"/>
                <w:szCs w:val="16"/>
              </w:rPr>
              <w:t>социальной интеграции</w:t>
            </w:r>
            <w:r w:rsidRPr="003C2470">
              <w:rPr>
                <w:sz w:val="16"/>
                <w:szCs w:val="16"/>
              </w:rPr>
              <w:t xml:space="preserve"> </w:t>
            </w:r>
            <w:r>
              <w:rPr>
                <w:sz w:val="16"/>
                <w:szCs w:val="16"/>
              </w:rPr>
              <w:t>на основе</w:t>
            </w:r>
            <w:r w:rsidRPr="003C2470">
              <w:rPr>
                <w:sz w:val="16"/>
                <w:szCs w:val="16"/>
              </w:rPr>
              <w:t xml:space="preserve"> </w:t>
            </w:r>
            <w:r>
              <w:rPr>
                <w:sz w:val="16"/>
                <w:szCs w:val="16"/>
              </w:rPr>
              <w:t xml:space="preserve">отдельного исследования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AA63E7">
              <w:rPr>
                <w:sz w:val="16"/>
                <w:szCs w:val="16"/>
                <w:lang w:val="en-US"/>
              </w:rPr>
              <w:t>МТСЗН</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1,50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1,50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D9139F" w:rsidRDefault="002C7DFF" w:rsidP="007D48F5">
            <w:pPr>
              <w:rPr>
                <w:sz w:val="16"/>
                <w:szCs w:val="16"/>
                <w:lang w:val="en-US"/>
              </w:rPr>
            </w:pPr>
            <w:r>
              <w:rPr>
                <w:sz w:val="16"/>
                <w:szCs w:val="16"/>
                <w:lang w:val="en-US"/>
              </w:rPr>
              <w:t>TICA</w:t>
            </w:r>
            <w:r w:rsidRPr="00B10661">
              <w:rPr>
                <w:sz w:val="16"/>
                <w:szCs w:val="16"/>
              </w:rPr>
              <w:t xml:space="preserve">,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2A1570"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2B0331">
              <w:rPr>
                <w:sz w:val="16"/>
                <w:szCs w:val="16"/>
              </w:rPr>
              <w:t xml:space="preserve">4.18. </w:t>
            </w:r>
            <w:r w:rsidRPr="00B62936">
              <w:rPr>
                <w:sz w:val="16"/>
                <w:szCs w:val="16"/>
              </w:rPr>
              <w:t xml:space="preserve">Провести мониторинг </w:t>
            </w:r>
            <w:r>
              <w:rPr>
                <w:sz w:val="16"/>
                <w:szCs w:val="16"/>
              </w:rPr>
              <w:t>детского</w:t>
            </w:r>
            <w:r w:rsidRPr="00B62936">
              <w:rPr>
                <w:sz w:val="16"/>
                <w:szCs w:val="16"/>
              </w:rPr>
              <w:t xml:space="preserve"> труд</w:t>
            </w:r>
            <w:r>
              <w:rPr>
                <w:sz w:val="16"/>
                <w:szCs w:val="16"/>
              </w:rPr>
              <w:t>а</w:t>
            </w:r>
            <w:r w:rsidRPr="00B62936">
              <w:rPr>
                <w:sz w:val="16"/>
                <w:szCs w:val="16"/>
              </w:rPr>
              <w:t xml:space="preserve"> </w:t>
            </w:r>
            <w:r>
              <w:rPr>
                <w:sz w:val="16"/>
                <w:szCs w:val="16"/>
              </w:rPr>
              <w:t>в экономическом</w:t>
            </w:r>
            <w:r w:rsidRPr="00B62936">
              <w:rPr>
                <w:sz w:val="16"/>
                <w:szCs w:val="16"/>
              </w:rPr>
              <w:t xml:space="preserve"> </w:t>
            </w:r>
            <w:r>
              <w:rPr>
                <w:sz w:val="16"/>
                <w:szCs w:val="16"/>
              </w:rPr>
              <w:t>и неофициальном</w:t>
            </w:r>
            <w:r w:rsidRPr="00B62936">
              <w:rPr>
                <w:sz w:val="16"/>
                <w:szCs w:val="16"/>
              </w:rPr>
              <w:t xml:space="preserve"> сектор</w:t>
            </w:r>
            <w:r>
              <w:rPr>
                <w:sz w:val="16"/>
                <w:szCs w:val="16"/>
              </w:rPr>
              <w:t>ах</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rPr>
                <w:sz w:val="16"/>
                <w:szCs w:val="16"/>
              </w:rPr>
            </w:pPr>
            <w:r w:rsidRPr="002A1570">
              <w:rPr>
                <w:sz w:val="16"/>
                <w:szCs w:val="16"/>
              </w:rPr>
              <w:t>Мониторинг</w:t>
            </w:r>
            <w:r>
              <w:rPr>
                <w:sz w:val="16"/>
                <w:szCs w:val="16"/>
              </w:rPr>
              <w:t xml:space="preserve"> проведен, практические</w:t>
            </w:r>
            <w:r w:rsidRPr="002A1570">
              <w:rPr>
                <w:sz w:val="16"/>
                <w:szCs w:val="16"/>
              </w:rPr>
              <w:t xml:space="preserve"> </w:t>
            </w:r>
            <w:r w:rsidRPr="00D23DA3">
              <w:rPr>
                <w:sz w:val="16"/>
                <w:szCs w:val="16"/>
              </w:rPr>
              <w:t>рекомендаци</w:t>
            </w:r>
            <w:r>
              <w:rPr>
                <w:sz w:val="16"/>
                <w:szCs w:val="16"/>
              </w:rPr>
              <w:t xml:space="preserve">и предоставлены </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rPr>
                <w:sz w:val="16"/>
                <w:szCs w:val="16"/>
              </w:rPr>
            </w:pP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2A1570" w:rsidRDefault="002C7DFF" w:rsidP="007D48F5">
            <w:pPr>
              <w:rPr>
                <w:sz w:val="16"/>
                <w:szCs w:val="16"/>
              </w:rPr>
            </w:pP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2A1570" w:rsidRDefault="002C7DFF" w:rsidP="007D48F5">
            <w:pPr>
              <w:rPr>
                <w:sz w:val="16"/>
                <w:szCs w:val="16"/>
              </w:rPr>
            </w:pP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2A1570"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2A1570" w:rsidRDefault="002C7DFF" w:rsidP="007D48F5">
            <w:pPr>
              <w:jc w:val="center"/>
              <w:rPr>
                <w:sz w:val="16"/>
                <w:szCs w:val="16"/>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jc w:val="center"/>
              <w:rPr>
                <w:sz w:val="16"/>
                <w:szCs w:val="16"/>
              </w:rPr>
            </w:pPr>
          </w:p>
        </w:tc>
        <w:tc>
          <w:tcPr>
            <w:tcW w:w="860" w:type="dxa"/>
          </w:tcPr>
          <w:p w:rsidR="002C7DFF" w:rsidRPr="002A1570" w:rsidRDefault="002C7DFF" w:rsidP="007D48F5">
            <w:pPr>
              <w:jc w:val="center"/>
              <w:rPr>
                <w:sz w:val="12"/>
                <w:szCs w:val="12"/>
              </w:rPr>
            </w:pPr>
          </w:p>
        </w:tc>
      </w:tr>
      <w:tr w:rsidR="002C7DFF" w:rsidRPr="00F452D4"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2A1570"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2A1570"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B62936" w:rsidRDefault="002C7DFF" w:rsidP="007D48F5">
            <w:pPr>
              <w:rPr>
                <w:sz w:val="16"/>
                <w:szCs w:val="16"/>
              </w:rPr>
            </w:pPr>
            <w:r w:rsidRPr="003C2470">
              <w:rPr>
                <w:sz w:val="16"/>
                <w:szCs w:val="16"/>
              </w:rPr>
              <w:t xml:space="preserve">4.19. </w:t>
            </w:r>
            <w:r>
              <w:rPr>
                <w:sz w:val="16"/>
                <w:szCs w:val="16"/>
              </w:rPr>
              <w:t>Р</w:t>
            </w:r>
            <w:r w:rsidRPr="00B62936">
              <w:rPr>
                <w:sz w:val="16"/>
                <w:szCs w:val="16"/>
              </w:rPr>
              <w:t>азработ</w:t>
            </w:r>
            <w:r>
              <w:rPr>
                <w:sz w:val="16"/>
                <w:szCs w:val="16"/>
              </w:rPr>
              <w:t>ка</w:t>
            </w:r>
            <w:r w:rsidRPr="00B62936">
              <w:rPr>
                <w:sz w:val="16"/>
                <w:szCs w:val="16"/>
              </w:rPr>
              <w:t xml:space="preserve"> </w:t>
            </w:r>
            <w:r>
              <w:rPr>
                <w:sz w:val="16"/>
                <w:szCs w:val="16"/>
              </w:rPr>
              <w:t xml:space="preserve">и </w:t>
            </w:r>
            <w:r w:rsidRPr="003C2470">
              <w:rPr>
                <w:sz w:val="16"/>
                <w:szCs w:val="16"/>
              </w:rPr>
              <w:t xml:space="preserve">реализация </w:t>
            </w:r>
            <w:r>
              <w:rPr>
                <w:sz w:val="16"/>
                <w:szCs w:val="16"/>
              </w:rPr>
              <w:t>общинных программ по обеспечению социальной помощи детям</w:t>
            </w:r>
            <w:r w:rsidRPr="003C2470">
              <w:rPr>
                <w:sz w:val="16"/>
                <w:szCs w:val="16"/>
              </w:rPr>
              <w:t xml:space="preserve">, </w:t>
            </w:r>
            <w:r>
              <w:rPr>
                <w:sz w:val="16"/>
                <w:szCs w:val="16"/>
              </w:rPr>
              <w:t xml:space="preserve">имеющие проблемы с </w:t>
            </w:r>
            <w:r w:rsidRPr="003C2470">
              <w:rPr>
                <w:sz w:val="16"/>
                <w:szCs w:val="16"/>
              </w:rPr>
              <w:t>закон</w:t>
            </w:r>
            <w:r>
              <w:rPr>
                <w:sz w:val="16"/>
                <w:szCs w:val="16"/>
              </w:rPr>
              <w:t>ом, посредством привлечения</w:t>
            </w:r>
            <w:r w:rsidRPr="003C2470">
              <w:rPr>
                <w:sz w:val="16"/>
                <w:szCs w:val="16"/>
              </w:rPr>
              <w:t xml:space="preserve"> </w:t>
            </w:r>
            <w:r>
              <w:rPr>
                <w:sz w:val="16"/>
                <w:szCs w:val="16"/>
              </w:rPr>
              <w:t>гражданского общества</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3B3E32" w:rsidRDefault="002C7DFF" w:rsidP="007D48F5">
            <w:pPr>
              <w:rPr>
                <w:sz w:val="16"/>
                <w:szCs w:val="16"/>
              </w:rPr>
            </w:pPr>
            <w:r>
              <w:rPr>
                <w:sz w:val="16"/>
                <w:szCs w:val="16"/>
              </w:rPr>
              <w:t>Программы</w:t>
            </w:r>
            <w:r w:rsidRPr="003B3E32">
              <w:rPr>
                <w:sz w:val="16"/>
                <w:szCs w:val="16"/>
              </w:rPr>
              <w:t xml:space="preserve"> разработаны </w:t>
            </w:r>
            <w:r>
              <w:rPr>
                <w:sz w:val="16"/>
                <w:szCs w:val="16"/>
              </w:rPr>
              <w:t xml:space="preserve">и </w:t>
            </w:r>
            <w:r w:rsidRPr="003B3E32">
              <w:rPr>
                <w:sz w:val="16"/>
                <w:szCs w:val="16"/>
              </w:rPr>
              <w:t>реализованы</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F3706F" w:rsidRDefault="002C7DFF" w:rsidP="007D48F5">
            <w:pPr>
              <w:jc w:val="both"/>
              <w:rPr>
                <w:sz w:val="16"/>
                <w:szCs w:val="16"/>
              </w:rPr>
            </w:pPr>
            <w:r w:rsidRPr="00AA63E7">
              <w:rPr>
                <w:sz w:val="16"/>
                <w:szCs w:val="16"/>
              </w:rPr>
              <w:t>МВД</w:t>
            </w:r>
            <w:r w:rsidRPr="00F3706F">
              <w:rPr>
                <w:sz w:val="16"/>
                <w:szCs w:val="16"/>
              </w:rPr>
              <w:t xml:space="preserve">, </w:t>
            </w:r>
            <w:r w:rsidRPr="00AA63E7">
              <w:rPr>
                <w:sz w:val="16"/>
                <w:szCs w:val="16"/>
              </w:rPr>
              <w:t>МТСЗН</w:t>
            </w:r>
            <w:r w:rsidRPr="00F3706F">
              <w:rPr>
                <w:sz w:val="16"/>
                <w:szCs w:val="16"/>
              </w:rPr>
              <w:t>, Местные органы власти,</w:t>
            </w:r>
            <w:r>
              <w:rPr>
                <w:sz w:val="16"/>
                <w:szCs w:val="16"/>
              </w:rPr>
              <w:t xml:space="preserve"> </w:t>
            </w:r>
            <w:r w:rsidRPr="005C0464">
              <w:rPr>
                <w:sz w:val="16"/>
                <w:szCs w:val="16"/>
                <w:lang w:val="en-US"/>
              </w:rPr>
              <w:t>M</w:t>
            </w:r>
            <w:r w:rsidRPr="00F3706F">
              <w:rPr>
                <w:sz w:val="16"/>
                <w:szCs w:val="16"/>
              </w:rPr>
              <w:t>О,</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0,60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0,60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rPr>
                <w:sz w:val="16"/>
                <w:szCs w:val="16"/>
              </w:rPr>
            </w:pPr>
            <w:r>
              <w:rPr>
                <w:sz w:val="16"/>
                <w:szCs w:val="16"/>
              </w:rPr>
              <w:t>ЮНИСЕФ</w:t>
            </w:r>
            <w:r w:rsidRPr="0066299E">
              <w:rPr>
                <w:sz w:val="16"/>
                <w:szCs w:val="16"/>
              </w:rPr>
              <w:t xml:space="preserve">, </w:t>
            </w:r>
            <w:r>
              <w:rPr>
                <w:sz w:val="16"/>
                <w:szCs w:val="16"/>
              </w:rPr>
              <w:t>Правительство</w:t>
            </w:r>
            <w:r w:rsidRPr="0066299E">
              <w:rPr>
                <w:sz w:val="16"/>
                <w:szCs w:val="16"/>
              </w:rPr>
              <w:t xml:space="preserve">, </w:t>
            </w:r>
            <w:r>
              <w:rPr>
                <w:sz w:val="16"/>
                <w:szCs w:val="16"/>
              </w:rPr>
              <w:t xml:space="preserve">Центр по правам ребенка </w:t>
            </w:r>
            <w:r w:rsidRPr="0066299E">
              <w:rPr>
                <w:sz w:val="16"/>
                <w:szCs w:val="16"/>
              </w:rPr>
              <w:t>(</w:t>
            </w:r>
            <w:r>
              <w:rPr>
                <w:sz w:val="16"/>
                <w:szCs w:val="16"/>
              </w:rPr>
              <w:t>СК</w:t>
            </w:r>
            <w:r w:rsidRPr="0066299E">
              <w:rPr>
                <w:sz w:val="16"/>
                <w:szCs w:val="16"/>
              </w:rPr>
              <w:t>).</w:t>
            </w:r>
            <w:r>
              <w:rPr>
                <w:sz w:val="16"/>
                <w:szCs w:val="16"/>
              </w:rPr>
              <w:t xml:space="preserve"> </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F452D4" w:rsidRDefault="002C7DFF" w:rsidP="007D48F5">
            <w:pPr>
              <w:jc w:val="center"/>
              <w:rPr>
                <w:sz w:val="16"/>
                <w:szCs w:val="16"/>
                <w:lang w:val="en-US"/>
              </w:rPr>
            </w:pPr>
            <w:r w:rsidRPr="00F452D4">
              <w:rPr>
                <w:sz w:val="16"/>
                <w:szCs w:val="16"/>
                <w:lang w:val="en-US"/>
              </w:rPr>
              <w:t>0</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F452D4" w:rsidRDefault="002C7DFF" w:rsidP="007D48F5">
            <w:pPr>
              <w:jc w:val="center"/>
              <w:rPr>
                <w:sz w:val="16"/>
                <w:szCs w:val="16"/>
                <w:lang w:val="en-US"/>
              </w:rPr>
            </w:pPr>
          </w:p>
        </w:tc>
        <w:tc>
          <w:tcPr>
            <w:tcW w:w="860" w:type="dxa"/>
          </w:tcPr>
          <w:p w:rsidR="002C7DFF" w:rsidRPr="00F452D4" w:rsidRDefault="002C7DFF" w:rsidP="007D48F5">
            <w:pPr>
              <w:jc w:val="center"/>
              <w:rPr>
                <w:sz w:val="12"/>
                <w:szCs w:val="12"/>
                <w:lang w:val="en-US"/>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F452D4" w:rsidRDefault="002C7DFF" w:rsidP="007D48F5">
            <w:pPr>
              <w:rPr>
                <w:sz w:val="12"/>
                <w:szCs w:val="12"/>
                <w:lang w:val="en-US"/>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F452D4" w:rsidRDefault="002C7DFF" w:rsidP="007D48F5">
            <w:pPr>
              <w:snapToGrid w:val="0"/>
              <w:rPr>
                <w:sz w:val="16"/>
                <w:szCs w:val="16"/>
                <w:lang w:val="en-US"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7A3000" w:rsidRDefault="002C7DFF" w:rsidP="007D48F5">
            <w:pPr>
              <w:rPr>
                <w:sz w:val="16"/>
                <w:szCs w:val="16"/>
              </w:rPr>
            </w:pPr>
            <w:r w:rsidRPr="002B0331">
              <w:rPr>
                <w:sz w:val="16"/>
                <w:szCs w:val="16"/>
              </w:rPr>
              <w:t xml:space="preserve">4.20. </w:t>
            </w:r>
            <w:r>
              <w:rPr>
                <w:sz w:val="16"/>
                <w:szCs w:val="16"/>
              </w:rPr>
              <w:t>Р</w:t>
            </w:r>
            <w:r w:rsidRPr="00B62936">
              <w:rPr>
                <w:sz w:val="16"/>
                <w:szCs w:val="16"/>
              </w:rPr>
              <w:t>азработ</w:t>
            </w:r>
            <w:r>
              <w:rPr>
                <w:sz w:val="16"/>
                <w:szCs w:val="16"/>
              </w:rPr>
              <w:t>ка</w:t>
            </w:r>
            <w:r w:rsidRPr="00B62936">
              <w:rPr>
                <w:sz w:val="16"/>
                <w:szCs w:val="16"/>
              </w:rPr>
              <w:t xml:space="preserve"> </w:t>
            </w:r>
            <w:r>
              <w:rPr>
                <w:sz w:val="16"/>
                <w:szCs w:val="16"/>
              </w:rPr>
              <w:t>и</w:t>
            </w:r>
            <w:r w:rsidRPr="00B62936">
              <w:rPr>
                <w:sz w:val="16"/>
                <w:szCs w:val="16"/>
              </w:rPr>
              <w:t xml:space="preserve"> </w:t>
            </w:r>
            <w:r>
              <w:rPr>
                <w:sz w:val="16"/>
                <w:szCs w:val="16"/>
              </w:rPr>
              <w:t>одобрение</w:t>
            </w:r>
            <w:r w:rsidRPr="00B62936">
              <w:rPr>
                <w:sz w:val="16"/>
                <w:szCs w:val="16"/>
              </w:rPr>
              <w:t xml:space="preserve"> стратеги</w:t>
            </w:r>
            <w:r>
              <w:rPr>
                <w:sz w:val="16"/>
                <w:szCs w:val="16"/>
              </w:rPr>
              <w:t>и</w:t>
            </w:r>
            <w:r w:rsidRPr="00B62936">
              <w:rPr>
                <w:sz w:val="16"/>
                <w:szCs w:val="16"/>
              </w:rPr>
              <w:t xml:space="preserve"> развити</w:t>
            </w:r>
            <w:r>
              <w:rPr>
                <w:sz w:val="16"/>
                <w:szCs w:val="16"/>
              </w:rPr>
              <w:t>я</w:t>
            </w:r>
            <w:r w:rsidRPr="00B62936">
              <w:rPr>
                <w:sz w:val="16"/>
                <w:szCs w:val="16"/>
              </w:rPr>
              <w:t xml:space="preserve"> </w:t>
            </w:r>
            <w:r>
              <w:rPr>
                <w:sz w:val="16"/>
                <w:szCs w:val="16"/>
              </w:rPr>
              <w:t>семейного воспитания</w:t>
            </w:r>
            <w:r w:rsidRPr="00B62936">
              <w:rPr>
                <w:sz w:val="16"/>
                <w:szCs w:val="16"/>
              </w:rPr>
              <w:t xml:space="preserve">: </w:t>
            </w:r>
            <w:r>
              <w:rPr>
                <w:sz w:val="16"/>
                <w:szCs w:val="16"/>
              </w:rPr>
              <w:t>усыновление</w:t>
            </w:r>
            <w:r w:rsidRPr="00B62936">
              <w:rPr>
                <w:sz w:val="16"/>
                <w:szCs w:val="16"/>
              </w:rPr>
              <w:t xml:space="preserve"> </w:t>
            </w:r>
            <w:r>
              <w:rPr>
                <w:sz w:val="16"/>
                <w:szCs w:val="16"/>
              </w:rPr>
              <w:t>детей</w:t>
            </w:r>
            <w:r w:rsidRPr="00B62936">
              <w:rPr>
                <w:sz w:val="16"/>
                <w:szCs w:val="16"/>
              </w:rPr>
              <w:t>, наследовани</w:t>
            </w:r>
            <w:r>
              <w:rPr>
                <w:sz w:val="16"/>
                <w:szCs w:val="16"/>
              </w:rPr>
              <w:t>е</w:t>
            </w:r>
            <w:r w:rsidRPr="00B62936">
              <w:rPr>
                <w:sz w:val="16"/>
                <w:szCs w:val="16"/>
              </w:rPr>
              <w:t>, опекунств</w:t>
            </w:r>
            <w:r>
              <w:rPr>
                <w:sz w:val="16"/>
                <w:szCs w:val="16"/>
              </w:rPr>
              <w:t>о</w:t>
            </w:r>
            <w:r w:rsidRPr="00B62936">
              <w:rPr>
                <w:sz w:val="16"/>
                <w:szCs w:val="16"/>
              </w:rPr>
              <w:t xml:space="preserve">, </w:t>
            </w:r>
            <w:r>
              <w:rPr>
                <w:sz w:val="16"/>
                <w:szCs w:val="16"/>
              </w:rPr>
              <w:t xml:space="preserve">приёмные </w:t>
            </w:r>
            <w:r w:rsidRPr="00B62936">
              <w:rPr>
                <w:sz w:val="16"/>
                <w:szCs w:val="16"/>
              </w:rPr>
              <w:t>сем</w:t>
            </w:r>
            <w:r>
              <w:rPr>
                <w:sz w:val="16"/>
                <w:szCs w:val="16"/>
              </w:rPr>
              <w:t>ьи</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Default="002C7DFF" w:rsidP="007D48F5">
            <w:pPr>
              <w:rPr>
                <w:sz w:val="16"/>
                <w:szCs w:val="16"/>
              </w:rPr>
            </w:pPr>
            <w:r>
              <w:rPr>
                <w:sz w:val="16"/>
                <w:szCs w:val="16"/>
              </w:rPr>
              <w:t>Стратегия разработана и одобрена</w:t>
            </w:r>
          </w:p>
          <w:p w:rsidR="002C7DFF" w:rsidRPr="00D23DA3" w:rsidRDefault="002C7DFF" w:rsidP="007D48F5">
            <w:pPr>
              <w:jc w:val="center"/>
              <w:rPr>
                <w:sz w:val="16"/>
                <w:szCs w:val="16"/>
              </w:rPr>
            </w:pP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66299E" w:rsidRDefault="002C7DFF" w:rsidP="007D48F5">
            <w:pPr>
              <w:jc w:val="both"/>
              <w:rPr>
                <w:sz w:val="16"/>
                <w:szCs w:val="16"/>
              </w:rPr>
            </w:pPr>
            <w:r>
              <w:rPr>
                <w:sz w:val="16"/>
                <w:szCs w:val="16"/>
              </w:rPr>
              <w:t>КДЖС</w:t>
            </w:r>
            <w:r w:rsidRPr="0066299E">
              <w:rPr>
                <w:sz w:val="16"/>
                <w:szCs w:val="16"/>
              </w:rPr>
              <w:t xml:space="preserve">, </w:t>
            </w:r>
            <w:r>
              <w:rPr>
                <w:sz w:val="16"/>
                <w:szCs w:val="16"/>
              </w:rPr>
              <w:t>Комитет по делам молодежи</w:t>
            </w:r>
            <w:r w:rsidRPr="0066299E">
              <w:rPr>
                <w:sz w:val="16"/>
                <w:szCs w:val="16"/>
              </w:rPr>
              <w:t xml:space="preserve">, </w:t>
            </w:r>
            <w:r>
              <w:rPr>
                <w:sz w:val="16"/>
                <w:szCs w:val="16"/>
              </w:rPr>
              <w:t>Министерство культуры</w:t>
            </w:r>
            <w:r w:rsidRPr="0066299E">
              <w:rPr>
                <w:sz w:val="16"/>
                <w:szCs w:val="16"/>
              </w:rPr>
              <w:t xml:space="preserve">, МТСЗН, </w:t>
            </w:r>
            <w:r w:rsidRPr="005C0464">
              <w:rPr>
                <w:sz w:val="16"/>
                <w:szCs w:val="16"/>
                <w:lang w:val="en-US"/>
              </w:rPr>
              <w:t>M</w:t>
            </w:r>
            <w:r w:rsidRPr="0066299E">
              <w:rPr>
                <w:sz w:val="16"/>
                <w:szCs w:val="16"/>
              </w:rPr>
              <w:t>О</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1,00</w:t>
            </w: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0,50</w:t>
            </w: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Pr>
                <w:sz w:val="16"/>
                <w:szCs w:val="16"/>
              </w:rPr>
              <w:t>СИДА</w:t>
            </w: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jc w:val="center"/>
              <w:rPr>
                <w:sz w:val="16"/>
                <w:szCs w:val="16"/>
              </w:rPr>
            </w:pPr>
            <w:r w:rsidRPr="00B10661">
              <w:rPr>
                <w:sz w:val="16"/>
                <w:szCs w:val="16"/>
              </w:rPr>
              <w:t>0,5</w:t>
            </w: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jc w:val="center"/>
              <w:rPr>
                <w:sz w:val="16"/>
                <w:szCs w:val="16"/>
              </w:rPr>
            </w:pPr>
          </w:p>
        </w:tc>
        <w:tc>
          <w:tcPr>
            <w:tcW w:w="860" w:type="dxa"/>
          </w:tcPr>
          <w:p w:rsidR="002C7DFF" w:rsidRPr="00B10661" w:rsidRDefault="002C7DFF" w:rsidP="007D48F5">
            <w:pPr>
              <w:jc w:val="center"/>
              <w:rPr>
                <w:sz w:val="12"/>
                <w:szCs w:val="12"/>
              </w:rPr>
            </w:pPr>
            <w:r w:rsidRPr="00B10661">
              <w:rPr>
                <w:sz w:val="12"/>
                <w:szCs w:val="12"/>
              </w:rPr>
              <w:t>П</w:t>
            </w:r>
          </w:p>
        </w:tc>
      </w:tr>
      <w:tr w:rsidR="002C7DFF" w:rsidRPr="00B10661" w:rsidTr="007D48F5">
        <w:trPr>
          <w:gridAfter w:val="2"/>
          <w:wAfter w:w="467" w:type="dxa"/>
          <w:trHeight w:val="398"/>
        </w:trPr>
        <w:tc>
          <w:tcPr>
            <w:tcW w:w="2327" w:type="dxa"/>
            <w:gridSpan w:val="4"/>
            <w:tcBorders>
              <w:top w:val="nil"/>
              <w:left w:val="single" w:sz="4" w:space="0" w:color="auto"/>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2"/>
                <w:szCs w:val="12"/>
              </w:rPr>
            </w:pPr>
          </w:p>
        </w:tc>
        <w:tc>
          <w:tcPr>
            <w:tcW w:w="1903" w:type="dxa"/>
            <w:tcBorders>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snapToGrid w:val="0"/>
              <w:rPr>
                <w:sz w:val="16"/>
                <w:szCs w:val="16"/>
                <w:lang w:eastAsia="ar-SA"/>
              </w:rPr>
            </w:pPr>
          </w:p>
        </w:tc>
        <w:tc>
          <w:tcPr>
            <w:tcW w:w="1860" w:type="dxa"/>
            <w:tcBorders>
              <w:top w:val="nil"/>
              <w:left w:val="nil"/>
              <w:bottom w:val="single" w:sz="4" w:space="0" w:color="auto"/>
              <w:right w:val="single" w:sz="4" w:space="0" w:color="auto"/>
            </w:tcBorders>
            <w:tcMar>
              <w:top w:w="57" w:type="dxa"/>
              <w:left w:w="57" w:type="dxa"/>
              <w:bottom w:w="57" w:type="dxa"/>
              <w:right w:w="57" w:type="dxa"/>
            </w:tcMar>
          </w:tcPr>
          <w:p w:rsidR="002C7DFF" w:rsidRPr="00067134" w:rsidRDefault="002C7DFF" w:rsidP="007D48F5">
            <w:pPr>
              <w:rPr>
                <w:sz w:val="16"/>
                <w:szCs w:val="16"/>
              </w:rPr>
            </w:pPr>
            <w:r w:rsidRPr="00067134">
              <w:rPr>
                <w:sz w:val="16"/>
                <w:szCs w:val="16"/>
              </w:rPr>
              <w:t>50,55</w:t>
            </w:r>
          </w:p>
        </w:tc>
        <w:tc>
          <w:tcPr>
            <w:tcW w:w="1641"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1,37</w:t>
            </w:r>
          </w:p>
        </w:tc>
        <w:tc>
          <w:tcPr>
            <w:tcW w:w="1449"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r w:rsidRPr="00B10661">
              <w:rPr>
                <w:sz w:val="16"/>
                <w:szCs w:val="16"/>
              </w:rPr>
              <w:t>14,08</w:t>
            </w:r>
          </w:p>
        </w:tc>
        <w:tc>
          <w:tcPr>
            <w:tcW w:w="989"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46"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r w:rsidRPr="00B10661">
              <w:rPr>
                <w:sz w:val="16"/>
                <w:szCs w:val="16"/>
              </w:rPr>
              <w:t>35,1</w:t>
            </w:r>
          </w:p>
        </w:tc>
        <w:tc>
          <w:tcPr>
            <w:tcW w:w="865" w:type="dxa"/>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810" w:type="dxa"/>
            <w:gridSpan w:val="2"/>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98" w:type="dxa"/>
            <w:gridSpan w:val="2"/>
            <w:tcBorders>
              <w:top w:val="nil"/>
              <w:left w:val="nil"/>
              <w:bottom w:val="single" w:sz="4" w:space="0" w:color="auto"/>
              <w:right w:val="single" w:sz="4" w:space="0" w:color="auto"/>
            </w:tcBorders>
            <w:noWrap/>
            <w:tcMar>
              <w:top w:w="57" w:type="dxa"/>
              <w:left w:w="57" w:type="dxa"/>
              <w:bottom w:w="57" w:type="dxa"/>
              <w:right w:w="57" w:type="dxa"/>
            </w:tcMar>
          </w:tcPr>
          <w:p w:rsidR="002C7DFF" w:rsidRPr="00B10661" w:rsidRDefault="002C7DFF" w:rsidP="007D48F5">
            <w:pPr>
              <w:rPr>
                <w:sz w:val="16"/>
                <w:szCs w:val="16"/>
              </w:rPr>
            </w:pPr>
          </w:p>
        </w:tc>
        <w:tc>
          <w:tcPr>
            <w:tcW w:w="1080" w:type="dxa"/>
            <w:gridSpan w:val="3"/>
            <w:tcBorders>
              <w:top w:val="nil"/>
              <w:left w:val="nil"/>
              <w:bottom w:val="single" w:sz="4" w:space="0" w:color="auto"/>
              <w:right w:val="single" w:sz="4" w:space="0" w:color="auto"/>
            </w:tcBorders>
            <w:tcMar>
              <w:top w:w="57" w:type="dxa"/>
              <w:left w:w="57" w:type="dxa"/>
              <w:bottom w:w="57" w:type="dxa"/>
              <w:right w:w="57" w:type="dxa"/>
            </w:tcMar>
          </w:tcPr>
          <w:p w:rsidR="002C7DFF" w:rsidRPr="00B10661" w:rsidRDefault="002C7DFF" w:rsidP="007D48F5">
            <w:pPr>
              <w:rPr>
                <w:sz w:val="16"/>
                <w:szCs w:val="16"/>
              </w:rPr>
            </w:pPr>
          </w:p>
        </w:tc>
        <w:tc>
          <w:tcPr>
            <w:tcW w:w="860" w:type="dxa"/>
          </w:tcPr>
          <w:p w:rsidR="002C7DFF" w:rsidRPr="00B10661" w:rsidRDefault="002C7DFF" w:rsidP="007D48F5">
            <w:pPr>
              <w:rPr>
                <w:sz w:val="12"/>
                <w:szCs w:val="12"/>
              </w:rPr>
            </w:pPr>
          </w:p>
        </w:tc>
      </w:tr>
      <w:tr w:rsidR="002C7DFF" w:rsidRPr="00B10661" w:rsidTr="007D48F5">
        <w:trPr>
          <w:gridBefore w:val="1"/>
          <w:wBefore w:w="805" w:type="dxa"/>
          <w:trHeight w:val="315"/>
        </w:trPr>
        <w:tc>
          <w:tcPr>
            <w:tcW w:w="8186" w:type="dxa"/>
            <w:gridSpan w:val="8"/>
            <w:tcBorders>
              <w:top w:val="nil"/>
              <w:left w:val="nil"/>
              <w:bottom w:val="nil"/>
              <w:right w:val="nil"/>
            </w:tcBorders>
            <w:tcMar>
              <w:top w:w="57" w:type="dxa"/>
              <w:left w:w="57" w:type="dxa"/>
              <w:bottom w:w="57" w:type="dxa"/>
              <w:right w:w="57" w:type="dxa"/>
            </w:tcMar>
          </w:tcPr>
          <w:p w:rsidR="002C7DFF" w:rsidRPr="00B10661" w:rsidRDefault="002C7DFF" w:rsidP="007D48F5">
            <w:pPr>
              <w:rPr>
                <w:b/>
                <w:sz w:val="16"/>
                <w:szCs w:val="16"/>
                <w:highlight w:val="yellow"/>
                <w:lang w:val="en-US"/>
              </w:rPr>
            </w:pPr>
          </w:p>
          <w:p w:rsidR="002C7DFF" w:rsidRPr="00B10661" w:rsidRDefault="002C7DFF" w:rsidP="007D48F5">
            <w:pPr>
              <w:rPr>
                <w:b/>
                <w:sz w:val="16"/>
                <w:szCs w:val="16"/>
                <w:highlight w:val="yellow"/>
                <w:lang w:val="en-US"/>
              </w:rPr>
            </w:pPr>
          </w:p>
        </w:tc>
        <w:tc>
          <w:tcPr>
            <w:tcW w:w="3454" w:type="dxa"/>
            <w:gridSpan w:val="5"/>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260" w:type="dxa"/>
            <w:gridSpan w:val="2"/>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795" w:type="dxa"/>
            <w:gridSpan w:val="2"/>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34" w:type="dxa"/>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1079" w:type="dxa"/>
            <w:gridSpan w:val="3"/>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c>
          <w:tcPr>
            <w:tcW w:w="282" w:type="dxa"/>
            <w:tcBorders>
              <w:top w:val="nil"/>
              <w:left w:val="nil"/>
              <w:bottom w:val="nil"/>
              <w:right w:val="nil"/>
            </w:tcBorders>
            <w:tcMar>
              <w:top w:w="57" w:type="dxa"/>
              <w:left w:w="57" w:type="dxa"/>
              <w:bottom w:w="57" w:type="dxa"/>
              <w:right w:w="57" w:type="dxa"/>
            </w:tcMar>
          </w:tcPr>
          <w:p w:rsidR="002C7DFF" w:rsidRPr="00B10661" w:rsidRDefault="002C7DFF" w:rsidP="007D48F5">
            <w:pPr>
              <w:jc w:val="center"/>
              <w:rPr>
                <w:bCs/>
                <w:sz w:val="16"/>
                <w:szCs w:val="16"/>
                <w:highlight w:val="yellow"/>
              </w:rPr>
            </w:pPr>
          </w:p>
        </w:tc>
      </w:tr>
    </w:tbl>
    <w:p w:rsidR="002C7DFF" w:rsidRPr="002B0331" w:rsidRDefault="002C7DFF" w:rsidP="002C7DFF"/>
    <w:p w:rsidR="002C7DFF" w:rsidRPr="00171283" w:rsidRDefault="002C7DFF" w:rsidP="002C7DFF">
      <w:pPr>
        <w:rPr>
          <w:bCs/>
          <w:sz w:val="16"/>
          <w:szCs w:val="16"/>
        </w:rPr>
      </w:pPr>
      <w:r>
        <w:rPr>
          <w:bCs/>
          <w:sz w:val="16"/>
          <w:szCs w:val="16"/>
        </w:rPr>
        <w:t>Расширение</w:t>
      </w:r>
      <w:r w:rsidRPr="00171283">
        <w:rPr>
          <w:bCs/>
          <w:sz w:val="16"/>
          <w:szCs w:val="16"/>
        </w:rPr>
        <w:t xml:space="preserve"> </w:t>
      </w:r>
      <w:r>
        <w:rPr>
          <w:bCs/>
          <w:sz w:val="16"/>
          <w:szCs w:val="16"/>
        </w:rPr>
        <w:t>доступа</w:t>
      </w:r>
      <w:r w:rsidRPr="00171283">
        <w:rPr>
          <w:bCs/>
          <w:sz w:val="16"/>
          <w:szCs w:val="16"/>
        </w:rPr>
        <w:t xml:space="preserve"> </w:t>
      </w:r>
      <w:r>
        <w:rPr>
          <w:bCs/>
          <w:sz w:val="16"/>
          <w:szCs w:val="16"/>
        </w:rPr>
        <w:t>к</w:t>
      </w:r>
      <w:r w:rsidRPr="00171283">
        <w:rPr>
          <w:bCs/>
          <w:sz w:val="16"/>
          <w:szCs w:val="16"/>
        </w:rPr>
        <w:t xml:space="preserve"> </w:t>
      </w:r>
      <w:r>
        <w:rPr>
          <w:bCs/>
          <w:sz w:val="16"/>
          <w:szCs w:val="16"/>
        </w:rPr>
        <w:t>водоснабжению, санитарии  и жилищно-коммунальному обслуживанию</w:t>
      </w:r>
    </w:p>
    <w:p w:rsidR="002C7DFF" w:rsidRPr="00171283" w:rsidRDefault="002C7DFF" w:rsidP="002C7DFF">
      <w:pPr>
        <w:rPr>
          <w:sz w:val="16"/>
          <w:szCs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665"/>
        <w:gridCol w:w="1475"/>
        <w:gridCol w:w="2054"/>
        <w:gridCol w:w="1672"/>
        <w:gridCol w:w="760"/>
        <w:gridCol w:w="816"/>
        <w:gridCol w:w="922"/>
        <w:gridCol w:w="1033"/>
        <w:gridCol w:w="1396"/>
        <w:gridCol w:w="1394"/>
        <w:gridCol w:w="982"/>
      </w:tblGrid>
      <w:tr w:rsidR="002C7DFF" w:rsidRPr="00B10661" w:rsidTr="007D48F5">
        <w:tc>
          <w:tcPr>
            <w:tcW w:w="1423" w:type="dxa"/>
            <w:vMerge w:val="restart"/>
          </w:tcPr>
          <w:p w:rsidR="002C7DFF" w:rsidRPr="002B1BBD" w:rsidRDefault="002C7DFF" w:rsidP="007D48F5">
            <w:pPr>
              <w:jc w:val="center"/>
              <w:rPr>
                <w:sz w:val="16"/>
                <w:szCs w:val="16"/>
              </w:rPr>
            </w:pPr>
            <w:r>
              <w:rPr>
                <w:sz w:val="16"/>
                <w:szCs w:val="16"/>
              </w:rPr>
              <w:t>Цели ССБ</w:t>
            </w:r>
          </w:p>
        </w:tc>
        <w:tc>
          <w:tcPr>
            <w:tcW w:w="1669" w:type="dxa"/>
            <w:vMerge w:val="restart"/>
          </w:tcPr>
          <w:p w:rsidR="002C7DFF" w:rsidRPr="002B1BBD" w:rsidRDefault="002C7DFF" w:rsidP="007D48F5">
            <w:pPr>
              <w:jc w:val="center"/>
              <w:rPr>
                <w:sz w:val="16"/>
                <w:szCs w:val="16"/>
              </w:rPr>
            </w:pPr>
            <w:r>
              <w:rPr>
                <w:sz w:val="16"/>
                <w:szCs w:val="16"/>
              </w:rPr>
              <w:t>Задачи по разделам</w:t>
            </w:r>
          </w:p>
        </w:tc>
        <w:tc>
          <w:tcPr>
            <w:tcW w:w="1478" w:type="dxa"/>
          </w:tcPr>
          <w:p w:rsidR="002C7DFF" w:rsidRPr="0066299E" w:rsidRDefault="002C7DFF" w:rsidP="007D48F5">
            <w:pPr>
              <w:jc w:val="center"/>
              <w:rPr>
                <w:sz w:val="16"/>
                <w:szCs w:val="16"/>
              </w:rPr>
            </w:pPr>
            <w:r>
              <w:rPr>
                <w:sz w:val="16"/>
                <w:szCs w:val="16"/>
              </w:rPr>
              <w:t>Индикаторы итогов</w:t>
            </w:r>
          </w:p>
        </w:tc>
        <w:tc>
          <w:tcPr>
            <w:tcW w:w="2073" w:type="dxa"/>
            <w:vMerge w:val="restart"/>
            <w:tcBorders>
              <w:right w:val="nil"/>
            </w:tcBorders>
          </w:tcPr>
          <w:p w:rsidR="002C7DFF" w:rsidRPr="001F33ED" w:rsidRDefault="002C7DFF" w:rsidP="007D48F5">
            <w:pPr>
              <w:jc w:val="center"/>
              <w:rPr>
                <w:sz w:val="16"/>
                <w:szCs w:val="16"/>
              </w:rPr>
            </w:pPr>
            <w:r>
              <w:rPr>
                <w:sz w:val="16"/>
                <w:szCs w:val="16"/>
              </w:rPr>
              <w:t>Меры</w:t>
            </w:r>
          </w:p>
        </w:tc>
        <w:tc>
          <w:tcPr>
            <w:tcW w:w="1604" w:type="dxa"/>
            <w:vMerge w:val="restart"/>
            <w:tcBorders>
              <w:left w:val="nil"/>
            </w:tcBorders>
          </w:tcPr>
          <w:p w:rsidR="002C7DFF" w:rsidRDefault="002C7DFF" w:rsidP="007D48F5">
            <w:pPr>
              <w:jc w:val="center"/>
              <w:rPr>
                <w:sz w:val="16"/>
                <w:szCs w:val="16"/>
                <w:lang w:val="en-US"/>
              </w:rPr>
            </w:pPr>
          </w:p>
        </w:tc>
        <w:tc>
          <w:tcPr>
            <w:tcW w:w="1599" w:type="dxa"/>
            <w:gridSpan w:val="2"/>
          </w:tcPr>
          <w:p w:rsidR="002C7DFF" w:rsidRPr="0066299E" w:rsidRDefault="002C7DFF" w:rsidP="007D48F5">
            <w:pPr>
              <w:jc w:val="center"/>
              <w:rPr>
                <w:sz w:val="16"/>
                <w:szCs w:val="16"/>
              </w:rPr>
            </w:pPr>
            <w:r>
              <w:rPr>
                <w:sz w:val="16"/>
                <w:szCs w:val="16"/>
              </w:rPr>
              <w:t>Индикаторы результатов</w:t>
            </w:r>
          </w:p>
        </w:tc>
        <w:tc>
          <w:tcPr>
            <w:tcW w:w="1962" w:type="dxa"/>
            <w:gridSpan w:val="2"/>
          </w:tcPr>
          <w:p w:rsidR="002C7DFF" w:rsidRPr="0066299E" w:rsidRDefault="002C7DFF" w:rsidP="007D48F5">
            <w:pPr>
              <w:rPr>
                <w:sz w:val="16"/>
                <w:szCs w:val="16"/>
              </w:rPr>
            </w:pPr>
            <w:r>
              <w:rPr>
                <w:sz w:val="16"/>
                <w:szCs w:val="16"/>
              </w:rPr>
              <w:t>Ответственная организация</w:t>
            </w:r>
          </w:p>
          <w:p w:rsidR="002C7DFF" w:rsidRPr="00B10661" w:rsidRDefault="002C7DFF" w:rsidP="007D48F5">
            <w:pPr>
              <w:rPr>
                <w:sz w:val="16"/>
                <w:szCs w:val="16"/>
                <w:lang w:val="en-US"/>
              </w:rPr>
            </w:pPr>
          </w:p>
        </w:tc>
        <w:tc>
          <w:tcPr>
            <w:tcW w:w="1396" w:type="dxa"/>
            <w:vMerge w:val="restart"/>
          </w:tcPr>
          <w:p w:rsidR="002C7DFF" w:rsidRPr="0066299E" w:rsidRDefault="002C7DFF" w:rsidP="007D48F5">
            <w:pPr>
              <w:jc w:val="center"/>
              <w:rPr>
                <w:sz w:val="16"/>
                <w:szCs w:val="16"/>
              </w:rPr>
            </w:pPr>
            <w:r>
              <w:rPr>
                <w:sz w:val="16"/>
                <w:szCs w:val="16"/>
              </w:rPr>
              <w:t xml:space="preserve">Общая сумма необходимого финансирования, </w:t>
            </w:r>
            <w:r>
              <w:rPr>
                <w:sz w:val="16"/>
                <w:szCs w:val="16"/>
              </w:rPr>
              <w:lastRenderedPageBreak/>
              <w:t xml:space="preserve">млн. долл. США </w:t>
            </w:r>
          </w:p>
        </w:tc>
        <w:tc>
          <w:tcPr>
            <w:tcW w:w="1394" w:type="dxa"/>
            <w:vMerge w:val="restart"/>
          </w:tcPr>
          <w:p w:rsidR="002C7DFF" w:rsidRPr="0066299E" w:rsidRDefault="002C7DFF" w:rsidP="007D48F5">
            <w:pPr>
              <w:jc w:val="center"/>
              <w:rPr>
                <w:sz w:val="16"/>
                <w:szCs w:val="16"/>
              </w:rPr>
            </w:pPr>
            <w:r w:rsidRPr="0066299E">
              <w:rPr>
                <w:sz w:val="16"/>
                <w:szCs w:val="16"/>
              </w:rPr>
              <w:lastRenderedPageBreak/>
              <w:t>Одобрен</w:t>
            </w:r>
            <w:r>
              <w:rPr>
                <w:sz w:val="16"/>
                <w:szCs w:val="16"/>
              </w:rPr>
              <w:t>н</w:t>
            </w:r>
            <w:r w:rsidRPr="0066299E">
              <w:rPr>
                <w:sz w:val="16"/>
                <w:szCs w:val="16"/>
              </w:rPr>
              <w:t>о</w:t>
            </w:r>
            <w:r>
              <w:rPr>
                <w:sz w:val="16"/>
                <w:szCs w:val="16"/>
              </w:rPr>
              <w:t>е</w:t>
            </w:r>
            <w:r w:rsidRPr="0066299E">
              <w:rPr>
                <w:sz w:val="16"/>
                <w:szCs w:val="16"/>
              </w:rPr>
              <w:t xml:space="preserve"> </w:t>
            </w:r>
            <w:r>
              <w:rPr>
                <w:sz w:val="16"/>
                <w:szCs w:val="16"/>
              </w:rPr>
              <w:t>финансирование, млн. долл. США</w:t>
            </w:r>
            <w:r w:rsidRPr="0066299E">
              <w:rPr>
                <w:sz w:val="16"/>
                <w:szCs w:val="16"/>
              </w:rPr>
              <w:t xml:space="preserve"> </w:t>
            </w:r>
          </w:p>
        </w:tc>
        <w:tc>
          <w:tcPr>
            <w:tcW w:w="990" w:type="dxa"/>
            <w:vMerge w:val="restart"/>
          </w:tcPr>
          <w:p w:rsidR="002C7DFF" w:rsidRPr="0066299E" w:rsidRDefault="002C7DFF" w:rsidP="007D48F5">
            <w:pPr>
              <w:jc w:val="center"/>
              <w:rPr>
                <w:sz w:val="16"/>
                <w:szCs w:val="16"/>
              </w:rPr>
            </w:pPr>
            <w:r>
              <w:rPr>
                <w:sz w:val="16"/>
                <w:szCs w:val="16"/>
              </w:rPr>
              <w:t xml:space="preserve">Избыток средств, млн. долл. </w:t>
            </w:r>
            <w:r>
              <w:rPr>
                <w:sz w:val="16"/>
                <w:szCs w:val="16"/>
              </w:rPr>
              <w:lastRenderedPageBreak/>
              <w:t>США</w:t>
            </w:r>
          </w:p>
        </w:tc>
      </w:tr>
      <w:tr w:rsidR="002C7DFF" w:rsidRPr="00B10661" w:rsidTr="007D48F5">
        <w:trPr>
          <w:trHeight w:val="184"/>
        </w:trPr>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rPr>
            </w:pPr>
          </w:p>
        </w:tc>
        <w:tc>
          <w:tcPr>
            <w:tcW w:w="2073" w:type="dxa"/>
            <w:vMerge/>
            <w:tcBorders>
              <w:right w:val="nil"/>
            </w:tcBorders>
          </w:tcPr>
          <w:p w:rsidR="002C7DFF" w:rsidRPr="00B10661" w:rsidRDefault="002C7DFF" w:rsidP="007D48F5">
            <w:pPr>
              <w:rPr>
                <w:sz w:val="16"/>
                <w:szCs w:val="16"/>
              </w:rPr>
            </w:pPr>
          </w:p>
        </w:tc>
        <w:tc>
          <w:tcPr>
            <w:tcW w:w="1604" w:type="dxa"/>
            <w:vMerge/>
            <w:tcBorders>
              <w:left w:val="nil"/>
            </w:tcBorders>
          </w:tcPr>
          <w:p w:rsidR="002C7DFF" w:rsidRPr="0066299E" w:rsidRDefault="002C7DFF" w:rsidP="007D48F5">
            <w:pPr>
              <w:rPr>
                <w:sz w:val="16"/>
                <w:szCs w:val="16"/>
              </w:rPr>
            </w:pPr>
          </w:p>
        </w:tc>
        <w:tc>
          <w:tcPr>
            <w:tcW w:w="779" w:type="dxa"/>
            <w:vMerge w:val="restart"/>
          </w:tcPr>
          <w:p w:rsidR="002C7DFF" w:rsidRPr="0066299E" w:rsidRDefault="002C7DFF" w:rsidP="007D48F5">
            <w:pPr>
              <w:rPr>
                <w:sz w:val="16"/>
                <w:szCs w:val="16"/>
              </w:rPr>
            </w:pPr>
          </w:p>
        </w:tc>
        <w:tc>
          <w:tcPr>
            <w:tcW w:w="820" w:type="dxa"/>
            <w:vMerge w:val="restart"/>
          </w:tcPr>
          <w:p w:rsidR="002C7DFF" w:rsidRPr="0066299E" w:rsidRDefault="002C7DFF" w:rsidP="007D48F5">
            <w:pPr>
              <w:jc w:val="center"/>
              <w:rPr>
                <w:sz w:val="16"/>
                <w:szCs w:val="16"/>
              </w:rPr>
            </w:pPr>
          </w:p>
        </w:tc>
        <w:tc>
          <w:tcPr>
            <w:tcW w:w="929" w:type="dxa"/>
            <w:vMerge w:val="restart"/>
          </w:tcPr>
          <w:p w:rsidR="002C7DFF" w:rsidRPr="00B10661" w:rsidRDefault="002C7DFF" w:rsidP="007D48F5">
            <w:pPr>
              <w:jc w:val="center"/>
              <w:rPr>
                <w:sz w:val="16"/>
                <w:szCs w:val="16"/>
                <w:lang w:val="en-US"/>
              </w:rPr>
            </w:pPr>
            <w:r w:rsidRPr="00ED7B4F">
              <w:rPr>
                <w:sz w:val="16"/>
                <w:szCs w:val="16"/>
                <w:lang w:val="en-US"/>
              </w:rPr>
              <w:t>Бюджет</w:t>
            </w:r>
          </w:p>
        </w:tc>
        <w:tc>
          <w:tcPr>
            <w:tcW w:w="1033" w:type="dxa"/>
            <w:vMerge w:val="restart"/>
          </w:tcPr>
          <w:p w:rsidR="002C7DFF" w:rsidRPr="0066299E" w:rsidRDefault="002C7DFF" w:rsidP="007D48F5">
            <w:pPr>
              <w:jc w:val="center"/>
              <w:rPr>
                <w:sz w:val="16"/>
                <w:szCs w:val="16"/>
              </w:rPr>
            </w:pPr>
            <w:r>
              <w:rPr>
                <w:sz w:val="16"/>
                <w:szCs w:val="16"/>
              </w:rPr>
              <w:t>Фактически</w:t>
            </w:r>
          </w:p>
        </w:tc>
        <w:tc>
          <w:tcPr>
            <w:tcW w:w="1396" w:type="dxa"/>
            <w:vMerge/>
          </w:tcPr>
          <w:p w:rsidR="002C7DFF" w:rsidRPr="00B10661" w:rsidRDefault="002C7DFF" w:rsidP="007D48F5">
            <w:pPr>
              <w:rPr>
                <w:sz w:val="16"/>
                <w:szCs w:val="16"/>
              </w:rPr>
            </w:pPr>
          </w:p>
        </w:tc>
        <w:tc>
          <w:tcPr>
            <w:tcW w:w="1394" w:type="dxa"/>
            <w:vMerge/>
          </w:tcPr>
          <w:p w:rsidR="002C7DFF" w:rsidRPr="00B10661" w:rsidRDefault="002C7DFF" w:rsidP="007D48F5">
            <w:pPr>
              <w:rPr>
                <w:sz w:val="16"/>
                <w:szCs w:val="16"/>
              </w:rPr>
            </w:pPr>
          </w:p>
        </w:tc>
        <w:tc>
          <w:tcPr>
            <w:tcW w:w="990" w:type="dxa"/>
            <w:vMerge/>
          </w:tcPr>
          <w:p w:rsidR="002C7DFF" w:rsidRPr="00B10661" w:rsidRDefault="002C7DFF" w:rsidP="007D48F5">
            <w:pPr>
              <w:rPr>
                <w:sz w:val="16"/>
                <w:szCs w:val="16"/>
              </w:rPr>
            </w:pPr>
          </w:p>
        </w:tc>
      </w:tr>
      <w:tr w:rsidR="002C7DFF" w:rsidRPr="00B10661" w:rsidTr="007D48F5">
        <w:trPr>
          <w:trHeight w:val="200"/>
        </w:trPr>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rPr>
            </w:pPr>
          </w:p>
        </w:tc>
        <w:tc>
          <w:tcPr>
            <w:tcW w:w="2073" w:type="dxa"/>
            <w:vMerge/>
            <w:tcBorders>
              <w:right w:val="nil"/>
            </w:tcBorders>
          </w:tcPr>
          <w:p w:rsidR="002C7DFF" w:rsidRPr="00B10661" w:rsidRDefault="002C7DFF" w:rsidP="007D48F5">
            <w:pPr>
              <w:rPr>
                <w:sz w:val="16"/>
                <w:szCs w:val="16"/>
              </w:rPr>
            </w:pPr>
          </w:p>
        </w:tc>
        <w:tc>
          <w:tcPr>
            <w:tcW w:w="1604" w:type="dxa"/>
            <w:vMerge/>
            <w:tcBorders>
              <w:left w:val="nil"/>
            </w:tcBorders>
          </w:tcPr>
          <w:p w:rsidR="002C7DFF" w:rsidRPr="00B10661" w:rsidRDefault="002C7DFF" w:rsidP="007D48F5">
            <w:pPr>
              <w:rPr>
                <w:sz w:val="16"/>
                <w:szCs w:val="16"/>
                <w:lang w:val="en-US"/>
              </w:rPr>
            </w:pPr>
          </w:p>
        </w:tc>
        <w:tc>
          <w:tcPr>
            <w:tcW w:w="779" w:type="dxa"/>
            <w:vMerge/>
          </w:tcPr>
          <w:p w:rsidR="002C7DFF" w:rsidRPr="00B10661" w:rsidRDefault="002C7DFF" w:rsidP="007D48F5">
            <w:pPr>
              <w:rPr>
                <w:sz w:val="16"/>
                <w:szCs w:val="16"/>
                <w:lang w:val="en-US"/>
              </w:rPr>
            </w:pPr>
          </w:p>
        </w:tc>
        <w:tc>
          <w:tcPr>
            <w:tcW w:w="820" w:type="dxa"/>
            <w:vMerge/>
          </w:tcPr>
          <w:p w:rsidR="002C7DFF" w:rsidRPr="00B10661" w:rsidRDefault="002C7DFF" w:rsidP="007D48F5">
            <w:pPr>
              <w:jc w:val="center"/>
              <w:rPr>
                <w:sz w:val="16"/>
                <w:szCs w:val="16"/>
                <w:lang w:val="en-US"/>
              </w:rPr>
            </w:pPr>
          </w:p>
        </w:tc>
        <w:tc>
          <w:tcPr>
            <w:tcW w:w="929" w:type="dxa"/>
            <w:vMerge/>
          </w:tcPr>
          <w:p w:rsidR="002C7DFF" w:rsidRDefault="002C7DFF" w:rsidP="007D48F5">
            <w:pPr>
              <w:jc w:val="center"/>
              <w:rPr>
                <w:sz w:val="16"/>
                <w:szCs w:val="16"/>
                <w:lang w:val="en-US"/>
              </w:rPr>
            </w:pPr>
          </w:p>
        </w:tc>
        <w:tc>
          <w:tcPr>
            <w:tcW w:w="1033" w:type="dxa"/>
            <w:vMerge/>
          </w:tcPr>
          <w:p w:rsidR="002C7DFF" w:rsidRPr="00B10661" w:rsidRDefault="002C7DFF" w:rsidP="007D48F5">
            <w:pPr>
              <w:jc w:val="center"/>
              <w:rPr>
                <w:sz w:val="16"/>
                <w:szCs w:val="16"/>
                <w:lang w:val="en-US"/>
              </w:rPr>
            </w:pPr>
          </w:p>
        </w:tc>
        <w:tc>
          <w:tcPr>
            <w:tcW w:w="1396" w:type="dxa"/>
          </w:tcPr>
          <w:p w:rsidR="002C7DFF" w:rsidRPr="0066299E" w:rsidRDefault="002C7DFF" w:rsidP="007D48F5">
            <w:pPr>
              <w:rPr>
                <w:sz w:val="16"/>
                <w:szCs w:val="16"/>
              </w:rPr>
            </w:pPr>
            <w:r>
              <w:rPr>
                <w:sz w:val="16"/>
                <w:szCs w:val="16"/>
              </w:rPr>
              <w:t>Иностранные инвестиции</w:t>
            </w:r>
          </w:p>
        </w:tc>
        <w:tc>
          <w:tcPr>
            <w:tcW w:w="1394" w:type="dxa"/>
          </w:tcPr>
          <w:p w:rsidR="002C7DFF" w:rsidRPr="0066299E" w:rsidRDefault="002C7DFF" w:rsidP="007D48F5">
            <w:pPr>
              <w:rPr>
                <w:sz w:val="16"/>
                <w:szCs w:val="16"/>
              </w:rPr>
            </w:pPr>
            <w:r>
              <w:rPr>
                <w:sz w:val="16"/>
                <w:szCs w:val="16"/>
              </w:rPr>
              <w:t>Донор(ы)</w:t>
            </w:r>
          </w:p>
        </w:tc>
        <w:tc>
          <w:tcPr>
            <w:tcW w:w="990" w:type="dxa"/>
            <w:vMerge/>
          </w:tcPr>
          <w:p w:rsidR="002C7DFF" w:rsidRPr="00B10661" w:rsidRDefault="002C7DFF" w:rsidP="007D48F5">
            <w:pPr>
              <w:rPr>
                <w:sz w:val="16"/>
                <w:szCs w:val="16"/>
              </w:rPr>
            </w:pPr>
          </w:p>
        </w:tc>
      </w:tr>
      <w:tr w:rsidR="002C7DFF" w:rsidRPr="00B10661" w:rsidTr="007D48F5">
        <w:tc>
          <w:tcPr>
            <w:tcW w:w="1423" w:type="dxa"/>
            <w:vMerge w:val="restart"/>
          </w:tcPr>
          <w:p w:rsidR="002C7DFF" w:rsidRPr="00F3515D" w:rsidRDefault="002C7DFF" w:rsidP="007D48F5">
            <w:pPr>
              <w:rPr>
                <w:sz w:val="16"/>
                <w:szCs w:val="16"/>
              </w:rPr>
            </w:pPr>
            <w:r>
              <w:rPr>
                <w:sz w:val="16"/>
                <w:szCs w:val="16"/>
              </w:rPr>
              <w:t xml:space="preserve">Обеспечение прав </w:t>
            </w:r>
            <w:r w:rsidRPr="00F3515D">
              <w:rPr>
                <w:sz w:val="16"/>
                <w:szCs w:val="16"/>
              </w:rPr>
              <w:t>к концу 2009</w:t>
            </w:r>
            <w:r>
              <w:rPr>
                <w:sz w:val="16"/>
                <w:szCs w:val="16"/>
              </w:rPr>
              <w:t>г. на</w:t>
            </w:r>
            <w:r w:rsidRPr="00F3515D">
              <w:rPr>
                <w:sz w:val="16"/>
                <w:szCs w:val="16"/>
              </w:rPr>
              <w:t xml:space="preserve">: </w:t>
            </w:r>
          </w:p>
          <w:p w:rsidR="002C7DFF" w:rsidRPr="00F3515D" w:rsidRDefault="002C7DFF" w:rsidP="007D48F5">
            <w:pPr>
              <w:rPr>
                <w:sz w:val="16"/>
                <w:szCs w:val="16"/>
              </w:rPr>
            </w:pPr>
            <w:r w:rsidRPr="00F3515D">
              <w:rPr>
                <w:sz w:val="16"/>
                <w:szCs w:val="16"/>
              </w:rPr>
              <w:t>1. питьев</w:t>
            </w:r>
            <w:r>
              <w:rPr>
                <w:sz w:val="16"/>
                <w:szCs w:val="16"/>
              </w:rPr>
              <w:t>ую воду</w:t>
            </w:r>
            <w:r w:rsidRPr="00F3515D">
              <w:rPr>
                <w:sz w:val="16"/>
                <w:szCs w:val="16"/>
              </w:rPr>
              <w:t xml:space="preserve"> в соответствии с </w:t>
            </w:r>
            <w:r>
              <w:rPr>
                <w:sz w:val="16"/>
                <w:szCs w:val="16"/>
              </w:rPr>
              <w:t>ГОСТом</w:t>
            </w:r>
            <w:r w:rsidRPr="00F3515D">
              <w:rPr>
                <w:sz w:val="16"/>
                <w:szCs w:val="16"/>
              </w:rPr>
              <w:t xml:space="preserve">: </w:t>
            </w:r>
            <w:r>
              <w:rPr>
                <w:sz w:val="16"/>
                <w:szCs w:val="16"/>
              </w:rPr>
              <w:t xml:space="preserve">в городах на 96%, в селах на </w:t>
            </w:r>
            <w:r w:rsidRPr="00F3515D">
              <w:rPr>
                <w:sz w:val="16"/>
                <w:szCs w:val="16"/>
              </w:rPr>
              <w:t xml:space="preserve">51% </w:t>
            </w:r>
          </w:p>
          <w:p w:rsidR="002C7DFF" w:rsidRPr="00F3515D" w:rsidRDefault="002C7DFF" w:rsidP="007D48F5">
            <w:pPr>
              <w:rPr>
                <w:sz w:val="16"/>
                <w:szCs w:val="16"/>
              </w:rPr>
            </w:pPr>
            <w:r w:rsidRPr="00F3515D">
              <w:rPr>
                <w:sz w:val="16"/>
                <w:szCs w:val="16"/>
              </w:rPr>
              <w:t xml:space="preserve">2. </w:t>
            </w:r>
            <w:r>
              <w:rPr>
                <w:sz w:val="16"/>
                <w:szCs w:val="16"/>
              </w:rPr>
              <w:t xml:space="preserve">санитарные </w:t>
            </w:r>
            <w:r w:rsidRPr="00F3515D">
              <w:rPr>
                <w:sz w:val="16"/>
                <w:szCs w:val="16"/>
              </w:rPr>
              <w:t xml:space="preserve">условия: </w:t>
            </w:r>
            <w:r>
              <w:rPr>
                <w:sz w:val="16"/>
                <w:szCs w:val="16"/>
              </w:rPr>
              <w:t xml:space="preserve">в городах на </w:t>
            </w:r>
            <w:r w:rsidRPr="00F3515D">
              <w:rPr>
                <w:sz w:val="16"/>
                <w:szCs w:val="16"/>
              </w:rPr>
              <w:t>47%</w:t>
            </w:r>
            <w:r>
              <w:rPr>
                <w:sz w:val="16"/>
                <w:szCs w:val="16"/>
              </w:rPr>
              <w:t xml:space="preserve">, в селах на </w:t>
            </w:r>
            <w:r w:rsidRPr="00F3515D">
              <w:rPr>
                <w:sz w:val="16"/>
                <w:szCs w:val="16"/>
              </w:rPr>
              <w:t>37%</w:t>
            </w:r>
          </w:p>
        </w:tc>
        <w:tc>
          <w:tcPr>
            <w:tcW w:w="1669" w:type="dxa"/>
            <w:vMerge w:val="restart"/>
          </w:tcPr>
          <w:p w:rsidR="002C7DFF" w:rsidRPr="00AB1E6D" w:rsidRDefault="002C7DFF" w:rsidP="007D48F5">
            <w:pPr>
              <w:rPr>
                <w:sz w:val="16"/>
                <w:szCs w:val="16"/>
              </w:rPr>
            </w:pPr>
            <w:r w:rsidRPr="00AB1E6D">
              <w:rPr>
                <w:sz w:val="16"/>
                <w:szCs w:val="16"/>
              </w:rPr>
              <w:t xml:space="preserve">1. Проведение </w:t>
            </w:r>
            <w:r>
              <w:rPr>
                <w:sz w:val="16"/>
                <w:szCs w:val="16"/>
              </w:rPr>
              <w:t>институциональной</w:t>
            </w:r>
            <w:r w:rsidRPr="00AB1E6D">
              <w:rPr>
                <w:sz w:val="16"/>
                <w:szCs w:val="16"/>
              </w:rPr>
              <w:t xml:space="preserve"> </w:t>
            </w:r>
            <w:r>
              <w:rPr>
                <w:sz w:val="16"/>
                <w:szCs w:val="16"/>
              </w:rPr>
              <w:t>реформы</w:t>
            </w:r>
            <w:r w:rsidRPr="00AB1E6D">
              <w:rPr>
                <w:sz w:val="16"/>
                <w:szCs w:val="16"/>
              </w:rPr>
              <w:t xml:space="preserve"> </w:t>
            </w:r>
            <w:r w:rsidRPr="000C6FC2">
              <w:rPr>
                <w:sz w:val="16"/>
                <w:szCs w:val="16"/>
              </w:rPr>
              <w:t>сектор</w:t>
            </w:r>
            <w:r>
              <w:rPr>
                <w:sz w:val="16"/>
                <w:szCs w:val="16"/>
              </w:rPr>
              <w:t>а</w:t>
            </w:r>
          </w:p>
        </w:tc>
        <w:tc>
          <w:tcPr>
            <w:tcW w:w="1478" w:type="dxa"/>
          </w:tcPr>
          <w:p w:rsidR="002C7DFF" w:rsidRPr="003C2470" w:rsidRDefault="002C7DFF" w:rsidP="007D48F5">
            <w:pPr>
              <w:rPr>
                <w:sz w:val="16"/>
                <w:szCs w:val="16"/>
              </w:rPr>
            </w:pPr>
            <w:r w:rsidRPr="003C2470">
              <w:rPr>
                <w:sz w:val="16"/>
                <w:szCs w:val="16"/>
              </w:rPr>
              <w:t xml:space="preserve">1. </w:t>
            </w:r>
            <w:r>
              <w:rPr>
                <w:sz w:val="16"/>
                <w:szCs w:val="16"/>
              </w:rPr>
              <w:t xml:space="preserve">Обеспечена </w:t>
            </w:r>
            <w:r w:rsidRPr="003C2470">
              <w:rPr>
                <w:sz w:val="16"/>
                <w:szCs w:val="16"/>
              </w:rPr>
              <w:t xml:space="preserve">нормативно-правовая база </w:t>
            </w:r>
            <w:r>
              <w:rPr>
                <w:sz w:val="16"/>
                <w:szCs w:val="16"/>
              </w:rPr>
              <w:t>по водоснабжению, санитарии</w:t>
            </w:r>
            <w:r w:rsidRPr="00F3515D">
              <w:rPr>
                <w:sz w:val="16"/>
                <w:szCs w:val="16"/>
              </w:rPr>
              <w:t xml:space="preserve"> и </w:t>
            </w:r>
            <w:r>
              <w:rPr>
                <w:sz w:val="16"/>
                <w:szCs w:val="16"/>
              </w:rPr>
              <w:t xml:space="preserve">жилищно-коммуниальному обслуживанию </w:t>
            </w:r>
          </w:p>
        </w:tc>
        <w:tc>
          <w:tcPr>
            <w:tcW w:w="2073" w:type="dxa"/>
          </w:tcPr>
          <w:p w:rsidR="002C7DFF" w:rsidRPr="00AB1E6D" w:rsidRDefault="002C7DFF" w:rsidP="007D48F5">
            <w:pPr>
              <w:rPr>
                <w:sz w:val="16"/>
                <w:szCs w:val="16"/>
              </w:rPr>
            </w:pPr>
            <w:r w:rsidRPr="00AB1E6D">
              <w:rPr>
                <w:sz w:val="16"/>
                <w:szCs w:val="16"/>
              </w:rPr>
              <w:t xml:space="preserve">1. Проведение </w:t>
            </w:r>
            <w:r>
              <w:rPr>
                <w:sz w:val="16"/>
                <w:szCs w:val="16"/>
              </w:rPr>
              <w:t>функционального</w:t>
            </w:r>
            <w:r w:rsidRPr="00AB1E6D">
              <w:rPr>
                <w:sz w:val="16"/>
                <w:szCs w:val="16"/>
              </w:rPr>
              <w:t xml:space="preserve"> </w:t>
            </w:r>
            <w:r>
              <w:rPr>
                <w:sz w:val="16"/>
                <w:szCs w:val="16"/>
              </w:rPr>
              <w:t>и институционального</w:t>
            </w:r>
            <w:r w:rsidRPr="00AB1E6D">
              <w:rPr>
                <w:sz w:val="16"/>
                <w:szCs w:val="16"/>
              </w:rPr>
              <w:t xml:space="preserve"> обзор</w:t>
            </w:r>
            <w:r>
              <w:rPr>
                <w:sz w:val="16"/>
                <w:szCs w:val="16"/>
              </w:rPr>
              <w:t>а</w:t>
            </w:r>
          </w:p>
        </w:tc>
        <w:tc>
          <w:tcPr>
            <w:tcW w:w="1604" w:type="dxa"/>
          </w:tcPr>
          <w:p w:rsidR="002C7DFF" w:rsidRPr="00AB1E6D" w:rsidRDefault="002C7DFF" w:rsidP="007D48F5">
            <w:pPr>
              <w:rPr>
                <w:sz w:val="16"/>
                <w:szCs w:val="16"/>
              </w:rPr>
            </w:pPr>
            <w:r>
              <w:rPr>
                <w:sz w:val="16"/>
                <w:szCs w:val="16"/>
              </w:rPr>
              <w:t xml:space="preserve">Представлены заключительные </w:t>
            </w:r>
            <w:r w:rsidRPr="00AB1E6D">
              <w:rPr>
                <w:sz w:val="16"/>
                <w:szCs w:val="16"/>
              </w:rPr>
              <w:t xml:space="preserve">рекомендации </w:t>
            </w:r>
            <w:r>
              <w:rPr>
                <w:sz w:val="16"/>
                <w:szCs w:val="16"/>
              </w:rPr>
              <w:t xml:space="preserve">и </w:t>
            </w:r>
            <w:r w:rsidRPr="00AB1E6D">
              <w:rPr>
                <w:sz w:val="16"/>
                <w:szCs w:val="16"/>
              </w:rPr>
              <w:t xml:space="preserve">предложения </w:t>
            </w:r>
            <w:r>
              <w:rPr>
                <w:sz w:val="16"/>
                <w:szCs w:val="16"/>
              </w:rPr>
              <w:t>по институциональному улучшению</w:t>
            </w:r>
            <w:r w:rsidRPr="00AB1E6D">
              <w:rPr>
                <w:sz w:val="16"/>
                <w:szCs w:val="16"/>
              </w:rPr>
              <w:t xml:space="preserve"> </w:t>
            </w:r>
            <w:r w:rsidRPr="000C6FC2">
              <w:rPr>
                <w:sz w:val="16"/>
                <w:szCs w:val="16"/>
              </w:rPr>
              <w:t>сектор</w:t>
            </w:r>
            <w:r>
              <w:rPr>
                <w:sz w:val="16"/>
                <w:szCs w:val="16"/>
              </w:rPr>
              <w:t>а</w:t>
            </w:r>
            <w:r w:rsidRPr="00AB1E6D">
              <w:rPr>
                <w:sz w:val="16"/>
                <w:szCs w:val="16"/>
              </w:rPr>
              <w:t xml:space="preserve"> </w:t>
            </w:r>
          </w:p>
        </w:tc>
        <w:tc>
          <w:tcPr>
            <w:tcW w:w="779" w:type="dxa"/>
          </w:tcPr>
          <w:p w:rsidR="002C7DFF" w:rsidRPr="00AB1E6D"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p w:rsidR="002C7DFF" w:rsidRPr="00B10661" w:rsidRDefault="002C7DFF" w:rsidP="007D48F5">
            <w:pPr>
              <w:jc w:val="center"/>
              <w:rPr>
                <w:sz w:val="16"/>
                <w:szCs w:val="16"/>
              </w:rPr>
            </w:pPr>
          </w:p>
        </w:tc>
        <w:tc>
          <w:tcPr>
            <w:tcW w:w="820" w:type="dxa"/>
          </w:tcPr>
          <w:p w:rsidR="002C7DFF" w:rsidRPr="00252A5D" w:rsidRDefault="002C7DFF" w:rsidP="007D48F5">
            <w:pPr>
              <w:jc w:val="center"/>
              <w:rPr>
                <w:sz w:val="16"/>
                <w:szCs w:val="16"/>
                <w:lang w:val="en-US"/>
              </w:rPr>
            </w:pPr>
            <w:r>
              <w:rPr>
                <w:sz w:val="16"/>
                <w:szCs w:val="16"/>
                <w:lang w:val="en-US"/>
              </w:rPr>
              <w:t>0,25</w:t>
            </w:r>
          </w:p>
        </w:tc>
        <w:tc>
          <w:tcPr>
            <w:tcW w:w="929" w:type="dxa"/>
          </w:tcPr>
          <w:p w:rsidR="002C7DFF" w:rsidRPr="00252A5D"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w:t>
            </w: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252A5D" w:rsidRDefault="002C7DFF" w:rsidP="007D48F5">
            <w:pPr>
              <w:jc w:val="center"/>
              <w:rPr>
                <w:sz w:val="16"/>
                <w:szCs w:val="16"/>
                <w:lang w:val="en-US"/>
              </w:rPr>
            </w:pPr>
            <w:r>
              <w:rPr>
                <w:sz w:val="16"/>
                <w:szCs w:val="16"/>
                <w:lang w:val="en-US"/>
              </w:rPr>
              <w:t>0,25</w:t>
            </w:r>
          </w:p>
        </w:tc>
      </w:tr>
      <w:tr w:rsidR="002C7DFF" w:rsidRPr="00B10661"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F85F30" w:rsidRDefault="002C7DFF" w:rsidP="007D48F5">
            <w:pPr>
              <w:rPr>
                <w:sz w:val="16"/>
                <w:szCs w:val="16"/>
              </w:rPr>
            </w:pPr>
            <w:r w:rsidRPr="00F85F30">
              <w:rPr>
                <w:sz w:val="16"/>
                <w:szCs w:val="16"/>
              </w:rPr>
              <w:t>2. Разработ</w:t>
            </w:r>
            <w:r>
              <w:rPr>
                <w:sz w:val="16"/>
                <w:szCs w:val="16"/>
              </w:rPr>
              <w:t>ка</w:t>
            </w:r>
            <w:r w:rsidRPr="00F85F30">
              <w:rPr>
                <w:sz w:val="16"/>
                <w:szCs w:val="16"/>
              </w:rPr>
              <w:t xml:space="preserve"> </w:t>
            </w:r>
            <w:r>
              <w:rPr>
                <w:sz w:val="16"/>
                <w:szCs w:val="16"/>
              </w:rPr>
              <w:t>и</w:t>
            </w:r>
            <w:r w:rsidRPr="00F85F30">
              <w:rPr>
                <w:sz w:val="16"/>
                <w:szCs w:val="16"/>
              </w:rPr>
              <w:t xml:space="preserve"> реализация закон</w:t>
            </w:r>
            <w:r>
              <w:rPr>
                <w:sz w:val="16"/>
                <w:szCs w:val="16"/>
              </w:rPr>
              <w:t>а</w:t>
            </w:r>
            <w:r w:rsidRPr="00F85F30">
              <w:rPr>
                <w:sz w:val="16"/>
                <w:szCs w:val="16"/>
              </w:rPr>
              <w:t xml:space="preserve"> </w:t>
            </w:r>
            <w:r>
              <w:rPr>
                <w:sz w:val="16"/>
                <w:szCs w:val="16"/>
              </w:rPr>
              <w:t>о питьевой воде</w:t>
            </w:r>
            <w:r w:rsidRPr="00F85F30">
              <w:rPr>
                <w:sz w:val="16"/>
                <w:szCs w:val="16"/>
              </w:rPr>
              <w:t xml:space="preserve"> и водоснабжени</w:t>
            </w:r>
            <w:r>
              <w:rPr>
                <w:sz w:val="16"/>
                <w:szCs w:val="16"/>
              </w:rPr>
              <w:t>и</w:t>
            </w:r>
          </w:p>
        </w:tc>
        <w:tc>
          <w:tcPr>
            <w:tcW w:w="1604" w:type="dxa"/>
          </w:tcPr>
          <w:p w:rsidR="002C7DFF" w:rsidRPr="00D36F5C" w:rsidRDefault="002C7DFF" w:rsidP="007D48F5">
            <w:pPr>
              <w:rPr>
                <w:sz w:val="16"/>
                <w:szCs w:val="16"/>
                <w:lang w:val="en-US"/>
              </w:rPr>
            </w:pPr>
            <w:r w:rsidRPr="00F3515D">
              <w:rPr>
                <w:sz w:val="16"/>
                <w:szCs w:val="16"/>
              </w:rPr>
              <w:t xml:space="preserve">Закон разработан </w:t>
            </w:r>
            <w:r>
              <w:rPr>
                <w:sz w:val="16"/>
                <w:szCs w:val="16"/>
              </w:rPr>
              <w:t xml:space="preserve">и </w:t>
            </w:r>
            <w:r w:rsidRPr="00F3515D">
              <w:rPr>
                <w:sz w:val="16"/>
                <w:szCs w:val="16"/>
              </w:rPr>
              <w:t>реализован</w:t>
            </w:r>
          </w:p>
        </w:tc>
        <w:tc>
          <w:tcPr>
            <w:tcW w:w="779" w:type="dxa"/>
          </w:tcPr>
          <w:p w:rsidR="002C7DFF" w:rsidRPr="00F3515D"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252A5D" w:rsidRDefault="002C7DFF" w:rsidP="007D48F5">
            <w:pPr>
              <w:jc w:val="center"/>
              <w:rPr>
                <w:sz w:val="16"/>
                <w:szCs w:val="16"/>
                <w:lang w:val="en-US"/>
              </w:rPr>
            </w:pPr>
            <w:r>
              <w:rPr>
                <w:sz w:val="16"/>
                <w:szCs w:val="16"/>
                <w:lang w:val="en-US"/>
              </w:rPr>
              <w:t>0,15</w:t>
            </w:r>
          </w:p>
        </w:tc>
        <w:tc>
          <w:tcPr>
            <w:tcW w:w="929" w:type="dxa"/>
          </w:tcPr>
          <w:p w:rsidR="002C7DFF" w:rsidRPr="00252A5D"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252A5D" w:rsidRDefault="002C7DFF" w:rsidP="007D48F5">
            <w:pPr>
              <w:jc w:val="center"/>
              <w:rPr>
                <w:sz w:val="16"/>
                <w:szCs w:val="16"/>
                <w:lang w:val="en-US"/>
              </w:rPr>
            </w:pPr>
            <w:r>
              <w:rPr>
                <w:sz w:val="16"/>
                <w:szCs w:val="16"/>
                <w:lang w:val="en-US"/>
              </w:rPr>
              <w:t>0,15</w:t>
            </w:r>
          </w:p>
        </w:tc>
      </w:tr>
      <w:tr w:rsidR="002C7DFF" w:rsidRPr="00C4561A"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F85F30" w:rsidRDefault="002C7DFF" w:rsidP="007D48F5">
            <w:pPr>
              <w:rPr>
                <w:sz w:val="16"/>
                <w:szCs w:val="16"/>
              </w:rPr>
            </w:pPr>
            <w:r w:rsidRPr="00F85F30">
              <w:rPr>
                <w:sz w:val="16"/>
                <w:szCs w:val="16"/>
              </w:rPr>
              <w:t xml:space="preserve">3. </w:t>
            </w:r>
            <w:r>
              <w:rPr>
                <w:sz w:val="16"/>
                <w:szCs w:val="16"/>
              </w:rPr>
              <w:t>Р</w:t>
            </w:r>
            <w:r w:rsidRPr="00F85F30">
              <w:rPr>
                <w:sz w:val="16"/>
                <w:szCs w:val="16"/>
              </w:rPr>
              <w:t xml:space="preserve">еализация </w:t>
            </w:r>
            <w:r>
              <w:rPr>
                <w:sz w:val="16"/>
                <w:szCs w:val="16"/>
              </w:rPr>
              <w:t>первой</w:t>
            </w:r>
            <w:r w:rsidRPr="00D36F5C">
              <w:rPr>
                <w:sz w:val="16"/>
                <w:szCs w:val="16"/>
              </w:rPr>
              <w:t xml:space="preserve"> </w:t>
            </w:r>
            <w:r w:rsidRPr="00F85F30">
              <w:rPr>
                <w:sz w:val="16"/>
                <w:szCs w:val="16"/>
              </w:rPr>
              <w:t>фаз</w:t>
            </w:r>
            <w:r>
              <w:rPr>
                <w:sz w:val="16"/>
                <w:szCs w:val="16"/>
              </w:rPr>
              <w:t>ы</w:t>
            </w:r>
            <w:r w:rsidRPr="00F85F30">
              <w:rPr>
                <w:sz w:val="16"/>
                <w:szCs w:val="16"/>
              </w:rPr>
              <w:t xml:space="preserve"> программ</w:t>
            </w:r>
            <w:r>
              <w:rPr>
                <w:sz w:val="16"/>
                <w:szCs w:val="16"/>
              </w:rPr>
              <w:t>ы</w:t>
            </w:r>
            <w:r w:rsidRPr="00F85F30">
              <w:rPr>
                <w:sz w:val="16"/>
                <w:szCs w:val="16"/>
              </w:rPr>
              <w:t xml:space="preserve"> </w:t>
            </w:r>
            <w:r>
              <w:rPr>
                <w:sz w:val="16"/>
                <w:szCs w:val="16"/>
              </w:rPr>
              <w:t xml:space="preserve">по </w:t>
            </w:r>
            <w:r w:rsidRPr="00F85F30">
              <w:rPr>
                <w:sz w:val="16"/>
                <w:szCs w:val="16"/>
              </w:rPr>
              <w:t>“</w:t>
            </w:r>
            <w:r>
              <w:rPr>
                <w:sz w:val="16"/>
                <w:szCs w:val="16"/>
              </w:rPr>
              <w:t>Улучшению</w:t>
            </w:r>
            <w:r w:rsidRPr="00F85F30">
              <w:rPr>
                <w:sz w:val="16"/>
                <w:szCs w:val="16"/>
              </w:rPr>
              <w:t xml:space="preserve"> </w:t>
            </w:r>
            <w:r>
              <w:rPr>
                <w:sz w:val="16"/>
                <w:szCs w:val="16"/>
              </w:rPr>
              <w:t>качества водоснабжения населения</w:t>
            </w:r>
            <w:r w:rsidRPr="00F85F30">
              <w:rPr>
                <w:sz w:val="16"/>
                <w:szCs w:val="16"/>
              </w:rPr>
              <w:t xml:space="preserve"> </w:t>
            </w:r>
            <w:r>
              <w:rPr>
                <w:sz w:val="16"/>
                <w:szCs w:val="16"/>
              </w:rPr>
              <w:t xml:space="preserve">на период </w:t>
            </w:r>
            <w:r w:rsidRPr="00F85F30">
              <w:rPr>
                <w:sz w:val="16"/>
                <w:szCs w:val="16"/>
              </w:rPr>
              <w:t>2007-2020</w:t>
            </w:r>
            <w:r>
              <w:rPr>
                <w:sz w:val="16"/>
                <w:szCs w:val="16"/>
              </w:rPr>
              <w:t>гг.</w:t>
            </w:r>
            <w:r w:rsidRPr="00F85F30">
              <w:rPr>
                <w:sz w:val="16"/>
                <w:szCs w:val="16"/>
              </w:rPr>
              <w:t>”</w:t>
            </w:r>
          </w:p>
        </w:tc>
        <w:tc>
          <w:tcPr>
            <w:tcW w:w="1604" w:type="dxa"/>
          </w:tcPr>
          <w:p w:rsidR="002C7DFF" w:rsidRPr="00AB1E6D" w:rsidRDefault="002C7DFF" w:rsidP="007D48F5">
            <w:pPr>
              <w:rPr>
                <w:sz w:val="16"/>
                <w:szCs w:val="16"/>
              </w:rPr>
            </w:pPr>
            <w:r w:rsidRPr="00AB1E6D">
              <w:rPr>
                <w:sz w:val="16"/>
                <w:szCs w:val="16"/>
              </w:rPr>
              <w:t xml:space="preserve">Результаты </w:t>
            </w:r>
            <w:r>
              <w:rPr>
                <w:sz w:val="16"/>
                <w:szCs w:val="16"/>
              </w:rPr>
              <w:t>реализации</w:t>
            </w:r>
            <w:r w:rsidRPr="00AB1E6D">
              <w:rPr>
                <w:sz w:val="16"/>
                <w:szCs w:val="16"/>
              </w:rPr>
              <w:t xml:space="preserve"> </w:t>
            </w:r>
            <w:r>
              <w:rPr>
                <w:sz w:val="16"/>
                <w:szCs w:val="16"/>
              </w:rPr>
              <w:t xml:space="preserve">программы к </w:t>
            </w:r>
            <w:r w:rsidRPr="00AB1E6D">
              <w:rPr>
                <w:sz w:val="16"/>
                <w:szCs w:val="16"/>
              </w:rPr>
              <w:t>2012</w:t>
            </w:r>
            <w:r>
              <w:rPr>
                <w:sz w:val="16"/>
                <w:szCs w:val="16"/>
              </w:rPr>
              <w:t>г.</w:t>
            </w:r>
          </w:p>
        </w:tc>
        <w:tc>
          <w:tcPr>
            <w:tcW w:w="779" w:type="dxa"/>
          </w:tcPr>
          <w:p w:rsidR="002C7DFF" w:rsidRPr="00AB1E6D" w:rsidRDefault="002C7DFF" w:rsidP="007D48F5">
            <w:pPr>
              <w:jc w:val="center"/>
              <w:rPr>
                <w:sz w:val="16"/>
                <w:szCs w:val="16"/>
              </w:rPr>
            </w:pPr>
          </w:p>
          <w:p w:rsidR="002C7DFF" w:rsidRPr="00AB1E6D" w:rsidRDefault="002C7DFF" w:rsidP="007D48F5">
            <w:pPr>
              <w:jc w:val="center"/>
              <w:rPr>
                <w:sz w:val="16"/>
                <w:szCs w:val="16"/>
              </w:rPr>
            </w:pPr>
          </w:p>
          <w:p w:rsidR="002C7DFF" w:rsidRPr="00C4561A" w:rsidRDefault="002C7DFF" w:rsidP="007D48F5">
            <w:pPr>
              <w:jc w:val="center"/>
              <w:rPr>
                <w:sz w:val="16"/>
                <w:szCs w:val="16"/>
                <w:lang w:val="en-US"/>
              </w:rPr>
            </w:pPr>
            <w:r w:rsidRPr="00C4561A">
              <w:rPr>
                <w:sz w:val="16"/>
                <w:szCs w:val="16"/>
                <w:lang w:val="en-US"/>
              </w:rPr>
              <w:t>-</w:t>
            </w:r>
          </w:p>
        </w:tc>
        <w:tc>
          <w:tcPr>
            <w:tcW w:w="820" w:type="dxa"/>
          </w:tcPr>
          <w:p w:rsidR="002C7DFF" w:rsidRPr="00C4561A" w:rsidRDefault="002C7DFF" w:rsidP="007D48F5">
            <w:pPr>
              <w:jc w:val="center"/>
              <w:rPr>
                <w:sz w:val="16"/>
                <w:szCs w:val="16"/>
                <w:lang w:val="en-US"/>
              </w:rPr>
            </w:pPr>
          </w:p>
          <w:p w:rsidR="002C7DFF" w:rsidRPr="00C4561A" w:rsidRDefault="002C7DFF" w:rsidP="007D48F5">
            <w:pPr>
              <w:jc w:val="center"/>
              <w:rPr>
                <w:sz w:val="16"/>
                <w:szCs w:val="16"/>
                <w:lang w:val="en-US"/>
              </w:rPr>
            </w:pPr>
          </w:p>
          <w:p w:rsidR="002C7DFF" w:rsidRPr="00C4561A" w:rsidRDefault="002C7DFF" w:rsidP="007D48F5">
            <w:pPr>
              <w:jc w:val="center"/>
              <w:rPr>
                <w:sz w:val="16"/>
                <w:szCs w:val="16"/>
                <w:lang w:val="en-US"/>
              </w:rPr>
            </w:pPr>
            <w:r w:rsidRPr="00C4561A">
              <w:rPr>
                <w:sz w:val="16"/>
                <w:szCs w:val="16"/>
                <w:lang w:val="en-US"/>
              </w:rPr>
              <w:t>24,6</w:t>
            </w:r>
          </w:p>
        </w:tc>
        <w:tc>
          <w:tcPr>
            <w:tcW w:w="929" w:type="dxa"/>
          </w:tcPr>
          <w:p w:rsidR="002C7DFF" w:rsidRPr="00C4561A" w:rsidRDefault="002C7DFF" w:rsidP="007D48F5">
            <w:pPr>
              <w:jc w:val="center"/>
              <w:rPr>
                <w:sz w:val="16"/>
                <w:szCs w:val="16"/>
                <w:lang w:val="en-US"/>
              </w:rPr>
            </w:pPr>
          </w:p>
          <w:p w:rsidR="002C7DFF" w:rsidRPr="00C4561A" w:rsidRDefault="002C7DFF" w:rsidP="007D48F5">
            <w:pPr>
              <w:jc w:val="center"/>
              <w:rPr>
                <w:sz w:val="16"/>
                <w:szCs w:val="16"/>
                <w:lang w:val="en-US"/>
              </w:rPr>
            </w:pPr>
          </w:p>
          <w:p w:rsidR="002C7DFF" w:rsidRPr="00C4561A" w:rsidRDefault="002C7DFF" w:rsidP="007D48F5">
            <w:pPr>
              <w:jc w:val="center"/>
              <w:rPr>
                <w:sz w:val="16"/>
                <w:szCs w:val="16"/>
                <w:lang w:val="en-US"/>
              </w:rPr>
            </w:pPr>
            <w:r w:rsidRPr="00C4561A">
              <w:rPr>
                <w:sz w:val="16"/>
                <w:szCs w:val="16"/>
                <w:lang w:val="en-US"/>
              </w:rPr>
              <w:t>0,146</w:t>
            </w:r>
          </w:p>
        </w:tc>
        <w:tc>
          <w:tcPr>
            <w:tcW w:w="1033" w:type="dxa"/>
          </w:tcPr>
          <w:p w:rsidR="002C7DFF" w:rsidRPr="00C4561A" w:rsidRDefault="002C7DFF" w:rsidP="007D48F5">
            <w:pPr>
              <w:jc w:val="center"/>
              <w:rPr>
                <w:sz w:val="16"/>
                <w:szCs w:val="16"/>
                <w:lang w:val="en-US"/>
              </w:rPr>
            </w:pPr>
          </w:p>
        </w:tc>
        <w:tc>
          <w:tcPr>
            <w:tcW w:w="1396" w:type="dxa"/>
          </w:tcPr>
          <w:p w:rsidR="002C7DFF" w:rsidRPr="00C4561A" w:rsidRDefault="002C7DFF" w:rsidP="007D48F5">
            <w:pPr>
              <w:jc w:val="center"/>
              <w:rPr>
                <w:sz w:val="16"/>
                <w:szCs w:val="16"/>
                <w:lang w:val="en-US"/>
              </w:rPr>
            </w:pPr>
          </w:p>
        </w:tc>
        <w:tc>
          <w:tcPr>
            <w:tcW w:w="1394" w:type="dxa"/>
          </w:tcPr>
          <w:p w:rsidR="002C7DFF" w:rsidRPr="00C4561A" w:rsidRDefault="002C7DFF" w:rsidP="007D48F5">
            <w:pPr>
              <w:jc w:val="center"/>
              <w:rPr>
                <w:sz w:val="16"/>
                <w:szCs w:val="16"/>
                <w:lang w:val="en-US"/>
              </w:rPr>
            </w:pPr>
          </w:p>
        </w:tc>
        <w:tc>
          <w:tcPr>
            <w:tcW w:w="990" w:type="dxa"/>
          </w:tcPr>
          <w:p w:rsidR="002C7DFF" w:rsidRPr="00C4561A" w:rsidRDefault="002C7DFF" w:rsidP="007D48F5">
            <w:pPr>
              <w:jc w:val="center"/>
              <w:rPr>
                <w:sz w:val="16"/>
                <w:szCs w:val="16"/>
                <w:lang w:val="en-US"/>
              </w:rPr>
            </w:pPr>
            <w:r>
              <w:rPr>
                <w:sz w:val="16"/>
                <w:szCs w:val="16"/>
                <w:lang w:val="en-US"/>
              </w:rPr>
              <w:t>24,454</w:t>
            </w:r>
          </w:p>
        </w:tc>
      </w:tr>
      <w:tr w:rsidR="002C7DFF" w:rsidRPr="00B10661" w:rsidTr="007D48F5">
        <w:tc>
          <w:tcPr>
            <w:tcW w:w="1423" w:type="dxa"/>
            <w:vMerge/>
          </w:tcPr>
          <w:p w:rsidR="002C7DFF" w:rsidRPr="00C4561A" w:rsidRDefault="002C7DFF" w:rsidP="007D48F5">
            <w:pPr>
              <w:rPr>
                <w:sz w:val="16"/>
                <w:szCs w:val="16"/>
                <w:lang w:val="en-US"/>
              </w:rPr>
            </w:pPr>
          </w:p>
        </w:tc>
        <w:tc>
          <w:tcPr>
            <w:tcW w:w="1669" w:type="dxa"/>
            <w:vMerge/>
          </w:tcPr>
          <w:p w:rsidR="002C7DFF" w:rsidRPr="00C4561A" w:rsidRDefault="002C7DFF" w:rsidP="007D48F5">
            <w:pPr>
              <w:rPr>
                <w:sz w:val="16"/>
                <w:szCs w:val="16"/>
                <w:lang w:val="en-US"/>
              </w:rPr>
            </w:pPr>
          </w:p>
        </w:tc>
        <w:tc>
          <w:tcPr>
            <w:tcW w:w="1478" w:type="dxa"/>
          </w:tcPr>
          <w:p w:rsidR="002C7DFF" w:rsidRPr="00B10661" w:rsidRDefault="002C7DFF" w:rsidP="007D48F5">
            <w:pPr>
              <w:rPr>
                <w:sz w:val="16"/>
                <w:szCs w:val="16"/>
                <w:lang w:val="en-US"/>
              </w:rPr>
            </w:pPr>
          </w:p>
        </w:tc>
        <w:tc>
          <w:tcPr>
            <w:tcW w:w="2073" w:type="dxa"/>
          </w:tcPr>
          <w:p w:rsidR="002C7DFF" w:rsidRPr="00F85F30" w:rsidRDefault="002C7DFF" w:rsidP="007D48F5">
            <w:pPr>
              <w:rPr>
                <w:sz w:val="16"/>
                <w:szCs w:val="16"/>
              </w:rPr>
            </w:pPr>
            <w:r w:rsidRPr="00F85F30">
              <w:rPr>
                <w:sz w:val="16"/>
                <w:szCs w:val="16"/>
              </w:rPr>
              <w:t xml:space="preserve">4.Реконструкция </w:t>
            </w:r>
            <w:r>
              <w:rPr>
                <w:sz w:val="16"/>
                <w:szCs w:val="16"/>
              </w:rPr>
              <w:t>системы</w:t>
            </w:r>
            <w:r w:rsidRPr="00F85F30">
              <w:rPr>
                <w:sz w:val="16"/>
                <w:szCs w:val="16"/>
              </w:rPr>
              <w:t xml:space="preserve"> водоснабжени</w:t>
            </w:r>
            <w:r>
              <w:rPr>
                <w:sz w:val="16"/>
                <w:szCs w:val="16"/>
              </w:rPr>
              <w:t>я и канализации</w:t>
            </w:r>
            <w:r w:rsidRPr="00F85F30">
              <w:rPr>
                <w:sz w:val="16"/>
                <w:szCs w:val="16"/>
              </w:rPr>
              <w:t xml:space="preserve"> </w:t>
            </w:r>
            <w:r>
              <w:rPr>
                <w:sz w:val="16"/>
                <w:szCs w:val="16"/>
              </w:rPr>
              <w:t xml:space="preserve">в г.Куляб, г.Курган-тюбе и г.Дангара </w:t>
            </w:r>
          </w:p>
        </w:tc>
        <w:tc>
          <w:tcPr>
            <w:tcW w:w="1604" w:type="dxa"/>
          </w:tcPr>
          <w:p w:rsidR="002C7DFF" w:rsidRPr="00781F49" w:rsidRDefault="002C7DFF" w:rsidP="007D48F5">
            <w:pPr>
              <w:rPr>
                <w:sz w:val="16"/>
                <w:szCs w:val="16"/>
              </w:rPr>
            </w:pPr>
            <w:r w:rsidRPr="00781F49">
              <w:rPr>
                <w:sz w:val="16"/>
                <w:szCs w:val="16"/>
              </w:rPr>
              <w:t xml:space="preserve">Система </w:t>
            </w:r>
            <w:r>
              <w:rPr>
                <w:sz w:val="16"/>
                <w:szCs w:val="16"/>
              </w:rPr>
              <w:t>водоснабжения</w:t>
            </w:r>
            <w:r w:rsidRPr="00781F49">
              <w:rPr>
                <w:sz w:val="16"/>
                <w:szCs w:val="16"/>
              </w:rPr>
              <w:t xml:space="preserve"> реконструирова</w:t>
            </w:r>
            <w:r>
              <w:rPr>
                <w:sz w:val="16"/>
                <w:szCs w:val="16"/>
              </w:rPr>
              <w:t>на</w:t>
            </w:r>
            <w:r w:rsidRPr="00781F49">
              <w:rPr>
                <w:sz w:val="16"/>
                <w:szCs w:val="16"/>
              </w:rPr>
              <w:t xml:space="preserve"> и функционир</w:t>
            </w:r>
            <w:r>
              <w:rPr>
                <w:sz w:val="16"/>
                <w:szCs w:val="16"/>
              </w:rPr>
              <w:t>ует</w:t>
            </w:r>
          </w:p>
        </w:tc>
        <w:tc>
          <w:tcPr>
            <w:tcW w:w="779" w:type="dxa"/>
          </w:tcPr>
          <w:p w:rsidR="002C7DFF" w:rsidRPr="00781F49" w:rsidRDefault="002C7DFF" w:rsidP="007D48F5">
            <w:pPr>
              <w:jc w:val="center"/>
              <w:rPr>
                <w:sz w:val="16"/>
                <w:szCs w:val="16"/>
              </w:rPr>
            </w:pPr>
          </w:p>
          <w:p w:rsidR="002C7DFF" w:rsidRPr="00781F49"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5204C9" w:rsidRDefault="002C7DFF" w:rsidP="007D48F5">
            <w:pPr>
              <w:rPr>
                <w:sz w:val="16"/>
                <w:szCs w:val="16"/>
                <w:lang w:val="en-US"/>
              </w:rPr>
            </w:pPr>
          </w:p>
          <w:p w:rsidR="002C7DFF" w:rsidRPr="00B10661" w:rsidRDefault="002C7DFF" w:rsidP="007D48F5">
            <w:pPr>
              <w:jc w:val="center"/>
              <w:rPr>
                <w:sz w:val="16"/>
                <w:szCs w:val="16"/>
              </w:rPr>
            </w:pPr>
            <w:r w:rsidRPr="00B10661">
              <w:rPr>
                <w:sz w:val="16"/>
                <w:szCs w:val="16"/>
              </w:rPr>
              <w:t>27,6</w:t>
            </w:r>
          </w:p>
        </w:tc>
        <w:tc>
          <w:tcPr>
            <w:tcW w:w="929" w:type="dxa"/>
          </w:tcPr>
          <w:p w:rsidR="002C7DFF" w:rsidRDefault="002C7DFF" w:rsidP="007D48F5">
            <w:pPr>
              <w:jc w:val="center"/>
              <w:rPr>
                <w:sz w:val="16"/>
                <w:szCs w:val="16"/>
                <w:lang w:val="en-US"/>
              </w:rPr>
            </w:pPr>
          </w:p>
          <w:p w:rsidR="002C7DFF" w:rsidRDefault="002C7DFF" w:rsidP="007D48F5">
            <w:pPr>
              <w:jc w:val="center"/>
              <w:rPr>
                <w:sz w:val="16"/>
                <w:szCs w:val="16"/>
                <w:lang w:val="en-US"/>
              </w:rPr>
            </w:pPr>
          </w:p>
          <w:p w:rsidR="002C7DFF" w:rsidRDefault="002C7DFF" w:rsidP="007D48F5">
            <w:pPr>
              <w:jc w:val="center"/>
              <w:rPr>
                <w:sz w:val="16"/>
                <w:szCs w:val="16"/>
                <w:lang w:val="en-US"/>
              </w:rPr>
            </w:pPr>
          </w:p>
          <w:p w:rsidR="002C7DFF" w:rsidRPr="000A2D79"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0A2D79" w:rsidRDefault="002C7DFF" w:rsidP="007D48F5">
            <w:pPr>
              <w:jc w:val="center"/>
              <w:rPr>
                <w:sz w:val="16"/>
                <w:szCs w:val="16"/>
                <w:lang w:val="en-US"/>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27,6</w:t>
            </w:r>
          </w:p>
        </w:tc>
      </w:tr>
      <w:tr w:rsidR="002C7DFF" w:rsidRPr="00B10661"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F85F30" w:rsidRDefault="002C7DFF" w:rsidP="007D48F5">
            <w:pPr>
              <w:rPr>
                <w:sz w:val="16"/>
                <w:szCs w:val="16"/>
              </w:rPr>
            </w:pPr>
            <w:r w:rsidRPr="00F85F30">
              <w:rPr>
                <w:sz w:val="16"/>
                <w:szCs w:val="16"/>
              </w:rPr>
              <w:t>5.Создание систем</w:t>
            </w:r>
            <w:r>
              <w:rPr>
                <w:sz w:val="16"/>
                <w:szCs w:val="16"/>
              </w:rPr>
              <w:t xml:space="preserve">ы учета потребления </w:t>
            </w:r>
            <w:r w:rsidRPr="00F85F30">
              <w:rPr>
                <w:sz w:val="16"/>
                <w:szCs w:val="16"/>
              </w:rPr>
              <w:t>питьев</w:t>
            </w:r>
            <w:r>
              <w:rPr>
                <w:sz w:val="16"/>
                <w:szCs w:val="16"/>
              </w:rPr>
              <w:t>ой</w:t>
            </w:r>
            <w:r w:rsidRPr="00F85F30">
              <w:rPr>
                <w:sz w:val="16"/>
                <w:szCs w:val="16"/>
              </w:rPr>
              <w:t xml:space="preserve"> вод</w:t>
            </w:r>
            <w:r>
              <w:rPr>
                <w:sz w:val="16"/>
                <w:szCs w:val="16"/>
              </w:rPr>
              <w:t>ы</w:t>
            </w:r>
            <w:r w:rsidRPr="00F85F30">
              <w:rPr>
                <w:sz w:val="16"/>
                <w:szCs w:val="16"/>
              </w:rPr>
              <w:t xml:space="preserve"> </w:t>
            </w:r>
          </w:p>
        </w:tc>
        <w:tc>
          <w:tcPr>
            <w:tcW w:w="1604" w:type="dxa"/>
          </w:tcPr>
          <w:p w:rsidR="002C7DFF" w:rsidRPr="00171283" w:rsidRDefault="002C7DFF" w:rsidP="007D48F5">
            <w:pPr>
              <w:rPr>
                <w:sz w:val="16"/>
                <w:szCs w:val="16"/>
              </w:rPr>
            </w:pPr>
            <w:r>
              <w:rPr>
                <w:sz w:val="16"/>
                <w:szCs w:val="16"/>
              </w:rPr>
              <w:t>Эффективное измерение использования</w:t>
            </w:r>
            <w:r w:rsidRPr="00171283">
              <w:rPr>
                <w:sz w:val="16"/>
                <w:szCs w:val="16"/>
              </w:rPr>
              <w:t xml:space="preserve"> систем</w:t>
            </w:r>
            <w:r>
              <w:rPr>
                <w:sz w:val="16"/>
                <w:szCs w:val="16"/>
              </w:rPr>
              <w:t>ы</w:t>
            </w:r>
            <w:r w:rsidRPr="00171283">
              <w:rPr>
                <w:sz w:val="16"/>
                <w:szCs w:val="16"/>
              </w:rPr>
              <w:t xml:space="preserve"> </w:t>
            </w:r>
            <w:r>
              <w:rPr>
                <w:sz w:val="16"/>
                <w:szCs w:val="16"/>
              </w:rPr>
              <w:t>водоснабжения</w:t>
            </w:r>
            <w:r w:rsidRPr="00781F49">
              <w:rPr>
                <w:sz w:val="16"/>
                <w:szCs w:val="16"/>
              </w:rPr>
              <w:t xml:space="preserve"> </w:t>
            </w:r>
            <w:r>
              <w:rPr>
                <w:sz w:val="16"/>
                <w:szCs w:val="16"/>
              </w:rPr>
              <w:t xml:space="preserve">внедрено и действует в полной мере </w:t>
            </w:r>
          </w:p>
        </w:tc>
        <w:tc>
          <w:tcPr>
            <w:tcW w:w="779" w:type="dxa"/>
          </w:tcPr>
          <w:p w:rsidR="002C7DFF" w:rsidRPr="00171283" w:rsidRDefault="002C7DFF" w:rsidP="007D48F5">
            <w:pPr>
              <w:jc w:val="center"/>
              <w:rPr>
                <w:sz w:val="16"/>
                <w:szCs w:val="16"/>
              </w:rPr>
            </w:pPr>
          </w:p>
          <w:p w:rsidR="002C7DFF" w:rsidRPr="00171283"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5204C9" w:rsidRDefault="002C7DFF" w:rsidP="007D48F5">
            <w:pPr>
              <w:rPr>
                <w:sz w:val="16"/>
                <w:szCs w:val="16"/>
                <w:lang w:val="en-US"/>
              </w:rPr>
            </w:pPr>
          </w:p>
          <w:p w:rsidR="002C7DFF" w:rsidRPr="00B10661" w:rsidRDefault="002C7DFF" w:rsidP="007D48F5">
            <w:pPr>
              <w:jc w:val="center"/>
              <w:rPr>
                <w:sz w:val="16"/>
                <w:szCs w:val="16"/>
              </w:rPr>
            </w:pPr>
            <w:r w:rsidRPr="00B10661">
              <w:rPr>
                <w:sz w:val="16"/>
                <w:szCs w:val="16"/>
              </w:rPr>
              <w:t>0,20</w:t>
            </w:r>
          </w:p>
        </w:tc>
        <w:tc>
          <w:tcPr>
            <w:tcW w:w="929" w:type="dxa"/>
          </w:tcPr>
          <w:p w:rsidR="002C7DFF" w:rsidRDefault="002C7DFF" w:rsidP="007D48F5">
            <w:pPr>
              <w:jc w:val="center"/>
              <w:rPr>
                <w:sz w:val="16"/>
                <w:szCs w:val="16"/>
                <w:lang w:val="en-US"/>
              </w:rPr>
            </w:pPr>
          </w:p>
          <w:p w:rsidR="002C7DFF" w:rsidRDefault="002C7DFF" w:rsidP="007D48F5">
            <w:pPr>
              <w:jc w:val="center"/>
              <w:rPr>
                <w:sz w:val="16"/>
                <w:szCs w:val="16"/>
                <w:lang w:val="en-US"/>
              </w:rPr>
            </w:pPr>
          </w:p>
          <w:p w:rsidR="002C7DFF" w:rsidRDefault="002C7DFF" w:rsidP="007D48F5">
            <w:pPr>
              <w:jc w:val="center"/>
              <w:rPr>
                <w:sz w:val="16"/>
                <w:szCs w:val="16"/>
                <w:lang w:val="en-US"/>
              </w:rPr>
            </w:pPr>
          </w:p>
          <w:p w:rsidR="002C7DFF" w:rsidRDefault="002C7DFF" w:rsidP="007D48F5">
            <w:pPr>
              <w:jc w:val="center"/>
              <w:rPr>
                <w:sz w:val="16"/>
                <w:szCs w:val="16"/>
                <w:lang w:val="en-US"/>
              </w:rPr>
            </w:pPr>
          </w:p>
          <w:p w:rsidR="002C7DFF" w:rsidRPr="000A2D79"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0A2D79" w:rsidRDefault="002C7DFF" w:rsidP="007D48F5">
            <w:pPr>
              <w:jc w:val="center"/>
              <w:rPr>
                <w:sz w:val="16"/>
                <w:szCs w:val="16"/>
                <w:lang w:val="en-US"/>
              </w:rPr>
            </w:pPr>
            <w:r>
              <w:rPr>
                <w:sz w:val="16"/>
                <w:szCs w:val="16"/>
                <w:lang w:val="en-US"/>
              </w:rPr>
              <w:t>0.20</w:t>
            </w:r>
          </w:p>
        </w:tc>
      </w:tr>
      <w:tr w:rsidR="002C7DFF" w:rsidRPr="00B10661" w:rsidTr="007D48F5">
        <w:trPr>
          <w:trHeight w:val="422"/>
        </w:trPr>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F85F30" w:rsidRDefault="002C7DFF" w:rsidP="007D48F5">
            <w:pPr>
              <w:rPr>
                <w:sz w:val="16"/>
                <w:szCs w:val="16"/>
              </w:rPr>
            </w:pPr>
            <w:r w:rsidRPr="00F85F30">
              <w:rPr>
                <w:sz w:val="16"/>
                <w:szCs w:val="16"/>
              </w:rPr>
              <w:t xml:space="preserve">6.Анализ </w:t>
            </w:r>
            <w:r>
              <w:rPr>
                <w:sz w:val="16"/>
                <w:szCs w:val="16"/>
              </w:rPr>
              <w:t>тарифов</w:t>
            </w:r>
            <w:r w:rsidRPr="00F85F30">
              <w:rPr>
                <w:sz w:val="16"/>
                <w:szCs w:val="16"/>
              </w:rPr>
              <w:t xml:space="preserve"> </w:t>
            </w:r>
            <w:r>
              <w:rPr>
                <w:sz w:val="16"/>
                <w:szCs w:val="16"/>
              </w:rPr>
              <w:t>на</w:t>
            </w:r>
            <w:r w:rsidRPr="00F85F30">
              <w:rPr>
                <w:sz w:val="16"/>
                <w:szCs w:val="16"/>
              </w:rPr>
              <w:t xml:space="preserve"> </w:t>
            </w:r>
            <w:r>
              <w:rPr>
                <w:sz w:val="16"/>
                <w:szCs w:val="16"/>
              </w:rPr>
              <w:t>коммунальные</w:t>
            </w:r>
            <w:r w:rsidRPr="00F85F30">
              <w:rPr>
                <w:sz w:val="16"/>
                <w:szCs w:val="16"/>
              </w:rPr>
              <w:t xml:space="preserve"> </w:t>
            </w:r>
            <w:r>
              <w:rPr>
                <w:sz w:val="16"/>
                <w:szCs w:val="16"/>
              </w:rPr>
              <w:t>услуги</w:t>
            </w:r>
            <w:r w:rsidRPr="00F85F30">
              <w:rPr>
                <w:sz w:val="16"/>
                <w:szCs w:val="16"/>
              </w:rPr>
              <w:t xml:space="preserve"> </w:t>
            </w:r>
            <w:r>
              <w:rPr>
                <w:sz w:val="16"/>
                <w:szCs w:val="16"/>
              </w:rPr>
              <w:t>и</w:t>
            </w:r>
            <w:r w:rsidRPr="00F85F30">
              <w:rPr>
                <w:sz w:val="16"/>
                <w:szCs w:val="16"/>
              </w:rPr>
              <w:t xml:space="preserve"> сбор</w:t>
            </w:r>
            <w:r>
              <w:rPr>
                <w:sz w:val="16"/>
                <w:szCs w:val="16"/>
              </w:rPr>
              <w:t xml:space="preserve"> платежей</w:t>
            </w:r>
          </w:p>
        </w:tc>
        <w:tc>
          <w:tcPr>
            <w:tcW w:w="1604" w:type="dxa"/>
          </w:tcPr>
          <w:p w:rsidR="002C7DFF" w:rsidRPr="00A96514" w:rsidRDefault="002C7DFF" w:rsidP="007D48F5">
            <w:pPr>
              <w:rPr>
                <w:sz w:val="16"/>
                <w:szCs w:val="16"/>
              </w:rPr>
            </w:pPr>
            <w:r>
              <w:rPr>
                <w:sz w:val="16"/>
                <w:szCs w:val="16"/>
              </w:rPr>
              <w:t>Представлены</w:t>
            </w:r>
            <w:r w:rsidRPr="00A96514">
              <w:rPr>
                <w:sz w:val="16"/>
                <w:szCs w:val="16"/>
              </w:rPr>
              <w:t xml:space="preserve"> </w:t>
            </w:r>
            <w:r>
              <w:rPr>
                <w:sz w:val="16"/>
                <w:szCs w:val="16"/>
              </w:rPr>
              <w:t>заключительные</w:t>
            </w:r>
            <w:r w:rsidRPr="00A96514">
              <w:rPr>
                <w:sz w:val="16"/>
                <w:szCs w:val="16"/>
              </w:rPr>
              <w:t xml:space="preserve"> </w:t>
            </w:r>
            <w:r w:rsidRPr="00AB1E6D">
              <w:rPr>
                <w:sz w:val="16"/>
                <w:szCs w:val="16"/>
              </w:rPr>
              <w:t>рекомендации</w:t>
            </w:r>
            <w:r w:rsidRPr="00A96514">
              <w:rPr>
                <w:sz w:val="16"/>
                <w:szCs w:val="16"/>
              </w:rPr>
              <w:t xml:space="preserve"> </w:t>
            </w:r>
            <w:r>
              <w:rPr>
                <w:sz w:val="16"/>
                <w:szCs w:val="16"/>
              </w:rPr>
              <w:t>и</w:t>
            </w:r>
            <w:r w:rsidRPr="00A96514">
              <w:rPr>
                <w:sz w:val="16"/>
                <w:szCs w:val="16"/>
              </w:rPr>
              <w:t xml:space="preserve"> </w:t>
            </w:r>
            <w:r w:rsidRPr="00AB1E6D">
              <w:rPr>
                <w:sz w:val="16"/>
                <w:szCs w:val="16"/>
              </w:rPr>
              <w:t>предложения</w:t>
            </w:r>
            <w:r w:rsidRPr="00A96514">
              <w:rPr>
                <w:sz w:val="16"/>
                <w:szCs w:val="16"/>
              </w:rPr>
              <w:t xml:space="preserve"> </w:t>
            </w:r>
            <w:r>
              <w:rPr>
                <w:sz w:val="16"/>
                <w:szCs w:val="16"/>
              </w:rPr>
              <w:t>о</w:t>
            </w:r>
            <w:r w:rsidRPr="00A96514">
              <w:rPr>
                <w:sz w:val="16"/>
                <w:szCs w:val="16"/>
              </w:rPr>
              <w:t xml:space="preserve"> тариф</w:t>
            </w:r>
            <w:r>
              <w:rPr>
                <w:sz w:val="16"/>
                <w:szCs w:val="16"/>
              </w:rPr>
              <w:t>ах</w:t>
            </w:r>
            <w:r w:rsidRPr="00A96514">
              <w:rPr>
                <w:sz w:val="16"/>
                <w:szCs w:val="16"/>
              </w:rPr>
              <w:t xml:space="preserve"> </w:t>
            </w:r>
            <w:r>
              <w:rPr>
                <w:sz w:val="16"/>
                <w:szCs w:val="16"/>
              </w:rPr>
              <w:t>на услуги,</w:t>
            </w:r>
            <w:r w:rsidRPr="00A96514">
              <w:rPr>
                <w:sz w:val="16"/>
                <w:szCs w:val="16"/>
              </w:rPr>
              <w:t xml:space="preserve"> и </w:t>
            </w:r>
            <w:r>
              <w:rPr>
                <w:sz w:val="16"/>
                <w:szCs w:val="16"/>
              </w:rPr>
              <w:t xml:space="preserve">введена система сбора оплаты за коммунальные услуги </w:t>
            </w:r>
          </w:p>
        </w:tc>
        <w:tc>
          <w:tcPr>
            <w:tcW w:w="779" w:type="dxa"/>
          </w:tcPr>
          <w:p w:rsidR="002C7DFF" w:rsidRPr="00A96514" w:rsidRDefault="002C7DFF" w:rsidP="007D48F5">
            <w:pPr>
              <w:jc w:val="center"/>
              <w:rPr>
                <w:sz w:val="16"/>
                <w:szCs w:val="16"/>
              </w:rPr>
            </w:pPr>
          </w:p>
          <w:p w:rsidR="002C7DFF" w:rsidRPr="00A96514"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0,57</w:t>
            </w:r>
          </w:p>
        </w:tc>
        <w:tc>
          <w:tcPr>
            <w:tcW w:w="929" w:type="dxa"/>
          </w:tcPr>
          <w:p w:rsidR="002C7DFF" w:rsidRPr="000A2D79"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0,57</w:t>
            </w:r>
          </w:p>
        </w:tc>
      </w:tr>
      <w:tr w:rsidR="002C7DFF" w:rsidRPr="00B10661" w:rsidTr="007D48F5">
        <w:trPr>
          <w:trHeight w:val="422"/>
        </w:trPr>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0C6FC2" w:rsidRDefault="002C7DFF" w:rsidP="007D48F5">
            <w:pPr>
              <w:rPr>
                <w:sz w:val="16"/>
                <w:szCs w:val="16"/>
              </w:rPr>
            </w:pPr>
            <w:r w:rsidRPr="000C6FC2">
              <w:rPr>
                <w:sz w:val="16"/>
                <w:szCs w:val="16"/>
              </w:rPr>
              <w:t>7.</w:t>
            </w:r>
            <w:r>
              <w:rPr>
                <w:sz w:val="16"/>
                <w:szCs w:val="16"/>
              </w:rPr>
              <w:t>Обучение и раз</w:t>
            </w:r>
            <w:r w:rsidRPr="000C6FC2">
              <w:rPr>
                <w:sz w:val="16"/>
                <w:szCs w:val="16"/>
              </w:rPr>
              <w:t>витие потенциала персонал</w:t>
            </w:r>
            <w:r>
              <w:rPr>
                <w:sz w:val="16"/>
                <w:szCs w:val="16"/>
              </w:rPr>
              <w:t>а</w:t>
            </w:r>
            <w:r w:rsidRPr="000C6FC2">
              <w:rPr>
                <w:sz w:val="16"/>
                <w:szCs w:val="16"/>
              </w:rPr>
              <w:t xml:space="preserve"> </w:t>
            </w:r>
            <w:r>
              <w:rPr>
                <w:sz w:val="16"/>
                <w:szCs w:val="16"/>
              </w:rPr>
              <w:t xml:space="preserve">в </w:t>
            </w:r>
            <w:r w:rsidRPr="00F85F30">
              <w:rPr>
                <w:sz w:val="16"/>
                <w:szCs w:val="16"/>
              </w:rPr>
              <w:t>коммунальн</w:t>
            </w:r>
            <w:r>
              <w:rPr>
                <w:sz w:val="16"/>
                <w:szCs w:val="16"/>
              </w:rPr>
              <w:t xml:space="preserve">ом </w:t>
            </w:r>
            <w:r w:rsidRPr="000C6FC2">
              <w:rPr>
                <w:sz w:val="16"/>
                <w:szCs w:val="16"/>
              </w:rPr>
              <w:t>сектор</w:t>
            </w:r>
            <w:r>
              <w:rPr>
                <w:sz w:val="16"/>
                <w:szCs w:val="16"/>
              </w:rPr>
              <w:t>е</w:t>
            </w:r>
          </w:p>
        </w:tc>
        <w:tc>
          <w:tcPr>
            <w:tcW w:w="1604" w:type="dxa"/>
          </w:tcPr>
          <w:p w:rsidR="002C7DFF" w:rsidRPr="00A96514" w:rsidRDefault="002C7DFF" w:rsidP="007D48F5">
            <w:pPr>
              <w:rPr>
                <w:sz w:val="16"/>
                <w:szCs w:val="16"/>
              </w:rPr>
            </w:pPr>
            <w:r>
              <w:rPr>
                <w:sz w:val="16"/>
                <w:szCs w:val="16"/>
              </w:rPr>
              <w:t xml:space="preserve">Повышена квалификация </w:t>
            </w:r>
            <w:r w:rsidRPr="00A96514">
              <w:rPr>
                <w:sz w:val="16"/>
                <w:szCs w:val="16"/>
              </w:rPr>
              <w:t xml:space="preserve">40% </w:t>
            </w:r>
            <w:r>
              <w:rPr>
                <w:sz w:val="16"/>
                <w:szCs w:val="16"/>
              </w:rPr>
              <w:t>технического персонала жилищно-коммунальной службы</w:t>
            </w:r>
          </w:p>
        </w:tc>
        <w:tc>
          <w:tcPr>
            <w:tcW w:w="779" w:type="dxa"/>
          </w:tcPr>
          <w:p w:rsidR="002C7DFF" w:rsidRPr="00A96514" w:rsidRDefault="002C7DFF" w:rsidP="007D48F5">
            <w:pPr>
              <w:jc w:val="center"/>
              <w:rPr>
                <w:sz w:val="16"/>
                <w:szCs w:val="16"/>
              </w:rPr>
            </w:pPr>
          </w:p>
          <w:p w:rsidR="002C7DFF" w:rsidRPr="00A96514"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0,191</w:t>
            </w:r>
          </w:p>
        </w:tc>
        <w:tc>
          <w:tcPr>
            <w:tcW w:w="929" w:type="dxa"/>
          </w:tcPr>
          <w:p w:rsidR="002C7DFF" w:rsidRPr="000A2D79" w:rsidRDefault="002C7DFF" w:rsidP="007D48F5">
            <w:pPr>
              <w:jc w:val="center"/>
              <w:rPr>
                <w:sz w:val="16"/>
                <w:szCs w:val="16"/>
                <w:lang w:val="en-US"/>
              </w:rPr>
            </w:pPr>
            <w:r>
              <w:rPr>
                <w:sz w:val="16"/>
                <w:szCs w:val="16"/>
                <w:lang w:val="en-US"/>
              </w:rPr>
              <w:t>0</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0,191</w:t>
            </w:r>
          </w:p>
        </w:tc>
      </w:tr>
      <w:tr w:rsidR="002C7DFF" w:rsidRPr="00B10661" w:rsidTr="007D48F5">
        <w:tc>
          <w:tcPr>
            <w:tcW w:w="1423" w:type="dxa"/>
            <w:vMerge w:val="restart"/>
          </w:tcPr>
          <w:p w:rsidR="002C7DFF" w:rsidRPr="00171283" w:rsidRDefault="002C7DFF" w:rsidP="007D48F5">
            <w:pPr>
              <w:rPr>
                <w:sz w:val="16"/>
                <w:szCs w:val="16"/>
              </w:rPr>
            </w:pPr>
            <w:r w:rsidRPr="00171283">
              <w:rPr>
                <w:sz w:val="16"/>
                <w:szCs w:val="16"/>
              </w:rPr>
              <w:t xml:space="preserve">Улучшение </w:t>
            </w:r>
            <w:r>
              <w:rPr>
                <w:sz w:val="16"/>
                <w:szCs w:val="16"/>
              </w:rPr>
              <w:t>эффективного и</w:t>
            </w:r>
            <w:r w:rsidRPr="00171283">
              <w:rPr>
                <w:sz w:val="16"/>
                <w:szCs w:val="16"/>
              </w:rPr>
              <w:t xml:space="preserve"> </w:t>
            </w:r>
            <w:r>
              <w:rPr>
                <w:sz w:val="16"/>
                <w:szCs w:val="16"/>
              </w:rPr>
              <w:t>оптимального</w:t>
            </w:r>
            <w:r w:rsidRPr="00171283">
              <w:rPr>
                <w:sz w:val="16"/>
                <w:szCs w:val="16"/>
              </w:rPr>
              <w:t xml:space="preserve"> </w:t>
            </w:r>
            <w:r>
              <w:rPr>
                <w:sz w:val="16"/>
                <w:szCs w:val="16"/>
              </w:rPr>
              <w:t>развития</w:t>
            </w:r>
            <w:r w:rsidRPr="00171283">
              <w:rPr>
                <w:sz w:val="16"/>
                <w:szCs w:val="16"/>
              </w:rPr>
              <w:t xml:space="preserve"> инфраструктур</w:t>
            </w:r>
            <w:r>
              <w:rPr>
                <w:sz w:val="16"/>
                <w:szCs w:val="16"/>
              </w:rPr>
              <w:t>ы</w:t>
            </w:r>
          </w:p>
        </w:tc>
        <w:tc>
          <w:tcPr>
            <w:tcW w:w="1669" w:type="dxa"/>
            <w:vMerge w:val="restart"/>
          </w:tcPr>
          <w:p w:rsidR="002C7DFF" w:rsidRPr="002B5E72" w:rsidRDefault="002C7DFF" w:rsidP="007D48F5">
            <w:pPr>
              <w:rPr>
                <w:sz w:val="16"/>
                <w:szCs w:val="16"/>
              </w:rPr>
            </w:pPr>
            <w:r w:rsidRPr="00F3515D">
              <w:rPr>
                <w:sz w:val="16"/>
                <w:szCs w:val="16"/>
              </w:rPr>
              <w:t>2.</w:t>
            </w:r>
            <w:r>
              <w:rPr>
                <w:sz w:val="16"/>
                <w:szCs w:val="16"/>
              </w:rPr>
              <w:t>Сокращение количества</w:t>
            </w:r>
            <w:r w:rsidRPr="00F3515D">
              <w:rPr>
                <w:sz w:val="16"/>
                <w:szCs w:val="16"/>
              </w:rPr>
              <w:t xml:space="preserve"> </w:t>
            </w:r>
            <w:r>
              <w:rPr>
                <w:sz w:val="16"/>
                <w:szCs w:val="16"/>
              </w:rPr>
              <w:t>людей</w:t>
            </w:r>
            <w:r w:rsidRPr="00F3515D">
              <w:rPr>
                <w:sz w:val="16"/>
                <w:szCs w:val="16"/>
              </w:rPr>
              <w:t xml:space="preserve">, </w:t>
            </w:r>
            <w:r>
              <w:rPr>
                <w:sz w:val="16"/>
                <w:szCs w:val="16"/>
              </w:rPr>
              <w:t>не</w:t>
            </w:r>
            <w:r w:rsidRPr="00F3515D">
              <w:rPr>
                <w:sz w:val="16"/>
                <w:szCs w:val="16"/>
              </w:rPr>
              <w:t xml:space="preserve"> </w:t>
            </w:r>
            <w:r>
              <w:rPr>
                <w:sz w:val="16"/>
                <w:szCs w:val="16"/>
              </w:rPr>
              <w:t>имеющих</w:t>
            </w:r>
            <w:r w:rsidRPr="00F3515D">
              <w:rPr>
                <w:sz w:val="16"/>
                <w:szCs w:val="16"/>
              </w:rPr>
              <w:t xml:space="preserve"> </w:t>
            </w:r>
            <w:r>
              <w:rPr>
                <w:sz w:val="16"/>
                <w:szCs w:val="16"/>
              </w:rPr>
              <w:t>своего жилья</w:t>
            </w:r>
            <w:r w:rsidRPr="00F3515D">
              <w:rPr>
                <w:sz w:val="16"/>
                <w:szCs w:val="16"/>
              </w:rPr>
              <w:t xml:space="preserve"> </w:t>
            </w:r>
            <w:r w:rsidRPr="00F3515D">
              <w:rPr>
                <w:sz w:val="16"/>
                <w:szCs w:val="16"/>
              </w:rPr>
              <w:br/>
              <w:t>3.</w:t>
            </w:r>
            <w:r>
              <w:rPr>
                <w:sz w:val="16"/>
                <w:szCs w:val="16"/>
              </w:rPr>
              <w:t xml:space="preserve">Сокращение количества старого и </w:t>
            </w:r>
            <w:r>
              <w:rPr>
                <w:sz w:val="16"/>
                <w:szCs w:val="16"/>
              </w:rPr>
              <w:lastRenderedPageBreak/>
              <w:t>находящегося в аварийном</w:t>
            </w:r>
            <w:r w:rsidRPr="00F3515D">
              <w:rPr>
                <w:sz w:val="16"/>
                <w:szCs w:val="16"/>
              </w:rPr>
              <w:t xml:space="preserve"> состояни</w:t>
            </w:r>
            <w:r>
              <w:rPr>
                <w:sz w:val="16"/>
                <w:szCs w:val="16"/>
              </w:rPr>
              <w:t>и жилья</w:t>
            </w:r>
            <w:r w:rsidRPr="00F3515D">
              <w:rPr>
                <w:sz w:val="16"/>
                <w:szCs w:val="16"/>
              </w:rPr>
              <w:br/>
              <w:t xml:space="preserve">4. </w:t>
            </w:r>
            <w:r>
              <w:rPr>
                <w:sz w:val="16"/>
                <w:szCs w:val="16"/>
              </w:rPr>
              <w:t xml:space="preserve">Сокращение </w:t>
            </w:r>
            <w:r w:rsidRPr="00F3515D">
              <w:rPr>
                <w:sz w:val="16"/>
                <w:szCs w:val="16"/>
              </w:rPr>
              <w:t>количеств</w:t>
            </w:r>
            <w:r>
              <w:rPr>
                <w:sz w:val="16"/>
                <w:szCs w:val="16"/>
              </w:rPr>
              <w:t>а</w:t>
            </w:r>
            <w:r w:rsidRPr="00F3515D">
              <w:rPr>
                <w:sz w:val="16"/>
                <w:szCs w:val="16"/>
              </w:rPr>
              <w:t xml:space="preserve"> </w:t>
            </w:r>
            <w:r>
              <w:rPr>
                <w:sz w:val="16"/>
                <w:szCs w:val="16"/>
              </w:rPr>
              <w:t>домов</w:t>
            </w:r>
            <w:r w:rsidRPr="00F3515D">
              <w:rPr>
                <w:sz w:val="16"/>
                <w:szCs w:val="16"/>
              </w:rPr>
              <w:t xml:space="preserve">, </w:t>
            </w:r>
            <w:r>
              <w:rPr>
                <w:sz w:val="16"/>
                <w:szCs w:val="16"/>
              </w:rPr>
              <w:t>не соответствующих нормам  коммунальных стандартов</w:t>
            </w:r>
          </w:p>
        </w:tc>
        <w:tc>
          <w:tcPr>
            <w:tcW w:w="1478" w:type="dxa"/>
          </w:tcPr>
          <w:p w:rsidR="002C7DFF" w:rsidRPr="00F3515D" w:rsidRDefault="002C7DFF" w:rsidP="007D48F5">
            <w:pPr>
              <w:rPr>
                <w:sz w:val="16"/>
                <w:szCs w:val="16"/>
              </w:rPr>
            </w:pPr>
          </w:p>
        </w:tc>
        <w:tc>
          <w:tcPr>
            <w:tcW w:w="2073" w:type="dxa"/>
          </w:tcPr>
          <w:p w:rsidR="002C7DFF" w:rsidRPr="00F85F30" w:rsidRDefault="002C7DFF" w:rsidP="007D48F5">
            <w:pPr>
              <w:rPr>
                <w:sz w:val="16"/>
                <w:szCs w:val="16"/>
              </w:rPr>
            </w:pPr>
            <w:r w:rsidRPr="00F85F30">
              <w:rPr>
                <w:sz w:val="16"/>
                <w:szCs w:val="16"/>
              </w:rPr>
              <w:t xml:space="preserve">8. </w:t>
            </w:r>
            <w:r>
              <w:rPr>
                <w:sz w:val="16"/>
                <w:szCs w:val="16"/>
              </w:rPr>
              <w:t>С</w:t>
            </w:r>
            <w:r w:rsidRPr="00F85F30">
              <w:rPr>
                <w:sz w:val="16"/>
                <w:szCs w:val="16"/>
              </w:rPr>
              <w:t xml:space="preserve">троительство </w:t>
            </w:r>
            <w:r w:rsidRPr="00A96514">
              <w:rPr>
                <w:sz w:val="16"/>
                <w:szCs w:val="16"/>
              </w:rPr>
              <w:t>свалк</w:t>
            </w:r>
            <w:r>
              <w:rPr>
                <w:sz w:val="16"/>
                <w:szCs w:val="16"/>
              </w:rPr>
              <w:t>и</w:t>
            </w:r>
            <w:r w:rsidRPr="00A96514">
              <w:rPr>
                <w:sz w:val="16"/>
                <w:szCs w:val="16"/>
              </w:rPr>
              <w:t xml:space="preserve"> </w:t>
            </w:r>
            <w:r>
              <w:rPr>
                <w:sz w:val="16"/>
                <w:szCs w:val="16"/>
              </w:rPr>
              <w:t xml:space="preserve">для </w:t>
            </w:r>
            <w:r w:rsidRPr="00A96514">
              <w:rPr>
                <w:sz w:val="16"/>
                <w:szCs w:val="16"/>
              </w:rPr>
              <w:t>вывоз</w:t>
            </w:r>
            <w:r>
              <w:rPr>
                <w:sz w:val="16"/>
                <w:szCs w:val="16"/>
              </w:rPr>
              <w:t>а</w:t>
            </w:r>
            <w:r w:rsidRPr="00A96514">
              <w:rPr>
                <w:sz w:val="16"/>
                <w:szCs w:val="16"/>
              </w:rPr>
              <w:t xml:space="preserve"> и захоронени</w:t>
            </w:r>
            <w:r>
              <w:rPr>
                <w:sz w:val="16"/>
                <w:szCs w:val="16"/>
              </w:rPr>
              <w:t>я</w:t>
            </w:r>
            <w:r w:rsidRPr="00A96514">
              <w:rPr>
                <w:sz w:val="16"/>
                <w:szCs w:val="16"/>
              </w:rPr>
              <w:t xml:space="preserve"> отходов</w:t>
            </w:r>
            <w:r w:rsidRPr="00F85F30">
              <w:rPr>
                <w:sz w:val="16"/>
                <w:szCs w:val="16"/>
              </w:rPr>
              <w:t xml:space="preserve"> </w:t>
            </w:r>
            <w:r>
              <w:rPr>
                <w:sz w:val="16"/>
                <w:szCs w:val="16"/>
              </w:rPr>
              <w:t xml:space="preserve">в Рудаки и Курган-тюбе </w:t>
            </w:r>
          </w:p>
        </w:tc>
        <w:tc>
          <w:tcPr>
            <w:tcW w:w="1604" w:type="dxa"/>
          </w:tcPr>
          <w:p w:rsidR="002C7DFF" w:rsidRPr="00A96514" w:rsidRDefault="002C7DFF" w:rsidP="007D48F5">
            <w:pPr>
              <w:rPr>
                <w:sz w:val="16"/>
                <w:szCs w:val="16"/>
              </w:rPr>
            </w:pPr>
            <w:r>
              <w:rPr>
                <w:sz w:val="16"/>
                <w:szCs w:val="16"/>
              </w:rPr>
              <w:t>Построена и сдана</w:t>
            </w:r>
            <w:r w:rsidRPr="00A96514">
              <w:rPr>
                <w:sz w:val="16"/>
                <w:szCs w:val="16"/>
              </w:rPr>
              <w:t xml:space="preserve"> в эксплуатацию свалка </w:t>
            </w:r>
            <w:r>
              <w:rPr>
                <w:sz w:val="16"/>
                <w:szCs w:val="16"/>
              </w:rPr>
              <w:t xml:space="preserve">для </w:t>
            </w:r>
            <w:r w:rsidRPr="00A96514">
              <w:rPr>
                <w:sz w:val="16"/>
                <w:szCs w:val="16"/>
              </w:rPr>
              <w:t>вывоз</w:t>
            </w:r>
            <w:r>
              <w:rPr>
                <w:sz w:val="16"/>
                <w:szCs w:val="16"/>
              </w:rPr>
              <w:t>а</w:t>
            </w:r>
            <w:r w:rsidRPr="00A96514">
              <w:rPr>
                <w:sz w:val="16"/>
                <w:szCs w:val="16"/>
              </w:rPr>
              <w:t xml:space="preserve"> и захоронени</w:t>
            </w:r>
            <w:r>
              <w:rPr>
                <w:sz w:val="16"/>
                <w:szCs w:val="16"/>
              </w:rPr>
              <w:t>я</w:t>
            </w:r>
            <w:r w:rsidRPr="00A96514">
              <w:rPr>
                <w:sz w:val="16"/>
                <w:szCs w:val="16"/>
              </w:rPr>
              <w:t xml:space="preserve"> отходов</w:t>
            </w:r>
          </w:p>
        </w:tc>
        <w:tc>
          <w:tcPr>
            <w:tcW w:w="779" w:type="dxa"/>
          </w:tcPr>
          <w:p w:rsidR="002C7DFF" w:rsidRPr="00A96514" w:rsidRDefault="002C7DFF" w:rsidP="007D48F5">
            <w:pPr>
              <w:jc w:val="center"/>
              <w:rPr>
                <w:sz w:val="16"/>
                <w:szCs w:val="16"/>
              </w:rPr>
            </w:pPr>
          </w:p>
          <w:p w:rsidR="002C7DFF" w:rsidRPr="00A96514"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1</w:t>
            </w:r>
          </w:p>
        </w:tc>
        <w:tc>
          <w:tcPr>
            <w:tcW w:w="929" w:type="dxa"/>
          </w:tcPr>
          <w:p w:rsidR="002C7DFF" w:rsidRPr="000A2D79" w:rsidRDefault="002C7DFF" w:rsidP="007D48F5">
            <w:pPr>
              <w:jc w:val="center"/>
              <w:rPr>
                <w:sz w:val="16"/>
                <w:szCs w:val="16"/>
                <w:lang w:val="en-US"/>
              </w:rPr>
            </w:pPr>
            <w:r>
              <w:rPr>
                <w:sz w:val="16"/>
                <w:szCs w:val="16"/>
                <w:lang w:val="en-US"/>
              </w:rPr>
              <w:t>0</w:t>
            </w:r>
          </w:p>
        </w:tc>
        <w:tc>
          <w:tcPr>
            <w:tcW w:w="1033" w:type="dxa"/>
          </w:tcPr>
          <w:p w:rsidR="002C7DFF" w:rsidRPr="000A2D79" w:rsidRDefault="002C7DFF" w:rsidP="007D48F5">
            <w:pPr>
              <w:rPr>
                <w:sz w:val="16"/>
                <w:szCs w:val="16"/>
                <w:lang w:val="en-US"/>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0A2D79" w:rsidRDefault="002C7DFF" w:rsidP="007D48F5">
            <w:pPr>
              <w:jc w:val="center"/>
              <w:rPr>
                <w:sz w:val="16"/>
                <w:szCs w:val="16"/>
                <w:lang w:val="en-US"/>
              </w:rPr>
            </w:pPr>
            <w:r>
              <w:rPr>
                <w:sz w:val="16"/>
                <w:szCs w:val="16"/>
                <w:lang w:val="en-US"/>
              </w:rPr>
              <w:t>1</w:t>
            </w:r>
          </w:p>
        </w:tc>
      </w:tr>
      <w:tr w:rsidR="002C7DFF" w:rsidRPr="00B10661"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B10661" w:rsidRDefault="002C7DFF" w:rsidP="007D48F5">
            <w:pPr>
              <w:rPr>
                <w:sz w:val="16"/>
                <w:szCs w:val="16"/>
                <w:lang w:val="en-US"/>
              </w:rPr>
            </w:pPr>
            <w:r w:rsidRPr="00B10661">
              <w:rPr>
                <w:sz w:val="16"/>
                <w:szCs w:val="16"/>
                <w:lang w:val="en-US"/>
              </w:rPr>
              <w:t xml:space="preserve">9. </w:t>
            </w:r>
            <w:r>
              <w:rPr>
                <w:sz w:val="16"/>
                <w:szCs w:val="16"/>
                <w:lang w:val="en-US"/>
              </w:rPr>
              <w:t>Защита санитарн</w:t>
            </w:r>
            <w:r>
              <w:rPr>
                <w:sz w:val="16"/>
                <w:szCs w:val="16"/>
              </w:rPr>
              <w:t>ых</w:t>
            </w:r>
            <w:r w:rsidRPr="00F85F30">
              <w:rPr>
                <w:sz w:val="16"/>
                <w:szCs w:val="16"/>
                <w:lang w:val="en-US"/>
              </w:rPr>
              <w:t xml:space="preserve"> </w:t>
            </w:r>
            <w:r>
              <w:rPr>
                <w:sz w:val="16"/>
                <w:szCs w:val="16"/>
              </w:rPr>
              <w:t>зон</w:t>
            </w:r>
            <w:r w:rsidRPr="00F85F30">
              <w:rPr>
                <w:sz w:val="16"/>
                <w:szCs w:val="16"/>
                <w:lang w:val="en-US"/>
              </w:rPr>
              <w:t xml:space="preserve"> </w:t>
            </w:r>
            <w:r>
              <w:rPr>
                <w:sz w:val="16"/>
                <w:szCs w:val="16"/>
              </w:rPr>
              <w:lastRenderedPageBreak/>
              <w:t>в</w:t>
            </w:r>
            <w:r w:rsidRPr="00B10661">
              <w:rPr>
                <w:sz w:val="16"/>
                <w:szCs w:val="16"/>
                <w:lang w:val="en-US"/>
              </w:rPr>
              <w:t xml:space="preserve"> </w:t>
            </w:r>
            <w:r>
              <w:rPr>
                <w:sz w:val="16"/>
                <w:szCs w:val="16"/>
              </w:rPr>
              <w:t>г</w:t>
            </w:r>
            <w:r w:rsidRPr="00F85F30">
              <w:rPr>
                <w:sz w:val="16"/>
                <w:szCs w:val="16"/>
                <w:lang w:val="en-US"/>
              </w:rPr>
              <w:t>.</w:t>
            </w:r>
            <w:r>
              <w:rPr>
                <w:sz w:val="16"/>
                <w:szCs w:val="16"/>
                <w:lang w:val="en-US"/>
              </w:rPr>
              <w:t>Душанбе</w:t>
            </w:r>
            <w:r w:rsidRPr="00B10661">
              <w:rPr>
                <w:sz w:val="16"/>
                <w:szCs w:val="16"/>
                <w:lang w:val="en-US"/>
              </w:rPr>
              <w:t xml:space="preserve">, </w:t>
            </w:r>
            <w:r>
              <w:rPr>
                <w:sz w:val="16"/>
                <w:szCs w:val="16"/>
              </w:rPr>
              <w:t>г</w:t>
            </w:r>
            <w:r w:rsidRPr="00F85F30">
              <w:rPr>
                <w:sz w:val="16"/>
                <w:szCs w:val="16"/>
                <w:lang w:val="en-US"/>
              </w:rPr>
              <w:t>.</w:t>
            </w:r>
            <w:r>
              <w:rPr>
                <w:sz w:val="16"/>
                <w:szCs w:val="16"/>
              </w:rPr>
              <w:t>Худжанд</w:t>
            </w:r>
            <w:r w:rsidRPr="00B10661">
              <w:rPr>
                <w:sz w:val="16"/>
                <w:szCs w:val="16"/>
                <w:lang w:val="en-US"/>
              </w:rPr>
              <w:t xml:space="preserve">, </w:t>
            </w:r>
            <w:r>
              <w:rPr>
                <w:sz w:val="16"/>
                <w:szCs w:val="16"/>
              </w:rPr>
              <w:t>г</w:t>
            </w:r>
            <w:r w:rsidRPr="00F85F30">
              <w:rPr>
                <w:sz w:val="16"/>
                <w:szCs w:val="16"/>
                <w:lang w:val="en-US"/>
              </w:rPr>
              <w:t>.</w:t>
            </w:r>
            <w:r>
              <w:rPr>
                <w:sz w:val="16"/>
                <w:szCs w:val="16"/>
              </w:rPr>
              <w:t>Хорог</w:t>
            </w:r>
            <w:r w:rsidRPr="00B10661">
              <w:rPr>
                <w:sz w:val="16"/>
                <w:szCs w:val="16"/>
                <w:lang w:val="en-US"/>
              </w:rPr>
              <w:t xml:space="preserve">, </w:t>
            </w:r>
            <w:r>
              <w:rPr>
                <w:sz w:val="16"/>
                <w:szCs w:val="16"/>
              </w:rPr>
              <w:t>г</w:t>
            </w:r>
            <w:r w:rsidRPr="00F85F30">
              <w:rPr>
                <w:sz w:val="16"/>
                <w:szCs w:val="16"/>
                <w:lang w:val="en-US"/>
              </w:rPr>
              <w:t>.</w:t>
            </w:r>
            <w:r>
              <w:rPr>
                <w:sz w:val="16"/>
                <w:szCs w:val="16"/>
              </w:rPr>
              <w:t>Курган</w:t>
            </w:r>
            <w:r w:rsidRPr="00F85F30">
              <w:rPr>
                <w:sz w:val="16"/>
                <w:szCs w:val="16"/>
                <w:lang w:val="en-US"/>
              </w:rPr>
              <w:t>-</w:t>
            </w:r>
            <w:r>
              <w:rPr>
                <w:sz w:val="16"/>
                <w:szCs w:val="16"/>
              </w:rPr>
              <w:t>тюбе</w:t>
            </w:r>
            <w:r w:rsidRPr="00B10661">
              <w:rPr>
                <w:sz w:val="16"/>
                <w:szCs w:val="16"/>
                <w:lang w:val="en-US"/>
              </w:rPr>
              <w:t xml:space="preserve">, </w:t>
            </w:r>
            <w:r>
              <w:rPr>
                <w:sz w:val="16"/>
                <w:szCs w:val="16"/>
              </w:rPr>
              <w:t>г</w:t>
            </w:r>
            <w:r w:rsidRPr="00F85F30">
              <w:rPr>
                <w:sz w:val="16"/>
                <w:szCs w:val="16"/>
                <w:lang w:val="en-US"/>
              </w:rPr>
              <w:t>.</w:t>
            </w:r>
            <w:r>
              <w:rPr>
                <w:sz w:val="16"/>
                <w:szCs w:val="16"/>
              </w:rPr>
              <w:t>Турсунзода</w:t>
            </w:r>
            <w:r w:rsidRPr="00B10661">
              <w:rPr>
                <w:sz w:val="16"/>
                <w:szCs w:val="16"/>
                <w:lang w:val="en-US"/>
              </w:rPr>
              <w:t xml:space="preserve">, </w:t>
            </w:r>
            <w:r>
              <w:rPr>
                <w:sz w:val="16"/>
                <w:szCs w:val="16"/>
              </w:rPr>
              <w:t>Бохтар</w:t>
            </w:r>
            <w:r w:rsidRPr="00B10661">
              <w:rPr>
                <w:sz w:val="16"/>
                <w:szCs w:val="16"/>
                <w:lang w:val="en-US"/>
              </w:rPr>
              <w:t xml:space="preserve">, </w:t>
            </w:r>
            <w:r>
              <w:rPr>
                <w:sz w:val="16"/>
                <w:szCs w:val="16"/>
              </w:rPr>
              <w:t>Бустон</w:t>
            </w:r>
            <w:r w:rsidRPr="00B10661">
              <w:rPr>
                <w:sz w:val="16"/>
                <w:szCs w:val="16"/>
                <w:lang w:val="en-US"/>
              </w:rPr>
              <w:t xml:space="preserve">, </w:t>
            </w:r>
            <w:r>
              <w:rPr>
                <w:sz w:val="16"/>
                <w:szCs w:val="16"/>
              </w:rPr>
              <w:t>Хамадони</w:t>
            </w:r>
            <w:r w:rsidRPr="00B10661">
              <w:rPr>
                <w:sz w:val="16"/>
                <w:szCs w:val="16"/>
                <w:lang w:val="en-US"/>
              </w:rPr>
              <w:t xml:space="preserve">, </w:t>
            </w:r>
            <w:r>
              <w:rPr>
                <w:sz w:val="16"/>
                <w:szCs w:val="16"/>
              </w:rPr>
              <w:t>Куляб</w:t>
            </w:r>
            <w:r w:rsidRPr="00B10661">
              <w:rPr>
                <w:sz w:val="16"/>
                <w:szCs w:val="16"/>
                <w:lang w:val="en-US"/>
              </w:rPr>
              <w:t xml:space="preserve">, </w:t>
            </w:r>
            <w:r>
              <w:rPr>
                <w:sz w:val="16"/>
                <w:szCs w:val="16"/>
              </w:rPr>
              <w:t>Кумсангир</w:t>
            </w:r>
            <w:r w:rsidRPr="00B10661">
              <w:rPr>
                <w:sz w:val="16"/>
                <w:szCs w:val="16"/>
                <w:lang w:val="en-US"/>
              </w:rPr>
              <w:t xml:space="preserve">, </w:t>
            </w:r>
            <w:r>
              <w:rPr>
                <w:sz w:val="16"/>
                <w:szCs w:val="16"/>
              </w:rPr>
              <w:t>Табошар</w:t>
            </w:r>
            <w:r w:rsidRPr="00B10661">
              <w:rPr>
                <w:sz w:val="16"/>
                <w:szCs w:val="16"/>
                <w:lang w:val="en-US"/>
              </w:rPr>
              <w:t xml:space="preserve">, </w:t>
            </w:r>
            <w:r>
              <w:rPr>
                <w:sz w:val="16"/>
                <w:szCs w:val="16"/>
              </w:rPr>
              <w:t>Истаравшан</w:t>
            </w:r>
            <w:r w:rsidRPr="00B10661">
              <w:rPr>
                <w:sz w:val="16"/>
                <w:szCs w:val="16"/>
                <w:lang w:val="en-US"/>
              </w:rPr>
              <w:t xml:space="preserve">, </w:t>
            </w:r>
            <w:r>
              <w:rPr>
                <w:sz w:val="16"/>
                <w:szCs w:val="16"/>
              </w:rPr>
              <w:t>Гиссар</w:t>
            </w:r>
            <w:r w:rsidRPr="00B10661">
              <w:rPr>
                <w:sz w:val="16"/>
                <w:szCs w:val="16"/>
                <w:lang w:val="en-US"/>
              </w:rPr>
              <w:t xml:space="preserve">, </w:t>
            </w:r>
            <w:r>
              <w:rPr>
                <w:sz w:val="16"/>
                <w:szCs w:val="16"/>
              </w:rPr>
              <w:t>Вахдат</w:t>
            </w:r>
            <w:r w:rsidRPr="00B10661">
              <w:rPr>
                <w:sz w:val="16"/>
                <w:szCs w:val="16"/>
                <w:lang w:val="en-US"/>
              </w:rPr>
              <w:t xml:space="preserve">, </w:t>
            </w:r>
            <w:r>
              <w:rPr>
                <w:sz w:val="16"/>
                <w:szCs w:val="16"/>
              </w:rPr>
              <w:t>Файзабад</w:t>
            </w:r>
            <w:r w:rsidRPr="00B10661">
              <w:rPr>
                <w:sz w:val="16"/>
                <w:szCs w:val="16"/>
                <w:lang w:val="en-US"/>
              </w:rPr>
              <w:t xml:space="preserve">, </w:t>
            </w:r>
            <w:r>
              <w:rPr>
                <w:sz w:val="16"/>
                <w:szCs w:val="16"/>
              </w:rPr>
              <w:t>Айни</w:t>
            </w:r>
            <w:r w:rsidRPr="00B10661">
              <w:rPr>
                <w:sz w:val="16"/>
                <w:szCs w:val="16"/>
                <w:lang w:val="en-US"/>
              </w:rPr>
              <w:t xml:space="preserve">, </w:t>
            </w:r>
            <w:r>
              <w:rPr>
                <w:sz w:val="16"/>
                <w:szCs w:val="16"/>
              </w:rPr>
              <w:t>Таджикабад</w:t>
            </w:r>
            <w:r w:rsidRPr="00B10661">
              <w:rPr>
                <w:sz w:val="16"/>
                <w:szCs w:val="16"/>
                <w:lang w:val="en-US"/>
              </w:rPr>
              <w:t xml:space="preserve">, </w:t>
            </w:r>
            <w:r>
              <w:rPr>
                <w:sz w:val="16"/>
                <w:szCs w:val="16"/>
              </w:rPr>
              <w:t>Рудаки</w:t>
            </w:r>
            <w:r w:rsidRPr="00F85F30">
              <w:rPr>
                <w:sz w:val="16"/>
                <w:szCs w:val="16"/>
                <w:lang w:val="en-US"/>
              </w:rPr>
              <w:t xml:space="preserve"> </w:t>
            </w:r>
            <w:r>
              <w:rPr>
                <w:sz w:val="16"/>
                <w:szCs w:val="16"/>
              </w:rPr>
              <w:t>и</w:t>
            </w:r>
            <w:r w:rsidRPr="00F85F30">
              <w:rPr>
                <w:sz w:val="16"/>
                <w:szCs w:val="16"/>
                <w:lang w:val="en-US"/>
              </w:rPr>
              <w:t xml:space="preserve"> </w:t>
            </w:r>
            <w:r>
              <w:rPr>
                <w:sz w:val="16"/>
                <w:szCs w:val="16"/>
              </w:rPr>
              <w:t>т</w:t>
            </w:r>
            <w:r w:rsidRPr="00F85F30">
              <w:rPr>
                <w:sz w:val="16"/>
                <w:szCs w:val="16"/>
                <w:lang w:val="en-US"/>
              </w:rPr>
              <w:t>.</w:t>
            </w:r>
            <w:r>
              <w:rPr>
                <w:sz w:val="16"/>
                <w:szCs w:val="16"/>
              </w:rPr>
              <w:t>д</w:t>
            </w:r>
            <w:r w:rsidRPr="00F85F30">
              <w:rPr>
                <w:sz w:val="16"/>
                <w:szCs w:val="16"/>
                <w:lang w:val="en-US"/>
              </w:rPr>
              <w:t xml:space="preserve">. </w:t>
            </w:r>
          </w:p>
        </w:tc>
        <w:tc>
          <w:tcPr>
            <w:tcW w:w="1604" w:type="dxa"/>
          </w:tcPr>
          <w:p w:rsidR="002C7DFF" w:rsidRPr="00D66961" w:rsidRDefault="002C7DFF" w:rsidP="007D48F5">
            <w:pPr>
              <w:rPr>
                <w:sz w:val="16"/>
                <w:szCs w:val="16"/>
              </w:rPr>
            </w:pPr>
            <w:r w:rsidRPr="00F85F30">
              <w:rPr>
                <w:sz w:val="16"/>
                <w:szCs w:val="16"/>
              </w:rPr>
              <w:lastRenderedPageBreak/>
              <w:t>Санитарн</w:t>
            </w:r>
            <w:r>
              <w:rPr>
                <w:sz w:val="16"/>
                <w:szCs w:val="16"/>
              </w:rPr>
              <w:t>ые зоны</w:t>
            </w:r>
            <w:r w:rsidRPr="00F85F30">
              <w:rPr>
                <w:sz w:val="16"/>
                <w:szCs w:val="16"/>
              </w:rPr>
              <w:t xml:space="preserve"> </w:t>
            </w:r>
            <w:r>
              <w:rPr>
                <w:sz w:val="16"/>
                <w:szCs w:val="16"/>
              </w:rPr>
              <w:lastRenderedPageBreak/>
              <w:t>оборудованы</w:t>
            </w:r>
            <w:r w:rsidRPr="00D66961">
              <w:rPr>
                <w:sz w:val="16"/>
                <w:szCs w:val="16"/>
              </w:rPr>
              <w:t xml:space="preserve"> </w:t>
            </w:r>
            <w:r>
              <w:rPr>
                <w:sz w:val="16"/>
                <w:szCs w:val="16"/>
              </w:rPr>
              <w:t>водомерными</w:t>
            </w:r>
            <w:r w:rsidRPr="00D66961">
              <w:rPr>
                <w:sz w:val="16"/>
                <w:szCs w:val="16"/>
              </w:rPr>
              <w:t xml:space="preserve"> счётчик</w:t>
            </w:r>
            <w:r>
              <w:rPr>
                <w:sz w:val="16"/>
                <w:szCs w:val="16"/>
              </w:rPr>
              <w:t>ами</w:t>
            </w:r>
          </w:p>
        </w:tc>
        <w:tc>
          <w:tcPr>
            <w:tcW w:w="779" w:type="dxa"/>
          </w:tcPr>
          <w:p w:rsidR="002C7DFF" w:rsidRPr="00D66961" w:rsidRDefault="002C7DFF" w:rsidP="007D48F5">
            <w:pPr>
              <w:jc w:val="center"/>
              <w:rPr>
                <w:sz w:val="16"/>
                <w:szCs w:val="16"/>
              </w:rPr>
            </w:pPr>
          </w:p>
          <w:p w:rsidR="002C7DFF" w:rsidRPr="00D669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5,35</w:t>
            </w:r>
          </w:p>
        </w:tc>
        <w:tc>
          <w:tcPr>
            <w:tcW w:w="929" w:type="dxa"/>
          </w:tcPr>
          <w:p w:rsidR="002C7DFF" w:rsidRPr="000A2D79" w:rsidRDefault="002C7DFF" w:rsidP="007D48F5">
            <w:pPr>
              <w:jc w:val="center"/>
              <w:rPr>
                <w:sz w:val="16"/>
                <w:szCs w:val="16"/>
                <w:lang w:val="en-US"/>
              </w:rPr>
            </w:pPr>
            <w:r>
              <w:rPr>
                <w:sz w:val="16"/>
                <w:szCs w:val="16"/>
                <w:lang w:val="en-US"/>
              </w:rPr>
              <w:lastRenderedPageBreak/>
              <w:t>0</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5,35</w:t>
            </w:r>
          </w:p>
        </w:tc>
      </w:tr>
      <w:tr w:rsidR="002C7DFF" w:rsidRPr="00B10661"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lang w:val="en-US"/>
              </w:rPr>
            </w:pPr>
          </w:p>
        </w:tc>
        <w:tc>
          <w:tcPr>
            <w:tcW w:w="2073" w:type="dxa"/>
          </w:tcPr>
          <w:p w:rsidR="002C7DFF" w:rsidRPr="00B10661" w:rsidRDefault="002C7DFF" w:rsidP="007D48F5">
            <w:pPr>
              <w:rPr>
                <w:sz w:val="16"/>
                <w:szCs w:val="16"/>
                <w:lang w:val="en-US"/>
              </w:rPr>
            </w:pPr>
            <w:r w:rsidRPr="00B10661">
              <w:rPr>
                <w:sz w:val="16"/>
                <w:szCs w:val="16"/>
                <w:lang w:val="en-US"/>
              </w:rPr>
              <w:t>10.</w:t>
            </w:r>
            <w:r>
              <w:rPr>
                <w:sz w:val="16"/>
                <w:szCs w:val="16"/>
              </w:rPr>
              <w:t>Установка водомерных</w:t>
            </w:r>
            <w:r w:rsidRPr="00F3515D">
              <w:rPr>
                <w:sz w:val="16"/>
                <w:szCs w:val="16"/>
              </w:rPr>
              <w:t xml:space="preserve"> счётчик</w:t>
            </w:r>
            <w:r>
              <w:rPr>
                <w:sz w:val="16"/>
                <w:szCs w:val="16"/>
              </w:rPr>
              <w:t>ов</w:t>
            </w:r>
          </w:p>
        </w:tc>
        <w:tc>
          <w:tcPr>
            <w:tcW w:w="1604" w:type="dxa"/>
          </w:tcPr>
          <w:p w:rsidR="002C7DFF" w:rsidRPr="00F3515D" w:rsidRDefault="002C7DFF" w:rsidP="007D48F5">
            <w:pPr>
              <w:rPr>
                <w:sz w:val="16"/>
                <w:szCs w:val="16"/>
              </w:rPr>
            </w:pPr>
            <w:r w:rsidRPr="00F3515D">
              <w:rPr>
                <w:sz w:val="16"/>
                <w:szCs w:val="16"/>
              </w:rPr>
              <w:t>Все предприяти</w:t>
            </w:r>
            <w:r>
              <w:rPr>
                <w:sz w:val="16"/>
                <w:szCs w:val="16"/>
              </w:rPr>
              <w:t>я оборудованы водомерными</w:t>
            </w:r>
            <w:r w:rsidRPr="00F3515D">
              <w:rPr>
                <w:sz w:val="16"/>
                <w:szCs w:val="16"/>
              </w:rPr>
              <w:t xml:space="preserve"> счётчик</w:t>
            </w:r>
            <w:r>
              <w:rPr>
                <w:sz w:val="16"/>
                <w:szCs w:val="16"/>
              </w:rPr>
              <w:t>ами</w:t>
            </w:r>
          </w:p>
        </w:tc>
        <w:tc>
          <w:tcPr>
            <w:tcW w:w="779" w:type="dxa"/>
          </w:tcPr>
          <w:p w:rsidR="002C7DFF" w:rsidRPr="00F3515D" w:rsidRDefault="002C7DFF" w:rsidP="007D48F5">
            <w:pPr>
              <w:jc w:val="center"/>
              <w:rPr>
                <w:sz w:val="16"/>
                <w:szCs w:val="16"/>
              </w:rPr>
            </w:pPr>
          </w:p>
        </w:tc>
        <w:tc>
          <w:tcPr>
            <w:tcW w:w="820" w:type="dxa"/>
          </w:tcPr>
          <w:p w:rsidR="002C7DFF" w:rsidRPr="00F3515D"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0,6</w:t>
            </w:r>
          </w:p>
        </w:tc>
        <w:tc>
          <w:tcPr>
            <w:tcW w:w="929"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0,054</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330354" w:rsidRDefault="002C7DFF" w:rsidP="007D48F5">
            <w:pPr>
              <w:jc w:val="center"/>
              <w:rPr>
                <w:sz w:val="16"/>
                <w:szCs w:val="16"/>
                <w:lang w:val="en-US"/>
              </w:rPr>
            </w:pPr>
            <w:r>
              <w:rPr>
                <w:sz w:val="16"/>
                <w:szCs w:val="16"/>
                <w:lang w:val="en-US"/>
              </w:rPr>
              <w:t>0,546</w:t>
            </w:r>
          </w:p>
        </w:tc>
      </w:tr>
      <w:tr w:rsidR="002C7DFF" w:rsidRPr="00B10661" w:rsidTr="007D48F5">
        <w:tc>
          <w:tcPr>
            <w:tcW w:w="1423" w:type="dxa"/>
            <w:vMerge/>
          </w:tcPr>
          <w:p w:rsidR="002C7DFF" w:rsidRPr="00B10661" w:rsidRDefault="002C7DFF" w:rsidP="007D48F5">
            <w:pPr>
              <w:rPr>
                <w:sz w:val="16"/>
                <w:szCs w:val="16"/>
              </w:rPr>
            </w:pPr>
          </w:p>
        </w:tc>
        <w:tc>
          <w:tcPr>
            <w:tcW w:w="1669" w:type="dxa"/>
            <w:vMerge/>
          </w:tcPr>
          <w:p w:rsidR="002C7DFF" w:rsidRPr="00B10661" w:rsidRDefault="002C7DFF" w:rsidP="007D48F5">
            <w:pPr>
              <w:rPr>
                <w:sz w:val="16"/>
                <w:szCs w:val="16"/>
              </w:rPr>
            </w:pPr>
          </w:p>
        </w:tc>
        <w:tc>
          <w:tcPr>
            <w:tcW w:w="1478" w:type="dxa"/>
          </w:tcPr>
          <w:p w:rsidR="002C7DFF" w:rsidRPr="00B10661" w:rsidRDefault="002C7DFF" w:rsidP="007D48F5">
            <w:pPr>
              <w:rPr>
                <w:sz w:val="16"/>
                <w:szCs w:val="16"/>
              </w:rPr>
            </w:pPr>
          </w:p>
        </w:tc>
        <w:tc>
          <w:tcPr>
            <w:tcW w:w="2073" w:type="dxa"/>
          </w:tcPr>
          <w:p w:rsidR="002C7DFF" w:rsidRPr="00E81182" w:rsidRDefault="002C7DFF" w:rsidP="007D48F5">
            <w:pPr>
              <w:rPr>
                <w:sz w:val="16"/>
                <w:szCs w:val="16"/>
              </w:rPr>
            </w:pPr>
            <w:r w:rsidRPr="00B10661">
              <w:rPr>
                <w:sz w:val="16"/>
                <w:szCs w:val="16"/>
              </w:rPr>
              <w:t xml:space="preserve">11. </w:t>
            </w:r>
            <w:r>
              <w:rPr>
                <w:sz w:val="16"/>
                <w:szCs w:val="16"/>
              </w:rPr>
              <w:t xml:space="preserve">Развитие </w:t>
            </w:r>
            <w:r w:rsidRPr="00F3515D">
              <w:rPr>
                <w:sz w:val="16"/>
                <w:szCs w:val="16"/>
              </w:rPr>
              <w:t>коммунальн</w:t>
            </w:r>
            <w:r>
              <w:rPr>
                <w:sz w:val="16"/>
                <w:szCs w:val="16"/>
              </w:rPr>
              <w:t>ой инфраструктуры ГУП «Ходжагии Манзилию Коммунали» (</w:t>
            </w:r>
            <w:r w:rsidRPr="003B3E32">
              <w:rPr>
                <w:sz w:val="16"/>
                <w:szCs w:val="16"/>
              </w:rPr>
              <w:t>“</w:t>
            </w:r>
            <w:r>
              <w:rPr>
                <w:sz w:val="16"/>
                <w:szCs w:val="16"/>
              </w:rPr>
              <w:t xml:space="preserve">Жилищно-коммунальная служба </w:t>
            </w:r>
            <w:r w:rsidRPr="003B3E32">
              <w:rPr>
                <w:sz w:val="16"/>
                <w:szCs w:val="16"/>
              </w:rPr>
              <w:t>”</w:t>
            </w:r>
            <w:r>
              <w:rPr>
                <w:sz w:val="16"/>
                <w:szCs w:val="16"/>
              </w:rPr>
              <w:t>)</w:t>
            </w:r>
          </w:p>
        </w:tc>
        <w:tc>
          <w:tcPr>
            <w:tcW w:w="1604" w:type="dxa"/>
          </w:tcPr>
          <w:p w:rsidR="002C7DFF" w:rsidRPr="003B3E32" w:rsidRDefault="002C7DFF" w:rsidP="007D48F5">
            <w:pPr>
              <w:rPr>
                <w:sz w:val="16"/>
                <w:szCs w:val="16"/>
              </w:rPr>
            </w:pPr>
          </w:p>
        </w:tc>
        <w:tc>
          <w:tcPr>
            <w:tcW w:w="779" w:type="dxa"/>
          </w:tcPr>
          <w:p w:rsidR="002C7DFF" w:rsidRPr="003B3E32"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w:t>
            </w:r>
          </w:p>
        </w:tc>
        <w:tc>
          <w:tcPr>
            <w:tcW w:w="820"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11,283</w:t>
            </w:r>
          </w:p>
        </w:tc>
        <w:tc>
          <w:tcPr>
            <w:tcW w:w="929" w:type="dxa"/>
          </w:tcPr>
          <w:p w:rsidR="002C7DFF" w:rsidRPr="00B10661" w:rsidRDefault="002C7DFF" w:rsidP="007D48F5">
            <w:pPr>
              <w:jc w:val="center"/>
              <w:rPr>
                <w:sz w:val="16"/>
                <w:szCs w:val="16"/>
              </w:rPr>
            </w:pPr>
          </w:p>
          <w:p w:rsidR="002C7DFF" w:rsidRPr="00B10661" w:rsidRDefault="002C7DFF" w:rsidP="007D48F5">
            <w:pPr>
              <w:jc w:val="center"/>
              <w:rPr>
                <w:sz w:val="16"/>
                <w:szCs w:val="16"/>
              </w:rPr>
            </w:pPr>
            <w:r w:rsidRPr="00B10661">
              <w:rPr>
                <w:sz w:val="16"/>
                <w:szCs w:val="16"/>
              </w:rPr>
              <w:t>0,8</w:t>
            </w:r>
          </w:p>
        </w:tc>
        <w:tc>
          <w:tcPr>
            <w:tcW w:w="1033" w:type="dxa"/>
          </w:tcPr>
          <w:p w:rsidR="002C7DFF" w:rsidRPr="00B10661" w:rsidRDefault="002C7DFF" w:rsidP="007D48F5">
            <w:pPr>
              <w:jc w:val="center"/>
              <w:rPr>
                <w:sz w:val="16"/>
                <w:szCs w:val="16"/>
              </w:rPr>
            </w:pPr>
          </w:p>
        </w:tc>
        <w:tc>
          <w:tcPr>
            <w:tcW w:w="1396" w:type="dxa"/>
          </w:tcPr>
          <w:p w:rsidR="002C7DFF" w:rsidRPr="00B10661" w:rsidRDefault="002C7DFF" w:rsidP="007D48F5">
            <w:pPr>
              <w:jc w:val="center"/>
              <w:rPr>
                <w:sz w:val="16"/>
                <w:szCs w:val="16"/>
              </w:rPr>
            </w:pPr>
          </w:p>
        </w:tc>
        <w:tc>
          <w:tcPr>
            <w:tcW w:w="1394" w:type="dxa"/>
          </w:tcPr>
          <w:p w:rsidR="002C7DFF" w:rsidRPr="00B10661" w:rsidRDefault="002C7DFF" w:rsidP="007D48F5">
            <w:pPr>
              <w:jc w:val="center"/>
              <w:rPr>
                <w:sz w:val="16"/>
                <w:szCs w:val="16"/>
              </w:rPr>
            </w:pPr>
          </w:p>
        </w:tc>
        <w:tc>
          <w:tcPr>
            <w:tcW w:w="990" w:type="dxa"/>
          </w:tcPr>
          <w:p w:rsidR="002C7DFF" w:rsidRPr="00330354" w:rsidRDefault="002C7DFF" w:rsidP="007D48F5">
            <w:pPr>
              <w:jc w:val="center"/>
              <w:rPr>
                <w:sz w:val="16"/>
                <w:szCs w:val="16"/>
                <w:lang w:val="en-US"/>
              </w:rPr>
            </w:pPr>
            <w:r>
              <w:rPr>
                <w:sz w:val="16"/>
                <w:szCs w:val="16"/>
                <w:lang w:val="en-US"/>
              </w:rPr>
              <w:t>10,483</w:t>
            </w:r>
          </w:p>
        </w:tc>
      </w:tr>
      <w:tr w:rsidR="002C7DFF" w:rsidRPr="00D77BA0" w:rsidTr="007D48F5">
        <w:tc>
          <w:tcPr>
            <w:tcW w:w="1423" w:type="dxa"/>
            <w:vMerge/>
          </w:tcPr>
          <w:p w:rsidR="002C7DFF" w:rsidRPr="00B10661" w:rsidRDefault="002C7DFF" w:rsidP="007D48F5">
            <w:pPr>
              <w:rPr>
                <w:sz w:val="16"/>
                <w:szCs w:val="16"/>
              </w:rPr>
            </w:pPr>
          </w:p>
        </w:tc>
        <w:tc>
          <w:tcPr>
            <w:tcW w:w="1669" w:type="dxa"/>
          </w:tcPr>
          <w:p w:rsidR="002C7DFF" w:rsidRPr="00B10661" w:rsidRDefault="002C7DFF" w:rsidP="007D48F5">
            <w:pPr>
              <w:rPr>
                <w:sz w:val="16"/>
                <w:szCs w:val="16"/>
              </w:rPr>
            </w:pPr>
          </w:p>
        </w:tc>
        <w:tc>
          <w:tcPr>
            <w:tcW w:w="1478" w:type="dxa"/>
          </w:tcPr>
          <w:p w:rsidR="002C7DFF" w:rsidRPr="00B10661" w:rsidRDefault="002C7DFF" w:rsidP="007D48F5">
            <w:pPr>
              <w:rPr>
                <w:sz w:val="16"/>
                <w:szCs w:val="16"/>
              </w:rPr>
            </w:pPr>
          </w:p>
        </w:tc>
        <w:tc>
          <w:tcPr>
            <w:tcW w:w="2073" w:type="dxa"/>
          </w:tcPr>
          <w:p w:rsidR="002C7DFF" w:rsidRPr="00D77BA0" w:rsidRDefault="002C7DFF" w:rsidP="007D48F5">
            <w:pPr>
              <w:tabs>
                <w:tab w:val="center" w:pos="869"/>
              </w:tabs>
              <w:rPr>
                <w:sz w:val="16"/>
                <w:szCs w:val="16"/>
              </w:rPr>
            </w:pPr>
            <w:r w:rsidRPr="00D77BA0">
              <w:rPr>
                <w:sz w:val="16"/>
                <w:szCs w:val="16"/>
              </w:rPr>
              <w:t xml:space="preserve">12. </w:t>
            </w:r>
            <w:r w:rsidRPr="00D77BA0">
              <w:rPr>
                <w:sz w:val="16"/>
                <w:szCs w:val="16"/>
              </w:rPr>
              <w:tab/>
            </w:r>
            <w:r w:rsidRPr="00F3515D">
              <w:rPr>
                <w:sz w:val="16"/>
                <w:szCs w:val="16"/>
              </w:rPr>
              <w:t xml:space="preserve">Реконструкция канализационной сети городов и административных центров районов: Курган-тюбе, Турсунзода, Куляб, Кумсангир, Табошар, Истаравшан, Гиссар, Вахдат, Файзабад, Рудаки, Шахритус, Б. Гафуров, Панджакент, Исфара– строительство </w:t>
            </w:r>
            <w:r>
              <w:rPr>
                <w:sz w:val="16"/>
                <w:szCs w:val="16"/>
              </w:rPr>
              <w:t>новых</w:t>
            </w:r>
            <w:r w:rsidRPr="00F3515D">
              <w:rPr>
                <w:sz w:val="16"/>
                <w:szCs w:val="16"/>
              </w:rPr>
              <w:t xml:space="preserve"> </w:t>
            </w:r>
            <w:r>
              <w:rPr>
                <w:sz w:val="16"/>
                <w:szCs w:val="16"/>
              </w:rPr>
              <w:t>канализационных сетей</w:t>
            </w:r>
            <w:r w:rsidRPr="00F3515D">
              <w:rPr>
                <w:sz w:val="16"/>
                <w:szCs w:val="16"/>
              </w:rPr>
              <w:t xml:space="preserve"> </w:t>
            </w:r>
            <w:r>
              <w:rPr>
                <w:sz w:val="16"/>
                <w:szCs w:val="16"/>
              </w:rPr>
              <w:t xml:space="preserve">в районах Восе, Ашт и Шахринав </w:t>
            </w:r>
          </w:p>
        </w:tc>
        <w:tc>
          <w:tcPr>
            <w:tcW w:w="1604" w:type="dxa"/>
          </w:tcPr>
          <w:p w:rsidR="002C7DFF" w:rsidRPr="00D77BA0" w:rsidRDefault="002C7DFF" w:rsidP="007D48F5">
            <w:pPr>
              <w:rPr>
                <w:sz w:val="16"/>
                <w:szCs w:val="16"/>
              </w:rPr>
            </w:pPr>
          </w:p>
        </w:tc>
        <w:tc>
          <w:tcPr>
            <w:tcW w:w="779" w:type="dxa"/>
          </w:tcPr>
          <w:p w:rsidR="002C7DFF" w:rsidRPr="00D77BA0" w:rsidRDefault="002C7DFF" w:rsidP="007D48F5">
            <w:pPr>
              <w:jc w:val="center"/>
              <w:rPr>
                <w:sz w:val="16"/>
                <w:szCs w:val="16"/>
              </w:rPr>
            </w:pPr>
          </w:p>
        </w:tc>
        <w:tc>
          <w:tcPr>
            <w:tcW w:w="820" w:type="dxa"/>
          </w:tcPr>
          <w:p w:rsidR="002C7DFF" w:rsidRPr="00D77BA0" w:rsidRDefault="002C7DFF" w:rsidP="007D48F5">
            <w:pPr>
              <w:jc w:val="center"/>
              <w:rPr>
                <w:sz w:val="16"/>
                <w:szCs w:val="16"/>
              </w:rPr>
            </w:pPr>
          </w:p>
        </w:tc>
        <w:tc>
          <w:tcPr>
            <w:tcW w:w="929" w:type="dxa"/>
          </w:tcPr>
          <w:p w:rsidR="002C7DFF" w:rsidRPr="00D77BA0" w:rsidRDefault="002C7DFF" w:rsidP="007D48F5">
            <w:pPr>
              <w:jc w:val="center"/>
              <w:rPr>
                <w:sz w:val="16"/>
                <w:szCs w:val="16"/>
              </w:rPr>
            </w:pPr>
          </w:p>
        </w:tc>
        <w:tc>
          <w:tcPr>
            <w:tcW w:w="1033" w:type="dxa"/>
          </w:tcPr>
          <w:p w:rsidR="002C7DFF" w:rsidRPr="00D77BA0" w:rsidRDefault="002C7DFF" w:rsidP="007D48F5">
            <w:pPr>
              <w:jc w:val="center"/>
              <w:rPr>
                <w:sz w:val="16"/>
                <w:szCs w:val="16"/>
              </w:rPr>
            </w:pPr>
          </w:p>
        </w:tc>
        <w:tc>
          <w:tcPr>
            <w:tcW w:w="1396" w:type="dxa"/>
          </w:tcPr>
          <w:p w:rsidR="002C7DFF" w:rsidRPr="00D77BA0" w:rsidRDefault="002C7DFF" w:rsidP="007D48F5">
            <w:pPr>
              <w:jc w:val="center"/>
              <w:rPr>
                <w:sz w:val="16"/>
                <w:szCs w:val="16"/>
              </w:rPr>
            </w:pPr>
          </w:p>
        </w:tc>
        <w:tc>
          <w:tcPr>
            <w:tcW w:w="1394" w:type="dxa"/>
          </w:tcPr>
          <w:p w:rsidR="002C7DFF" w:rsidRPr="00D77BA0" w:rsidRDefault="002C7DFF" w:rsidP="007D48F5">
            <w:pPr>
              <w:jc w:val="center"/>
              <w:rPr>
                <w:sz w:val="16"/>
                <w:szCs w:val="16"/>
              </w:rPr>
            </w:pPr>
          </w:p>
        </w:tc>
        <w:tc>
          <w:tcPr>
            <w:tcW w:w="990" w:type="dxa"/>
          </w:tcPr>
          <w:p w:rsidR="002C7DFF" w:rsidRPr="00D77BA0" w:rsidRDefault="002C7DFF" w:rsidP="007D48F5">
            <w:pPr>
              <w:jc w:val="center"/>
              <w:rPr>
                <w:sz w:val="16"/>
                <w:szCs w:val="16"/>
              </w:rPr>
            </w:pPr>
          </w:p>
        </w:tc>
      </w:tr>
      <w:tr w:rsidR="002C7DFF" w:rsidRPr="00330354" w:rsidTr="007D48F5">
        <w:tc>
          <w:tcPr>
            <w:tcW w:w="1423" w:type="dxa"/>
            <w:vMerge/>
          </w:tcPr>
          <w:p w:rsidR="002C7DFF" w:rsidRPr="00B10661" w:rsidRDefault="002C7DFF" w:rsidP="007D48F5">
            <w:pPr>
              <w:rPr>
                <w:sz w:val="16"/>
                <w:szCs w:val="16"/>
              </w:rPr>
            </w:pPr>
          </w:p>
        </w:tc>
        <w:tc>
          <w:tcPr>
            <w:tcW w:w="1669" w:type="dxa"/>
          </w:tcPr>
          <w:p w:rsidR="002C7DFF" w:rsidRPr="00CD7AFB" w:rsidRDefault="002C7DFF" w:rsidP="007D48F5">
            <w:pPr>
              <w:rPr>
                <w:sz w:val="16"/>
                <w:szCs w:val="16"/>
              </w:rPr>
            </w:pPr>
            <w:r>
              <w:rPr>
                <w:sz w:val="16"/>
                <w:szCs w:val="16"/>
              </w:rPr>
              <w:t xml:space="preserve">Развитие </w:t>
            </w:r>
            <w:r w:rsidRPr="00F3515D">
              <w:rPr>
                <w:sz w:val="16"/>
                <w:szCs w:val="16"/>
              </w:rPr>
              <w:t>коммунальн</w:t>
            </w:r>
            <w:r>
              <w:rPr>
                <w:sz w:val="16"/>
                <w:szCs w:val="16"/>
              </w:rPr>
              <w:t xml:space="preserve">ой инфраструктуры </w:t>
            </w:r>
            <w:r w:rsidRPr="00CD7AFB">
              <w:rPr>
                <w:sz w:val="16"/>
                <w:szCs w:val="16"/>
              </w:rPr>
              <w:t xml:space="preserve">ГБАО </w:t>
            </w:r>
          </w:p>
        </w:tc>
        <w:tc>
          <w:tcPr>
            <w:tcW w:w="1478" w:type="dxa"/>
          </w:tcPr>
          <w:p w:rsidR="002C7DFF" w:rsidRPr="00F3515D" w:rsidRDefault="002C7DFF" w:rsidP="007D48F5">
            <w:pPr>
              <w:rPr>
                <w:sz w:val="16"/>
                <w:szCs w:val="16"/>
              </w:rPr>
            </w:pPr>
            <w:r w:rsidRPr="00F3515D">
              <w:rPr>
                <w:sz w:val="16"/>
                <w:szCs w:val="16"/>
              </w:rPr>
              <w:t>47% населени</w:t>
            </w:r>
            <w:r>
              <w:rPr>
                <w:sz w:val="16"/>
                <w:szCs w:val="16"/>
              </w:rPr>
              <w:t xml:space="preserve">я имеют </w:t>
            </w:r>
            <w:r w:rsidRPr="00F3515D">
              <w:rPr>
                <w:sz w:val="16"/>
                <w:szCs w:val="16"/>
              </w:rPr>
              <w:t>доступ к питьев</w:t>
            </w:r>
            <w:r>
              <w:rPr>
                <w:sz w:val="16"/>
                <w:szCs w:val="16"/>
              </w:rPr>
              <w:t>ой</w:t>
            </w:r>
            <w:r w:rsidRPr="00F3515D">
              <w:rPr>
                <w:sz w:val="16"/>
                <w:szCs w:val="16"/>
              </w:rPr>
              <w:t xml:space="preserve"> вод</w:t>
            </w:r>
            <w:r>
              <w:rPr>
                <w:sz w:val="16"/>
                <w:szCs w:val="16"/>
              </w:rPr>
              <w:t xml:space="preserve">е, отвечающей требованиям </w:t>
            </w:r>
          </w:p>
        </w:tc>
        <w:tc>
          <w:tcPr>
            <w:tcW w:w="2073" w:type="dxa"/>
          </w:tcPr>
          <w:p w:rsidR="002C7DFF" w:rsidRPr="00F3515D" w:rsidRDefault="002C7DFF" w:rsidP="007D48F5">
            <w:pPr>
              <w:tabs>
                <w:tab w:val="center" w:pos="869"/>
              </w:tabs>
              <w:rPr>
                <w:sz w:val="16"/>
                <w:szCs w:val="16"/>
              </w:rPr>
            </w:pPr>
            <w:r>
              <w:rPr>
                <w:sz w:val="16"/>
                <w:szCs w:val="16"/>
              </w:rPr>
              <w:t>Восстановление</w:t>
            </w:r>
            <w:r w:rsidRPr="00F3515D">
              <w:rPr>
                <w:sz w:val="16"/>
                <w:szCs w:val="16"/>
              </w:rPr>
              <w:t xml:space="preserve"> </w:t>
            </w:r>
            <w:r>
              <w:rPr>
                <w:sz w:val="16"/>
                <w:szCs w:val="16"/>
              </w:rPr>
              <w:t>и</w:t>
            </w:r>
            <w:r w:rsidRPr="00F3515D">
              <w:rPr>
                <w:sz w:val="16"/>
                <w:szCs w:val="16"/>
              </w:rPr>
              <w:t xml:space="preserve"> </w:t>
            </w:r>
            <w:r>
              <w:rPr>
                <w:sz w:val="16"/>
                <w:szCs w:val="16"/>
              </w:rPr>
              <w:t>расширение</w:t>
            </w:r>
            <w:r w:rsidRPr="00F3515D">
              <w:rPr>
                <w:sz w:val="16"/>
                <w:szCs w:val="16"/>
              </w:rPr>
              <w:t xml:space="preserve"> </w:t>
            </w:r>
            <w:r>
              <w:rPr>
                <w:sz w:val="16"/>
                <w:szCs w:val="16"/>
              </w:rPr>
              <w:t xml:space="preserve">системы водоснабжения </w:t>
            </w:r>
            <w:r w:rsidRPr="00CD7AFB">
              <w:rPr>
                <w:sz w:val="16"/>
                <w:szCs w:val="16"/>
              </w:rPr>
              <w:t>ГБАО</w:t>
            </w:r>
          </w:p>
        </w:tc>
        <w:tc>
          <w:tcPr>
            <w:tcW w:w="1604" w:type="dxa"/>
          </w:tcPr>
          <w:p w:rsidR="002C7DFF" w:rsidRPr="00F3515D" w:rsidRDefault="002C7DFF" w:rsidP="007D48F5">
            <w:pPr>
              <w:rPr>
                <w:sz w:val="16"/>
                <w:szCs w:val="16"/>
              </w:rPr>
            </w:pPr>
            <w:r>
              <w:rPr>
                <w:sz w:val="16"/>
                <w:szCs w:val="16"/>
              </w:rPr>
              <w:t xml:space="preserve">Система водоснабжения </w:t>
            </w:r>
            <w:r w:rsidRPr="00CD7AFB">
              <w:rPr>
                <w:sz w:val="16"/>
                <w:szCs w:val="16"/>
              </w:rPr>
              <w:t xml:space="preserve">ГБАО </w:t>
            </w:r>
            <w:r w:rsidRPr="00F3515D">
              <w:rPr>
                <w:sz w:val="16"/>
                <w:szCs w:val="16"/>
                <w:lang w:val="en-US"/>
              </w:rPr>
              <w:t>реконструирова</w:t>
            </w:r>
            <w:r>
              <w:rPr>
                <w:sz w:val="16"/>
                <w:szCs w:val="16"/>
              </w:rPr>
              <w:t>на</w:t>
            </w:r>
          </w:p>
        </w:tc>
        <w:tc>
          <w:tcPr>
            <w:tcW w:w="779" w:type="dxa"/>
          </w:tcPr>
          <w:p w:rsidR="002C7DFF" w:rsidRPr="00330354" w:rsidRDefault="002C7DFF" w:rsidP="007D48F5">
            <w:pPr>
              <w:jc w:val="center"/>
              <w:rPr>
                <w:sz w:val="16"/>
                <w:szCs w:val="16"/>
                <w:lang w:val="en-US"/>
              </w:rPr>
            </w:pPr>
          </w:p>
        </w:tc>
        <w:tc>
          <w:tcPr>
            <w:tcW w:w="820" w:type="dxa"/>
          </w:tcPr>
          <w:p w:rsidR="002C7DFF" w:rsidRPr="00330354" w:rsidRDefault="002C7DFF" w:rsidP="007D48F5">
            <w:pPr>
              <w:jc w:val="center"/>
              <w:rPr>
                <w:sz w:val="16"/>
                <w:szCs w:val="16"/>
                <w:lang w:val="en-US"/>
              </w:rPr>
            </w:pPr>
            <w:r>
              <w:rPr>
                <w:sz w:val="16"/>
                <w:szCs w:val="16"/>
                <w:lang w:val="en-US"/>
              </w:rPr>
              <w:t>9,815</w:t>
            </w:r>
          </w:p>
        </w:tc>
        <w:tc>
          <w:tcPr>
            <w:tcW w:w="929" w:type="dxa"/>
          </w:tcPr>
          <w:p w:rsidR="002C7DFF" w:rsidRPr="00330354" w:rsidRDefault="002C7DFF" w:rsidP="007D48F5">
            <w:pPr>
              <w:jc w:val="center"/>
              <w:rPr>
                <w:sz w:val="16"/>
                <w:szCs w:val="16"/>
                <w:lang w:val="en-US"/>
              </w:rPr>
            </w:pPr>
            <w:r>
              <w:rPr>
                <w:sz w:val="16"/>
                <w:szCs w:val="16"/>
                <w:lang w:val="en-US"/>
              </w:rPr>
              <w:t>0</w:t>
            </w:r>
          </w:p>
        </w:tc>
        <w:tc>
          <w:tcPr>
            <w:tcW w:w="1033" w:type="dxa"/>
          </w:tcPr>
          <w:p w:rsidR="002C7DFF" w:rsidRPr="00330354" w:rsidRDefault="002C7DFF" w:rsidP="007D48F5">
            <w:pPr>
              <w:jc w:val="center"/>
              <w:rPr>
                <w:sz w:val="16"/>
                <w:szCs w:val="16"/>
                <w:lang w:val="en-US"/>
              </w:rPr>
            </w:pPr>
          </w:p>
        </w:tc>
        <w:tc>
          <w:tcPr>
            <w:tcW w:w="1396" w:type="dxa"/>
          </w:tcPr>
          <w:p w:rsidR="002C7DFF" w:rsidRPr="00330354" w:rsidRDefault="002C7DFF" w:rsidP="007D48F5">
            <w:pPr>
              <w:jc w:val="center"/>
              <w:rPr>
                <w:sz w:val="16"/>
                <w:szCs w:val="16"/>
                <w:lang w:val="en-US"/>
              </w:rPr>
            </w:pPr>
          </w:p>
        </w:tc>
        <w:tc>
          <w:tcPr>
            <w:tcW w:w="1394" w:type="dxa"/>
          </w:tcPr>
          <w:p w:rsidR="002C7DFF" w:rsidRPr="00330354" w:rsidRDefault="002C7DFF" w:rsidP="007D48F5">
            <w:pPr>
              <w:jc w:val="center"/>
              <w:rPr>
                <w:sz w:val="16"/>
                <w:szCs w:val="16"/>
                <w:lang w:val="en-US"/>
              </w:rPr>
            </w:pPr>
          </w:p>
        </w:tc>
        <w:tc>
          <w:tcPr>
            <w:tcW w:w="990" w:type="dxa"/>
          </w:tcPr>
          <w:p w:rsidR="002C7DFF" w:rsidRDefault="002C7DFF" w:rsidP="007D48F5">
            <w:pPr>
              <w:jc w:val="center"/>
              <w:rPr>
                <w:sz w:val="16"/>
                <w:szCs w:val="16"/>
                <w:lang w:val="en-US"/>
              </w:rPr>
            </w:pPr>
            <w:r>
              <w:rPr>
                <w:sz w:val="16"/>
                <w:szCs w:val="16"/>
                <w:lang w:val="en-US"/>
              </w:rPr>
              <w:t>9,815</w:t>
            </w:r>
          </w:p>
        </w:tc>
      </w:tr>
      <w:tr w:rsidR="002C7DFF" w:rsidRPr="00330354" w:rsidTr="007D48F5">
        <w:tc>
          <w:tcPr>
            <w:tcW w:w="1423" w:type="dxa"/>
            <w:vMerge/>
          </w:tcPr>
          <w:p w:rsidR="002C7DFF" w:rsidRPr="00B10661" w:rsidRDefault="002C7DFF" w:rsidP="007D48F5">
            <w:pPr>
              <w:rPr>
                <w:sz w:val="16"/>
                <w:szCs w:val="16"/>
              </w:rPr>
            </w:pPr>
          </w:p>
        </w:tc>
        <w:tc>
          <w:tcPr>
            <w:tcW w:w="1669" w:type="dxa"/>
          </w:tcPr>
          <w:p w:rsidR="002C7DFF" w:rsidRDefault="002C7DFF" w:rsidP="007D48F5">
            <w:pPr>
              <w:rPr>
                <w:sz w:val="16"/>
                <w:szCs w:val="16"/>
                <w:lang w:val="en-US"/>
              </w:rPr>
            </w:pPr>
            <w:r>
              <w:rPr>
                <w:sz w:val="16"/>
                <w:szCs w:val="16"/>
                <w:lang w:val="en-US"/>
              </w:rPr>
              <w:t>ИТОГО</w:t>
            </w:r>
          </w:p>
        </w:tc>
        <w:tc>
          <w:tcPr>
            <w:tcW w:w="1478" w:type="dxa"/>
          </w:tcPr>
          <w:p w:rsidR="002C7DFF" w:rsidRDefault="002C7DFF" w:rsidP="007D48F5">
            <w:pPr>
              <w:rPr>
                <w:sz w:val="16"/>
                <w:szCs w:val="16"/>
                <w:lang w:val="en-US"/>
              </w:rPr>
            </w:pPr>
          </w:p>
        </w:tc>
        <w:tc>
          <w:tcPr>
            <w:tcW w:w="2073" w:type="dxa"/>
          </w:tcPr>
          <w:p w:rsidR="002C7DFF" w:rsidRDefault="002C7DFF" w:rsidP="007D48F5">
            <w:pPr>
              <w:tabs>
                <w:tab w:val="center" w:pos="869"/>
              </w:tabs>
              <w:rPr>
                <w:sz w:val="16"/>
                <w:szCs w:val="16"/>
                <w:lang w:val="en-US"/>
              </w:rPr>
            </w:pPr>
          </w:p>
        </w:tc>
        <w:tc>
          <w:tcPr>
            <w:tcW w:w="1604" w:type="dxa"/>
          </w:tcPr>
          <w:p w:rsidR="002C7DFF" w:rsidRDefault="002C7DFF" w:rsidP="007D48F5">
            <w:pPr>
              <w:rPr>
                <w:sz w:val="16"/>
                <w:szCs w:val="16"/>
                <w:lang w:val="en-US"/>
              </w:rPr>
            </w:pPr>
          </w:p>
        </w:tc>
        <w:tc>
          <w:tcPr>
            <w:tcW w:w="779" w:type="dxa"/>
          </w:tcPr>
          <w:p w:rsidR="002C7DFF" w:rsidRPr="00330354" w:rsidRDefault="002C7DFF" w:rsidP="007D48F5">
            <w:pPr>
              <w:jc w:val="center"/>
              <w:rPr>
                <w:sz w:val="16"/>
                <w:szCs w:val="16"/>
                <w:lang w:val="en-US"/>
              </w:rPr>
            </w:pPr>
          </w:p>
        </w:tc>
        <w:tc>
          <w:tcPr>
            <w:tcW w:w="820" w:type="dxa"/>
          </w:tcPr>
          <w:p w:rsidR="002C7DFF" w:rsidRDefault="002C7DFF" w:rsidP="007D48F5">
            <w:pPr>
              <w:jc w:val="center"/>
              <w:rPr>
                <w:sz w:val="16"/>
                <w:szCs w:val="16"/>
                <w:lang w:val="en-US"/>
              </w:rPr>
            </w:pPr>
            <w:r>
              <w:rPr>
                <w:sz w:val="16"/>
                <w:szCs w:val="16"/>
                <w:lang w:val="en-US"/>
              </w:rPr>
              <w:t>90,909</w:t>
            </w:r>
          </w:p>
        </w:tc>
        <w:tc>
          <w:tcPr>
            <w:tcW w:w="929" w:type="dxa"/>
          </w:tcPr>
          <w:p w:rsidR="002C7DFF" w:rsidRDefault="002C7DFF" w:rsidP="007D48F5">
            <w:pPr>
              <w:jc w:val="center"/>
              <w:rPr>
                <w:sz w:val="16"/>
                <w:szCs w:val="16"/>
                <w:lang w:val="en-US"/>
              </w:rPr>
            </w:pPr>
            <w:r>
              <w:rPr>
                <w:sz w:val="16"/>
                <w:szCs w:val="16"/>
                <w:lang w:val="en-US"/>
              </w:rPr>
              <w:t>1</w:t>
            </w:r>
          </w:p>
        </w:tc>
        <w:tc>
          <w:tcPr>
            <w:tcW w:w="1033" w:type="dxa"/>
          </w:tcPr>
          <w:p w:rsidR="002C7DFF" w:rsidRPr="00330354" w:rsidRDefault="002C7DFF" w:rsidP="007D48F5">
            <w:pPr>
              <w:jc w:val="center"/>
              <w:rPr>
                <w:sz w:val="16"/>
                <w:szCs w:val="16"/>
                <w:lang w:val="en-US"/>
              </w:rPr>
            </w:pPr>
          </w:p>
        </w:tc>
        <w:tc>
          <w:tcPr>
            <w:tcW w:w="1396" w:type="dxa"/>
          </w:tcPr>
          <w:p w:rsidR="002C7DFF" w:rsidRPr="00330354" w:rsidRDefault="002C7DFF" w:rsidP="007D48F5">
            <w:pPr>
              <w:jc w:val="center"/>
              <w:rPr>
                <w:sz w:val="16"/>
                <w:szCs w:val="16"/>
                <w:lang w:val="en-US"/>
              </w:rPr>
            </w:pPr>
          </w:p>
        </w:tc>
        <w:tc>
          <w:tcPr>
            <w:tcW w:w="1394" w:type="dxa"/>
          </w:tcPr>
          <w:p w:rsidR="002C7DFF" w:rsidRPr="00330354" w:rsidRDefault="002C7DFF" w:rsidP="007D48F5">
            <w:pPr>
              <w:jc w:val="center"/>
              <w:rPr>
                <w:sz w:val="16"/>
                <w:szCs w:val="16"/>
                <w:lang w:val="en-US"/>
              </w:rPr>
            </w:pPr>
          </w:p>
        </w:tc>
        <w:tc>
          <w:tcPr>
            <w:tcW w:w="990" w:type="dxa"/>
          </w:tcPr>
          <w:p w:rsidR="002C7DFF" w:rsidRDefault="002C7DFF" w:rsidP="007D48F5">
            <w:pPr>
              <w:jc w:val="center"/>
              <w:rPr>
                <w:sz w:val="16"/>
                <w:szCs w:val="16"/>
                <w:lang w:val="en-US"/>
              </w:rPr>
            </w:pPr>
            <w:r>
              <w:rPr>
                <w:sz w:val="16"/>
                <w:szCs w:val="16"/>
                <w:lang w:val="en-US"/>
              </w:rPr>
              <w:t>89,909</w:t>
            </w:r>
          </w:p>
        </w:tc>
      </w:tr>
      <w:tr w:rsidR="002C7DFF" w:rsidRPr="00330354" w:rsidTr="007D48F5">
        <w:tc>
          <w:tcPr>
            <w:tcW w:w="1423" w:type="dxa"/>
          </w:tcPr>
          <w:p w:rsidR="002C7DFF" w:rsidRPr="00B10661" w:rsidRDefault="002C7DFF" w:rsidP="007D48F5">
            <w:pPr>
              <w:rPr>
                <w:sz w:val="16"/>
                <w:szCs w:val="16"/>
              </w:rPr>
            </w:pPr>
          </w:p>
        </w:tc>
        <w:tc>
          <w:tcPr>
            <w:tcW w:w="1669" w:type="dxa"/>
          </w:tcPr>
          <w:p w:rsidR="002C7DFF" w:rsidRDefault="002C7DFF" w:rsidP="007D48F5">
            <w:pPr>
              <w:rPr>
                <w:sz w:val="16"/>
                <w:szCs w:val="16"/>
                <w:lang w:val="en-US"/>
              </w:rPr>
            </w:pPr>
          </w:p>
        </w:tc>
        <w:tc>
          <w:tcPr>
            <w:tcW w:w="1478" w:type="dxa"/>
          </w:tcPr>
          <w:p w:rsidR="002C7DFF" w:rsidRDefault="002C7DFF" w:rsidP="007D48F5">
            <w:pPr>
              <w:rPr>
                <w:sz w:val="16"/>
                <w:szCs w:val="16"/>
                <w:lang w:val="en-US"/>
              </w:rPr>
            </w:pPr>
          </w:p>
        </w:tc>
        <w:tc>
          <w:tcPr>
            <w:tcW w:w="2073" w:type="dxa"/>
          </w:tcPr>
          <w:p w:rsidR="002C7DFF" w:rsidRDefault="002C7DFF" w:rsidP="007D48F5">
            <w:pPr>
              <w:tabs>
                <w:tab w:val="center" w:pos="869"/>
              </w:tabs>
              <w:rPr>
                <w:sz w:val="16"/>
                <w:szCs w:val="16"/>
                <w:lang w:val="en-US"/>
              </w:rPr>
            </w:pPr>
          </w:p>
        </w:tc>
        <w:tc>
          <w:tcPr>
            <w:tcW w:w="1604" w:type="dxa"/>
          </w:tcPr>
          <w:p w:rsidR="002C7DFF" w:rsidRDefault="002C7DFF" w:rsidP="007D48F5">
            <w:pPr>
              <w:rPr>
                <w:sz w:val="16"/>
                <w:szCs w:val="16"/>
                <w:lang w:val="en-US"/>
              </w:rPr>
            </w:pPr>
          </w:p>
        </w:tc>
        <w:tc>
          <w:tcPr>
            <w:tcW w:w="779" w:type="dxa"/>
          </w:tcPr>
          <w:p w:rsidR="002C7DFF" w:rsidRPr="00330354" w:rsidRDefault="002C7DFF" w:rsidP="007D48F5">
            <w:pPr>
              <w:jc w:val="center"/>
              <w:rPr>
                <w:sz w:val="16"/>
                <w:szCs w:val="16"/>
                <w:lang w:val="en-US"/>
              </w:rPr>
            </w:pPr>
          </w:p>
        </w:tc>
        <w:tc>
          <w:tcPr>
            <w:tcW w:w="820" w:type="dxa"/>
          </w:tcPr>
          <w:p w:rsidR="002C7DFF" w:rsidRDefault="002C7DFF" w:rsidP="007D48F5">
            <w:pPr>
              <w:jc w:val="center"/>
              <w:rPr>
                <w:sz w:val="16"/>
                <w:szCs w:val="16"/>
                <w:lang w:val="en-US"/>
              </w:rPr>
            </w:pPr>
          </w:p>
        </w:tc>
        <w:tc>
          <w:tcPr>
            <w:tcW w:w="929" w:type="dxa"/>
          </w:tcPr>
          <w:p w:rsidR="002C7DFF" w:rsidRDefault="002C7DFF" w:rsidP="007D48F5">
            <w:pPr>
              <w:jc w:val="center"/>
              <w:rPr>
                <w:sz w:val="16"/>
                <w:szCs w:val="16"/>
                <w:lang w:val="en-US"/>
              </w:rPr>
            </w:pPr>
          </w:p>
        </w:tc>
        <w:tc>
          <w:tcPr>
            <w:tcW w:w="1033" w:type="dxa"/>
          </w:tcPr>
          <w:p w:rsidR="002C7DFF" w:rsidRPr="00330354" w:rsidRDefault="002C7DFF" w:rsidP="007D48F5">
            <w:pPr>
              <w:jc w:val="center"/>
              <w:rPr>
                <w:sz w:val="16"/>
                <w:szCs w:val="16"/>
                <w:lang w:val="en-US"/>
              </w:rPr>
            </w:pPr>
          </w:p>
        </w:tc>
        <w:tc>
          <w:tcPr>
            <w:tcW w:w="1396" w:type="dxa"/>
          </w:tcPr>
          <w:p w:rsidR="002C7DFF" w:rsidRPr="00330354" w:rsidRDefault="002C7DFF" w:rsidP="007D48F5">
            <w:pPr>
              <w:jc w:val="center"/>
              <w:rPr>
                <w:sz w:val="16"/>
                <w:szCs w:val="16"/>
                <w:lang w:val="en-US"/>
              </w:rPr>
            </w:pPr>
          </w:p>
        </w:tc>
        <w:tc>
          <w:tcPr>
            <w:tcW w:w="1394" w:type="dxa"/>
          </w:tcPr>
          <w:p w:rsidR="002C7DFF" w:rsidRPr="00330354" w:rsidRDefault="002C7DFF" w:rsidP="007D48F5">
            <w:pPr>
              <w:jc w:val="center"/>
              <w:rPr>
                <w:sz w:val="16"/>
                <w:szCs w:val="16"/>
                <w:lang w:val="en-US"/>
              </w:rPr>
            </w:pPr>
          </w:p>
        </w:tc>
        <w:tc>
          <w:tcPr>
            <w:tcW w:w="990" w:type="dxa"/>
          </w:tcPr>
          <w:p w:rsidR="002C7DFF" w:rsidRDefault="002C7DFF" w:rsidP="007D48F5">
            <w:pPr>
              <w:jc w:val="center"/>
              <w:rPr>
                <w:sz w:val="16"/>
                <w:szCs w:val="16"/>
                <w:lang w:val="en-US"/>
              </w:rPr>
            </w:pPr>
          </w:p>
        </w:tc>
      </w:tr>
    </w:tbl>
    <w:p w:rsidR="002C7DFF" w:rsidRPr="00B10661" w:rsidRDefault="002C7DFF" w:rsidP="002C7DFF">
      <w:pPr>
        <w:rPr>
          <w:sz w:val="16"/>
          <w:szCs w:val="16"/>
        </w:rPr>
      </w:pPr>
    </w:p>
    <w:p w:rsidR="002C7DFF" w:rsidRPr="00B10661" w:rsidRDefault="002C7DFF" w:rsidP="002C7DFF">
      <w:pPr>
        <w:rPr>
          <w:sz w:val="16"/>
          <w:szCs w:val="16"/>
        </w:rPr>
      </w:pPr>
    </w:p>
    <w:p w:rsidR="002C7DFF" w:rsidRPr="00B10661" w:rsidRDefault="002C7DFF" w:rsidP="002C7DFF">
      <w:pPr>
        <w:ind w:left="-720"/>
        <w:rPr>
          <w:sz w:val="16"/>
          <w:szCs w:val="16"/>
        </w:rPr>
      </w:pPr>
    </w:p>
    <w:p w:rsidR="002C7DFF" w:rsidRPr="00171283" w:rsidRDefault="002C7DFF" w:rsidP="002C7DFF">
      <w:pPr>
        <w:ind w:left="-720"/>
        <w:jc w:val="center"/>
        <w:rPr>
          <w:sz w:val="16"/>
          <w:szCs w:val="16"/>
        </w:rPr>
      </w:pPr>
      <w:r>
        <w:rPr>
          <w:sz w:val="16"/>
          <w:szCs w:val="16"/>
        </w:rPr>
        <w:t xml:space="preserve">Продвижение </w:t>
      </w:r>
      <w:r>
        <w:rPr>
          <w:sz w:val="16"/>
          <w:szCs w:val="16"/>
          <w:lang w:val="en-US"/>
        </w:rPr>
        <w:t xml:space="preserve"> экологическ</w:t>
      </w:r>
      <w:r>
        <w:rPr>
          <w:sz w:val="16"/>
          <w:szCs w:val="16"/>
        </w:rPr>
        <w:t>ой</w:t>
      </w:r>
      <w:r>
        <w:rPr>
          <w:sz w:val="16"/>
          <w:szCs w:val="16"/>
          <w:lang w:val="en-US"/>
        </w:rPr>
        <w:t xml:space="preserve"> устойчивост</w:t>
      </w:r>
      <w:r>
        <w:rPr>
          <w:sz w:val="16"/>
          <w:szCs w:val="16"/>
        </w:rPr>
        <w:t>и</w:t>
      </w:r>
    </w:p>
    <w:p w:rsidR="002C7DFF" w:rsidRPr="00B10661" w:rsidRDefault="002C7DFF" w:rsidP="002C7DFF">
      <w:pPr>
        <w:ind w:left="-720"/>
        <w:jc w:val="center"/>
        <w:rPr>
          <w:sz w:val="16"/>
          <w:szCs w:val="16"/>
          <w:lang w:val="en-US"/>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080"/>
        <w:gridCol w:w="1080"/>
        <w:gridCol w:w="1980"/>
        <w:gridCol w:w="1609"/>
        <w:gridCol w:w="1555"/>
        <w:gridCol w:w="1325"/>
        <w:gridCol w:w="720"/>
        <w:gridCol w:w="1451"/>
        <w:gridCol w:w="935"/>
        <w:gridCol w:w="1405"/>
        <w:gridCol w:w="1260"/>
      </w:tblGrid>
      <w:tr w:rsidR="002C7DFF" w:rsidRPr="00B10661" w:rsidTr="007D48F5">
        <w:trPr>
          <w:trHeight w:val="450"/>
        </w:trPr>
        <w:tc>
          <w:tcPr>
            <w:tcW w:w="1260" w:type="dxa"/>
            <w:vMerge w:val="restart"/>
            <w:vAlign w:val="center"/>
          </w:tcPr>
          <w:p w:rsidR="002C7DFF" w:rsidRPr="001F33ED" w:rsidRDefault="002C7DFF" w:rsidP="007D48F5">
            <w:pPr>
              <w:jc w:val="center"/>
              <w:rPr>
                <w:sz w:val="16"/>
                <w:szCs w:val="16"/>
              </w:rPr>
            </w:pPr>
            <w:r>
              <w:rPr>
                <w:sz w:val="16"/>
                <w:szCs w:val="16"/>
              </w:rPr>
              <w:t>Цели ССБ</w:t>
            </w:r>
          </w:p>
        </w:tc>
        <w:tc>
          <w:tcPr>
            <w:tcW w:w="1080" w:type="dxa"/>
            <w:vMerge w:val="restart"/>
            <w:vAlign w:val="center"/>
          </w:tcPr>
          <w:p w:rsidR="002C7DFF" w:rsidRPr="001F33ED" w:rsidRDefault="002C7DFF" w:rsidP="007D48F5">
            <w:pPr>
              <w:jc w:val="center"/>
              <w:rPr>
                <w:sz w:val="16"/>
                <w:szCs w:val="16"/>
              </w:rPr>
            </w:pPr>
            <w:r>
              <w:rPr>
                <w:sz w:val="16"/>
                <w:szCs w:val="16"/>
              </w:rPr>
              <w:t>Задачи по разделам</w:t>
            </w:r>
          </w:p>
        </w:tc>
        <w:tc>
          <w:tcPr>
            <w:tcW w:w="1080" w:type="dxa"/>
            <w:vMerge w:val="restart"/>
            <w:vAlign w:val="center"/>
          </w:tcPr>
          <w:p w:rsidR="002C7DFF" w:rsidRPr="001F33ED" w:rsidRDefault="002C7DFF" w:rsidP="007D48F5">
            <w:pPr>
              <w:jc w:val="center"/>
              <w:rPr>
                <w:sz w:val="16"/>
                <w:szCs w:val="16"/>
              </w:rPr>
            </w:pPr>
            <w:r>
              <w:rPr>
                <w:sz w:val="16"/>
                <w:szCs w:val="16"/>
              </w:rPr>
              <w:t>Индикаторы результатов</w:t>
            </w:r>
          </w:p>
        </w:tc>
        <w:tc>
          <w:tcPr>
            <w:tcW w:w="1980" w:type="dxa"/>
            <w:vMerge w:val="restart"/>
            <w:vAlign w:val="center"/>
          </w:tcPr>
          <w:p w:rsidR="002C7DFF" w:rsidRPr="001F33ED" w:rsidRDefault="002C7DFF" w:rsidP="007D48F5">
            <w:pPr>
              <w:jc w:val="center"/>
              <w:rPr>
                <w:sz w:val="16"/>
                <w:szCs w:val="16"/>
              </w:rPr>
            </w:pPr>
            <w:r>
              <w:rPr>
                <w:sz w:val="16"/>
                <w:szCs w:val="16"/>
              </w:rPr>
              <w:t>Меры</w:t>
            </w:r>
          </w:p>
        </w:tc>
        <w:tc>
          <w:tcPr>
            <w:tcW w:w="1609" w:type="dxa"/>
            <w:vMerge w:val="restart"/>
            <w:vAlign w:val="center"/>
          </w:tcPr>
          <w:p w:rsidR="002C7DFF" w:rsidRPr="001F33ED" w:rsidRDefault="002C7DFF" w:rsidP="007D48F5">
            <w:pPr>
              <w:jc w:val="center"/>
              <w:rPr>
                <w:sz w:val="16"/>
                <w:szCs w:val="16"/>
              </w:rPr>
            </w:pPr>
            <w:r>
              <w:rPr>
                <w:sz w:val="16"/>
                <w:szCs w:val="16"/>
              </w:rPr>
              <w:t>Индикаторы итогов</w:t>
            </w:r>
          </w:p>
        </w:tc>
        <w:tc>
          <w:tcPr>
            <w:tcW w:w="1555" w:type="dxa"/>
            <w:vMerge w:val="restart"/>
            <w:vAlign w:val="center"/>
          </w:tcPr>
          <w:p w:rsidR="002C7DFF" w:rsidRPr="001F33ED" w:rsidRDefault="002C7DFF" w:rsidP="007D48F5">
            <w:pPr>
              <w:jc w:val="center"/>
              <w:rPr>
                <w:sz w:val="16"/>
                <w:szCs w:val="16"/>
              </w:rPr>
            </w:pPr>
            <w:r>
              <w:rPr>
                <w:sz w:val="16"/>
                <w:szCs w:val="16"/>
              </w:rPr>
              <w:t>Ответственная организация</w:t>
            </w:r>
          </w:p>
        </w:tc>
        <w:tc>
          <w:tcPr>
            <w:tcW w:w="1325" w:type="dxa"/>
            <w:vMerge w:val="restart"/>
            <w:vAlign w:val="center"/>
          </w:tcPr>
          <w:p w:rsidR="002C7DFF" w:rsidRPr="001F33ED" w:rsidRDefault="002C7DFF" w:rsidP="007D48F5">
            <w:pPr>
              <w:jc w:val="center"/>
              <w:rPr>
                <w:sz w:val="16"/>
                <w:szCs w:val="16"/>
              </w:rPr>
            </w:pPr>
            <w:r>
              <w:rPr>
                <w:sz w:val="16"/>
                <w:szCs w:val="16"/>
              </w:rPr>
              <w:t xml:space="preserve">Общая сумма необходимого финансирования, млн. долл. США </w:t>
            </w:r>
          </w:p>
        </w:tc>
        <w:tc>
          <w:tcPr>
            <w:tcW w:w="3106" w:type="dxa"/>
            <w:gridSpan w:val="3"/>
            <w:vAlign w:val="center"/>
          </w:tcPr>
          <w:p w:rsidR="002C7DFF" w:rsidRPr="001F33ED" w:rsidRDefault="002C7DFF" w:rsidP="007D48F5">
            <w:pPr>
              <w:jc w:val="center"/>
              <w:rPr>
                <w:sz w:val="16"/>
                <w:szCs w:val="16"/>
              </w:rPr>
            </w:pPr>
            <w:r w:rsidRPr="001F33ED">
              <w:rPr>
                <w:sz w:val="16"/>
                <w:szCs w:val="16"/>
              </w:rPr>
              <w:t>Одобрен</w:t>
            </w:r>
            <w:r>
              <w:rPr>
                <w:sz w:val="16"/>
                <w:szCs w:val="16"/>
              </w:rPr>
              <w:t>н</w:t>
            </w:r>
            <w:r w:rsidRPr="001F33ED">
              <w:rPr>
                <w:sz w:val="16"/>
                <w:szCs w:val="16"/>
              </w:rPr>
              <w:t>о</w:t>
            </w:r>
            <w:r>
              <w:rPr>
                <w:sz w:val="16"/>
                <w:szCs w:val="16"/>
              </w:rPr>
              <w:t xml:space="preserve">е финансирование, млн. долл. США </w:t>
            </w:r>
          </w:p>
        </w:tc>
        <w:tc>
          <w:tcPr>
            <w:tcW w:w="1405" w:type="dxa"/>
            <w:vMerge w:val="restart"/>
            <w:vAlign w:val="center"/>
          </w:tcPr>
          <w:p w:rsidR="002C7DFF" w:rsidRPr="001F33ED" w:rsidRDefault="002C7DFF" w:rsidP="007D48F5">
            <w:pPr>
              <w:jc w:val="center"/>
              <w:rPr>
                <w:sz w:val="16"/>
                <w:szCs w:val="16"/>
              </w:rPr>
            </w:pPr>
            <w:r>
              <w:rPr>
                <w:sz w:val="16"/>
                <w:szCs w:val="16"/>
              </w:rPr>
              <w:t xml:space="preserve">Общая сумма, охваченная финансированием, млн. долл. США </w:t>
            </w:r>
          </w:p>
        </w:tc>
        <w:tc>
          <w:tcPr>
            <w:tcW w:w="1260" w:type="dxa"/>
            <w:vMerge w:val="restart"/>
            <w:vAlign w:val="center"/>
          </w:tcPr>
          <w:p w:rsidR="002C7DFF" w:rsidRPr="001F33ED" w:rsidRDefault="002C7DFF" w:rsidP="007D48F5">
            <w:pPr>
              <w:jc w:val="center"/>
              <w:rPr>
                <w:sz w:val="16"/>
                <w:szCs w:val="16"/>
              </w:rPr>
            </w:pPr>
            <w:r>
              <w:rPr>
                <w:sz w:val="16"/>
                <w:szCs w:val="16"/>
              </w:rPr>
              <w:t>Привлечено</w:t>
            </w:r>
          </w:p>
        </w:tc>
      </w:tr>
      <w:tr w:rsidR="002C7DFF" w:rsidRPr="00B10661" w:rsidTr="007D48F5">
        <w:trPr>
          <w:trHeight w:val="420"/>
        </w:trPr>
        <w:tc>
          <w:tcPr>
            <w:tcW w:w="1260" w:type="dxa"/>
            <w:vMerge/>
          </w:tcPr>
          <w:p w:rsidR="002C7DFF" w:rsidRPr="00B10661" w:rsidRDefault="002C7DFF" w:rsidP="007D48F5">
            <w:pPr>
              <w:rPr>
                <w:sz w:val="16"/>
                <w:szCs w:val="16"/>
                <w:lang w:eastAsia="ar-SA"/>
              </w:rPr>
            </w:pPr>
          </w:p>
        </w:tc>
        <w:tc>
          <w:tcPr>
            <w:tcW w:w="1080" w:type="dxa"/>
            <w:vMerge/>
            <w:vAlign w:val="center"/>
          </w:tcPr>
          <w:p w:rsidR="002C7DFF" w:rsidRPr="00B10661" w:rsidRDefault="002C7DFF" w:rsidP="007D48F5">
            <w:pPr>
              <w:snapToGrid w:val="0"/>
              <w:jc w:val="center"/>
              <w:rPr>
                <w:sz w:val="16"/>
                <w:szCs w:val="16"/>
                <w:lang w:eastAsia="ar-SA"/>
              </w:rPr>
            </w:pPr>
          </w:p>
        </w:tc>
        <w:tc>
          <w:tcPr>
            <w:tcW w:w="1080" w:type="dxa"/>
            <w:vMerge/>
          </w:tcPr>
          <w:p w:rsidR="002C7DFF" w:rsidRPr="00B10661" w:rsidRDefault="002C7DFF" w:rsidP="007D48F5">
            <w:pPr>
              <w:snapToGrid w:val="0"/>
              <w:jc w:val="center"/>
              <w:rPr>
                <w:sz w:val="16"/>
                <w:szCs w:val="16"/>
                <w:lang w:eastAsia="ar-SA"/>
              </w:rPr>
            </w:pPr>
          </w:p>
        </w:tc>
        <w:tc>
          <w:tcPr>
            <w:tcW w:w="1980" w:type="dxa"/>
            <w:vMerge/>
            <w:vAlign w:val="center"/>
          </w:tcPr>
          <w:p w:rsidR="002C7DFF" w:rsidRPr="00B10661" w:rsidRDefault="002C7DFF" w:rsidP="007D48F5">
            <w:pPr>
              <w:snapToGrid w:val="0"/>
              <w:jc w:val="center"/>
              <w:rPr>
                <w:sz w:val="16"/>
                <w:szCs w:val="16"/>
                <w:lang w:eastAsia="ar-SA"/>
              </w:rPr>
            </w:pPr>
          </w:p>
        </w:tc>
        <w:tc>
          <w:tcPr>
            <w:tcW w:w="1609" w:type="dxa"/>
            <w:vMerge/>
          </w:tcPr>
          <w:p w:rsidR="002C7DFF" w:rsidRPr="00B10661" w:rsidRDefault="002C7DFF" w:rsidP="007D48F5">
            <w:pPr>
              <w:rPr>
                <w:sz w:val="16"/>
                <w:szCs w:val="16"/>
              </w:rPr>
            </w:pPr>
          </w:p>
        </w:tc>
        <w:tc>
          <w:tcPr>
            <w:tcW w:w="1555" w:type="dxa"/>
            <w:vMerge/>
          </w:tcPr>
          <w:p w:rsidR="002C7DFF" w:rsidRPr="00B10661" w:rsidRDefault="002C7DFF" w:rsidP="007D48F5">
            <w:pPr>
              <w:rPr>
                <w:sz w:val="16"/>
                <w:szCs w:val="16"/>
                <w:lang w:eastAsia="ar-SA"/>
              </w:rPr>
            </w:pPr>
          </w:p>
        </w:tc>
        <w:tc>
          <w:tcPr>
            <w:tcW w:w="1325" w:type="dxa"/>
            <w:vMerge/>
          </w:tcPr>
          <w:p w:rsidR="002C7DFF" w:rsidRPr="00B10661" w:rsidRDefault="002C7DFF" w:rsidP="007D48F5">
            <w:pPr>
              <w:rPr>
                <w:sz w:val="16"/>
                <w:szCs w:val="16"/>
              </w:rPr>
            </w:pPr>
          </w:p>
        </w:tc>
        <w:tc>
          <w:tcPr>
            <w:tcW w:w="720" w:type="dxa"/>
          </w:tcPr>
          <w:p w:rsidR="002C7DFF" w:rsidRPr="001F33ED" w:rsidRDefault="002C7DFF" w:rsidP="007D48F5">
            <w:pPr>
              <w:rPr>
                <w:sz w:val="16"/>
                <w:szCs w:val="16"/>
              </w:rPr>
            </w:pPr>
            <w:r w:rsidRPr="001F33ED">
              <w:rPr>
                <w:sz w:val="16"/>
                <w:szCs w:val="16"/>
              </w:rPr>
              <w:t>Бюджет</w:t>
            </w:r>
          </w:p>
        </w:tc>
        <w:tc>
          <w:tcPr>
            <w:tcW w:w="1451" w:type="dxa"/>
          </w:tcPr>
          <w:p w:rsidR="002C7DFF" w:rsidRPr="001F33ED" w:rsidRDefault="002C7DFF" w:rsidP="007D48F5">
            <w:pPr>
              <w:jc w:val="center"/>
              <w:rPr>
                <w:sz w:val="16"/>
                <w:szCs w:val="16"/>
              </w:rPr>
            </w:pPr>
            <w:r>
              <w:rPr>
                <w:sz w:val="16"/>
                <w:szCs w:val="16"/>
              </w:rPr>
              <w:t>Иностранные инвестиции</w:t>
            </w:r>
          </w:p>
        </w:tc>
        <w:tc>
          <w:tcPr>
            <w:tcW w:w="935" w:type="dxa"/>
          </w:tcPr>
          <w:p w:rsidR="002C7DFF" w:rsidRPr="001F33ED" w:rsidRDefault="002C7DFF" w:rsidP="007D48F5">
            <w:pPr>
              <w:rPr>
                <w:sz w:val="16"/>
                <w:szCs w:val="16"/>
              </w:rPr>
            </w:pPr>
            <w:r>
              <w:rPr>
                <w:sz w:val="16"/>
                <w:szCs w:val="16"/>
              </w:rPr>
              <w:t>Доноры</w:t>
            </w:r>
          </w:p>
        </w:tc>
        <w:tc>
          <w:tcPr>
            <w:tcW w:w="1405" w:type="dxa"/>
            <w:vMerge/>
          </w:tcPr>
          <w:p w:rsidR="002C7DFF" w:rsidRPr="00B10661" w:rsidRDefault="002C7DFF" w:rsidP="007D48F5">
            <w:pPr>
              <w:rPr>
                <w:sz w:val="16"/>
                <w:szCs w:val="16"/>
              </w:rPr>
            </w:pPr>
          </w:p>
        </w:tc>
        <w:tc>
          <w:tcPr>
            <w:tcW w:w="1260" w:type="dxa"/>
            <w:vMerge/>
          </w:tcPr>
          <w:p w:rsidR="002C7DFF" w:rsidRPr="00B10661" w:rsidRDefault="002C7DFF" w:rsidP="007D48F5">
            <w:pPr>
              <w:tabs>
                <w:tab w:val="left" w:pos="9720"/>
              </w:tabs>
              <w:jc w:val="center"/>
              <w:rPr>
                <w:sz w:val="16"/>
                <w:szCs w:val="16"/>
                <w:lang w:eastAsia="ar-SA"/>
              </w:rPr>
            </w:pPr>
          </w:p>
        </w:tc>
      </w:tr>
      <w:tr w:rsidR="002C7DFF" w:rsidRPr="00421AB4" w:rsidTr="007D48F5">
        <w:trPr>
          <w:trHeight w:val="1427"/>
        </w:trPr>
        <w:tc>
          <w:tcPr>
            <w:tcW w:w="1260" w:type="dxa"/>
          </w:tcPr>
          <w:p w:rsidR="002C7DFF" w:rsidRPr="001F33ED" w:rsidRDefault="002C7DFF" w:rsidP="007D48F5">
            <w:pPr>
              <w:rPr>
                <w:sz w:val="16"/>
                <w:szCs w:val="16"/>
              </w:rPr>
            </w:pPr>
            <w:r w:rsidRPr="001F33ED">
              <w:rPr>
                <w:sz w:val="16"/>
                <w:szCs w:val="16"/>
              </w:rPr>
              <w:lastRenderedPageBreak/>
              <w:t xml:space="preserve"> </w:t>
            </w:r>
          </w:p>
          <w:p w:rsidR="002C7DFF" w:rsidRPr="001F33ED" w:rsidRDefault="002C7DFF" w:rsidP="007D48F5">
            <w:pPr>
              <w:rPr>
                <w:sz w:val="16"/>
                <w:szCs w:val="16"/>
              </w:rPr>
            </w:pPr>
          </w:p>
          <w:p w:rsidR="002C7DFF" w:rsidRPr="001F33ED" w:rsidRDefault="002C7DFF" w:rsidP="007D48F5">
            <w:pPr>
              <w:rPr>
                <w:sz w:val="16"/>
                <w:szCs w:val="16"/>
              </w:rPr>
            </w:pPr>
          </w:p>
          <w:p w:rsidR="002C7DFF" w:rsidRPr="001F33ED" w:rsidRDefault="002C7DFF" w:rsidP="007D48F5">
            <w:pPr>
              <w:rPr>
                <w:sz w:val="16"/>
                <w:szCs w:val="16"/>
              </w:rPr>
            </w:pPr>
          </w:p>
          <w:p w:rsidR="002C7DFF" w:rsidRPr="001F33ED" w:rsidRDefault="002C7DFF" w:rsidP="007D48F5">
            <w:pPr>
              <w:rPr>
                <w:sz w:val="16"/>
                <w:szCs w:val="16"/>
              </w:rPr>
            </w:pPr>
          </w:p>
          <w:p w:rsidR="002C7DFF" w:rsidRPr="001F33ED" w:rsidRDefault="002C7DFF" w:rsidP="007D48F5">
            <w:pPr>
              <w:rPr>
                <w:sz w:val="16"/>
                <w:szCs w:val="16"/>
              </w:rPr>
            </w:pPr>
          </w:p>
          <w:p w:rsidR="002C7DFF" w:rsidRPr="001F33ED" w:rsidRDefault="002C7DFF" w:rsidP="007D48F5">
            <w:pPr>
              <w:rPr>
                <w:sz w:val="16"/>
                <w:szCs w:val="16"/>
              </w:rPr>
            </w:pPr>
          </w:p>
          <w:p w:rsidR="002C7DFF" w:rsidRPr="001F33ED" w:rsidRDefault="002C7DFF" w:rsidP="007D48F5">
            <w:pPr>
              <w:rPr>
                <w:sz w:val="16"/>
                <w:szCs w:val="16"/>
                <w:lang w:eastAsia="ar-SA"/>
              </w:rPr>
            </w:pPr>
          </w:p>
        </w:tc>
        <w:tc>
          <w:tcPr>
            <w:tcW w:w="1080" w:type="dxa"/>
          </w:tcPr>
          <w:p w:rsidR="002C7DFF" w:rsidRPr="0009251C" w:rsidRDefault="002C7DFF" w:rsidP="007D48F5">
            <w:pPr>
              <w:rPr>
                <w:sz w:val="16"/>
                <w:szCs w:val="16"/>
              </w:rPr>
            </w:pPr>
            <w:r w:rsidRPr="0009251C">
              <w:rPr>
                <w:sz w:val="16"/>
                <w:szCs w:val="16"/>
              </w:rPr>
              <w:t>1. Провес</w:t>
            </w:r>
            <w:r>
              <w:rPr>
                <w:sz w:val="16"/>
                <w:szCs w:val="16"/>
              </w:rPr>
              <w:t>ти институциональную</w:t>
            </w:r>
            <w:r w:rsidRPr="0009251C">
              <w:rPr>
                <w:sz w:val="16"/>
                <w:szCs w:val="16"/>
              </w:rPr>
              <w:t xml:space="preserve"> </w:t>
            </w:r>
            <w:r>
              <w:rPr>
                <w:sz w:val="16"/>
                <w:szCs w:val="16"/>
              </w:rPr>
              <w:t>реформу</w:t>
            </w:r>
            <w:r w:rsidRPr="0009251C">
              <w:rPr>
                <w:sz w:val="16"/>
                <w:szCs w:val="16"/>
              </w:rPr>
              <w:t xml:space="preserve"> </w:t>
            </w:r>
            <w:r>
              <w:rPr>
                <w:sz w:val="16"/>
                <w:szCs w:val="16"/>
              </w:rPr>
              <w:t xml:space="preserve">и </w:t>
            </w:r>
            <w:r w:rsidRPr="00AB1E6D">
              <w:rPr>
                <w:sz w:val="16"/>
                <w:szCs w:val="16"/>
              </w:rPr>
              <w:t>улучшить</w:t>
            </w:r>
            <w:r w:rsidRPr="0009251C">
              <w:rPr>
                <w:sz w:val="16"/>
                <w:szCs w:val="16"/>
              </w:rPr>
              <w:t xml:space="preserve"> </w:t>
            </w:r>
            <w:r>
              <w:rPr>
                <w:sz w:val="16"/>
                <w:szCs w:val="16"/>
              </w:rPr>
              <w:t xml:space="preserve">законодательную базу </w:t>
            </w:r>
          </w:p>
          <w:p w:rsidR="002C7DFF" w:rsidRPr="0009251C" w:rsidRDefault="002C7DFF" w:rsidP="007D48F5">
            <w:pPr>
              <w:rPr>
                <w:sz w:val="16"/>
                <w:szCs w:val="16"/>
              </w:rPr>
            </w:pPr>
          </w:p>
          <w:p w:rsidR="002C7DFF" w:rsidRPr="0009251C" w:rsidRDefault="002C7DFF" w:rsidP="007D48F5">
            <w:pPr>
              <w:rPr>
                <w:sz w:val="16"/>
                <w:szCs w:val="16"/>
              </w:rPr>
            </w:pPr>
          </w:p>
        </w:tc>
        <w:tc>
          <w:tcPr>
            <w:tcW w:w="1080" w:type="dxa"/>
          </w:tcPr>
          <w:p w:rsidR="002C7DFF" w:rsidRPr="00B7505D" w:rsidRDefault="002C7DFF" w:rsidP="007D48F5">
            <w:pPr>
              <w:rPr>
                <w:sz w:val="16"/>
                <w:szCs w:val="16"/>
              </w:rPr>
            </w:pPr>
            <w:r>
              <w:rPr>
                <w:sz w:val="16"/>
                <w:szCs w:val="16"/>
              </w:rPr>
              <w:t>Реформа</w:t>
            </w:r>
            <w:r w:rsidRPr="00B7505D">
              <w:rPr>
                <w:sz w:val="16"/>
                <w:szCs w:val="16"/>
              </w:rPr>
              <w:t xml:space="preserve"> </w:t>
            </w:r>
            <w:r>
              <w:rPr>
                <w:sz w:val="16"/>
                <w:szCs w:val="16"/>
              </w:rPr>
              <w:t>реализована</w:t>
            </w:r>
            <w:r w:rsidRPr="00B7505D">
              <w:rPr>
                <w:sz w:val="16"/>
                <w:szCs w:val="16"/>
              </w:rPr>
              <w:t xml:space="preserve"> </w:t>
            </w:r>
            <w:r>
              <w:rPr>
                <w:sz w:val="16"/>
                <w:szCs w:val="16"/>
              </w:rPr>
              <w:t>и законодательная база улучшена</w:t>
            </w:r>
          </w:p>
        </w:tc>
        <w:tc>
          <w:tcPr>
            <w:tcW w:w="1980" w:type="dxa"/>
          </w:tcPr>
          <w:p w:rsidR="002C7DFF" w:rsidRPr="00AB1E6D" w:rsidRDefault="002C7DFF" w:rsidP="007D48F5">
            <w:pPr>
              <w:rPr>
                <w:sz w:val="16"/>
                <w:szCs w:val="16"/>
              </w:rPr>
            </w:pPr>
            <w:r w:rsidRPr="00AB1E6D">
              <w:rPr>
                <w:sz w:val="16"/>
                <w:szCs w:val="16"/>
              </w:rPr>
              <w:t xml:space="preserve">1.1. Наращивание потенциала </w:t>
            </w:r>
            <w:r>
              <w:rPr>
                <w:sz w:val="16"/>
                <w:szCs w:val="16"/>
              </w:rPr>
              <w:t>национальных и местных органов</w:t>
            </w:r>
            <w:r w:rsidRPr="00AB1E6D">
              <w:rPr>
                <w:sz w:val="16"/>
                <w:szCs w:val="16"/>
              </w:rPr>
              <w:t xml:space="preserve"> власти</w:t>
            </w:r>
            <w:r>
              <w:rPr>
                <w:sz w:val="16"/>
                <w:szCs w:val="16"/>
              </w:rPr>
              <w:t>,</w:t>
            </w:r>
            <w:r w:rsidRPr="00AB1E6D">
              <w:rPr>
                <w:sz w:val="16"/>
                <w:szCs w:val="16"/>
              </w:rPr>
              <w:t xml:space="preserve"> ответственных за </w:t>
            </w:r>
            <w:r>
              <w:rPr>
                <w:sz w:val="16"/>
                <w:szCs w:val="16"/>
              </w:rPr>
              <w:t>разработку и реализацию</w:t>
            </w:r>
            <w:r w:rsidRPr="00AB1E6D">
              <w:rPr>
                <w:sz w:val="16"/>
                <w:szCs w:val="16"/>
              </w:rPr>
              <w:t xml:space="preserve"> </w:t>
            </w:r>
            <w:r>
              <w:rPr>
                <w:sz w:val="16"/>
                <w:szCs w:val="16"/>
              </w:rPr>
              <w:t xml:space="preserve">мер политики по </w:t>
            </w:r>
            <w:r w:rsidRPr="000B54FE">
              <w:rPr>
                <w:sz w:val="16"/>
                <w:szCs w:val="16"/>
              </w:rPr>
              <w:t>защит</w:t>
            </w:r>
            <w:r>
              <w:rPr>
                <w:sz w:val="16"/>
                <w:szCs w:val="16"/>
              </w:rPr>
              <w:t xml:space="preserve">е окружающей среды </w:t>
            </w:r>
          </w:p>
        </w:tc>
        <w:tc>
          <w:tcPr>
            <w:tcW w:w="1609" w:type="dxa"/>
          </w:tcPr>
          <w:p w:rsidR="002C7DFF" w:rsidRPr="0004652D" w:rsidRDefault="002C7DFF" w:rsidP="007D48F5">
            <w:pPr>
              <w:rPr>
                <w:rFonts w:eastAsia="Arial Unicode MS"/>
                <w:sz w:val="16"/>
                <w:szCs w:val="16"/>
              </w:rPr>
            </w:pPr>
            <w:r>
              <w:rPr>
                <w:rFonts w:eastAsia="Arial Unicode MS"/>
                <w:sz w:val="16"/>
                <w:szCs w:val="16"/>
                <w:lang w:val="en-US"/>
              </w:rPr>
              <w:t>Доля обученн</w:t>
            </w:r>
            <w:r>
              <w:rPr>
                <w:rFonts w:eastAsia="Arial Unicode MS"/>
                <w:sz w:val="16"/>
                <w:szCs w:val="16"/>
              </w:rPr>
              <w:t>ого</w:t>
            </w:r>
            <w:r w:rsidRPr="0004652D">
              <w:rPr>
                <w:rFonts w:eastAsia="Arial Unicode MS"/>
                <w:sz w:val="16"/>
                <w:szCs w:val="16"/>
                <w:lang w:val="en-US"/>
              </w:rPr>
              <w:t xml:space="preserve"> персонал</w:t>
            </w:r>
            <w:r>
              <w:rPr>
                <w:rFonts w:eastAsia="Arial Unicode MS"/>
                <w:sz w:val="16"/>
                <w:szCs w:val="16"/>
              </w:rPr>
              <w:t>а</w:t>
            </w:r>
          </w:p>
        </w:tc>
        <w:tc>
          <w:tcPr>
            <w:tcW w:w="1555" w:type="dxa"/>
          </w:tcPr>
          <w:p w:rsidR="002C7DFF" w:rsidRPr="001F33ED" w:rsidRDefault="002C7DFF" w:rsidP="007D48F5">
            <w:pPr>
              <w:tabs>
                <w:tab w:val="left" w:pos="9720"/>
              </w:tabs>
              <w:jc w:val="both"/>
              <w:rPr>
                <w:sz w:val="16"/>
                <w:szCs w:val="16"/>
                <w:lang w:eastAsia="ar-SA"/>
              </w:rPr>
            </w:pPr>
            <w:r>
              <w:rPr>
                <w:sz w:val="16"/>
                <w:szCs w:val="16"/>
                <w:lang w:eastAsia="ar-SA"/>
              </w:rPr>
              <w:t>Комитет по охране окружающей среды</w:t>
            </w:r>
            <w:r w:rsidRPr="001F33ED">
              <w:rPr>
                <w:sz w:val="16"/>
                <w:szCs w:val="16"/>
                <w:lang w:eastAsia="ar-SA"/>
              </w:rPr>
              <w:t>, Другие агентства</w:t>
            </w:r>
          </w:p>
        </w:tc>
        <w:tc>
          <w:tcPr>
            <w:tcW w:w="1325" w:type="dxa"/>
          </w:tcPr>
          <w:p w:rsidR="002C7DFF" w:rsidRPr="00421AB4" w:rsidRDefault="002C7DFF" w:rsidP="007D48F5">
            <w:pPr>
              <w:tabs>
                <w:tab w:val="left" w:pos="9720"/>
              </w:tabs>
              <w:rPr>
                <w:sz w:val="16"/>
                <w:szCs w:val="16"/>
                <w:lang w:val="en-US" w:eastAsia="ar-SA"/>
              </w:rPr>
            </w:pPr>
            <w:r>
              <w:rPr>
                <w:sz w:val="16"/>
                <w:szCs w:val="16"/>
                <w:lang w:val="en-US" w:eastAsia="ar-SA"/>
              </w:rPr>
              <w:t>0,3</w:t>
            </w:r>
          </w:p>
        </w:tc>
        <w:tc>
          <w:tcPr>
            <w:tcW w:w="720" w:type="dxa"/>
          </w:tcPr>
          <w:p w:rsidR="002C7DFF" w:rsidRPr="00421AB4" w:rsidRDefault="002C7DFF" w:rsidP="007D48F5">
            <w:pPr>
              <w:tabs>
                <w:tab w:val="left" w:pos="9720"/>
              </w:tabs>
              <w:rPr>
                <w:sz w:val="16"/>
                <w:szCs w:val="16"/>
                <w:lang w:val="en-US" w:eastAsia="ar-SA"/>
              </w:rPr>
            </w:pPr>
          </w:p>
        </w:tc>
        <w:tc>
          <w:tcPr>
            <w:tcW w:w="1451" w:type="dxa"/>
          </w:tcPr>
          <w:p w:rsidR="002C7DFF" w:rsidRPr="00421AB4" w:rsidRDefault="002C7DFF" w:rsidP="007D48F5">
            <w:pPr>
              <w:tabs>
                <w:tab w:val="left" w:pos="9720"/>
              </w:tabs>
              <w:rPr>
                <w:sz w:val="16"/>
                <w:szCs w:val="16"/>
                <w:lang w:val="en-US" w:eastAsia="ar-SA"/>
              </w:rPr>
            </w:pPr>
          </w:p>
        </w:tc>
        <w:tc>
          <w:tcPr>
            <w:tcW w:w="935" w:type="dxa"/>
          </w:tcPr>
          <w:p w:rsidR="002C7DFF" w:rsidRPr="00421AB4" w:rsidRDefault="002C7DFF" w:rsidP="007D48F5">
            <w:pPr>
              <w:tabs>
                <w:tab w:val="left" w:pos="9720"/>
              </w:tabs>
              <w:rPr>
                <w:sz w:val="16"/>
                <w:szCs w:val="16"/>
                <w:lang w:val="en-US" w:eastAsia="ar-SA"/>
              </w:rPr>
            </w:pPr>
          </w:p>
        </w:tc>
        <w:tc>
          <w:tcPr>
            <w:tcW w:w="1405" w:type="dxa"/>
          </w:tcPr>
          <w:p w:rsidR="002C7DFF" w:rsidRPr="00421AB4" w:rsidRDefault="002C7DFF" w:rsidP="007D48F5">
            <w:pPr>
              <w:tabs>
                <w:tab w:val="left" w:pos="9720"/>
              </w:tabs>
              <w:jc w:val="center"/>
              <w:rPr>
                <w:sz w:val="16"/>
                <w:szCs w:val="16"/>
                <w:lang w:val="en-US" w:eastAsia="ar-SA"/>
              </w:rPr>
            </w:pPr>
            <w:r>
              <w:rPr>
                <w:sz w:val="16"/>
                <w:szCs w:val="16"/>
                <w:lang w:val="en-US" w:eastAsia="ar-SA"/>
              </w:rPr>
              <w:t>0,3</w:t>
            </w:r>
          </w:p>
        </w:tc>
        <w:tc>
          <w:tcPr>
            <w:tcW w:w="1260" w:type="dxa"/>
          </w:tcPr>
          <w:p w:rsidR="002C7DFF" w:rsidRPr="00421AB4" w:rsidRDefault="002C7DFF" w:rsidP="007D48F5">
            <w:pPr>
              <w:snapToGrid w:val="0"/>
              <w:ind w:right="175"/>
              <w:jc w:val="both"/>
              <w:rPr>
                <w:sz w:val="16"/>
                <w:szCs w:val="16"/>
                <w:lang w:val="en-US"/>
              </w:rPr>
            </w:pPr>
          </w:p>
        </w:tc>
      </w:tr>
    </w:tbl>
    <w:p w:rsidR="002C7DFF" w:rsidRPr="00B10661" w:rsidRDefault="002C7DFF" w:rsidP="002C7DFF">
      <w:pPr>
        <w:rPr>
          <w:sz w:val="16"/>
          <w:szCs w:val="16"/>
          <w:lang w:val="en-US"/>
        </w:rPr>
      </w:pPr>
    </w:p>
    <w:p w:rsidR="002C7DFF" w:rsidRPr="00B10661" w:rsidRDefault="002C7DFF" w:rsidP="002C7DFF">
      <w:pPr>
        <w:rPr>
          <w:sz w:val="16"/>
          <w:szCs w:val="16"/>
          <w:lang w:val="en-US"/>
        </w:rPr>
      </w:pPr>
    </w:p>
    <w:tbl>
      <w:tblPr>
        <w:tblpPr w:leftFromText="180" w:rightFromText="180" w:vertAnchor="page" w:horzAnchor="margin" w:tblpXSpec="center" w:tblpY="90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440"/>
        <w:gridCol w:w="3780"/>
        <w:gridCol w:w="2160"/>
        <w:gridCol w:w="900"/>
        <w:gridCol w:w="900"/>
        <w:gridCol w:w="540"/>
        <w:gridCol w:w="720"/>
        <w:gridCol w:w="540"/>
        <w:gridCol w:w="720"/>
      </w:tblGrid>
      <w:tr w:rsidR="002C7DFF" w:rsidRPr="00B10661" w:rsidTr="007D48F5">
        <w:trPr>
          <w:trHeight w:val="1067"/>
        </w:trPr>
        <w:tc>
          <w:tcPr>
            <w:tcW w:w="2088" w:type="dxa"/>
            <w:vMerge w:val="restart"/>
          </w:tcPr>
          <w:p w:rsidR="002C7DFF" w:rsidRPr="00426582" w:rsidRDefault="002C7DFF" w:rsidP="007D48F5">
            <w:pPr>
              <w:rPr>
                <w:sz w:val="16"/>
                <w:szCs w:val="16"/>
              </w:rPr>
            </w:pPr>
            <w:r>
              <w:rPr>
                <w:sz w:val="16"/>
                <w:szCs w:val="16"/>
              </w:rPr>
              <w:t xml:space="preserve">Внедрение </w:t>
            </w:r>
            <w:r w:rsidRPr="00426582">
              <w:rPr>
                <w:sz w:val="16"/>
                <w:szCs w:val="16"/>
              </w:rPr>
              <w:t xml:space="preserve"> </w:t>
            </w:r>
            <w:r>
              <w:rPr>
                <w:sz w:val="16"/>
                <w:szCs w:val="16"/>
              </w:rPr>
              <w:t>принципов</w:t>
            </w:r>
            <w:r w:rsidRPr="00426582">
              <w:rPr>
                <w:sz w:val="16"/>
                <w:szCs w:val="16"/>
              </w:rPr>
              <w:t xml:space="preserve"> устойчиво</w:t>
            </w:r>
            <w:r>
              <w:rPr>
                <w:sz w:val="16"/>
                <w:szCs w:val="16"/>
              </w:rPr>
              <w:t>го</w:t>
            </w:r>
            <w:r w:rsidRPr="00426582">
              <w:rPr>
                <w:sz w:val="16"/>
                <w:szCs w:val="16"/>
              </w:rPr>
              <w:t xml:space="preserve"> развити</w:t>
            </w:r>
            <w:r>
              <w:rPr>
                <w:sz w:val="16"/>
                <w:szCs w:val="16"/>
              </w:rPr>
              <w:t>я</w:t>
            </w:r>
            <w:r w:rsidRPr="00426582">
              <w:rPr>
                <w:sz w:val="16"/>
                <w:szCs w:val="16"/>
              </w:rPr>
              <w:t xml:space="preserve"> посредством</w:t>
            </w:r>
            <w:r>
              <w:rPr>
                <w:sz w:val="16"/>
                <w:szCs w:val="16"/>
              </w:rPr>
              <w:t xml:space="preserve"> </w:t>
            </w:r>
            <w:r w:rsidRPr="00426582">
              <w:rPr>
                <w:sz w:val="16"/>
                <w:szCs w:val="16"/>
              </w:rPr>
              <w:t>приостановл</w:t>
            </w:r>
            <w:r>
              <w:rPr>
                <w:sz w:val="16"/>
                <w:szCs w:val="16"/>
              </w:rPr>
              <w:t xml:space="preserve">ения </w:t>
            </w:r>
            <w:r w:rsidRPr="00426582">
              <w:rPr>
                <w:sz w:val="16"/>
                <w:szCs w:val="16"/>
              </w:rPr>
              <w:t>деградаци</w:t>
            </w:r>
            <w:r>
              <w:rPr>
                <w:sz w:val="16"/>
                <w:szCs w:val="16"/>
              </w:rPr>
              <w:t>и</w:t>
            </w:r>
            <w:r w:rsidRPr="00426582">
              <w:rPr>
                <w:sz w:val="16"/>
                <w:szCs w:val="16"/>
              </w:rPr>
              <w:t xml:space="preserve"> лесов</w:t>
            </w:r>
            <w:r>
              <w:rPr>
                <w:sz w:val="16"/>
                <w:szCs w:val="16"/>
              </w:rPr>
              <w:t xml:space="preserve"> на</w:t>
            </w:r>
            <w:r w:rsidRPr="00426582">
              <w:rPr>
                <w:sz w:val="16"/>
                <w:szCs w:val="16"/>
              </w:rPr>
              <w:t xml:space="preserve"> 0,3%, </w:t>
            </w:r>
            <w:r>
              <w:rPr>
                <w:sz w:val="16"/>
                <w:szCs w:val="16"/>
              </w:rPr>
              <w:t>расширения</w:t>
            </w:r>
            <w:r w:rsidRPr="00426582">
              <w:rPr>
                <w:sz w:val="16"/>
                <w:szCs w:val="16"/>
              </w:rPr>
              <w:t xml:space="preserve"> </w:t>
            </w:r>
            <w:r>
              <w:rPr>
                <w:sz w:val="16"/>
                <w:szCs w:val="16"/>
              </w:rPr>
              <w:t>лесного</w:t>
            </w:r>
            <w:r w:rsidRPr="00426582">
              <w:rPr>
                <w:sz w:val="16"/>
                <w:szCs w:val="16"/>
              </w:rPr>
              <w:t xml:space="preserve"> массив</w:t>
            </w:r>
            <w:r>
              <w:rPr>
                <w:sz w:val="16"/>
                <w:szCs w:val="16"/>
              </w:rPr>
              <w:t>а</w:t>
            </w:r>
            <w:r w:rsidRPr="00426582">
              <w:rPr>
                <w:sz w:val="16"/>
                <w:szCs w:val="16"/>
              </w:rPr>
              <w:t xml:space="preserve">, </w:t>
            </w:r>
            <w:r>
              <w:rPr>
                <w:sz w:val="16"/>
                <w:szCs w:val="16"/>
              </w:rPr>
              <w:t>расширения</w:t>
            </w:r>
            <w:r w:rsidRPr="00426582">
              <w:rPr>
                <w:sz w:val="16"/>
                <w:szCs w:val="16"/>
              </w:rPr>
              <w:t xml:space="preserve"> </w:t>
            </w:r>
            <w:r>
              <w:rPr>
                <w:sz w:val="16"/>
                <w:szCs w:val="16"/>
              </w:rPr>
              <w:lastRenderedPageBreak/>
              <w:t>заповедных</w:t>
            </w:r>
            <w:r w:rsidRPr="00426582">
              <w:rPr>
                <w:sz w:val="16"/>
                <w:szCs w:val="16"/>
              </w:rPr>
              <w:t xml:space="preserve"> </w:t>
            </w:r>
            <w:r>
              <w:rPr>
                <w:sz w:val="16"/>
                <w:szCs w:val="16"/>
              </w:rPr>
              <w:t>зон</w:t>
            </w:r>
            <w:r w:rsidRPr="00426582">
              <w:rPr>
                <w:sz w:val="16"/>
                <w:szCs w:val="16"/>
              </w:rPr>
              <w:t xml:space="preserve"> </w:t>
            </w:r>
            <w:r>
              <w:rPr>
                <w:sz w:val="16"/>
                <w:szCs w:val="16"/>
              </w:rPr>
              <w:t>на</w:t>
            </w:r>
            <w:r w:rsidRPr="00426582">
              <w:rPr>
                <w:sz w:val="16"/>
                <w:szCs w:val="16"/>
              </w:rPr>
              <w:t xml:space="preserve"> 0,6%, </w:t>
            </w:r>
            <w:r>
              <w:rPr>
                <w:sz w:val="16"/>
                <w:szCs w:val="16"/>
              </w:rPr>
              <w:t>снижения</w:t>
            </w:r>
            <w:r w:rsidRPr="00426582">
              <w:rPr>
                <w:sz w:val="16"/>
                <w:szCs w:val="16"/>
              </w:rPr>
              <w:t xml:space="preserve"> </w:t>
            </w:r>
            <w:r>
              <w:rPr>
                <w:sz w:val="16"/>
                <w:szCs w:val="16"/>
              </w:rPr>
              <w:t>деградации</w:t>
            </w:r>
            <w:r w:rsidRPr="00426582">
              <w:rPr>
                <w:sz w:val="16"/>
                <w:szCs w:val="16"/>
              </w:rPr>
              <w:t xml:space="preserve"> почв </w:t>
            </w:r>
            <w:r>
              <w:rPr>
                <w:sz w:val="16"/>
                <w:szCs w:val="16"/>
              </w:rPr>
              <w:t>на</w:t>
            </w:r>
            <w:r w:rsidRPr="00426582">
              <w:rPr>
                <w:sz w:val="16"/>
                <w:szCs w:val="16"/>
              </w:rPr>
              <w:t xml:space="preserve"> 1,5%, </w:t>
            </w:r>
            <w:r>
              <w:rPr>
                <w:sz w:val="16"/>
                <w:szCs w:val="16"/>
              </w:rPr>
              <w:t>снижения</w:t>
            </w:r>
            <w:r w:rsidRPr="00426582">
              <w:rPr>
                <w:sz w:val="16"/>
                <w:szCs w:val="16"/>
              </w:rPr>
              <w:t xml:space="preserve"> </w:t>
            </w:r>
            <w:r>
              <w:rPr>
                <w:sz w:val="16"/>
                <w:szCs w:val="16"/>
              </w:rPr>
              <w:t>загрязнения</w:t>
            </w:r>
            <w:r w:rsidRPr="00426582">
              <w:rPr>
                <w:sz w:val="16"/>
                <w:szCs w:val="16"/>
              </w:rPr>
              <w:t xml:space="preserve"> </w:t>
            </w:r>
            <w:r>
              <w:rPr>
                <w:sz w:val="16"/>
                <w:szCs w:val="16"/>
              </w:rPr>
              <w:t>воды</w:t>
            </w:r>
            <w:r w:rsidRPr="00426582">
              <w:rPr>
                <w:sz w:val="16"/>
                <w:szCs w:val="16"/>
              </w:rPr>
              <w:t xml:space="preserve"> </w:t>
            </w:r>
            <w:r>
              <w:rPr>
                <w:sz w:val="16"/>
                <w:szCs w:val="16"/>
              </w:rPr>
              <w:t>на</w:t>
            </w:r>
            <w:r w:rsidRPr="00426582">
              <w:rPr>
                <w:sz w:val="16"/>
                <w:szCs w:val="16"/>
              </w:rPr>
              <w:t xml:space="preserve"> 3,5%, </w:t>
            </w:r>
            <w:r>
              <w:rPr>
                <w:sz w:val="16"/>
                <w:szCs w:val="16"/>
              </w:rPr>
              <w:t>снижения загрязнения воздуха от передвижных и постоянных</w:t>
            </w:r>
            <w:r w:rsidRPr="00426582">
              <w:rPr>
                <w:sz w:val="16"/>
                <w:szCs w:val="16"/>
              </w:rPr>
              <w:t xml:space="preserve"> источник</w:t>
            </w:r>
            <w:r>
              <w:rPr>
                <w:sz w:val="16"/>
                <w:szCs w:val="16"/>
              </w:rPr>
              <w:t>ов</w:t>
            </w:r>
            <w:r w:rsidRPr="00426582">
              <w:rPr>
                <w:sz w:val="16"/>
                <w:szCs w:val="16"/>
              </w:rPr>
              <w:t xml:space="preserve"> </w:t>
            </w:r>
            <w:r>
              <w:rPr>
                <w:sz w:val="16"/>
                <w:szCs w:val="16"/>
              </w:rPr>
              <w:t xml:space="preserve">загрязнения на </w:t>
            </w:r>
            <w:r w:rsidRPr="00426582">
              <w:rPr>
                <w:sz w:val="16"/>
                <w:szCs w:val="16"/>
              </w:rPr>
              <w:t>2%</w:t>
            </w:r>
          </w:p>
        </w:tc>
        <w:tc>
          <w:tcPr>
            <w:tcW w:w="1800" w:type="dxa"/>
            <w:vMerge w:val="restart"/>
          </w:tcPr>
          <w:p w:rsidR="002C7DFF" w:rsidRPr="00AB1E6D" w:rsidRDefault="002C7DFF" w:rsidP="007D48F5">
            <w:pPr>
              <w:rPr>
                <w:sz w:val="16"/>
                <w:szCs w:val="16"/>
              </w:rPr>
            </w:pPr>
            <w:r w:rsidRPr="00AB1E6D">
              <w:rPr>
                <w:sz w:val="16"/>
                <w:szCs w:val="16"/>
              </w:rPr>
              <w:lastRenderedPageBreak/>
              <w:t xml:space="preserve">1. Проведение </w:t>
            </w:r>
            <w:r>
              <w:rPr>
                <w:sz w:val="16"/>
                <w:szCs w:val="16"/>
              </w:rPr>
              <w:t>институциональной</w:t>
            </w:r>
            <w:r w:rsidRPr="00AB1E6D">
              <w:rPr>
                <w:sz w:val="16"/>
                <w:szCs w:val="16"/>
              </w:rPr>
              <w:t xml:space="preserve"> </w:t>
            </w:r>
            <w:r>
              <w:rPr>
                <w:sz w:val="16"/>
                <w:szCs w:val="16"/>
              </w:rPr>
              <w:t xml:space="preserve">реформы и усиление </w:t>
            </w:r>
            <w:r w:rsidRPr="00A0257F">
              <w:rPr>
                <w:sz w:val="16"/>
                <w:szCs w:val="16"/>
              </w:rPr>
              <w:t>законодательств</w:t>
            </w:r>
            <w:r>
              <w:rPr>
                <w:sz w:val="16"/>
                <w:szCs w:val="16"/>
              </w:rPr>
              <w:t>а</w:t>
            </w:r>
          </w:p>
        </w:tc>
        <w:tc>
          <w:tcPr>
            <w:tcW w:w="1440" w:type="dxa"/>
            <w:vMerge w:val="restart"/>
          </w:tcPr>
          <w:p w:rsidR="002C7DFF" w:rsidRPr="00A0257F" w:rsidRDefault="002C7DFF" w:rsidP="007D48F5">
            <w:pPr>
              <w:rPr>
                <w:sz w:val="16"/>
                <w:szCs w:val="16"/>
              </w:rPr>
            </w:pPr>
            <w:r>
              <w:rPr>
                <w:sz w:val="16"/>
                <w:szCs w:val="16"/>
              </w:rPr>
              <w:t xml:space="preserve">Реформа проведена, и база для законодательства </w:t>
            </w:r>
            <w:r w:rsidRPr="00A0257F">
              <w:rPr>
                <w:sz w:val="16"/>
                <w:szCs w:val="16"/>
              </w:rPr>
              <w:t>подготовлен</w:t>
            </w:r>
            <w:r>
              <w:rPr>
                <w:sz w:val="16"/>
                <w:szCs w:val="16"/>
              </w:rPr>
              <w:t>а</w:t>
            </w:r>
          </w:p>
        </w:tc>
        <w:tc>
          <w:tcPr>
            <w:tcW w:w="3780" w:type="dxa"/>
            <w:tcBorders>
              <w:bottom w:val="single" w:sz="4" w:space="0" w:color="auto"/>
            </w:tcBorders>
          </w:tcPr>
          <w:p w:rsidR="002C7DFF" w:rsidRPr="00AB1E6D" w:rsidRDefault="002C7DFF" w:rsidP="007D48F5">
            <w:pPr>
              <w:rPr>
                <w:sz w:val="16"/>
                <w:szCs w:val="16"/>
              </w:rPr>
            </w:pPr>
            <w:r w:rsidRPr="00AB1E6D">
              <w:rPr>
                <w:sz w:val="16"/>
                <w:szCs w:val="16"/>
              </w:rPr>
              <w:t xml:space="preserve">1.1. Наращивание потенциала </w:t>
            </w:r>
            <w:r>
              <w:rPr>
                <w:sz w:val="16"/>
                <w:szCs w:val="16"/>
              </w:rPr>
              <w:t>местных органов</w:t>
            </w:r>
            <w:r w:rsidRPr="00AB1E6D">
              <w:rPr>
                <w:sz w:val="16"/>
                <w:szCs w:val="16"/>
              </w:rPr>
              <w:t xml:space="preserve"> власти</w:t>
            </w:r>
            <w:r>
              <w:rPr>
                <w:sz w:val="16"/>
                <w:szCs w:val="16"/>
              </w:rPr>
              <w:t>,</w:t>
            </w:r>
            <w:r w:rsidRPr="00AB1E6D">
              <w:rPr>
                <w:sz w:val="16"/>
                <w:szCs w:val="16"/>
              </w:rPr>
              <w:t xml:space="preserve"> ответственных за </w:t>
            </w:r>
            <w:r>
              <w:rPr>
                <w:sz w:val="16"/>
                <w:szCs w:val="16"/>
              </w:rPr>
              <w:t>меры экологической политики</w:t>
            </w:r>
            <w:r w:rsidRPr="00AB1E6D">
              <w:rPr>
                <w:sz w:val="16"/>
                <w:szCs w:val="16"/>
              </w:rPr>
              <w:t xml:space="preserve"> </w:t>
            </w:r>
          </w:p>
        </w:tc>
        <w:tc>
          <w:tcPr>
            <w:tcW w:w="2160" w:type="dxa"/>
            <w:tcBorders>
              <w:bottom w:val="single" w:sz="4" w:space="0" w:color="auto"/>
            </w:tcBorders>
          </w:tcPr>
          <w:p w:rsidR="002C7DFF" w:rsidRPr="00B10661" w:rsidRDefault="002C7DFF" w:rsidP="007D48F5">
            <w:pPr>
              <w:rPr>
                <w:sz w:val="16"/>
                <w:szCs w:val="16"/>
                <w:lang w:val="en-US"/>
              </w:rPr>
            </w:pPr>
            <w:r>
              <w:rPr>
                <w:sz w:val="16"/>
                <w:szCs w:val="16"/>
                <w:lang w:val="en-US"/>
              </w:rPr>
              <w:t xml:space="preserve">Доля </w:t>
            </w:r>
            <w:r>
              <w:rPr>
                <w:rFonts w:eastAsia="Arial Unicode MS"/>
                <w:sz w:val="16"/>
                <w:szCs w:val="16"/>
                <w:lang w:val="en-US"/>
              </w:rPr>
              <w:t>обученн</w:t>
            </w:r>
            <w:r>
              <w:rPr>
                <w:rFonts w:eastAsia="Arial Unicode MS"/>
                <w:sz w:val="16"/>
                <w:szCs w:val="16"/>
              </w:rPr>
              <w:t>ого</w:t>
            </w:r>
            <w:r w:rsidRPr="0004652D">
              <w:rPr>
                <w:rFonts w:eastAsia="Arial Unicode MS"/>
                <w:sz w:val="16"/>
                <w:szCs w:val="16"/>
                <w:lang w:val="en-US"/>
              </w:rPr>
              <w:t xml:space="preserve"> персонал</w:t>
            </w:r>
            <w:r>
              <w:rPr>
                <w:rFonts w:eastAsia="Arial Unicode MS"/>
                <w:sz w:val="16"/>
                <w:szCs w:val="16"/>
              </w:rPr>
              <w:t>а</w:t>
            </w:r>
          </w:p>
          <w:p w:rsidR="002C7DFF" w:rsidRPr="00B10661" w:rsidRDefault="002C7DFF" w:rsidP="007D48F5">
            <w:pPr>
              <w:jc w:val="center"/>
              <w:rPr>
                <w:sz w:val="16"/>
                <w:szCs w:val="16"/>
              </w:rPr>
            </w:pPr>
          </w:p>
        </w:tc>
        <w:tc>
          <w:tcPr>
            <w:tcW w:w="900" w:type="dxa"/>
            <w:tcBorders>
              <w:bottom w:val="single" w:sz="4" w:space="0" w:color="auto"/>
            </w:tcBorders>
          </w:tcPr>
          <w:p w:rsidR="002C7DFF" w:rsidRPr="001F33ED" w:rsidRDefault="002C7DFF" w:rsidP="007D48F5">
            <w:pPr>
              <w:jc w:val="both"/>
              <w:rPr>
                <w:sz w:val="16"/>
                <w:szCs w:val="16"/>
              </w:rPr>
            </w:pPr>
            <w:r>
              <w:rPr>
                <w:sz w:val="16"/>
                <w:szCs w:val="16"/>
              </w:rPr>
              <w:t>Комитет по охране ОС при ПРТ</w:t>
            </w:r>
            <w:r w:rsidRPr="001F33ED">
              <w:rPr>
                <w:sz w:val="16"/>
                <w:szCs w:val="16"/>
              </w:rPr>
              <w:t xml:space="preserve">, </w:t>
            </w:r>
            <w:r>
              <w:rPr>
                <w:sz w:val="16"/>
                <w:szCs w:val="16"/>
              </w:rPr>
              <w:t>другие агентства</w:t>
            </w:r>
            <w:r w:rsidRPr="001F33ED">
              <w:rPr>
                <w:sz w:val="16"/>
                <w:szCs w:val="16"/>
              </w:rPr>
              <w:t>.</w:t>
            </w:r>
          </w:p>
        </w:tc>
        <w:tc>
          <w:tcPr>
            <w:tcW w:w="900" w:type="dxa"/>
            <w:tcBorders>
              <w:bottom w:val="single" w:sz="4" w:space="0" w:color="auto"/>
            </w:tcBorders>
          </w:tcPr>
          <w:p w:rsidR="002C7DFF" w:rsidRPr="00B10661" w:rsidRDefault="002C7DFF" w:rsidP="007D48F5">
            <w:pPr>
              <w:rPr>
                <w:sz w:val="16"/>
                <w:szCs w:val="16"/>
              </w:rPr>
            </w:pPr>
            <w:r w:rsidRPr="00B10661">
              <w:rPr>
                <w:sz w:val="16"/>
                <w:szCs w:val="16"/>
              </w:rPr>
              <w:t>0,3</w:t>
            </w:r>
            <w:r>
              <w:rPr>
                <w:sz w:val="16"/>
                <w:szCs w:val="16"/>
              </w:rPr>
              <w:t xml:space="preserve"> </w:t>
            </w:r>
          </w:p>
        </w:tc>
        <w:tc>
          <w:tcPr>
            <w:tcW w:w="540" w:type="dxa"/>
            <w:tcBorders>
              <w:bottom w:val="single" w:sz="4" w:space="0" w:color="auto"/>
            </w:tcBorders>
          </w:tcPr>
          <w:p w:rsidR="002C7DFF" w:rsidRPr="00B10661" w:rsidRDefault="002C7DFF" w:rsidP="007D48F5">
            <w:pPr>
              <w:rPr>
                <w:sz w:val="16"/>
                <w:szCs w:val="16"/>
              </w:rPr>
            </w:pPr>
          </w:p>
        </w:tc>
        <w:tc>
          <w:tcPr>
            <w:tcW w:w="720" w:type="dxa"/>
            <w:tcBorders>
              <w:bottom w:val="single" w:sz="4" w:space="0" w:color="auto"/>
            </w:tcBorders>
          </w:tcPr>
          <w:p w:rsidR="002C7DFF" w:rsidRPr="00B10661" w:rsidRDefault="002C7DFF" w:rsidP="007D48F5">
            <w:pPr>
              <w:rPr>
                <w:sz w:val="16"/>
                <w:szCs w:val="16"/>
              </w:rPr>
            </w:pPr>
          </w:p>
        </w:tc>
        <w:tc>
          <w:tcPr>
            <w:tcW w:w="540" w:type="dxa"/>
            <w:tcBorders>
              <w:bottom w:val="single" w:sz="4" w:space="0" w:color="auto"/>
            </w:tcBorders>
          </w:tcPr>
          <w:p w:rsidR="002C7DFF" w:rsidRPr="00B10661" w:rsidRDefault="002C7DFF" w:rsidP="007D48F5">
            <w:pPr>
              <w:jc w:val="center"/>
              <w:rPr>
                <w:sz w:val="16"/>
                <w:szCs w:val="16"/>
              </w:rPr>
            </w:pPr>
          </w:p>
        </w:tc>
        <w:tc>
          <w:tcPr>
            <w:tcW w:w="720" w:type="dxa"/>
            <w:tcBorders>
              <w:bottom w:val="single" w:sz="4" w:space="0" w:color="auto"/>
            </w:tcBorders>
          </w:tcPr>
          <w:p w:rsidR="002C7DFF" w:rsidRPr="00B10661" w:rsidRDefault="002C7DFF" w:rsidP="007D48F5">
            <w:pPr>
              <w:rPr>
                <w:sz w:val="16"/>
                <w:szCs w:val="16"/>
              </w:rPr>
            </w:pPr>
            <w:r w:rsidRPr="00B10661">
              <w:rPr>
                <w:sz w:val="16"/>
                <w:szCs w:val="16"/>
              </w:rPr>
              <w:t>0,3</w:t>
            </w:r>
            <w:r>
              <w:rPr>
                <w:sz w:val="16"/>
                <w:szCs w:val="16"/>
              </w:rPr>
              <w:t xml:space="preserve"> </w:t>
            </w:r>
          </w:p>
        </w:tc>
      </w:tr>
      <w:tr w:rsidR="002C7DFF" w:rsidRPr="00B10661" w:rsidTr="007D48F5">
        <w:trPr>
          <w:trHeight w:val="1561"/>
        </w:trPr>
        <w:tc>
          <w:tcPr>
            <w:tcW w:w="2088"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1440" w:type="dxa"/>
            <w:vMerge/>
          </w:tcPr>
          <w:p w:rsidR="002C7DFF" w:rsidRPr="00B10661" w:rsidRDefault="002C7DFF" w:rsidP="007D48F5">
            <w:pPr>
              <w:jc w:val="center"/>
              <w:rPr>
                <w:sz w:val="16"/>
                <w:szCs w:val="16"/>
              </w:rPr>
            </w:pPr>
          </w:p>
        </w:tc>
        <w:tc>
          <w:tcPr>
            <w:tcW w:w="3780" w:type="dxa"/>
            <w:tcBorders>
              <w:top w:val="single" w:sz="4" w:space="0" w:color="auto"/>
              <w:bottom w:val="single" w:sz="4" w:space="0" w:color="auto"/>
              <w:right w:val="single" w:sz="4" w:space="0" w:color="auto"/>
            </w:tcBorders>
          </w:tcPr>
          <w:p w:rsidR="002C7DFF" w:rsidRPr="0024446D" w:rsidRDefault="002C7DFF" w:rsidP="007D48F5">
            <w:pPr>
              <w:rPr>
                <w:sz w:val="16"/>
                <w:szCs w:val="16"/>
              </w:rPr>
            </w:pPr>
            <w:r w:rsidRPr="00DC665E">
              <w:rPr>
                <w:sz w:val="16"/>
                <w:szCs w:val="16"/>
              </w:rPr>
              <w:t xml:space="preserve">1.2. </w:t>
            </w:r>
            <w:r>
              <w:rPr>
                <w:sz w:val="16"/>
                <w:szCs w:val="16"/>
              </w:rPr>
              <w:t>В</w:t>
            </w:r>
            <w:r w:rsidRPr="0024446D">
              <w:rPr>
                <w:sz w:val="16"/>
                <w:szCs w:val="16"/>
              </w:rPr>
              <w:t xml:space="preserve">ключение </w:t>
            </w:r>
            <w:r>
              <w:rPr>
                <w:sz w:val="16"/>
                <w:szCs w:val="16"/>
              </w:rPr>
              <w:t>вопроса охраны</w:t>
            </w:r>
            <w:r w:rsidRPr="0024446D">
              <w:rPr>
                <w:sz w:val="16"/>
                <w:szCs w:val="16"/>
              </w:rPr>
              <w:t xml:space="preserve"> окружающей среды </w:t>
            </w:r>
            <w:r>
              <w:rPr>
                <w:sz w:val="16"/>
                <w:szCs w:val="16"/>
              </w:rPr>
              <w:t xml:space="preserve">в </w:t>
            </w:r>
            <w:r w:rsidRPr="00DC665E">
              <w:rPr>
                <w:sz w:val="16"/>
                <w:szCs w:val="16"/>
              </w:rPr>
              <w:t xml:space="preserve">другие </w:t>
            </w:r>
            <w:r w:rsidRPr="00A0257F">
              <w:rPr>
                <w:sz w:val="16"/>
                <w:szCs w:val="16"/>
              </w:rPr>
              <w:t>секторные</w:t>
            </w:r>
            <w:r w:rsidRPr="00DC665E">
              <w:rPr>
                <w:sz w:val="16"/>
                <w:szCs w:val="16"/>
              </w:rPr>
              <w:t xml:space="preserve"> </w:t>
            </w:r>
            <w:r>
              <w:rPr>
                <w:sz w:val="16"/>
                <w:szCs w:val="16"/>
              </w:rPr>
              <w:t xml:space="preserve">законодательные документы </w:t>
            </w:r>
            <w:r w:rsidRPr="00DC665E">
              <w:rPr>
                <w:sz w:val="16"/>
                <w:szCs w:val="16"/>
              </w:rPr>
              <w:t xml:space="preserve"> в соответствии с </w:t>
            </w:r>
            <w:r>
              <w:rPr>
                <w:sz w:val="16"/>
                <w:szCs w:val="16"/>
              </w:rPr>
              <w:t>подписанной экологическо</w:t>
            </w:r>
            <w:r w:rsidRPr="0024446D">
              <w:rPr>
                <w:sz w:val="16"/>
                <w:szCs w:val="16"/>
              </w:rPr>
              <w:t>й конвенци</w:t>
            </w:r>
            <w:r>
              <w:rPr>
                <w:sz w:val="16"/>
                <w:szCs w:val="16"/>
              </w:rPr>
              <w:t>ей</w:t>
            </w:r>
          </w:p>
        </w:tc>
        <w:tc>
          <w:tcPr>
            <w:tcW w:w="2160" w:type="dxa"/>
            <w:tcBorders>
              <w:left w:val="single" w:sz="4" w:space="0" w:color="auto"/>
            </w:tcBorders>
          </w:tcPr>
          <w:p w:rsidR="002C7DFF" w:rsidRPr="00BE6E0C" w:rsidRDefault="002C7DFF" w:rsidP="007D48F5">
            <w:pPr>
              <w:rPr>
                <w:sz w:val="16"/>
                <w:szCs w:val="16"/>
              </w:rPr>
            </w:pPr>
            <w:r>
              <w:rPr>
                <w:sz w:val="16"/>
                <w:szCs w:val="16"/>
              </w:rPr>
              <w:t xml:space="preserve">Внесены дополнения в </w:t>
            </w:r>
            <w:r w:rsidRPr="00BE6E0C">
              <w:rPr>
                <w:sz w:val="16"/>
                <w:szCs w:val="16"/>
              </w:rPr>
              <w:t xml:space="preserve">соответствующие законы </w:t>
            </w:r>
          </w:p>
        </w:tc>
        <w:tc>
          <w:tcPr>
            <w:tcW w:w="900" w:type="dxa"/>
          </w:tcPr>
          <w:p w:rsidR="002C7DFF" w:rsidRPr="001F33ED" w:rsidRDefault="002C7DFF" w:rsidP="007D48F5">
            <w:pPr>
              <w:jc w:val="both"/>
              <w:rPr>
                <w:sz w:val="16"/>
                <w:szCs w:val="16"/>
              </w:rPr>
            </w:pPr>
            <w:r>
              <w:rPr>
                <w:sz w:val="16"/>
                <w:szCs w:val="16"/>
              </w:rPr>
              <w:t>Комитет по охране ОС</w:t>
            </w:r>
            <w:r w:rsidRPr="001F33ED">
              <w:rPr>
                <w:sz w:val="16"/>
                <w:szCs w:val="16"/>
              </w:rPr>
              <w:t xml:space="preserve">, </w:t>
            </w:r>
            <w:r>
              <w:rPr>
                <w:sz w:val="16"/>
                <w:szCs w:val="16"/>
              </w:rPr>
              <w:t>МСХ</w:t>
            </w:r>
            <w:r w:rsidRPr="001F33ED">
              <w:rPr>
                <w:sz w:val="16"/>
                <w:szCs w:val="16"/>
              </w:rPr>
              <w:t>,</w:t>
            </w:r>
            <w:r>
              <w:rPr>
                <w:sz w:val="16"/>
                <w:szCs w:val="16"/>
              </w:rPr>
              <w:t xml:space="preserve"> другие агентства</w:t>
            </w:r>
          </w:p>
        </w:tc>
        <w:tc>
          <w:tcPr>
            <w:tcW w:w="900" w:type="dxa"/>
          </w:tcPr>
          <w:p w:rsidR="002C7DFF" w:rsidRPr="00B10661" w:rsidRDefault="002C7DFF" w:rsidP="007D48F5">
            <w:pPr>
              <w:rPr>
                <w:sz w:val="16"/>
                <w:szCs w:val="16"/>
              </w:rPr>
            </w:pPr>
            <w:r w:rsidRPr="00B10661">
              <w:rPr>
                <w:sz w:val="16"/>
                <w:szCs w:val="16"/>
              </w:rPr>
              <w:t>0,75</w:t>
            </w:r>
            <w:r>
              <w:rPr>
                <w:sz w:val="16"/>
                <w:szCs w:val="16"/>
              </w:rPr>
              <w:t xml:space="preserve"> </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0,75</w:t>
            </w:r>
            <w:r>
              <w:rPr>
                <w:sz w:val="16"/>
                <w:szCs w:val="16"/>
              </w:rPr>
              <w:t xml:space="preserve"> </w:t>
            </w:r>
          </w:p>
        </w:tc>
      </w:tr>
      <w:tr w:rsidR="002C7DFF" w:rsidRPr="00B10661" w:rsidTr="007D48F5">
        <w:trPr>
          <w:trHeight w:val="709"/>
        </w:trPr>
        <w:tc>
          <w:tcPr>
            <w:tcW w:w="2088"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1440" w:type="dxa"/>
            <w:vMerge/>
          </w:tcPr>
          <w:p w:rsidR="002C7DFF" w:rsidRPr="00B10661" w:rsidRDefault="002C7DFF" w:rsidP="007D48F5">
            <w:pPr>
              <w:jc w:val="center"/>
              <w:rPr>
                <w:sz w:val="16"/>
                <w:szCs w:val="16"/>
              </w:rPr>
            </w:pPr>
          </w:p>
        </w:tc>
        <w:tc>
          <w:tcPr>
            <w:tcW w:w="3780" w:type="dxa"/>
          </w:tcPr>
          <w:p w:rsidR="002C7DFF" w:rsidRPr="0024446D" w:rsidRDefault="002C7DFF" w:rsidP="007D48F5">
            <w:pPr>
              <w:rPr>
                <w:sz w:val="16"/>
                <w:szCs w:val="16"/>
              </w:rPr>
            </w:pPr>
            <w:r w:rsidRPr="0024446D">
              <w:rPr>
                <w:sz w:val="16"/>
                <w:szCs w:val="16"/>
              </w:rPr>
              <w:t>1.3. Раз</w:t>
            </w:r>
            <w:r>
              <w:rPr>
                <w:sz w:val="16"/>
                <w:szCs w:val="16"/>
              </w:rPr>
              <w:t>работка</w:t>
            </w:r>
            <w:r w:rsidRPr="0024446D">
              <w:t xml:space="preserve"> </w:t>
            </w:r>
            <w:r w:rsidRPr="0024446D">
              <w:rPr>
                <w:sz w:val="16"/>
                <w:szCs w:val="16"/>
              </w:rPr>
              <w:t>руководств</w:t>
            </w:r>
            <w:r>
              <w:rPr>
                <w:sz w:val="16"/>
                <w:szCs w:val="16"/>
              </w:rPr>
              <w:t>а</w:t>
            </w:r>
            <w:r w:rsidRPr="0024446D">
              <w:rPr>
                <w:sz w:val="16"/>
                <w:szCs w:val="16"/>
              </w:rPr>
              <w:t xml:space="preserve"> </w:t>
            </w:r>
            <w:r>
              <w:rPr>
                <w:sz w:val="16"/>
                <w:szCs w:val="16"/>
              </w:rPr>
              <w:t xml:space="preserve">по </w:t>
            </w:r>
            <w:r w:rsidRPr="0024446D">
              <w:rPr>
                <w:sz w:val="16"/>
                <w:szCs w:val="16"/>
              </w:rPr>
              <w:t>учёт</w:t>
            </w:r>
            <w:r>
              <w:rPr>
                <w:sz w:val="16"/>
                <w:szCs w:val="16"/>
              </w:rPr>
              <w:t>у</w:t>
            </w:r>
            <w:r w:rsidRPr="0024446D">
              <w:rPr>
                <w:sz w:val="16"/>
                <w:szCs w:val="16"/>
              </w:rPr>
              <w:t xml:space="preserve"> </w:t>
            </w:r>
            <w:r>
              <w:rPr>
                <w:sz w:val="16"/>
                <w:szCs w:val="16"/>
              </w:rPr>
              <w:t>опасных</w:t>
            </w:r>
            <w:r w:rsidRPr="0024446D">
              <w:rPr>
                <w:sz w:val="16"/>
                <w:szCs w:val="16"/>
              </w:rPr>
              <w:t xml:space="preserve"> отход</w:t>
            </w:r>
            <w:r>
              <w:rPr>
                <w:sz w:val="16"/>
                <w:szCs w:val="16"/>
              </w:rPr>
              <w:t>ов</w:t>
            </w:r>
          </w:p>
        </w:tc>
        <w:tc>
          <w:tcPr>
            <w:tcW w:w="2160" w:type="dxa"/>
          </w:tcPr>
          <w:p w:rsidR="002C7DFF" w:rsidRPr="0024446D" w:rsidRDefault="002C7DFF" w:rsidP="007D48F5">
            <w:pPr>
              <w:rPr>
                <w:sz w:val="16"/>
                <w:szCs w:val="16"/>
              </w:rPr>
            </w:pPr>
            <w:r w:rsidRPr="0024446D">
              <w:rPr>
                <w:sz w:val="16"/>
                <w:szCs w:val="16"/>
              </w:rPr>
              <w:t>Руководство</w:t>
            </w:r>
            <w:r>
              <w:rPr>
                <w:sz w:val="16"/>
                <w:szCs w:val="16"/>
              </w:rPr>
              <w:t xml:space="preserve"> </w:t>
            </w:r>
            <w:r w:rsidRPr="0024446D">
              <w:rPr>
                <w:sz w:val="16"/>
                <w:szCs w:val="16"/>
              </w:rPr>
              <w:t>разработан</w:t>
            </w:r>
            <w:r>
              <w:rPr>
                <w:sz w:val="16"/>
                <w:szCs w:val="16"/>
              </w:rPr>
              <w:t xml:space="preserve">о и используется </w:t>
            </w:r>
          </w:p>
        </w:tc>
        <w:tc>
          <w:tcPr>
            <w:tcW w:w="900" w:type="dxa"/>
          </w:tcPr>
          <w:p w:rsidR="002C7DFF" w:rsidRPr="00B10661" w:rsidRDefault="002C7DFF" w:rsidP="007D48F5">
            <w:pPr>
              <w:rPr>
                <w:sz w:val="16"/>
                <w:szCs w:val="16"/>
              </w:rPr>
            </w:pPr>
            <w:r>
              <w:rPr>
                <w:sz w:val="16"/>
                <w:szCs w:val="16"/>
              </w:rPr>
              <w:t>Комитет по охране ОС</w:t>
            </w:r>
            <w:r w:rsidRPr="001F33ED">
              <w:rPr>
                <w:sz w:val="16"/>
                <w:szCs w:val="16"/>
              </w:rPr>
              <w:t xml:space="preserve"> </w:t>
            </w:r>
            <w:r w:rsidRPr="00B10661">
              <w:rPr>
                <w:sz w:val="16"/>
                <w:szCs w:val="16"/>
              </w:rPr>
              <w:t>.</w:t>
            </w:r>
          </w:p>
        </w:tc>
        <w:tc>
          <w:tcPr>
            <w:tcW w:w="900" w:type="dxa"/>
          </w:tcPr>
          <w:p w:rsidR="002C7DFF" w:rsidRPr="00B10661" w:rsidRDefault="002C7DFF" w:rsidP="007D48F5">
            <w:pPr>
              <w:rPr>
                <w:sz w:val="16"/>
                <w:szCs w:val="16"/>
              </w:rPr>
            </w:pPr>
            <w:r w:rsidRPr="00B10661">
              <w:rPr>
                <w:sz w:val="16"/>
                <w:szCs w:val="16"/>
              </w:rPr>
              <w:t>0,40</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0,40</w:t>
            </w:r>
          </w:p>
        </w:tc>
      </w:tr>
      <w:tr w:rsidR="002C7DFF" w:rsidRPr="00B10661" w:rsidTr="007D48F5">
        <w:trPr>
          <w:trHeight w:val="1224"/>
        </w:trPr>
        <w:tc>
          <w:tcPr>
            <w:tcW w:w="2088"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1440" w:type="dxa"/>
            <w:vMerge/>
          </w:tcPr>
          <w:p w:rsidR="002C7DFF" w:rsidRPr="00B10661" w:rsidRDefault="002C7DFF" w:rsidP="007D48F5">
            <w:pPr>
              <w:jc w:val="center"/>
              <w:rPr>
                <w:sz w:val="16"/>
                <w:szCs w:val="16"/>
              </w:rPr>
            </w:pPr>
          </w:p>
        </w:tc>
        <w:tc>
          <w:tcPr>
            <w:tcW w:w="3780" w:type="dxa"/>
          </w:tcPr>
          <w:p w:rsidR="002C7DFF" w:rsidRPr="0024446D" w:rsidRDefault="002C7DFF" w:rsidP="007D48F5">
            <w:pPr>
              <w:rPr>
                <w:sz w:val="16"/>
                <w:szCs w:val="16"/>
              </w:rPr>
            </w:pPr>
            <w:r w:rsidRPr="00171283">
              <w:rPr>
                <w:sz w:val="16"/>
                <w:szCs w:val="16"/>
              </w:rPr>
              <w:t xml:space="preserve">1.4. Развитие </w:t>
            </w:r>
            <w:r>
              <w:rPr>
                <w:sz w:val="16"/>
                <w:szCs w:val="16"/>
              </w:rPr>
              <w:t>комплексно</w:t>
            </w:r>
            <w:r w:rsidRPr="000C6FC2">
              <w:rPr>
                <w:sz w:val="16"/>
                <w:szCs w:val="16"/>
              </w:rPr>
              <w:t>й</w:t>
            </w:r>
            <w:r>
              <w:rPr>
                <w:sz w:val="16"/>
                <w:szCs w:val="16"/>
              </w:rPr>
              <w:t xml:space="preserve"> программы</w:t>
            </w:r>
            <w:r w:rsidRPr="00171283">
              <w:rPr>
                <w:sz w:val="16"/>
                <w:szCs w:val="16"/>
              </w:rPr>
              <w:t xml:space="preserve"> </w:t>
            </w:r>
            <w:r>
              <w:rPr>
                <w:sz w:val="16"/>
                <w:szCs w:val="16"/>
              </w:rPr>
              <w:t>реконструкции</w:t>
            </w:r>
            <w:r w:rsidRPr="00171283">
              <w:rPr>
                <w:sz w:val="16"/>
                <w:szCs w:val="16"/>
              </w:rPr>
              <w:t xml:space="preserve"> </w:t>
            </w:r>
            <w:r>
              <w:rPr>
                <w:sz w:val="16"/>
                <w:szCs w:val="16"/>
              </w:rPr>
              <w:t>и развития</w:t>
            </w:r>
            <w:r w:rsidRPr="00171283">
              <w:rPr>
                <w:sz w:val="16"/>
                <w:szCs w:val="16"/>
              </w:rPr>
              <w:t xml:space="preserve"> </w:t>
            </w:r>
            <w:r>
              <w:rPr>
                <w:sz w:val="16"/>
                <w:szCs w:val="16"/>
              </w:rPr>
              <w:t>системы</w:t>
            </w:r>
            <w:r w:rsidRPr="00171283">
              <w:rPr>
                <w:sz w:val="16"/>
                <w:szCs w:val="16"/>
              </w:rPr>
              <w:t xml:space="preserve"> </w:t>
            </w:r>
            <w:r>
              <w:rPr>
                <w:sz w:val="16"/>
                <w:szCs w:val="16"/>
              </w:rPr>
              <w:t>экологического</w:t>
            </w:r>
            <w:r w:rsidRPr="00171283">
              <w:rPr>
                <w:sz w:val="16"/>
                <w:szCs w:val="16"/>
              </w:rPr>
              <w:t xml:space="preserve"> мониторинг</w:t>
            </w:r>
            <w:r>
              <w:rPr>
                <w:sz w:val="16"/>
                <w:szCs w:val="16"/>
              </w:rPr>
              <w:t>а</w:t>
            </w:r>
            <w:r w:rsidRPr="00171283">
              <w:rPr>
                <w:sz w:val="16"/>
                <w:szCs w:val="16"/>
              </w:rPr>
              <w:t xml:space="preserve"> </w:t>
            </w:r>
            <w:r>
              <w:rPr>
                <w:sz w:val="16"/>
                <w:szCs w:val="16"/>
              </w:rPr>
              <w:t>с учетом применения компьютерных сетей и современно</w:t>
            </w:r>
            <w:r w:rsidRPr="0024446D">
              <w:rPr>
                <w:sz w:val="16"/>
                <w:szCs w:val="16"/>
              </w:rPr>
              <w:t xml:space="preserve">й </w:t>
            </w:r>
            <w:r>
              <w:rPr>
                <w:sz w:val="16"/>
                <w:szCs w:val="16"/>
              </w:rPr>
              <w:t>информационной</w:t>
            </w:r>
            <w:r w:rsidRPr="00171283">
              <w:rPr>
                <w:sz w:val="16"/>
                <w:szCs w:val="16"/>
              </w:rPr>
              <w:t xml:space="preserve"> </w:t>
            </w:r>
            <w:r w:rsidRPr="0024446D">
              <w:rPr>
                <w:sz w:val="16"/>
                <w:szCs w:val="16"/>
              </w:rPr>
              <w:t>технологи</w:t>
            </w:r>
            <w:r>
              <w:rPr>
                <w:sz w:val="16"/>
                <w:szCs w:val="16"/>
              </w:rPr>
              <w:t>и</w:t>
            </w:r>
          </w:p>
        </w:tc>
        <w:tc>
          <w:tcPr>
            <w:tcW w:w="2160" w:type="dxa"/>
          </w:tcPr>
          <w:p w:rsidR="002C7DFF" w:rsidRPr="0009251C" w:rsidRDefault="002C7DFF" w:rsidP="007D48F5">
            <w:pPr>
              <w:rPr>
                <w:sz w:val="16"/>
                <w:szCs w:val="16"/>
              </w:rPr>
            </w:pPr>
            <w:r w:rsidRPr="0009251C">
              <w:rPr>
                <w:sz w:val="16"/>
                <w:szCs w:val="16"/>
              </w:rPr>
              <w:t>Пр</w:t>
            </w:r>
            <w:r>
              <w:rPr>
                <w:sz w:val="16"/>
                <w:szCs w:val="16"/>
              </w:rPr>
              <w:t>оект разработан</w:t>
            </w:r>
            <w:r w:rsidRPr="0009251C">
              <w:rPr>
                <w:sz w:val="16"/>
                <w:szCs w:val="16"/>
              </w:rPr>
              <w:t xml:space="preserve"> </w:t>
            </w:r>
            <w:r>
              <w:rPr>
                <w:sz w:val="16"/>
                <w:szCs w:val="16"/>
              </w:rPr>
              <w:t>и реализован</w:t>
            </w:r>
            <w:r w:rsidRPr="0009251C">
              <w:rPr>
                <w:sz w:val="16"/>
                <w:szCs w:val="16"/>
              </w:rPr>
              <w:t xml:space="preserve"> </w:t>
            </w:r>
            <w:r w:rsidRPr="00275CE5">
              <w:rPr>
                <w:sz w:val="16"/>
                <w:szCs w:val="16"/>
              </w:rPr>
              <w:t>в пилотных районах</w:t>
            </w:r>
          </w:p>
        </w:tc>
        <w:tc>
          <w:tcPr>
            <w:tcW w:w="900" w:type="dxa"/>
          </w:tcPr>
          <w:p w:rsidR="002C7DFF" w:rsidRPr="001F33ED" w:rsidRDefault="002C7DFF" w:rsidP="007D48F5">
            <w:pPr>
              <w:jc w:val="both"/>
              <w:rPr>
                <w:sz w:val="16"/>
                <w:szCs w:val="16"/>
              </w:rPr>
            </w:pPr>
            <w:r>
              <w:rPr>
                <w:sz w:val="16"/>
                <w:szCs w:val="16"/>
              </w:rPr>
              <w:t>Комитет по охране ОС</w:t>
            </w:r>
            <w:r w:rsidRPr="001F33ED">
              <w:rPr>
                <w:sz w:val="16"/>
                <w:szCs w:val="16"/>
              </w:rPr>
              <w:t>,</w:t>
            </w:r>
            <w:r>
              <w:rPr>
                <w:sz w:val="16"/>
                <w:szCs w:val="16"/>
              </w:rPr>
              <w:t xml:space="preserve"> другие</w:t>
            </w:r>
            <w:r w:rsidRPr="001F33ED">
              <w:rPr>
                <w:sz w:val="16"/>
                <w:szCs w:val="16"/>
              </w:rPr>
              <w:t xml:space="preserve"> </w:t>
            </w:r>
            <w:r>
              <w:rPr>
                <w:sz w:val="16"/>
                <w:szCs w:val="16"/>
              </w:rPr>
              <w:t>агентства</w:t>
            </w:r>
            <w:r w:rsidRPr="001F33ED">
              <w:rPr>
                <w:sz w:val="16"/>
                <w:szCs w:val="16"/>
              </w:rPr>
              <w:t>.</w:t>
            </w:r>
          </w:p>
        </w:tc>
        <w:tc>
          <w:tcPr>
            <w:tcW w:w="900" w:type="dxa"/>
          </w:tcPr>
          <w:p w:rsidR="002C7DFF" w:rsidRPr="00C70BB8" w:rsidRDefault="002C7DFF" w:rsidP="007D48F5">
            <w:pPr>
              <w:rPr>
                <w:sz w:val="16"/>
                <w:szCs w:val="16"/>
                <w:lang w:val="en-US"/>
              </w:rPr>
            </w:pPr>
            <w:r>
              <w:rPr>
                <w:sz w:val="16"/>
                <w:szCs w:val="16"/>
              </w:rPr>
              <w:t>0,3</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0,3</w:t>
            </w:r>
          </w:p>
        </w:tc>
      </w:tr>
      <w:tr w:rsidR="002C7DFF" w:rsidRPr="00B10661" w:rsidTr="007D48F5">
        <w:trPr>
          <w:trHeight w:val="1282"/>
        </w:trPr>
        <w:tc>
          <w:tcPr>
            <w:tcW w:w="2088"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1440" w:type="dxa"/>
            <w:vMerge/>
          </w:tcPr>
          <w:p w:rsidR="002C7DFF" w:rsidRPr="00B10661" w:rsidRDefault="002C7DFF" w:rsidP="007D48F5">
            <w:pPr>
              <w:jc w:val="center"/>
              <w:rPr>
                <w:sz w:val="16"/>
                <w:szCs w:val="16"/>
              </w:rPr>
            </w:pPr>
          </w:p>
        </w:tc>
        <w:tc>
          <w:tcPr>
            <w:tcW w:w="3780" w:type="dxa"/>
          </w:tcPr>
          <w:p w:rsidR="002C7DFF" w:rsidRPr="0024446D" w:rsidRDefault="002C7DFF" w:rsidP="007D48F5">
            <w:pPr>
              <w:rPr>
                <w:sz w:val="16"/>
                <w:szCs w:val="16"/>
              </w:rPr>
            </w:pPr>
            <w:r w:rsidRPr="0024446D">
              <w:rPr>
                <w:sz w:val="16"/>
                <w:szCs w:val="16"/>
              </w:rPr>
              <w:t xml:space="preserve">1.5. </w:t>
            </w:r>
            <w:r>
              <w:rPr>
                <w:sz w:val="16"/>
                <w:szCs w:val="16"/>
              </w:rPr>
              <w:t>Ц</w:t>
            </w:r>
            <w:r w:rsidRPr="0024446D">
              <w:rPr>
                <w:sz w:val="16"/>
                <w:szCs w:val="16"/>
              </w:rPr>
              <w:t xml:space="preserve">елевое </w:t>
            </w:r>
            <w:r>
              <w:rPr>
                <w:sz w:val="16"/>
                <w:szCs w:val="16"/>
              </w:rPr>
              <w:t xml:space="preserve">обзорное </w:t>
            </w:r>
            <w:r w:rsidRPr="0024446D">
              <w:rPr>
                <w:sz w:val="16"/>
                <w:szCs w:val="16"/>
              </w:rPr>
              <w:t xml:space="preserve">исследование </w:t>
            </w:r>
            <w:r>
              <w:rPr>
                <w:sz w:val="16"/>
                <w:szCs w:val="16"/>
              </w:rPr>
              <w:t>размера выплат</w:t>
            </w:r>
            <w:r w:rsidRPr="0024446D">
              <w:rPr>
                <w:sz w:val="16"/>
                <w:szCs w:val="16"/>
              </w:rPr>
              <w:t xml:space="preserve">, </w:t>
            </w:r>
            <w:r>
              <w:rPr>
                <w:sz w:val="16"/>
                <w:szCs w:val="16"/>
              </w:rPr>
              <w:t>тарифов и штрафов за загрязнение окружающей среды,</w:t>
            </w:r>
            <w:r w:rsidRPr="0024446D">
              <w:rPr>
                <w:sz w:val="16"/>
                <w:szCs w:val="16"/>
              </w:rPr>
              <w:t xml:space="preserve"> и подготовка рекомендаци</w:t>
            </w:r>
            <w:r>
              <w:rPr>
                <w:sz w:val="16"/>
                <w:szCs w:val="16"/>
              </w:rPr>
              <w:t>й</w:t>
            </w:r>
          </w:p>
        </w:tc>
        <w:tc>
          <w:tcPr>
            <w:tcW w:w="2160" w:type="dxa"/>
          </w:tcPr>
          <w:p w:rsidR="002C7DFF" w:rsidRPr="0024446D" w:rsidRDefault="002C7DFF" w:rsidP="007D48F5">
            <w:pPr>
              <w:rPr>
                <w:sz w:val="16"/>
                <w:szCs w:val="16"/>
              </w:rPr>
            </w:pPr>
            <w:r w:rsidRPr="00AB1E6D">
              <w:rPr>
                <w:sz w:val="16"/>
                <w:szCs w:val="16"/>
              </w:rPr>
              <w:t xml:space="preserve">Предложения: </w:t>
            </w:r>
            <w:r>
              <w:rPr>
                <w:sz w:val="16"/>
                <w:szCs w:val="16"/>
              </w:rPr>
              <w:t xml:space="preserve">поправки и изменения внесены в </w:t>
            </w:r>
            <w:r w:rsidRPr="0024446D">
              <w:rPr>
                <w:sz w:val="16"/>
                <w:szCs w:val="16"/>
              </w:rPr>
              <w:t>нормативно-</w:t>
            </w:r>
            <w:r>
              <w:rPr>
                <w:sz w:val="16"/>
                <w:szCs w:val="16"/>
              </w:rPr>
              <w:t>правовые</w:t>
            </w:r>
            <w:r w:rsidRPr="0024446D">
              <w:rPr>
                <w:sz w:val="16"/>
                <w:szCs w:val="16"/>
              </w:rPr>
              <w:t xml:space="preserve"> документ</w:t>
            </w:r>
            <w:r>
              <w:rPr>
                <w:sz w:val="16"/>
                <w:szCs w:val="16"/>
              </w:rPr>
              <w:t>ы</w:t>
            </w:r>
          </w:p>
        </w:tc>
        <w:tc>
          <w:tcPr>
            <w:tcW w:w="900" w:type="dxa"/>
          </w:tcPr>
          <w:p w:rsidR="002C7DFF" w:rsidRPr="00AB1E6D" w:rsidRDefault="002C7DFF" w:rsidP="007D48F5">
            <w:pPr>
              <w:rPr>
                <w:sz w:val="16"/>
                <w:szCs w:val="16"/>
              </w:rPr>
            </w:pPr>
            <w:r>
              <w:rPr>
                <w:sz w:val="16"/>
                <w:szCs w:val="16"/>
              </w:rPr>
              <w:t>Комитет по охране ОС</w:t>
            </w:r>
            <w:r w:rsidRPr="00AB1E6D">
              <w:rPr>
                <w:sz w:val="16"/>
                <w:szCs w:val="16"/>
              </w:rPr>
              <w:t xml:space="preserve">, </w:t>
            </w:r>
          </w:p>
          <w:p w:rsidR="002C7DFF" w:rsidRPr="00AB1E6D" w:rsidRDefault="002C7DFF" w:rsidP="007D48F5">
            <w:pPr>
              <w:rPr>
                <w:sz w:val="16"/>
                <w:szCs w:val="16"/>
              </w:rPr>
            </w:pPr>
            <w:r>
              <w:rPr>
                <w:sz w:val="16"/>
                <w:szCs w:val="16"/>
              </w:rPr>
              <w:t>другие агентства</w:t>
            </w:r>
            <w:r w:rsidRPr="00AB1E6D">
              <w:rPr>
                <w:sz w:val="16"/>
                <w:szCs w:val="16"/>
              </w:rPr>
              <w:t xml:space="preserve"> .</w:t>
            </w:r>
          </w:p>
        </w:tc>
        <w:tc>
          <w:tcPr>
            <w:tcW w:w="900" w:type="dxa"/>
          </w:tcPr>
          <w:p w:rsidR="002C7DFF" w:rsidRPr="00B10661" w:rsidRDefault="002C7DFF" w:rsidP="007D48F5">
            <w:pPr>
              <w:rPr>
                <w:sz w:val="16"/>
                <w:szCs w:val="16"/>
              </w:rPr>
            </w:pPr>
            <w:r w:rsidRPr="00B10661">
              <w:rPr>
                <w:sz w:val="16"/>
                <w:szCs w:val="16"/>
              </w:rPr>
              <w:t>0,25</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0,25</w:t>
            </w:r>
          </w:p>
        </w:tc>
      </w:tr>
    </w:tbl>
    <w:p w:rsidR="002C7DFF" w:rsidRPr="00B10661" w:rsidRDefault="002C7DFF" w:rsidP="002C7DFF">
      <w:pPr>
        <w:rPr>
          <w:sz w:val="16"/>
          <w:szCs w:val="16"/>
        </w:rPr>
      </w:pPr>
    </w:p>
    <w:p w:rsidR="002C7DFF" w:rsidRPr="00B10661" w:rsidRDefault="002C7DFF" w:rsidP="002C7DFF">
      <w:pPr>
        <w:rPr>
          <w:sz w:val="16"/>
          <w:szCs w:val="16"/>
        </w:rPr>
      </w:pPr>
    </w:p>
    <w:p w:rsidR="002C7DFF" w:rsidRPr="00B10661" w:rsidRDefault="002C7DFF" w:rsidP="002C7DFF">
      <w:pPr>
        <w:rPr>
          <w:sz w:val="16"/>
          <w:szCs w:val="16"/>
        </w:rPr>
      </w:pPr>
    </w:p>
    <w:tbl>
      <w:tblPr>
        <w:tblpPr w:leftFromText="180" w:rightFromText="180" w:vertAnchor="text" w:horzAnchor="margin" w:tblpXSpec="center" w:tblpY="-37"/>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1800"/>
        <w:gridCol w:w="3600"/>
        <w:gridCol w:w="2340"/>
        <w:gridCol w:w="1080"/>
        <w:gridCol w:w="720"/>
        <w:gridCol w:w="540"/>
        <w:gridCol w:w="720"/>
        <w:gridCol w:w="540"/>
        <w:gridCol w:w="720"/>
      </w:tblGrid>
      <w:tr w:rsidR="002C7DFF" w:rsidRPr="00B10661" w:rsidTr="007D48F5">
        <w:trPr>
          <w:trHeight w:val="932"/>
        </w:trPr>
        <w:tc>
          <w:tcPr>
            <w:tcW w:w="1908" w:type="dxa"/>
            <w:vMerge w:val="restart"/>
          </w:tcPr>
          <w:p w:rsidR="002C7DFF" w:rsidRPr="00B10661" w:rsidRDefault="002C7DFF" w:rsidP="007D48F5">
            <w:pPr>
              <w:rPr>
                <w:sz w:val="16"/>
                <w:szCs w:val="16"/>
              </w:rPr>
            </w:pPr>
          </w:p>
        </w:tc>
        <w:tc>
          <w:tcPr>
            <w:tcW w:w="1620" w:type="dxa"/>
            <w:vMerge w:val="restart"/>
          </w:tcPr>
          <w:p w:rsidR="002C7DFF" w:rsidRPr="00B10661" w:rsidRDefault="002C7DFF" w:rsidP="007D48F5">
            <w:pPr>
              <w:rPr>
                <w:sz w:val="16"/>
                <w:szCs w:val="16"/>
              </w:rPr>
            </w:pPr>
          </w:p>
        </w:tc>
        <w:tc>
          <w:tcPr>
            <w:tcW w:w="1800" w:type="dxa"/>
            <w:vMerge w:val="restart"/>
          </w:tcPr>
          <w:p w:rsidR="002C7DFF" w:rsidRPr="00B10661" w:rsidRDefault="002C7DFF" w:rsidP="007D48F5">
            <w:pPr>
              <w:rPr>
                <w:sz w:val="16"/>
                <w:szCs w:val="16"/>
              </w:rPr>
            </w:pPr>
          </w:p>
        </w:tc>
        <w:tc>
          <w:tcPr>
            <w:tcW w:w="3600" w:type="dxa"/>
          </w:tcPr>
          <w:p w:rsidR="002C7DFF" w:rsidRPr="0004652D" w:rsidRDefault="002C7DFF" w:rsidP="007D48F5">
            <w:pPr>
              <w:rPr>
                <w:sz w:val="16"/>
                <w:szCs w:val="16"/>
              </w:rPr>
            </w:pPr>
            <w:r w:rsidRPr="0004652D">
              <w:rPr>
                <w:sz w:val="16"/>
                <w:szCs w:val="16"/>
              </w:rPr>
              <w:t xml:space="preserve">1.6. </w:t>
            </w:r>
            <w:r>
              <w:rPr>
                <w:sz w:val="16"/>
                <w:szCs w:val="16"/>
              </w:rPr>
              <w:t>Изучение</w:t>
            </w:r>
            <w:r w:rsidRPr="0004652D">
              <w:rPr>
                <w:sz w:val="16"/>
                <w:szCs w:val="16"/>
              </w:rPr>
              <w:t xml:space="preserve"> </w:t>
            </w:r>
            <w:r>
              <w:rPr>
                <w:sz w:val="16"/>
                <w:szCs w:val="16"/>
              </w:rPr>
              <w:t>и</w:t>
            </w:r>
            <w:r w:rsidRPr="0004652D">
              <w:rPr>
                <w:sz w:val="16"/>
                <w:szCs w:val="16"/>
              </w:rPr>
              <w:t xml:space="preserve"> </w:t>
            </w:r>
            <w:r>
              <w:rPr>
                <w:sz w:val="16"/>
                <w:szCs w:val="16"/>
              </w:rPr>
              <w:t>подготовка</w:t>
            </w:r>
            <w:r w:rsidRPr="0004652D">
              <w:rPr>
                <w:sz w:val="16"/>
                <w:szCs w:val="16"/>
              </w:rPr>
              <w:t xml:space="preserve"> предложени</w:t>
            </w:r>
            <w:r>
              <w:rPr>
                <w:sz w:val="16"/>
                <w:szCs w:val="16"/>
              </w:rPr>
              <w:t>й для обзора В</w:t>
            </w:r>
            <w:r w:rsidRPr="0004652D">
              <w:rPr>
                <w:sz w:val="16"/>
                <w:szCs w:val="16"/>
              </w:rPr>
              <w:t>одн</w:t>
            </w:r>
            <w:r>
              <w:rPr>
                <w:sz w:val="16"/>
                <w:szCs w:val="16"/>
              </w:rPr>
              <w:t>ого</w:t>
            </w:r>
            <w:r w:rsidRPr="0004652D">
              <w:rPr>
                <w:sz w:val="16"/>
                <w:szCs w:val="16"/>
              </w:rPr>
              <w:t xml:space="preserve"> кодекс</w:t>
            </w:r>
            <w:r>
              <w:rPr>
                <w:sz w:val="16"/>
                <w:szCs w:val="16"/>
              </w:rPr>
              <w:t>а</w:t>
            </w:r>
          </w:p>
        </w:tc>
        <w:tc>
          <w:tcPr>
            <w:tcW w:w="2340" w:type="dxa"/>
          </w:tcPr>
          <w:p w:rsidR="002C7DFF" w:rsidRPr="0004652D" w:rsidRDefault="002C7DFF" w:rsidP="007D48F5">
            <w:pPr>
              <w:rPr>
                <w:sz w:val="16"/>
                <w:szCs w:val="16"/>
              </w:rPr>
            </w:pPr>
            <w:r w:rsidRPr="0004652D">
              <w:rPr>
                <w:sz w:val="16"/>
                <w:szCs w:val="16"/>
              </w:rPr>
              <w:t xml:space="preserve">Отчет </w:t>
            </w:r>
            <w:r>
              <w:rPr>
                <w:sz w:val="16"/>
                <w:szCs w:val="16"/>
              </w:rPr>
              <w:t>и</w:t>
            </w:r>
            <w:r w:rsidRPr="0004652D">
              <w:rPr>
                <w:sz w:val="16"/>
                <w:szCs w:val="16"/>
              </w:rPr>
              <w:t xml:space="preserve"> рекомендации </w:t>
            </w:r>
            <w:r>
              <w:rPr>
                <w:sz w:val="16"/>
                <w:szCs w:val="16"/>
              </w:rPr>
              <w:t xml:space="preserve">по </w:t>
            </w:r>
            <w:r w:rsidRPr="0004652D">
              <w:rPr>
                <w:sz w:val="16"/>
                <w:szCs w:val="16"/>
              </w:rPr>
              <w:t>обзор</w:t>
            </w:r>
            <w:r>
              <w:rPr>
                <w:sz w:val="16"/>
                <w:szCs w:val="16"/>
              </w:rPr>
              <w:t>у</w:t>
            </w:r>
            <w:r w:rsidRPr="0004652D">
              <w:rPr>
                <w:sz w:val="16"/>
                <w:szCs w:val="16"/>
              </w:rPr>
              <w:t xml:space="preserve"> </w:t>
            </w:r>
            <w:r>
              <w:rPr>
                <w:sz w:val="16"/>
                <w:szCs w:val="16"/>
              </w:rPr>
              <w:t>В</w:t>
            </w:r>
            <w:r w:rsidRPr="0004652D">
              <w:rPr>
                <w:sz w:val="16"/>
                <w:szCs w:val="16"/>
              </w:rPr>
              <w:t>одн</w:t>
            </w:r>
            <w:r>
              <w:rPr>
                <w:sz w:val="16"/>
                <w:szCs w:val="16"/>
              </w:rPr>
              <w:t>ого</w:t>
            </w:r>
            <w:r w:rsidRPr="0004652D">
              <w:rPr>
                <w:sz w:val="16"/>
                <w:szCs w:val="16"/>
              </w:rPr>
              <w:t xml:space="preserve"> кодекс</w:t>
            </w:r>
            <w:r>
              <w:rPr>
                <w:sz w:val="16"/>
                <w:szCs w:val="16"/>
              </w:rPr>
              <w:t>а</w:t>
            </w:r>
            <w:r w:rsidRPr="0004652D">
              <w:rPr>
                <w:sz w:val="16"/>
                <w:szCs w:val="16"/>
              </w:rPr>
              <w:t xml:space="preserve"> подготовлен</w:t>
            </w:r>
            <w:r>
              <w:rPr>
                <w:sz w:val="16"/>
                <w:szCs w:val="16"/>
              </w:rPr>
              <w:t>ы</w:t>
            </w:r>
          </w:p>
        </w:tc>
        <w:tc>
          <w:tcPr>
            <w:tcW w:w="1080" w:type="dxa"/>
          </w:tcPr>
          <w:p w:rsidR="002C7DFF" w:rsidRPr="001F33ED" w:rsidRDefault="002C7DFF" w:rsidP="007D48F5">
            <w:pPr>
              <w:jc w:val="both"/>
              <w:rPr>
                <w:sz w:val="16"/>
                <w:szCs w:val="16"/>
              </w:rPr>
            </w:pPr>
            <w:r>
              <w:rPr>
                <w:sz w:val="16"/>
                <w:szCs w:val="16"/>
              </w:rPr>
              <w:t>Комитет по охране ОС</w:t>
            </w:r>
            <w:r w:rsidRPr="001F33ED">
              <w:rPr>
                <w:sz w:val="16"/>
                <w:szCs w:val="16"/>
              </w:rPr>
              <w:t>, Другие агентства, МЮ.</w:t>
            </w:r>
          </w:p>
        </w:tc>
        <w:tc>
          <w:tcPr>
            <w:tcW w:w="720" w:type="dxa"/>
          </w:tcPr>
          <w:p w:rsidR="002C7DFF" w:rsidRPr="00B10661" w:rsidRDefault="002C7DFF" w:rsidP="007D48F5">
            <w:pPr>
              <w:rPr>
                <w:sz w:val="16"/>
                <w:szCs w:val="16"/>
              </w:rPr>
            </w:pPr>
            <w:r w:rsidRPr="00B10661">
              <w:rPr>
                <w:sz w:val="16"/>
                <w:szCs w:val="16"/>
              </w:rPr>
              <w:t>0,01</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0,01</w:t>
            </w:r>
          </w:p>
        </w:tc>
      </w:tr>
      <w:tr w:rsidR="002C7DFF" w:rsidRPr="00B10661" w:rsidTr="007D48F5">
        <w:trPr>
          <w:trHeight w:val="685"/>
        </w:trPr>
        <w:tc>
          <w:tcPr>
            <w:tcW w:w="1908" w:type="dxa"/>
            <w:vMerge/>
            <w:tcBorders>
              <w:bottom w:val="single" w:sz="4" w:space="0" w:color="auto"/>
            </w:tcBorders>
          </w:tcPr>
          <w:p w:rsidR="002C7DFF" w:rsidRPr="00B10661" w:rsidRDefault="002C7DFF" w:rsidP="007D48F5">
            <w:pPr>
              <w:rPr>
                <w:sz w:val="16"/>
                <w:szCs w:val="16"/>
              </w:rPr>
            </w:pPr>
          </w:p>
        </w:tc>
        <w:tc>
          <w:tcPr>
            <w:tcW w:w="1620" w:type="dxa"/>
            <w:vMerge/>
            <w:tcBorders>
              <w:bottom w:val="single" w:sz="4" w:space="0" w:color="auto"/>
            </w:tcBorders>
          </w:tcPr>
          <w:p w:rsidR="002C7DFF" w:rsidRPr="00B10661" w:rsidRDefault="002C7DFF" w:rsidP="007D48F5">
            <w:pPr>
              <w:rPr>
                <w:sz w:val="16"/>
                <w:szCs w:val="16"/>
              </w:rPr>
            </w:pPr>
          </w:p>
        </w:tc>
        <w:tc>
          <w:tcPr>
            <w:tcW w:w="1800" w:type="dxa"/>
            <w:vMerge/>
            <w:tcBorders>
              <w:bottom w:val="single" w:sz="4" w:space="0" w:color="auto"/>
            </w:tcBorders>
          </w:tcPr>
          <w:p w:rsidR="002C7DFF" w:rsidRPr="00B10661" w:rsidRDefault="002C7DFF" w:rsidP="007D48F5">
            <w:pPr>
              <w:rPr>
                <w:sz w:val="16"/>
                <w:szCs w:val="16"/>
              </w:rPr>
            </w:pPr>
          </w:p>
        </w:tc>
        <w:tc>
          <w:tcPr>
            <w:tcW w:w="3600" w:type="dxa"/>
            <w:tcBorders>
              <w:bottom w:val="single" w:sz="4" w:space="0" w:color="auto"/>
            </w:tcBorders>
          </w:tcPr>
          <w:p w:rsidR="002C7DFF" w:rsidRPr="0004652D" w:rsidRDefault="002C7DFF" w:rsidP="007D48F5">
            <w:pPr>
              <w:rPr>
                <w:sz w:val="16"/>
                <w:szCs w:val="16"/>
              </w:rPr>
            </w:pPr>
            <w:r w:rsidRPr="0004652D">
              <w:rPr>
                <w:sz w:val="16"/>
                <w:szCs w:val="16"/>
              </w:rPr>
              <w:t xml:space="preserve">1.7. </w:t>
            </w:r>
            <w:r>
              <w:rPr>
                <w:sz w:val="16"/>
                <w:szCs w:val="16"/>
              </w:rPr>
              <w:t xml:space="preserve">Организация лесовосстановительных работ </w:t>
            </w:r>
          </w:p>
        </w:tc>
        <w:tc>
          <w:tcPr>
            <w:tcW w:w="2340" w:type="dxa"/>
            <w:tcBorders>
              <w:bottom w:val="single" w:sz="4" w:space="0" w:color="auto"/>
            </w:tcBorders>
          </w:tcPr>
          <w:p w:rsidR="002C7DFF" w:rsidRPr="0004652D" w:rsidRDefault="002C7DFF" w:rsidP="007D48F5">
            <w:pPr>
              <w:rPr>
                <w:sz w:val="16"/>
                <w:szCs w:val="16"/>
              </w:rPr>
            </w:pPr>
            <w:r w:rsidRPr="0004652D">
              <w:rPr>
                <w:sz w:val="16"/>
                <w:szCs w:val="16"/>
                <w:lang w:val="en-US"/>
              </w:rPr>
              <w:t>Лесовосстановление</w:t>
            </w:r>
            <w:r>
              <w:rPr>
                <w:sz w:val="16"/>
                <w:szCs w:val="16"/>
              </w:rPr>
              <w:t xml:space="preserve"> </w:t>
            </w:r>
            <w:r>
              <w:rPr>
                <w:sz w:val="16"/>
                <w:szCs w:val="16"/>
                <w:lang w:val="en-US"/>
              </w:rPr>
              <w:t>проведен</w:t>
            </w:r>
            <w:r>
              <w:rPr>
                <w:sz w:val="16"/>
                <w:szCs w:val="16"/>
              </w:rPr>
              <w:t>о</w:t>
            </w:r>
          </w:p>
        </w:tc>
        <w:tc>
          <w:tcPr>
            <w:tcW w:w="1080" w:type="dxa"/>
            <w:tcBorders>
              <w:bottom w:val="single" w:sz="4" w:space="0" w:color="auto"/>
            </w:tcBorders>
          </w:tcPr>
          <w:p w:rsidR="002C7DFF" w:rsidRPr="001F33ED" w:rsidRDefault="002C7DFF" w:rsidP="007D48F5">
            <w:pPr>
              <w:jc w:val="both"/>
              <w:rPr>
                <w:sz w:val="16"/>
                <w:szCs w:val="16"/>
              </w:rPr>
            </w:pPr>
            <w:r>
              <w:rPr>
                <w:sz w:val="16"/>
                <w:szCs w:val="16"/>
              </w:rPr>
              <w:t>Комитет по охране ОС</w:t>
            </w:r>
            <w:r w:rsidRPr="001F33ED">
              <w:rPr>
                <w:sz w:val="16"/>
                <w:szCs w:val="16"/>
              </w:rPr>
              <w:t>,</w:t>
            </w:r>
            <w:r>
              <w:rPr>
                <w:sz w:val="16"/>
                <w:szCs w:val="16"/>
              </w:rPr>
              <w:t xml:space="preserve">  другие агентства</w:t>
            </w:r>
            <w:r w:rsidRPr="001F33ED">
              <w:rPr>
                <w:sz w:val="16"/>
                <w:szCs w:val="16"/>
              </w:rPr>
              <w:t xml:space="preserve"> </w:t>
            </w:r>
          </w:p>
        </w:tc>
        <w:tc>
          <w:tcPr>
            <w:tcW w:w="720" w:type="dxa"/>
            <w:tcBorders>
              <w:bottom w:val="single" w:sz="4" w:space="0" w:color="auto"/>
            </w:tcBorders>
          </w:tcPr>
          <w:p w:rsidR="002C7DFF" w:rsidRPr="00B10661" w:rsidRDefault="002C7DFF" w:rsidP="007D48F5">
            <w:pPr>
              <w:rPr>
                <w:sz w:val="16"/>
                <w:szCs w:val="16"/>
              </w:rPr>
            </w:pPr>
            <w:r w:rsidRPr="00B10661">
              <w:rPr>
                <w:sz w:val="16"/>
                <w:szCs w:val="16"/>
              </w:rPr>
              <w:t>0,75</w:t>
            </w:r>
          </w:p>
        </w:tc>
        <w:tc>
          <w:tcPr>
            <w:tcW w:w="540" w:type="dxa"/>
            <w:tcBorders>
              <w:bottom w:val="single" w:sz="4" w:space="0" w:color="auto"/>
            </w:tcBorders>
          </w:tcPr>
          <w:p w:rsidR="002C7DFF" w:rsidRPr="00B10661" w:rsidRDefault="002C7DFF" w:rsidP="007D48F5">
            <w:pPr>
              <w:rPr>
                <w:sz w:val="16"/>
                <w:szCs w:val="16"/>
              </w:rPr>
            </w:pPr>
          </w:p>
        </w:tc>
        <w:tc>
          <w:tcPr>
            <w:tcW w:w="720" w:type="dxa"/>
            <w:tcBorders>
              <w:bottom w:val="single" w:sz="4" w:space="0" w:color="auto"/>
            </w:tcBorders>
          </w:tcPr>
          <w:p w:rsidR="002C7DFF" w:rsidRPr="00B10661" w:rsidRDefault="002C7DFF" w:rsidP="007D48F5">
            <w:pPr>
              <w:rPr>
                <w:sz w:val="16"/>
                <w:szCs w:val="16"/>
              </w:rPr>
            </w:pPr>
          </w:p>
        </w:tc>
        <w:tc>
          <w:tcPr>
            <w:tcW w:w="540" w:type="dxa"/>
            <w:tcBorders>
              <w:bottom w:val="single" w:sz="4" w:space="0" w:color="auto"/>
            </w:tcBorders>
          </w:tcPr>
          <w:p w:rsidR="002C7DFF" w:rsidRPr="00B10661" w:rsidRDefault="002C7DFF" w:rsidP="007D48F5">
            <w:pPr>
              <w:rPr>
                <w:sz w:val="16"/>
                <w:szCs w:val="16"/>
              </w:rPr>
            </w:pPr>
          </w:p>
        </w:tc>
        <w:tc>
          <w:tcPr>
            <w:tcW w:w="720" w:type="dxa"/>
            <w:tcBorders>
              <w:bottom w:val="single" w:sz="4" w:space="0" w:color="auto"/>
            </w:tcBorders>
          </w:tcPr>
          <w:p w:rsidR="002C7DFF" w:rsidRPr="00B10661" w:rsidRDefault="002C7DFF" w:rsidP="007D48F5">
            <w:pPr>
              <w:rPr>
                <w:sz w:val="16"/>
                <w:szCs w:val="16"/>
              </w:rPr>
            </w:pPr>
            <w:r w:rsidRPr="00B10661">
              <w:rPr>
                <w:sz w:val="16"/>
                <w:szCs w:val="16"/>
              </w:rPr>
              <w:t>0,75</w:t>
            </w:r>
          </w:p>
        </w:tc>
      </w:tr>
      <w:tr w:rsidR="002C7DFF" w:rsidRPr="00B10661" w:rsidTr="007D48F5">
        <w:trPr>
          <w:trHeight w:val="932"/>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7129E8" w:rsidRDefault="002C7DFF" w:rsidP="007D48F5">
            <w:pPr>
              <w:rPr>
                <w:sz w:val="16"/>
                <w:szCs w:val="16"/>
              </w:rPr>
            </w:pPr>
            <w:r w:rsidRPr="007129E8">
              <w:rPr>
                <w:sz w:val="16"/>
                <w:szCs w:val="16"/>
              </w:rPr>
              <w:t xml:space="preserve">1.8. Проведение </w:t>
            </w:r>
            <w:r>
              <w:rPr>
                <w:sz w:val="16"/>
                <w:szCs w:val="16"/>
              </w:rPr>
              <w:t>к</w:t>
            </w:r>
            <w:r w:rsidRPr="0004652D">
              <w:rPr>
                <w:sz w:val="16"/>
                <w:szCs w:val="16"/>
              </w:rPr>
              <w:t>ампани</w:t>
            </w:r>
            <w:r>
              <w:rPr>
                <w:sz w:val="16"/>
                <w:szCs w:val="16"/>
              </w:rPr>
              <w:t>й по повышению информированности</w:t>
            </w:r>
            <w:r w:rsidRPr="0004652D">
              <w:rPr>
                <w:sz w:val="16"/>
                <w:szCs w:val="16"/>
              </w:rPr>
              <w:t xml:space="preserve"> </w:t>
            </w:r>
            <w:r>
              <w:rPr>
                <w:sz w:val="16"/>
                <w:szCs w:val="16"/>
              </w:rPr>
              <w:t xml:space="preserve">с целью экологического образования государственных служащих и </w:t>
            </w:r>
            <w:r w:rsidRPr="007129E8">
              <w:rPr>
                <w:sz w:val="16"/>
                <w:szCs w:val="16"/>
              </w:rPr>
              <w:t>населени</w:t>
            </w:r>
            <w:r>
              <w:rPr>
                <w:sz w:val="16"/>
                <w:szCs w:val="16"/>
              </w:rPr>
              <w:t>я</w:t>
            </w:r>
          </w:p>
        </w:tc>
        <w:tc>
          <w:tcPr>
            <w:tcW w:w="2340" w:type="dxa"/>
          </w:tcPr>
          <w:p w:rsidR="002C7DFF" w:rsidRPr="0004652D" w:rsidRDefault="002C7DFF" w:rsidP="007D48F5">
            <w:pPr>
              <w:rPr>
                <w:sz w:val="16"/>
                <w:szCs w:val="16"/>
              </w:rPr>
            </w:pPr>
            <w:r w:rsidRPr="0004652D">
              <w:rPr>
                <w:sz w:val="16"/>
                <w:szCs w:val="16"/>
              </w:rPr>
              <w:t>Кампани</w:t>
            </w:r>
            <w:r>
              <w:rPr>
                <w:sz w:val="16"/>
                <w:szCs w:val="16"/>
              </w:rPr>
              <w:t>и по повышению информированности</w:t>
            </w:r>
            <w:r w:rsidRPr="0004652D">
              <w:rPr>
                <w:sz w:val="16"/>
                <w:szCs w:val="16"/>
              </w:rPr>
              <w:t xml:space="preserve"> проведен</w:t>
            </w:r>
            <w:r>
              <w:rPr>
                <w:sz w:val="16"/>
                <w:szCs w:val="16"/>
              </w:rPr>
              <w:t>ы</w:t>
            </w:r>
          </w:p>
        </w:tc>
        <w:tc>
          <w:tcPr>
            <w:tcW w:w="1080" w:type="dxa"/>
          </w:tcPr>
          <w:p w:rsidR="002C7DFF" w:rsidRPr="00620A9F" w:rsidRDefault="002C7DFF" w:rsidP="007D48F5">
            <w:pPr>
              <w:jc w:val="both"/>
              <w:rPr>
                <w:sz w:val="16"/>
                <w:szCs w:val="16"/>
              </w:rPr>
            </w:pPr>
            <w:r>
              <w:rPr>
                <w:sz w:val="16"/>
                <w:szCs w:val="16"/>
              </w:rPr>
              <w:t>Комитет по охране ОС</w:t>
            </w:r>
            <w:r w:rsidRPr="001F33ED">
              <w:rPr>
                <w:sz w:val="16"/>
                <w:szCs w:val="16"/>
              </w:rPr>
              <w:t xml:space="preserve">, </w:t>
            </w:r>
            <w:r>
              <w:rPr>
                <w:sz w:val="16"/>
                <w:szCs w:val="16"/>
              </w:rPr>
              <w:t>другие агентства</w:t>
            </w:r>
          </w:p>
        </w:tc>
        <w:tc>
          <w:tcPr>
            <w:tcW w:w="720" w:type="dxa"/>
          </w:tcPr>
          <w:p w:rsidR="002C7DFF" w:rsidRPr="00B10661" w:rsidRDefault="002C7DFF" w:rsidP="007D48F5">
            <w:pPr>
              <w:rPr>
                <w:sz w:val="16"/>
                <w:szCs w:val="16"/>
              </w:rPr>
            </w:pPr>
            <w:r w:rsidRPr="00B10661">
              <w:rPr>
                <w:sz w:val="16"/>
                <w:szCs w:val="16"/>
              </w:rPr>
              <w:t>0,01</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0,01</w:t>
            </w:r>
          </w:p>
        </w:tc>
      </w:tr>
      <w:tr w:rsidR="002C7DFF" w:rsidRPr="00B10661" w:rsidTr="007D48F5">
        <w:trPr>
          <w:trHeight w:val="917"/>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426582" w:rsidRDefault="002C7DFF" w:rsidP="007D48F5">
            <w:pPr>
              <w:rPr>
                <w:sz w:val="16"/>
                <w:szCs w:val="16"/>
              </w:rPr>
            </w:pPr>
            <w:r w:rsidRPr="00426582">
              <w:rPr>
                <w:sz w:val="16"/>
                <w:szCs w:val="16"/>
              </w:rPr>
              <w:t xml:space="preserve">1.9. </w:t>
            </w:r>
            <w:r>
              <w:rPr>
                <w:sz w:val="16"/>
                <w:szCs w:val="16"/>
              </w:rPr>
              <w:t>Определение методов</w:t>
            </w:r>
            <w:r w:rsidRPr="00426582">
              <w:rPr>
                <w:sz w:val="16"/>
                <w:szCs w:val="16"/>
              </w:rPr>
              <w:t xml:space="preserve"> </w:t>
            </w:r>
            <w:r>
              <w:rPr>
                <w:sz w:val="16"/>
                <w:szCs w:val="16"/>
              </w:rPr>
              <w:t>организации</w:t>
            </w:r>
            <w:r w:rsidRPr="00426582">
              <w:rPr>
                <w:sz w:val="16"/>
                <w:szCs w:val="16"/>
              </w:rPr>
              <w:t xml:space="preserve"> </w:t>
            </w:r>
            <w:r>
              <w:rPr>
                <w:sz w:val="16"/>
                <w:szCs w:val="16"/>
              </w:rPr>
              <w:t>и поддержки</w:t>
            </w:r>
            <w:r w:rsidRPr="00426582">
              <w:rPr>
                <w:sz w:val="16"/>
                <w:szCs w:val="16"/>
              </w:rPr>
              <w:t xml:space="preserve"> туризм</w:t>
            </w:r>
            <w:r>
              <w:rPr>
                <w:sz w:val="16"/>
                <w:szCs w:val="16"/>
              </w:rPr>
              <w:t>а в заповедных</w:t>
            </w:r>
            <w:r w:rsidRPr="00426582">
              <w:rPr>
                <w:sz w:val="16"/>
                <w:szCs w:val="16"/>
              </w:rPr>
              <w:t xml:space="preserve"> зон</w:t>
            </w:r>
            <w:r>
              <w:rPr>
                <w:sz w:val="16"/>
                <w:szCs w:val="16"/>
              </w:rPr>
              <w:t>ах</w:t>
            </w:r>
          </w:p>
        </w:tc>
        <w:tc>
          <w:tcPr>
            <w:tcW w:w="2340" w:type="dxa"/>
          </w:tcPr>
          <w:p w:rsidR="002C7DFF" w:rsidRPr="00426582" w:rsidRDefault="002C7DFF" w:rsidP="007D48F5">
            <w:pPr>
              <w:rPr>
                <w:sz w:val="16"/>
                <w:szCs w:val="16"/>
              </w:rPr>
            </w:pPr>
            <w:r w:rsidRPr="00426582">
              <w:rPr>
                <w:sz w:val="16"/>
                <w:szCs w:val="16"/>
              </w:rPr>
              <w:t>Переговоры проведен</w:t>
            </w:r>
            <w:r>
              <w:rPr>
                <w:sz w:val="16"/>
                <w:szCs w:val="16"/>
              </w:rPr>
              <w:t>ы,</w:t>
            </w:r>
            <w:r w:rsidRPr="00426582">
              <w:rPr>
                <w:sz w:val="16"/>
                <w:szCs w:val="16"/>
              </w:rPr>
              <w:t xml:space="preserve"> </w:t>
            </w:r>
            <w:r>
              <w:rPr>
                <w:sz w:val="16"/>
                <w:szCs w:val="16"/>
              </w:rPr>
              <w:t xml:space="preserve">и </w:t>
            </w:r>
            <w:r w:rsidRPr="00426582">
              <w:rPr>
                <w:sz w:val="16"/>
                <w:szCs w:val="16"/>
              </w:rPr>
              <w:t xml:space="preserve">ресурсы </w:t>
            </w:r>
            <w:r>
              <w:rPr>
                <w:sz w:val="16"/>
                <w:szCs w:val="16"/>
              </w:rPr>
              <w:t xml:space="preserve">для этих мероприятий найдены </w:t>
            </w:r>
          </w:p>
        </w:tc>
        <w:tc>
          <w:tcPr>
            <w:tcW w:w="1080" w:type="dxa"/>
          </w:tcPr>
          <w:p w:rsidR="002C7DFF" w:rsidRPr="00620A9F" w:rsidRDefault="002C7DFF" w:rsidP="007D48F5">
            <w:pPr>
              <w:jc w:val="both"/>
              <w:rPr>
                <w:sz w:val="16"/>
                <w:szCs w:val="16"/>
              </w:rPr>
            </w:pPr>
            <w:r>
              <w:rPr>
                <w:sz w:val="16"/>
                <w:szCs w:val="16"/>
              </w:rPr>
              <w:t>Комитет по охране ОС</w:t>
            </w:r>
            <w:r w:rsidRPr="001F33ED">
              <w:rPr>
                <w:sz w:val="16"/>
                <w:szCs w:val="16"/>
              </w:rPr>
              <w:t xml:space="preserve">, </w:t>
            </w:r>
            <w:r>
              <w:rPr>
                <w:sz w:val="16"/>
                <w:szCs w:val="16"/>
              </w:rPr>
              <w:t>другие агентства</w:t>
            </w:r>
            <w:r w:rsidRPr="001F33ED">
              <w:rPr>
                <w:sz w:val="16"/>
                <w:szCs w:val="16"/>
              </w:rPr>
              <w:t xml:space="preserve"> </w:t>
            </w:r>
            <w:r w:rsidRPr="00620A9F">
              <w:rPr>
                <w:sz w:val="16"/>
                <w:szCs w:val="16"/>
              </w:rPr>
              <w:t>.</w:t>
            </w:r>
          </w:p>
        </w:tc>
        <w:tc>
          <w:tcPr>
            <w:tcW w:w="720" w:type="dxa"/>
          </w:tcPr>
          <w:p w:rsidR="002C7DFF" w:rsidRPr="00B10661" w:rsidRDefault="002C7DFF" w:rsidP="007D48F5">
            <w:pPr>
              <w:rPr>
                <w:sz w:val="16"/>
                <w:szCs w:val="16"/>
              </w:rPr>
            </w:pPr>
            <w:r w:rsidRPr="00B10661">
              <w:rPr>
                <w:sz w:val="16"/>
                <w:szCs w:val="16"/>
              </w:rPr>
              <w:t>0.5</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0.5</w:t>
            </w:r>
          </w:p>
        </w:tc>
      </w:tr>
      <w:tr w:rsidR="002C7DFF" w:rsidRPr="00B10661" w:rsidTr="007D48F5">
        <w:trPr>
          <w:trHeight w:val="690"/>
        </w:trPr>
        <w:tc>
          <w:tcPr>
            <w:tcW w:w="1908" w:type="dxa"/>
            <w:vMerge w:val="restart"/>
          </w:tcPr>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rPr>
                <w:sz w:val="16"/>
                <w:szCs w:val="16"/>
              </w:rPr>
            </w:pPr>
          </w:p>
          <w:p w:rsidR="002C7DFF" w:rsidRPr="00B10661" w:rsidRDefault="002C7DFF" w:rsidP="007D48F5">
            <w:pPr>
              <w:jc w:val="center"/>
              <w:rPr>
                <w:sz w:val="16"/>
                <w:szCs w:val="16"/>
              </w:rPr>
            </w:pPr>
          </w:p>
          <w:p w:rsidR="002C7DFF" w:rsidRPr="00B10661" w:rsidRDefault="002C7DFF" w:rsidP="007D48F5">
            <w:pPr>
              <w:jc w:val="center"/>
              <w:rPr>
                <w:sz w:val="16"/>
                <w:szCs w:val="16"/>
              </w:rPr>
            </w:pPr>
          </w:p>
        </w:tc>
        <w:tc>
          <w:tcPr>
            <w:tcW w:w="1620" w:type="dxa"/>
            <w:vMerge w:val="restart"/>
          </w:tcPr>
          <w:p w:rsidR="002C7DFF" w:rsidRPr="00426582" w:rsidRDefault="002C7DFF" w:rsidP="007D48F5">
            <w:pPr>
              <w:rPr>
                <w:sz w:val="16"/>
                <w:szCs w:val="16"/>
              </w:rPr>
            </w:pPr>
            <w:r w:rsidRPr="00AB1E6D">
              <w:rPr>
                <w:sz w:val="16"/>
                <w:szCs w:val="16"/>
              </w:rPr>
              <w:t xml:space="preserve">2. Содействие </w:t>
            </w:r>
            <w:r>
              <w:rPr>
                <w:sz w:val="16"/>
                <w:szCs w:val="16"/>
              </w:rPr>
              <w:t>существующим</w:t>
            </w:r>
            <w:r w:rsidRPr="00AB1E6D">
              <w:rPr>
                <w:sz w:val="16"/>
                <w:szCs w:val="16"/>
              </w:rPr>
              <w:t xml:space="preserve"> </w:t>
            </w:r>
            <w:r>
              <w:rPr>
                <w:sz w:val="16"/>
                <w:szCs w:val="16"/>
              </w:rPr>
              <w:t>и новым</w:t>
            </w:r>
            <w:r w:rsidRPr="00AB1E6D">
              <w:rPr>
                <w:sz w:val="16"/>
                <w:szCs w:val="16"/>
              </w:rPr>
              <w:t xml:space="preserve"> </w:t>
            </w:r>
            <w:r>
              <w:rPr>
                <w:sz w:val="16"/>
                <w:szCs w:val="16"/>
              </w:rPr>
              <w:t>инвестиционным проектам</w:t>
            </w:r>
            <w:r w:rsidRPr="00AB1E6D">
              <w:rPr>
                <w:sz w:val="16"/>
                <w:szCs w:val="16"/>
              </w:rPr>
              <w:t xml:space="preserve"> </w:t>
            </w:r>
            <w:r>
              <w:rPr>
                <w:sz w:val="16"/>
                <w:szCs w:val="16"/>
              </w:rPr>
              <w:t xml:space="preserve">по </w:t>
            </w:r>
            <w:r w:rsidRPr="00426582">
              <w:rPr>
                <w:sz w:val="16"/>
                <w:szCs w:val="16"/>
              </w:rPr>
              <w:t>охране</w:t>
            </w:r>
            <w:r>
              <w:t xml:space="preserve"> </w:t>
            </w:r>
            <w:r>
              <w:rPr>
                <w:sz w:val="16"/>
                <w:szCs w:val="16"/>
              </w:rPr>
              <w:t xml:space="preserve">окружающей </w:t>
            </w:r>
            <w:r w:rsidRPr="00426582">
              <w:rPr>
                <w:sz w:val="16"/>
                <w:szCs w:val="16"/>
              </w:rPr>
              <w:t>сред</w:t>
            </w:r>
            <w:r>
              <w:rPr>
                <w:sz w:val="16"/>
                <w:szCs w:val="16"/>
              </w:rPr>
              <w:t>ы</w:t>
            </w:r>
          </w:p>
        </w:tc>
        <w:tc>
          <w:tcPr>
            <w:tcW w:w="1800" w:type="dxa"/>
            <w:vMerge w:val="restart"/>
          </w:tcPr>
          <w:p w:rsidR="002C7DFF" w:rsidRPr="00171283" w:rsidRDefault="002C7DFF" w:rsidP="007D48F5">
            <w:pPr>
              <w:rPr>
                <w:sz w:val="16"/>
                <w:szCs w:val="16"/>
              </w:rPr>
            </w:pPr>
            <w:r>
              <w:rPr>
                <w:sz w:val="16"/>
                <w:szCs w:val="16"/>
              </w:rPr>
              <w:t>Количество веществ и твёрдых органических отходов</w:t>
            </w:r>
            <w:r w:rsidRPr="00426582">
              <w:rPr>
                <w:sz w:val="16"/>
                <w:szCs w:val="16"/>
              </w:rPr>
              <w:t xml:space="preserve"> производства пестицидов</w:t>
            </w:r>
            <w:r>
              <w:rPr>
                <w:sz w:val="16"/>
                <w:szCs w:val="16"/>
              </w:rPr>
              <w:t>, разрушающих озоновый слой</w:t>
            </w:r>
            <w:r w:rsidRPr="00171283">
              <w:rPr>
                <w:sz w:val="16"/>
                <w:szCs w:val="16"/>
              </w:rPr>
              <w:t xml:space="preserve">; количество </w:t>
            </w:r>
            <w:r w:rsidRPr="002B6968">
              <w:rPr>
                <w:sz w:val="16"/>
                <w:szCs w:val="16"/>
              </w:rPr>
              <w:t>свал</w:t>
            </w:r>
            <w:r>
              <w:rPr>
                <w:sz w:val="16"/>
                <w:szCs w:val="16"/>
              </w:rPr>
              <w:t>ок</w:t>
            </w:r>
            <w:r w:rsidRPr="002B6968">
              <w:rPr>
                <w:sz w:val="16"/>
                <w:szCs w:val="16"/>
              </w:rPr>
              <w:t xml:space="preserve"> отходов </w:t>
            </w:r>
            <w:r>
              <w:rPr>
                <w:sz w:val="16"/>
                <w:szCs w:val="16"/>
              </w:rPr>
              <w:t>в городах</w:t>
            </w:r>
            <w:r w:rsidRPr="00171283">
              <w:rPr>
                <w:sz w:val="16"/>
                <w:szCs w:val="16"/>
              </w:rPr>
              <w:t xml:space="preserve">, </w:t>
            </w:r>
            <w:r>
              <w:rPr>
                <w:sz w:val="16"/>
                <w:szCs w:val="16"/>
              </w:rPr>
              <w:t>соответствующих экологическим стандартам</w:t>
            </w:r>
            <w:r w:rsidRPr="00171283">
              <w:rPr>
                <w:sz w:val="16"/>
                <w:szCs w:val="16"/>
              </w:rPr>
              <w:t>,</w:t>
            </w:r>
            <w:r>
              <w:rPr>
                <w:sz w:val="16"/>
                <w:szCs w:val="16"/>
              </w:rPr>
              <w:t xml:space="preserve"> улучшено состояние </w:t>
            </w:r>
            <w:r w:rsidRPr="00171283">
              <w:rPr>
                <w:sz w:val="16"/>
                <w:szCs w:val="16"/>
              </w:rPr>
              <w:t xml:space="preserve">3 </w:t>
            </w:r>
            <w:r>
              <w:rPr>
                <w:sz w:val="16"/>
                <w:szCs w:val="16"/>
              </w:rPr>
              <w:t xml:space="preserve">мусоросборников твердых бытовых </w:t>
            </w:r>
            <w:r w:rsidRPr="002B6968">
              <w:rPr>
                <w:sz w:val="16"/>
                <w:szCs w:val="16"/>
              </w:rPr>
              <w:t>отходов</w:t>
            </w:r>
            <w:r w:rsidRPr="00171283">
              <w:rPr>
                <w:sz w:val="16"/>
                <w:szCs w:val="16"/>
              </w:rPr>
              <w:t>,</w:t>
            </w:r>
            <w:r>
              <w:rPr>
                <w:sz w:val="16"/>
                <w:szCs w:val="16"/>
              </w:rPr>
              <w:t xml:space="preserve"> </w:t>
            </w:r>
            <w:r w:rsidRPr="002B6968">
              <w:rPr>
                <w:sz w:val="16"/>
                <w:szCs w:val="16"/>
              </w:rPr>
              <w:t>реконструиров</w:t>
            </w:r>
            <w:r>
              <w:rPr>
                <w:sz w:val="16"/>
                <w:szCs w:val="16"/>
              </w:rPr>
              <w:t>ано</w:t>
            </w:r>
            <w:r w:rsidRPr="002B6968">
              <w:rPr>
                <w:sz w:val="16"/>
                <w:szCs w:val="16"/>
              </w:rPr>
              <w:t xml:space="preserve"> </w:t>
            </w:r>
            <w:r w:rsidRPr="00171283">
              <w:rPr>
                <w:sz w:val="16"/>
                <w:szCs w:val="16"/>
              </w:rPr>
              <w:t>4</w:t>
            </w:r>
            <w:r>
              <w:rPr>
                <w:sz w:val="16"/>
                <w:szCs w:val="16"/>
              </w:rPr>
              <w:t xml:space="preserve"> мусоросборника</w:t>
            </w:r>
            <w:r w:rsidRPr="002B6968">
              <w:rPr>
                <w:sz w:val="16"/>
                <w:szCs w:val="16"/>
              </w:rPr>
              <w:t xml:space="preserve"> </w:t>
            </w:r>
          </w:p>
        </w:tc>
        <w:tc>
          <w:tcPr>
            <w:tcW w:w="3600" w:type="dxa"/>
          </w:tcPr>
          <w:p w:rsidR="002C7DFF" w:rsidRPr="00D01D84" w:rsidRDefault="002C7DFF" w:rsidP="007D48F5">
            <w:pPr>
              <w:rPr>
                <w:sz w:val="16"/>
                <w:szCs w:val="16"/>
              </w:rPr>
            </w:pPr>
            <w:r w:rsidRPr="00712CE3">
              <w:rPr>
                <w:sz w:val="16"/>
                <w:szCs w:val="16"/>
              </w:rPr>
              <w:t xml:space="preserve">2.1. Содействие </w:t>
            </w:r>
            <w:r>
              <w:rPr>
                <w:sz w:val="16"/>
                <w:szCs w:val="16"/>
              </w:rPr>
              <w:t>проекту</w:t>
            </w:r>
            <w:r w:rsidRPr="00712CE3">
              <w:rPr>
                <w:sz w:val="16"/>
                <w:szCs w:val="16"/>
              </w:rPr>
              <w:t xml:space="preserve"> </w:t>
            </w:r>
            <w:r>
              <w:rPr>
                <w:sz w:val="16"/>
                <w:szCs w:val="16"/>
              </w:rPr>
              <w:t>по созданию</w:t>
            </w:r>
            <w:r w:rsidRPr="00712CE3">
              <w:rPr>
                <w:sz w:val="16"/>
                <w:szCs w:val="16"/>
              </w:rPr>
              <w:t xml:space="preserve"> </w:t>
            </w:r>
            <w:r>
              <w:rPr>
                <w:sz w:val="16"/>
                <w:szCs w:val="16"/>
              </w:rPr>
              <w:t>научного</w:t>
            </w:r>
            <w:r w:rsidRPr="00712CE3">
              <w:rPr>
                <w:sz w:val="16"/>
                <w:szCs w:val="16"/>
              </w:rPr>
              <w:t xml:space="preserve"> центр</w:t>
            </w:r>
            <w:r>
              <w:rPr>
                <w:sz w:val="16"/>
                <w:szCs w:val="16"/>
              </w:rPr>
              <w:t>а</w:t>
            </w:r>
            <w:r w:rsidRPr="00712CE3">
              <w:rPr>
                <w:sz w:val="16"/>
                <w:szCs w:val="16"/>
              </w:rPr>
              <w:t xml:space="preserve"> </w:t>
            </w:r>
            <w:r>
              <w:rPr>
                <w:sz w:val="16"/>
                <w:szCs w:val="16"/>
              </w:rPr>
              <w:t>по производству</w:t>
            </w:r>
            <w:r w:rsidRPr="00712CE3">
              <w:rPr>
                <w:sz w:val="16"/>
                <w:szCs w:val="16"/>
              </w:rPr>
              <w:t xml:space="preserve"> </w:t>
            </w:r>
            <w:r>
              <w:rPr>
                <w:sz w:val="16"/>
                <w:szCs w:val="16"/>
              </w:rPr>
              <w:t>оборудования</w:t>
            </w:r>
            <w:r w:rsidRPr="00712CE3">
              <w:rPr>
                <w:sz w:val="16"/>
                <w:szCs w:val="16"/>
              </w:rPr>
              <w:t xml:space="preserve"> для мониторинга </w:t>
            </w:r>
            <w:r>
              <w:rPr>
                <w:sz w:val="16"/>
                <w:szCs w:val="16"/>
              </w:rPr>
              <w:t xml:space="preserve">атмосферы </w:t>
            </w:r>
          </w:p>
        </w:tc>
        <w:tc>
          <w:tcPr>
            <w:tcW w:w="2340" w:type="dxa"/>
          </w:tcPr>
          <w:p w:rsidR="002C7DFF" w:rsidRPr="00426582" w:rsidRDefault="002C7DFF" w:rsidP="007D48F5">
            <w:pPr>
              <w:rPr>
                <w:sz w:val="16"/>
                <w:szCs w:val="16"/>
              </w:rPr>
            </w:pPr>
            <w:r w:rsidRPr="00426582">
              <w:rPr>
                <w:sz w:val="16"/>
                <w:szCs w:val="16"/>
              </w:rPr>
              <w:t>Переговоры проведен</w:t>
            </w:r>
            <w:r>
              <w:rPr>
                <w:sz w:val="16"/>
                <w:szCs w:val="16"/>
              </w:rPr>
              <w:t>ы,</w:t>
            </w:r>
            <w:r w:rsidRPr="00426582">
              <w:rPr>
                <w:sz w:val="16"/>
                <w:szCs w:val="16"/>
              </w:rPr>
              <w:t xml:space="preserve"> </w:t>
            </w:r>
            <w:r>
              <w:rPr>
                <w:sz w:val="16"/>
                <w:szCs w:val="16"/>
              </w:rPr>
              <w:t xml:space="preserve">и </w:t>
            </w:r>
            <w:r w:rsidRPr="00426582">
              <w:rPr>
                <w:sz w:val="16"/>
                <w:szCs w:val="16"/>
              </w:rPr>
              <w:t xml:space="preserve">ресурсы </w:t>
            </w:r>
            <w:r>
              <w:rPr>
                <w:sz w:val="16"/>
                <w:szCs w:val="16"/>
              </w:rPr>
              <w:t>для этих мероприятий найдены</w:t>
            </w:r>
          </w:p>
        </w:tc>
        <w:tc>
          <w:tcPr>
            <w:tcW w:w="1080" w:type="dxa"/>
          </w:tcPr>
          <w:p w:rsidR="002C7DFF" w:rsidRPr="00620A9F" w:rsidRDefault="002C7DFF" w:rsidP="007D48F5">
            <w:pPr>
              <w:jc w:val="both"/>
              <w:rPr>
                <w:sz w:val="16"/>
                <w:szCs w:val="16"/>
              </w:rPr>
            </w:pPr>
            <w:r w:rsidRPr="00620A9F">
              <w:rPr>
                <w:sz w:val="16"/>
                <w:szCs w:val="16"/>
              </w:rPr>
              <w:t>МЭП,</w:t>
            </w:r>
            <w:r>
              <w:rPr>
                <w:sz w:val="16"/>
                <w:szCs w:val="16"/>
              </w:rPr>
              <w:t xml:space="preserve"> Комитет по охране ОС</w:t>
            </w:r>
            <w:r w:rsidRPr="001F33ED">
              <w:rPr>
                <w:sz w:val="16"/>
                <w:szCs w:val="16"/>
              </w:rPr>
              <w:t xml:space="preserve">, </w:t>
            </w:r>
            <w:r>
              <w:rPr>
                <w:sz w:val="16"/>
                <w:szCs w:val="16"/>
              </w:rPr>
              <w:t>другие агентства</w:t>
            </w:r>
          </w:p>
        </w:tc>
        <w:tc>
          <w:tcPr>
            <w:tcW w:w="720" w:type="dxa"/>
          </w:tcPr>
          <w:p w:rsidR="002C7DFF" w:rsidRPr="00B10661" w:rsidRDefault="002C7DFF" w:rsidP="007D48F5">
            <w:pPr>
              <w:rPr>
                <w:sz w:val="16"/>
                <w:szCs w:val="16"/>
              </w:rPr>
            </w:pPr>
            <w:r w:rsidRPr="00B10661">
              <w:rPr>
                <w:sz w:val="16"/>
                <w:szCs w:val="16"/>
              </w:rPr>
              <w:t>0,75</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0,75</w:t>
            </w:r>
          </w:p>
        </w:tc>
      </w:tr>
      <w:tr w:rsidR="002C7DFF" w:rsidRPr="00B10661" w:rsidTr="007D48F5">
        <w:trPr>
          <w:trHeight w:val="705"/>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426582" w:rsidRDefault="002C7DFF" w:rsidP="007D48F5">
            <w:pPr>
              <w:rPr>
                <w:sz w:val="16"/>
                <w:szCs w:val="16"/>
              </w:rPr>
            </w:pPr>
            <w:r w:rsidRPr="00426582">
              <w:rPr>
                <w:sz w:val="16"/>
                <w:szCs w:val="16"/>
              </w:rPr>
              <w:t xml:space="preserve">2.2. </w:t>
            </w:r>
            <w:r w:rsidRPr="000B54FE">
              <w:rPr>
                <w:sz w:val="16"/>
                <w:szCs w:val="16"/>
              </w:rPr>
              <w:t>Содействие</w:t>
            </w:r>
            <w:r w:rsidRPr="00426582">
              <w:rPr>
                <w:sz w:val="16"/>
                <w:szCs w:val="16"/>
              </w:rPr>
              <w:t xml:space="preserve"> </w:t>
            </w:r>
            <w:r>
              <w:rPr>
                <w:sz w:val="16"/>
                <w:szCs w:val="16"/>
              </w:rPr>
              <w:t>проектам</w:t>
            </w:r>
            <w:r w:rsidRPr="00426582">
              <w:rPr>
                <w:sz w:val="16"/>
                <w:szCs w:val="16"/>
              </w:rPr>
              <w:t xml:space="preserve"> </w:t>
            </w:r>
            <w:r>
              <w:rPr>
                <w:sz w:val="16"/>
                <w:szCs w:val="16"/>
              </w:rPr>
              <w:t>по</w:t>
            </w:r>
            <w:r w:rsidRPr="00426582">
              <w:rPr>
                <w:sz w:val="16"/>
                <w:szCs w:val="16"/>
              </w:rPr>
              <w:t xml:space="preserve"> </w:t>
            </w:r>
            <w:r>
              <w:rPr>
                <w:sz w:val="16"/>
                <w:szCs w:val="16"/>
              </w:rPr>
              <w:t>внедрению</w:t>
            </w:r>
            <w:r w:rsidRPr="00426582">
              <w:rPr>
                <w:sz w:val="16"/>
                <w:szCs w:val="16"/>
              </w:rPr>
              <w:t xml:space="preserve"> </w:t>
            </w:r>
            <w:r>
              <w:rPr>
                <w:sz w:val="16"/>
                <w:szCs w:val="16"/>
              </w:rPr>
              <w:t xml:space="preserve">новых методик по использованию и ликвидации веществ, истощающей озоновый слой, и запрещенных химикатов </w:t>
            </w:r>
          </w:p>
        </w:tc>
        <w:tc>
          <w:tcPr>
            <w:tcW w:w="2340" w:type="dxa"/>
          </w:tcPr>
          <w:p w:rsidR="002C7DFF" w:rsidRPr="00426582" w:rsidRDefault="002C7DFF" w:rsidP="007D48F5">
            <w:pPr>
              <w:rPr>
                <w:sz w:val="16"/>
                <w:szCs w:val="16"/>
              </w:rPr>
            </w:pPr>
            <w:r w:rsidRPr="00426582">
              <w:rPr>
                <w:sz w:val="16"/>
                <w:szCs w:val="16"/>
              </w:rPr>
              <w:t>Переговоры проведен</w:t>
            </w:r>
            <w:r>
              <w:rPr>
                <w:sz w:val="16"/>
                <w:szCs w:val="16"/>
              </w:rPr>
              <w:t>ы,</w:t>
            </w:r>
            <w:r w:rsidRPr="00426582">
              <w:rPr>
                <w:sz w:val="16"/>
                <w:szCs w:val="16"/>
              </w:rPr>
              <w:t xml:space="preserve"> </w:t>
            </w:r>
            <w:r>
              <w:rPr>
                <w:sz w:val="16"/>
                <w:szCs w:val="16"/>
              </w:rPr>
              <w:t xml:space="preserve">и </w:t>
            </w:r>
            <w:r w:rsidRPr="00426582">
              <w:rPr>
                <w:sz w:val="16"/>
                <w:szCs w:val="16"/>
              </w:rPr>
              <w:t xml:space="preserve">ресурсы </w:t>
            </w:r>
            <w:r>
              <w:rPr>
                <w:sz w:val="16"/>
                <w:szCs w:val="16"/>
              </w:rPr>
              <w:t>для этих мероприятий найдены</w:t>
            </w:r>
          </w:p>
        </w:tc>
        <w:tc>
          <w:tcPr>
            <w:tcW w:w="1080" w:type="dxa"/>
          </w:tcPr>
          <w:p w:rsidR="002C7DFF" w:rsidRPr="00BE4577" w:rsidRDefault="002C7DFF" w:rsidP="007D48F5">
            <w:pPr>
              <w:jc w:val="both"/>
              <w:rPr>
                <w:sz w:val="16"/>
                <w:szCs w:val="16"/>
              </w:rPr>
            </w:pPr>
            <w:r w:rsidRPr="002B6968">
              <w:rPr>
                <w:sz w:val="16"/>
                <w:szCs w:val="16"/>
              </w:rPr>
              <w:t xml:space="preserve">МЭП, Комитет </w:t>
            </w:r>
            <w:r>
              <w:rPr>
                <w:sz w:val="16"/>
                <w:szCs w:val="16"/>
              </w:rPr>
              <w:t>по охране ОС</w:t>
            </w:r>
          </w:p>
        </w:tc>
        <w:tc>
          <w:tcPr>
            <w:tcW w:w="720" w:type="dxa"/>
          </w:tcPr>
          <w:p w:rsidR="002C7DFF" w:rsidRPr="00B10661" w:rsidRDefault="002C7DFF" w:rsidP="007D48F5">
            <w:pPr>
              <w:rPr>
                <w:sz w:val="16"/>
                <w:szCs w:val="16"/>
              </w:rPr>
            </w:pPr>
            <w:r w:rsidRPr="00B10661">
              <w:rPr>
                <w:sz w:val="16"/>
                <w:szCs w:val="16"/>
              </w:rPr>
              <w:t>0,3</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0,3</w:t>
            </w:r>
          </w:p>
        </w:tc>
      </w:tr>
      <w:tr w:rsidR="002C7DFF" w:rsidRPr="00B10661" w:rsidTr="007D48F5">
        <w:trPr>
          <w:trHeight w:val="2065"/>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2B6968" w:rsidRDefault="002C7DFF" w:rsidP="007D48F5">
            <w:pPr>
              <w:rPr>
                <w:sz w:val="16"/>
                <w:szCs w:val="16"/>
              </w:rPr>
            </w:pPr>
            <w:r w:rsidRPr="002B6968">
              <w:rPr>
                <w:sz w:val="16"/>
                <w:szCs w:val="16"/>
              </w:rPr>
              <w:t>2.3. Реконструкция сбросн</w:t>
            </w:r>
            <w:r>
              <w:rPr>
                <w:sz w:val="16"/>
                <w:szCs w:val="16"/>
              </w:rPr>
              <w:t>ых</w:t>
            </w:r>
            <w:r w:rsidRPr="002B6968">
              <w:rPr>
                <w:sz w:val="16"/>
                <w:szCs w:val="16"/>
              </w:rPr>
              <w:t xml:space="preserve"> пруд</w:t>
            </w:r>
            <w:r>
              <w:rPr>
                <w:sz w:val="16"/>
                <w:szCs w:val="16"/>
              </w:rPr>
              <w:t>ов</w:t>
            </w:r>
            <w:r w:rsidRPr="002B6968">
              <w:rPr>
                <w:sz w:val="16"/>
                <w:szCs w:val="16"/>
              </w:rPr>
              <w:t xml:space="preserve"> для</w:t>
            </w:r>
            <w:r>
              <w:t xml:space="preserve"> </w:t>
            </w:r>
            <w:r w:rsidRPr="002B6968">
              <w:rPr>
                <w:sz w:val="16"/>
                <w:szCs w:val="16"/>
              </w:rPr>
              <w:t>пестицид</w:t>
            </w:r>
            <w:r>
              <w:rPr>
                <w:sz w:val="16"/>
                <w:szCs w:val="16"/>
              </w:rPr>
              <w:t>ов</w:t>
            </w:r>
            <w:r w:rsidRPr="002B6968">
              <w:rPr>
                <w:sz w:val="16"/>
                <w:szCs w:val="16"/>
              </w:rPr>
              <w:t xml:space="preserve"> </w:t>
            </w:r>
            <w:r>
              <w:rPr>
                <w:sz w:val="16"/>
                <w:szCs w:val="16"/>
              </w:rPr>
              <w:t>в районах Вахш и Канибадам, и захоронение старых</w:t>
            </w:r>
            <w:r w:rsidRPr="002B6968">
              <w:rPr>
                <w:sz w:val="16"/>
                <w:szCs w:val="16"/>
              </w:rPr>
              <w:t xml:space="preserve"> и </w:t>
            </w:r>
            <w:r>
              <w:rPr>
                <w:sz w:val="16"/>
                <w:szCs w:val="16"/>
              </w:rPr>
              <w:t xml:space="preserve">запрещенных </w:t>
            </w:r>
            <w:r w:rsidRPr="002B6968">
              <w:rPr>
                <w:sz w:val="16"/>
                <w:szCs w:val="16"/>
              </w:rPr>
              <w:t>пестицид</w:t>
            </w:r>
            <w:r>
              <w:rPr>
                <w:sz w:val="16"/>
                <w:szCs w:val="16"/>
              </w:rPr>
              <w:t>ов</w:t>
            </w:r>
            <w:r w:rsidRPr="002B6968">
              <w:rPr>
                <w:sz w:val="16"/>
                <w:szCs w:val="16"/>
              </w:rPr>
              <w:t xml:space="preserve"> </w:t>
            </w:r>
          </w:p>
        </w:tc>
        <w:tc>
          <w:tcPr>
            <w:tcW w:w="2340" w:type="dxa"/>
          </w:tcPr>
          <w:p w:rsidR="002C7DFF" w:rsidRPr="00426582" w:rsidRDefault="002C7DFF" w:rsidP="007D48F5">
            <w:pPr>
              <w:rPr>
                <w:sz w:val="16"/>
                <w:szCs w:val="16"/>
              </w:rPr>
            </w:pPr>
            <w:r w:rsidRPr="00426582">
              <w:rPr>
                <w:sz w:val="16"/>
                <w:szCs w:val="16"/>
              </w:rPr>
              <w:t>Переговоры проведен</w:t>
            </w:r>
            <w:r>
              <w:rPr>
                <w:sz w:val="16"/>
                <w:szCs w:val="16"/>
              </w:rPr>
              <w:t>ы,</w:t>
            </w:r>
            <w:r w:rsidRPr="00426582">
              <w:rPr>
                <w:sz w:val="16"/>
                <w:szCs w:val="16"/>
              </w:rPr>
              <w:t xml:space="preserve"> </w:t>
            </w:r>
            <w:r>
              <w:rPr>
                <w:sz w:val="16"/>
                <w:szCs w:val="16"/>
              </w:rPr>
              <w:t xml:space="preserve">и </w:t>
            </w:r>
            <w:r w:rsidRPr="00426582">
              <w:rPr>
                <w:sz w:val="16"/>
                <w:szCs w:val="16"/>
              </w:rPr>
              <w:t xml:space="preserve">ресурсы </w:t>
            </w:r>
            <w:r>
              <w:rPr>
                <w:sz w:val="16"/>
                <w:szCs w:val="16"/>
              </w:rPr>
              <w:t>для этих мероприятий найдены</w:t>
            </w:r>
          </w:p>
        </w:tc>
        <w:tc>
          <w:tcPr>
            <w:tcW w:w="1080" w:type="dxa"/>
          </w:tcPr>
          <w:p w:rsidR="002C7DFF" w:rsidRPr="00620A9F" w:rsidRDefault="002C7DFF" w:rsidP="007D48F5">
            <w:pPr>
              <w:rPr>
                <w:sz w:val="16"/>
                <w:szCs w:val="16"/>
              </w:rPr>
            </w:pPr>
            <w:r>
              <w:rPr>
                <w:sz w:val="16"/>
                <w:szCs w:val="16"/>
              </w:rPr>
              <w:t>КЧС</w:t>
            </w:r>
            <w:r w:rsidRPr="00620A9F">
              <w:rPr>
                <w:sz w:val="16"/>
                <w:szCs w:val="16"/>
              </w:rPr>
              <w:t xml:space="preserve">, </w:t>
            </w:r>
            <w:r>
              <w:rPr>
                <w:sz w:val="16"/>
                <w:szCs w:val="16"/>
              </w:rPr>
              <w:t>Комитет по охране ОС</w:t>
            </w:r>
            <w:r w:rsidRPr="00620A9F">
              <w:rPr>
                <w:sz w:val="16"/>
                <w:szCs w:val="16"/>
              </w:rPr>
              <w:t>, МЗ, Академия наук</w:t>
            </w:r>
          </w:p>
        </w:tc>
        <w:tc>
          <w:tcPr>
            <w:tcW w:w="720" w:type="dxa"/>
          </w:tcPr>
          <w:p w:rsidR="002C7DFF" w:rsidRPr="00B10661" w:rsidRDefault="002C7DFF" w:rsidP="007D48F5">
            <w:pPr>
              <w:rPr>
                <w:sz w:val="16"/>
                <w:szCs w:val="16"/>
              </w:rPr>
            </w:pPr>
            <w:r w:rsidRPr="00B10661">
              <w:rPr>
                <w:sz w:val="16"/>
                <w:szCs w:val="16"/>
              </w:rPr>
              <w:t>5,4</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5,4</w:t>
            </w:r>
          </w:p>
        </w:tc>
      </w:tr>
      <w:tr w:rsidR="002C7DFF" w:rsidRPr="00B10661" w:rsidTr="007D48F5">
        <w:trPr>
          <w:trHeight w:val="2616"/>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2B6968" w:rsidRDefault="002C7DFF" w:rsidP="007D48F5">
            <w:pPr>
              <w:rPr>
                <w:sz w:val="16"/>
                <w:szCs w:val="16"/>
              </w:rPr>
            </w:pPr>
            <w:r w:rsidRPr="002B6968">
              <w:rPr>
                <w:sz w:val="16"/>
                <w:szCs w:val="16"/>
              </w:rPr>
              <w:t>2.4. Содействие проект</w:t>
            </w:r>
            <w:r>
              <w:rPr>
                <w:sz w:val="16"/>
                <w:szCs w:val="16"/>
              </w:rPr>
              <w:t>ам по проведению</w:t>
            </w:r>
            <w:r w:rsidRPr="002B6968">
              <w:rPr>
                <w:sz w:val="16"/>
                <w:szCs w:val="16"/>
              </w:rPr>
              <w:t xml:space="preserve"> </w:t>
            </w:r>
            <w:r>
              <w:rPr>
                <w:sz w:val="16"/>
                <w:szCs w:val="16"/>
              </w:rPr>
              <w:t>общественных кампаний по охране окружающей</w:t>
            </w:r>
            <w:r w:rsidRPr="002B6968">
              <w:rPr>
                <w:sz w:val="16"/>
                <w:szCs w:val="16"/>
              </w:rPr>
              <w:t xml:space="preserve"> сред</w:t>
            </w:r>
            <w:r>
              <w:rPr>
                <w:sz w:val="16"/>
                <w:szCs w:val="16"/>
              </w:rPr>
              <w:t>ы</w:t>
            </w:r>
          </w:p>
        </w:tc>
        <w:tc>
          <w:tcPr>
            <w:tcW w:w="2340" w:type="dxa"/>
          </w:tcPr>
          <w:p w:rsidR="002C7DFF" w:rsidRPr="002B6968" w:rsidRDefault="002C7DFF" w:rsidP="007D48F5">
            <w:pPr>
              <w:rPr>
                <w:sz w:val="16"/>
                <w:szCs w:val="16"/>
              </w:rPr>
            </w:pPr>
            <w:r>
              <w:rPr>
                <w:sz w:val="16"/>
                <w:szCs w:val="16"/>
              </w:rPr>
              <w:t>Количество  встреч</w:t>
            </w:r>
            <w:r w:rsidRPr="002B6968">
              <w:rPr>
                <w:sz w:val="16"/>
                <w:szCs w:val="16"/>
              </w:rPr>
              <w:t>, пресс-</w:t>
            </w:r>
            <w:r>
              <w:rPr>
                <w:sz w:val="16"/>
                <w:szCs w:val="16"/>
              </w:rPr>
              <w:t>конференций</w:t>
            </w:r>
            <w:r w:rsidRPr="002B6968">
              <w:rPr>
                <w:sz w:val="16"/>
                <w:szCs w:val="16"/>
              </w:rPr>
              <w:t xml:space="preserve">, </w:t>
            </w:r>
            <w:r>
              <w:rPr>
                <w:sz w:val="16"/>
                <w:szCs w:val="16"/>
              </w:rPr>
              <w:t>телевизионных программ</w:t>
            </w:r>
            <w:r w:rsidRPr="002B6968">
              <w:rPr>
                <w:sz w:val="16"/>
                <w:szCs w:val="16"/>
              </w:rPr>
              <w:t xml:space="preserve">, </w:t>
            </w:r>
            <w:r>
              <w:rPr>
                <w:sz w:val="16"/>
                <w:szCs w:val="16"/>
              </w:rPr>
              <w:t xml:space="preserve">количество информационных материалов об охране окружающей среды </w:t>
            </w:r>
          </w:p>
        </w:tc>
        <w:tc>
          <w:tcPr>
            <w:tcW w:w="1080" w:type="dxa"/>
          </w:tcPr>
          <w:p w:rsidR="002C7DFF" w:rsidRPr="00620A9F" w:rsidRDefault="002C7DFF" w:rsidP="007D48F5">
            <w:pPr>
              <w:rPr>
                <w:sz w:val="16"/>
                <w:szCs w:val="16"/>
              </w:rPr>
            </w:pPr>
            <w:r>
              <w:rPr>
                <w:sz w:val="16"/>
                <w:szCs w:val="16"/>
              </w:rPr>
              <w:t>Комитет по охране ОС при ПРТ</w:t>
            </w:r>
          </w:p>
          <w:p w:rsidR="002C7DFF" w:rsidRPr="00620A9F"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0,01</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0,01</w:t>
            </w:r>
          </w:p>
        </w:tc>
      </w:tr>
      <w:tr w:rsidR="002C7DFF" w:rsidRPr="00B10661" w:rsidTr="007D48F5">
        <w:trPr>
          <w:trHeight w:val="895"/>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2B6968" w:rsidRDefault="002C7DFF" w:rsidP="007D48F5">
            <w:pPr>
              <w:rPr>
                <w:sz w:val="16"/>
                <w:szCs w:val="16"/>
              </w:rPr>
            </w:pPr>
            <w:r w:rsidRPr="002B6968">
              <w:rPr>
                <w:sz w:val="16"/>
                <w:szCs w:val="16"/>
              </w:rPr>
              <w:t>2.5. Содействие проект</w:t>
            </w:r>
            <w:r>
              <w:rPr>
                <w:sz w:val="16"/>
                <w:szCs w:val="16"/>
              </w:rPr>
              <w:t>ам по деградации</w:t>
            </w:r>
            <w:r w:rsidRPr="002B6968">
              <w:rPr>
                <w:sz w:val="16"/>
                <w:szCs w:val="16"/>
              </w:rPr>
              <w:t xml:space="preserve"> почв</w:t>
            </w:r>
          </w:p>
        </w:tc>
        <w:tc>
          <w:tcPr>
            <w:tcW w:w="2340" w:type="dxa"/>
          </w:tcPr>
          <w:p w:rsidR="002C7DFF" w:rsidRPr="00CD3B63" w:rsidRDefault="002C7DFF" w:rsidP="007D48F5">
            <w:pPr>
              <w:rPr>
                <w:sz w:val="16"/>
                <w:szCs w:val="16"/>
              </w:rPr>
            </w:pPr>
            <w:r>
              <w:rPr>
                <w:sz w:val="16"/>
                <w:szCs w:val="16"/>
                <w:lang w:val="en-US"/>
              </w:rPr>
              <w:t>Переговоры</w:t>
            </w:r>
            <w:r w:rsidRPr="00426582">
              <w:rPr>
                <w:sz w:val="16"/>
                <w:szCs w:val="16"/>
                <w:lang w:val="en-US"/>
              </w:rPr>
              <w:t xml:space="preserve"> </w:t>
            </w:r>
            <w:r>
              <w:rPr>
                <w:sz w:val="16"/>
                <w:szCs w:val="16"/>
              </w:rPr>
              <w:t>по</w:t>
            </w:r>
            <w:r w:rsidRPr="00426582">
              <w:rPr>
                <w:sz w:val="16"/>
                <w:szCs w:val="16"/>
                <w:lang w:val="en-US"/>
              </w:rPr>
              <w:t xml:space="preserve"> </w:t>
            </w:r>
            <w:r>
              <w:rPr>
                <w:sz w:val="16"/>
                <w:szCs w:val="16"/>
              </w:rPr>
              <w:t>изысканию</w:t>
            </w:r>
            <w:r w:rsidRPr="00426582">
              <w:rPr>
                <w:sz w:val="16"/>
                <w:szCs w:val="16"/>
                <w:lang w:val="en-US"/>
              </w:rPr>
              <w:t xml:space="preserve"> </w:t>
            </w:r>
            <w:r>
              <w:rPr>
                <w:sz w:val="16"/>
                <w:szCs w:val="16"/>
              </w:rPr>
              <w:t>средств</w:t>
            </w:r>
          </w:p>
        </w:tc>
        <w:tc>
          <w:tcPr>
            <w:tcW w:w="1080" w:type="dxa"/>
          </w:tcPr>
          <w:p w:rsidR="002C7DFF" w:rsidRPr="00620A9F" w:rsidRDefault="002C7DFF" w:rsidP="007D48F5">
            <w:pPr>
              <w:rPr>
                <w:sz w:val="16"/>
                <w:szCs w:val="16"/>
              </w:rPr>
            </w:pPr>
            <w:r>
              <w:rPr>
                <w:sz w:val="16"/>
                <w:szCs w:val="16"/>
              </w:rPr>
              <w:t>Комитет по охране ОС при ПРТ</w:t>
            </w:r>
          </w:p>
          <w:p w:rsidR="002C7DFF" w:rsidRPr="00620A9F"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0,1</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0,1</w:t>
            </w:r>
          </w:p>
        </w:tc>
      </w:tr>
      <w:tr w:rsidR="002C7DFF" w:rsidRPr="00B10661" w:rsidTr="007D48F5">
        <w:trPr>
          <w:trHeight w:val="1283"/>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3B3E32" w:rsidRDefault="002C7DFF" w:rsidP="007D48F5">
            <w:pPr>
              <w:rPr>
                <w:sz w:val="16"/>
                <w:szCs w:val="16"/>
              </w:rPr>
            </w:pPr>
            <w:r w:rsidRPr="003B3E32">
              <w:rPr>
                <w:sz w:val="16"/>
                <w:szCs w:val="16"/>
              </w:rPr>
              <w:t xml:space="preserve">2.6. Развитие </w:t>
            </w:r>
            <w:r>
              <w:rPr>
                <w:sz w:val="16"/>
                <w:szCs w:val="16"/>
              </w:rPr>
              <w:t xml:space="preserve">национального парка </w:t>
            </w:r>
            <w:r w:rsidRPr="008827C5">
              <w:rPr>
                <w:sz w:val="16"/>
                <w:szCs w:val="16"/>
              </w:rPr>
              <w:t>Таджикистан</w:t>
            </w:r>
            <w:r>
              <w:rPr>
                <w:sz w:val="16"/>
                <w:szCs w:val="16"/>
              </w:rPr>
              <w:t xml:space="preserve">а </w:t>
            </w:r>
          </w:p>
          <w:p w:rsidR="002C7DFF" w:rsidRPr="003B3E32" w:rsidRDefault="002C7DFF" w:rsidP="007D48F5">
            <w:pPr>
              <w:rPr>
                <w:sz w:val="16"/>
                <w:szCs w:val="16"/>
              </w:rPr>
            </w:pPr>
          </w:p>
        </w:tc>
        <w:tc>
          <w:tcPr>
            <w:tcW w:w="2340" w:type="dxa"/>
          </w:tcPr>
          <w:p w:rsidR="002C7DFF" w:rsidRPr="003B3E32" w:rsidRDefault="002C7DFF" w:rsidP="007D48F5">
            <w:pPr>
              <w:rPr>
                <w:sz w:val="16"/>
                <w:szCs w:val="16"/>
              </w:rPr>
            </w:pPr>
            <w:r>
              <w:rPr>
                <w:sz w:val="16"/>
                <w:szCs w:val="16"/>
              </w:rPr>
              <w:t>Ряд мер разработан</w:t>
            </w:r>
            <w:r w:rsidRPr="003B3E32">
              <w:rPr>
                <w:sz w:val="16"/>
                <w:szCs w:val="16"/>
              </w:rPr>
              <w:t xml:space="preserve"> </w:t>
            </w:r>
            <w:r>
              <w:rPr>
                <w:sz w:val="16"/>
                <w:szCs w:val="16"/>
              </w:rPr>
              <w:t>и реализован</w:t>
            </w:r>
          </w:p>
        </w:tc>
        <w:tc>
          <w:tcPr>
            <w:tcW w:w="1080" w:type="dxa"/>
          </w:tcPr>
          <w:p w:rsidR="002C7DFF" w:rsidRPr="00620A9F" w:rsidRDefault="002C7DFF" w:rsidP="007D48F5">
            <w:pPr>
              <w:rPr>
                <w:sz w:val="16"/>
                <w:szCs w:val="16"/>
              </w:rPr>
            </w:pPr>
            <w:r>
              <w:rPr>
                <w:sz w:val="16"/>
                <w:szCs w:val="16"/>
              </w:rPr>
              <w:t>Комитет по охране ОС при ПРТ,</w:t>
            </w:r>
          </w:p>
          <w:p w:rsidR="002C7DFF" w:rsidRPr="00B10661" w:rsidRDefault="002C7DFF" w:rsidP="007D48F5">
            <w:pPr>
              <w:rPr>
                <w:sz w:val="16"/>
                <w:szCs w:val="16"/>
                <w:lang w:val="en-US"/>
              </w:rPr>
            </w:pPr>
            <w:r w:rsidRPr="005C0464">
              <w:rPr>
                <w:sz w:val="16"/>
                <w:szCs w:val="16"/>
                <w:lang w:val="en-US"/>
              </w:rPr>
              <w:t>МЭРТ</w:t>
            </w:r>
            <w:r w:rsidRPr="00B10661">
              <w:rPr>
                <w:sz w:val="16"/>
                <w:szCs w:val="16"/>
                <w:lang w:val="en-US"/>
              </w:rPr>
              <w:t xml:space="preserve">, </w:t>
            </w:r>
            <w:r w:rsidRPr="005C0464">
              <w:rPr>
                <w:sz w:val="16"/>
                <w:szCs w:val="16"/>
                <w:lang w:val="en-US"/>
              </w:rPr>
              <w:t>МФ</w:t>
            </w:r>
          </w:p>
        </w:tc>
        <w:tc>
          <w:tcPr>
            <w:tcW w:w="720" w:type="dxa"/>
          </w:tcPr>
          <w:p w:rsidR="002C7DFF" w:rsidRPr="00B10661" w:rsidRDefault="002C7DFF" w:rsidP="007D48F5">
            <w:pPr>
              <w:rPr>
                <w:sz w:val="16"/>
                <w:szCs w:val="16"/>
              </w:rPr>
            </w:pPr>
            <w:r w:rsidRPr="00B10661">
              <w:rPr>
                <w:sz w:val="16"/>
                <w:szCs w:val="16"/>
              </w:rPr>
              <w:t>0,29</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0,29</w:t>
            </w:r>
          </w:p>
        </w:tc>
      </w:tr>
      <w:tr w:rsidR="002C7DFF" w:rsidRPr="00B10661" w:rsidTr="007D48F5">
        <w:trPr>
          <w:trHeight w:val="945"/>
        </w:trPr>
        <w:tc>
          <w:tcPr>
            <w:tcW w:w="1908" w:type="dxa"/>
            <w:vMerge/>
          </w:tcPr>
          <w:p w:rsidR="002C7DFF" w:rsidRPr="00B10661" w:rsidRDefault="002C7DFF" w:rsidP="007D48F5">
            <w:pPr>
              <w:rPr>
                <w:sz w:val="16"/>
                <w:szCs w:val="16"/>
              </w:rPr>
            </w:pPr>
          </w:p>
        </w:tc>
        <w:tc>
          <w:tcPr>
            <w:tcW w:w="1620" w:type="dxa"/>
            <w:vMerge/>
          </w:tcPr>
          <w:p w:rsidR="002C7DFF" w:rsidRPr="00B10661" w:rsidRDefault="002C7DFF" w:rsidP="007D48F5">
            <w:pPr>
              <w:rPr>
                <w:sz w:val="16"/>
                <w:szCs w:val="16"/>
              </w:rPr>
            </w:pPr>
          </w:p>
        </w:tc>
        <w:tc>
          <w:tcPr>
            <w:tcW w:w="1800" w:type="dxa"/>
            <w:vMerge/>
          </w:tcPr>
          <w:p w:rsidR="002C7DFF" w:rsidRPr="00B10661" w:rsidRDefault="002C7DFF" w:rsidP="007D48F5">
            <w:pPr>
              <w:rPr>
                <w:sz w:val="16"/>
                <w:szCs w:val="16"/>
              </w:rPr>
            </w:pPr>
          </w:p>
        </w:tc>
        <w:tc>
          <w:tcPr>
            <w:tcW w:w="3600" w:type="dxa"/>
          </w:tcPr>
          <w:p w:rsidR="002C7DFF" w:rsidRPr="009F2909" w:rsidRDefault="002C7DFF" w:rsidP="007D48F5">
            <w:pPr>
              <w:rPr>
                <w:sz w:val="16"/>
                <w:szCs w:val="16"/>
              </w:rPr>
            </w:pPr>
            <w:r w:rsidRPr="009F2909">
              <w:rPr>
                <w:sz w:val="16"/>
                <w:szCs w:val="16"/>
              </w:rPr>
              <w:t xml:space="preserve">2.7. </w:t>
            </w:r>
            <w:r>
              <w:rPr>
                <w:sz w:val="16"/>
                <w:szCs w:val="16"/>
              </w:rPr>
              <w:t>Р</w:t>
            </w:r>
            <w:r w:rsidRPr="009F2909">
              <w:rPr>
                <w:sz w:val="16"/>
                <w:szCs w:val="16"/>
              </w:rPr>
              <w:t xml:space="preserve">еконструкция </w:t>
            </w:r>
            <w:r>
              <w:rPr>
                <w:sz w:val="16"/>
                <w:szCs w:val="16"/>
              </w:rPr>
              <w:t>снегомерных</w:t>
            </w:r>
            <w:r w:rsidRPr="009F2909">
              <w:rPr>
                <w:sz w:val="16"/>
                <w:szCs w:val="16"/>
              </w:rPr>
              <w:t xml:space="preserve"> </w:t>
            </w:r>
            <w:r>
              <w:rPr>
                <w:sz w:val="16"/>
                <w:szCs w:val="16"/>
              </w:rPr>
              <w:t xml:space="preserve">станций </w:t>
            </w:r>
          </w:p>
        </w:tc>
        <w:tc>
          <w:tcPr>
            <w:tcW w:w="2340" w:type="dxa"/>
          </w:tcPr>
          <w:p w:rsidR="002C7DFF" w:rsidRPr="00B10661" w:rsidRDefault="002C7DFF" w:rsidP="007D48F5">
            <w:pPr>
              <w:rPr>
                <w:sz w:val="16"/>
                <w:szCs w:val="16"/>
                <w:lang w:val="en-US"/>
              </w:rPr>
            </w:pPr>
            <w:r>
              <w:rPr>
                <w:sz w:val="16"/>
                <w:szCs w:val="16"/>
              </w:rPr>
              <w:t>Станция</w:t>
            </w:r>
            <w:r w:rsidRPr="009F2909">
              <w:rPr>
                <w:sz w:val="16"/>
                <w:szCs w:val="16"/>
                <w:lang w:val="en-US"/>
              </w:rPr>
              <w:t xml:space="preserve"> </w:t>
            </w:r>
            <w:r>
              <w:rPr>
                <w:sz w:val="16"/>
                <w:szCs w:val="16"/>
              </w:rPr>
              <w:t>реконструирована</w:t>
            </w:r>
            <w:r w:rsidRPr="009F2909">
              <w:rPr>
                <w:sz w:val="16"/>
                <w:szCs w:val="16"/>
                <w:lang w:val="en-US"/>
              </w:rPr>
              <w:t xml:space="preserve"> </w:t>
            </w:r>
          </w:p>
        </w:tc>
        <w:tc>
          <w:tcPr>
            <w:tcW w:w="1080" w:type="dxa"/>
          </w:tcPr>
          <w:p w:rsidR="002C7DFF" w:rsidRPr="00620A9F" w:rsidRDefault="002C7DFF" w:rsidP="007D48F5">
            <w:pPr>
              <w:rPr>
                <w:sz w:val="16"/>
                <w:szCs w:val="16"/>
              </w:rPr>
            </w:pPr>
            <w:r>
              <w:rPr>
                <w:sz w:val="16"/>
                <w:szCs w:val="16"/>
              </w:rPr>
              <w:t>Комитет по охране ОС при ПРТ</w:t>
            </w:r>
            <w:r w:rsidRPr="00620A9F">
              <w:rPr>
                <w:sz w:val="16"/>
                <w:szCs w:val="16"/>
              </w:rPr>
              <w:t>, МЭРТ, Другие агентства</w:t>
            </w:r>
          </w:p>
        </w:tc>
        <w:tc>
          <w:tcPr>
            <w:tcW w:w="720" w:type="dxa"/>
          </w:tcPr>
          <w:p w:rsidR="002C7DFF" w:rsidRPr="00B10661" w:rsidRDefault="002C7DFF" w:rsidP="007D48F5">
            <w:pPr>
              <w:rPr>
                <w:sz w:val="16"/>
                <w:szCs w:val="16"/>
              </w:rPr>
            </w:pPr>
            <w:r w:rsidRPr="00B10661">
              <w:rPr>
                <w:sz w:val="16"/>
                <w:szCs w:val="16"/>
              </w:rPr>
              <w:t>0,15</w:t>
            </w: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p>
        </w:tc>
        <w:tc>
          <w:tcPr>
            <w:tcW w:w="540" w:type="dxa"/>
          </w:tcPr>
          <w:p w:rsidR="002C7DFF" w:rsidRPr="00B10661" w:rsidRDefault="002C7DFF" w:rsidP="007D48F5">
            <w:pPr>
              <w:rPr>
                <w:sz w:val="16"/>
                <w:szCs w:val="16"/>
              </w:rPr>
            </w:pPr>
          </w:p>
        </w:tc>
        <w:tc>
          <w:tcPr>
            <w:tcW w:w="720" w:type="dxa"/>
          </w:tcPr>
          <w:p w:rsidR="002C7DFF" w:rsidRPr="00B10661" w:rsidRDefault="002C7DFF" w:rsidP="007D48F5">
            <w:pPr>
              <w:rPr>
                <w:sz w:val="16"/>
                <w:szCs w:val="16"/>
              </w:rPr>
            </w:pPr>
            <w:r w:rsidRPr="00B10661">
              <w:rPr>
                <w:sz w:val="16"/>
                <w:szCs w:val="16"/>
              </w:rPr>
              <w:t>0,15</w:t>
            </w:r>
          </w:p>
        </w:tc>
      </w:tr>
      <w:tr w:rsidR="002C7DFF" w:rsidRPr="00254BF9" w:rsidTr="007D48F5">
        <w:trPr>
          <w:trHeight w:val="945"/>
        </w:trPr>
        <w:tc>
          <w:tcPr>
            <w:tcW w:w="1908" w:type="dxa"/>
          </w:tcPr>
          <w:p w:rsidR="002C7DFF" w:rsidRPr="0004652D" w:rsidRDefault="002C7DFF" w:rsidP="007D48F5">
            <w:pPr>
              <w:rPr>
                <w:sz w:val="16"/>
                <w:szCs w:val="16"/>
              </w:rPr>
            </w:pPr>
            <w:r>
              <w:rPr>
                <w:sz w:val="16"/>
                <w:szCs w:val="16"/>
              </w:rPr>
              <w:t xml:space="preserve">Адаптация к изменению климата </w:t>
            </w:r>
          </w:p>
        </w:tc>
        <w:tc>
          <w:tcPr>
            <w:tcW w:w="1620" w:type="dxa"/>
          </w:tcPr>
          <w:p w:rsidR="002C7DFF" w:rsidRPr="0004652D" w:rsidRDefault="002C7DFF" w:rsidP="007D48F5">
            <w:pPr>
              <w:rPr>
                <w:sz w:val="16"/>
                <w:szCs w:val="16"/>
              </w:rPr>
            </w:pPr>
            <w:r w:rsidRPr="0004652D">
              <w:rPr>
                <w:sz w:val="16"/>
                <w:szCs w:val="16"/>
              </w:rPr>
              <w:t>Содействие снижени</w:t>
            </w:r>
            <w:r>
              <w:rPr>
                <w:sz w:val="16"/>
                <w:szCs w:val="16"/>
              </w:rPr>
              <w:t xml:space="preserve">ю воздействия изменения климата </w:t>
            </w:r>
          </w:p>
        </w:tc>
        <w:tc>
          <w:tcPr>
            <w:tcW w:w="1800" w:type="dxa"/>
          </w:tcPr>
          <w:p w:rsidR="002C7DFF" w:rsidRPr="0004652D" w:rsidRDefault="002C7DFF" w:rsidP="007D48F5">
            <w:pPr>
              <w:rPr>
                <w:sz w:val="16"/>
                <w:szCs w:val="16"/>
              </w:rPr>
            </w:pPr>
          </w:p>
        </w:tc>
        <w:tc>
          <w:tcPr>
            <w:tcW w:w="3600" w:type="dxa"/>
          </w:tcPr>
          <w:p w:rsidR="002C7DFF" w:rsidRPr="009F2909" w:rsidRDefault="002C7DFF" w:rsidP="007D48F5">
            <w:pPr>
              <w:rPr>
                <w:sz w:val="16"/>
                <w:szCs w:val="16"/>
              </w:rPr>
            </w:pPr>
            <w:r w:rsidRPr="009F2909">
              <w:rPr>
                <w:sz w:val="16"/>
                <w:szCs w:val="16"/>
              </w:rPr>
              <w:t>2.8</w:t>
            </w:r>
            <w:r>
              <w:rPr>
                <w:sz w:val="16"/>
                <w:szCs w:val="16"/>
              </w:rPr>
              <w:t>.</w:t>
            </w:r>
            <w:r w:rsidRPr="009F2909">
              <w:rPr>
                <w:sz w:val="16"/>
                <w:szCs w:val="16"/>
              </w:rPr>
              <w:t xml:space="preserve"> Укрепить </w:t>
            </w:r>
            <w:r>
              <w:rPr>
                <w:sz w:val="16"/>
                <w:szCs w:val="16"/>
              </w:rPr>
              <w:t>Центр</w:t>
            </w:r>
            <w:r w:rsidRPr="009F2909">
              <w:rPr>
                <w:sz w:val="16"/>
                <w:szCs w:val="16"/>
              </w:rPr>
              <w:t xml:space="preserve"> </w:t>
            </w:r>
            <w:r>
              <w:rPr>
                <w:sz w:val="16"/>
                <w:szCs w:val="16"/>
              </w:rPr>
              <w:t>по изучению</w:t>
            </w:r>
            <w:r w:rsidRPr="009F2909">
              <w:rPr>
                <w:sz w:val="16"/>
                <w:szCs w:val="16"/>
              </w:rPr>
              <w:t xml:space="preserve"> изменени</w:t>
            </w:r>
            <w:r>
              <w:rPr>
                <w:sz w:val="16"/>
                <w:szCs w:val="16"/>
              </w:rPr>
              <w:t>я</w:t>
            </w:r>
            <w:r w:rsidRPr="009F2909">
              <w:rPr>
                <w:sz w:val="16"/>
                <w:szCs w:val="16"/>
              </w:rPr>
              <w:t xml:space="preserve"> климата </w:t>
            </w:r>
          </w:p>
        </w:tc>
        <w:tc>
          <w:tcPr>
            <w:tcW w:w="2340" w:type="dxa"/>
          </w:tcPr>
          <w:p w:rsidR="002C7DFF" w:rsidRPr="009F2909" w:rsidRDefault="002C7DFF" w:rsidP="007D48F5">
            <w:pPr>
              <w:rPr>
                <w:sz w:val="16"/>
                <w:szCs w:val="16"/>
              </w:rPr>
            </w:pPr>
            <w:r>
              <w:rPr>
                <w:sz w:val="16"/>
                <w:szCs w:val="16"/>
              </w:rPr>
              <w:t>Центр</w:t>
            </w:r>
            <w:r w:rsidRPr="009F2909">
              <w:rPr>
                <w:sz w:val="16"/>
                <w:szCs w:val="16"/>
              </w:rPr>
              <w:t xml:space="preserve"> </w:t>
            </w:r>
            <w:r>
              <w:rPr>
                <w:sz w:val="16"/>
                <w:szCs w:val="16"/>
              </w:rPr>
              <w:t>по</w:t>
            </w:r>
            <w:r w:rsidRPr="009F2909">
              <w:rPr>
                <w:sz w:val="16"/>
                <w:szCs w:val="16"/>
              </w:rPr>
              <w:t xml:space="preserve"> </w:t>
            </w:r>
            <w:r>
              <w:rPr>
                <w:sz w:val="16"/>
                <w:szCs w:val="16"/>
              </w:rPr>
              <w:t>изучению</w:t>
            </w:r>
            <w:r w:rsidRPr="009F2909">
              <w:rPr>
                <w:sz w:val="16"/>
                <w:szCs w:val="16"/>
              </w:rPr>
              <w:t xml:space="preserve"> изменени</w:t>
            </w:r>
            <w:r>
              <w:rPr>
                <w:sz w:val="16"/>
                <w:szCs w:val="16"/>
              </w:rPr>
              <w:t>я</w:t>
            </w:r>
            <w:r w:rsidRPr="009F2909">
              <w:rPr>
                <w:sz w:val="16"/>
                <w:szCs w:val="16"/>
              </w:rPr>
              <w:t xml:space="preserve"> климата </w:t>
            </w:r>
            <w:r>
              <w:rPr>
                <w:sz w:val="16"/>
                <w:szCs w:val="16"/>
              </w:rPr>
              <w:t>имеет лицензию на проведение исследований</w:t>
            </w:r>
            <w:r w:rsidRPr="009F2909">
              <w:rPr>
                <w:sz w:val="16"/>
                <w:szCs w:val="16"/>
              </w:rPr>
              <w:t xml:space="preserve"> </w:t>
            </w:r>
            <w:r>
              <w:rPr>
                <w:sz w:val="16"/>
                <w:szCs w:val="16"/>
              </w:rPr>
              <w:t xml:space="preserve">и прогнозирование </w:t>
            </w:r>
            <w:r w:rsidRPr="009F2909">
              <w:rPr>
                <w:sz w:val="16"/>
                <w:szCs w:val="16"/>
              </w:rPr>
              <w:t>изменени</w:t>
            </w:r>
            <w:r>
              <w:rPr>
                <w:sz w:val="16"/>
                <w:szCs w:val="16"/>
              </w:rPr>
              <w:t>я</w:t>
            </w:r>
            <w:r w:rsidRPr="009F2909">
              <w:rPr>
                <w:sz w:val="16"/>
                <w:szCs w:val="16"/>
              </w:rPr>
              <w:t xml:space="preserve"> климата</w:t>
            </w:r>
          </w:p>
        </w:tc>
        <w:tc>
          <w:tcPr>
            <w:tcW w:w="1080" w:type="dxa"/>
          </w:tcPr>
          <w:p w:rsidR="002C7DFF" w:rsidRPr="00620A9F" w:rsidRDefault="002C7DFF" w:rsidP="007D48F5">
            <w:pPr>
              <w:rPr>
                <w:sz w:val="16"/>
                <w:szCs w:val="16"/>
              </w:rPr>
            </w:pPr>
            <w:r>
              <w:rPr>
                <w:sz w:val="16"/>
                <w:szCs w:val="16"/>
              </w:rPr>
              <w:t>Комитет по охране ОС при ПРТ</w:t>
            </w:r>
            <w:r w:rsidRPr="00620A9F">
              <w:rPr>
                <w:sz w:val="16"/>
                <w:szCs w:val="16"/>
              </w:rPr>
              <w:t>, МЭРТ, Другие агентства</w:t>
            </w:r>
          </w:p>
        </w:tc>
        <w:tc>
          <w:tcPr>
            <w:tcW w:w="720" w:type="dxa"/>
          </w:tcPr>
          <w:p w:rsidR="002C7DFF" w:rsidRPr="00254BF9" w:rsidRDefault="002C7DFF" w:rsidP="007D48F5">
            <w:pPr>
              <w:rPr>
                <w:sz w:val="16"/>
                <w:szCs w:val="16"/>
                <w:lang w:val="en-US"/>
              </w:rPr>
            </w:pPr>
            <w:r>
              <w:rPr>
                <w:sz w:val="16"/>
                <w:szCs w:val="16"/>
                <w:lang w:val="en-US"/>
              </w:rPr>
              <w:t>12,5</w:t>
            </w:r>
          </w:p>
        </w:tc>
        <w:tc>
          <w:tcPr>
            <w:tcW w:w="540" w:type="dxa"/>
          </w:tcPr>
          <w:p w:rsidR="002C7DFF" w:rsidRPr="00254BF9" w:rsidRDefault="002C7DFF" w:rsidP="007D48F5">
            <w:pPr>
              <w:rPr>
                <w:sz w:val="16"/>
                <w:szCs w:val="16"/>
                <w:lang w:val="en-US"/>
              </w:rPr>
            </w:pPr>
          </w:p>
        </w:tc>
        <w:tc>
          <w:tcPr>
            <w:tcW w:w="720" w:type="dxa"/>
          </w:tcPr>
          <w:p w:rsidR="002C7DFF" w:rsidRPr="00254BF9" w:rsidRDefault="002C7DFF" w:rsidP="007D48F5">
            <w:pPr>
              <w:rPr>
                <w:sz w:val="16"/>
                <w:szCs w:val="16"/>
                <w:lang w:val="en-US"/>
              </w:rPr>
            </w:pPr>
          </w:p>
        </w:tc>
        <w:tc>
          <w:tcPr>
            <w:tcW w:w="540" w:type="dxa"/>
          </w:tcPr>
          <w:p w:rsidR="002C7DFF" w:rsidRPr="00254BF9" w:rsidRDefault="002C7DFF" w:rsidP="007D48F5">
            <w:pPr>
              <w:rPr>
                <w:sz w:val="16"/>
                <w:szCs w:val="16"/>
                <w:lang w:val="en-US"/>
              </w:rPr>
            </w:pPr>
          </w:p>
        </w:tc>
        <w:tc>
          <w:tcPr>
            <w:tcW w:w="720" w:type="dxa"/>
          </w:tcPr>
          <w:p w:rsidR="002C7DFF" w:rsidRPr="00254BF9" w:rsidRDefault="002C7DFF" w:rsidP="007D48F5">
            <w:pPr>
              <w:rPr>
                <w:sz w:val="16"/>
                <w:szCs w:val="16"/>
                <w:lang w:val="en-US"/>
              </w:rPr>
            </w:pPr>
            <w:r>
              <w:rPr>
                <w:sz w:val="16"/>
                <w:szCs w:val="16"/>
                <w:lang w:val="en-US"/>
              </w:rPr>
              <w:t>12,5</w:t>
            </w:r>
          </w:p>
        </w:tc>
      </w:tr>
      <w:tr w:rsidR="002C7DFF" w:rsidRPr="00254BF9" w:rsidTr="007D48F5">
        <w:trPr>
          <w:trHeight w:val="945"/>
        </w:trPr>
        <w:tc>
          <w:tcPr>
            <w:tcW w:w="1908" w:type="dxa"/>
          </w:tcPr>
          <w:p w:rsidR="002C7DFF" w:rsidRDefault="002C7DFF" w:rsidP="007D48F5">
            <w:pPr>
              <w:rPr>
                <w:sz w:val="16"/>
                <w:szCs w:val="16"/>
                <w:lang w:val="en-US"/>
              </w:rPr>
            </w:pPr>
          </w:p>
        </w:tc>
        <w:tc>
          <w:tcPr>
            <w:tcW w:w="1620" w:type="dxa"/>
          </w:tcPr>
          <w:p w:rsidR="002C7DFF" w:rsidRDefault="002C7DFF" w:rsidP="007D48F5">
            <w:pPr>
              <w:rPr>
                <w:sz w:val="16"/>
                <w:szCs w:val="16"/>
                <w:lang w:val="en-US"/>
              </w:rPr>
            </w:pPr>
          </w:p>
        </w:tc>
        <w:tc>
          <w:tcPr>
            <w:tcW w:w="1800" w:type="dxa"/>
          </w:tcPr>
          <w:p w:rsidR="002C7DFF" w:rsidRPr="00254BF9" w:rsidRDefault="002C7DFF" w:rsidP="007D48F5">
            <w:pPr>
              <w:rPr>
                <w:sz w:val="16"/>
                <w:szCs w:val="16"/>
                <w:lang w:val="en-US"/>
              </w:rPr>
            </w:pPr>
          </w:p>
        </w:tc>
        <w:tc>
          <w:tcPr>
            <w:tcW w:w="3600" w:type="dxa"/>
          </w:tcPr>
          <w:p w:rsidR="002C7DFF" w:rsidRPr="009F2909" w:rsidRDefault="002C7DFF" w:rsidP="007D48F5">
            <w:pPr>
              <w:rPr>
                <w:sz w:val="16"/>
                <w:szCs w:val="16"/>
              </w:rPr>
            </w:pPr>
            <w:r w:rsidRPr="009F2909">
              <w:rPr>
                <w:sz w:val="16"/>
                <w:szCs w:val="16"/>
              </w:rPr>
              <w:t xml:space="preserve">2.9 </w:t>
            </w:r>
            <w:r>
              <w:rPr>
                <w:sz w:val="16"/>
                <w:szCs w:val="16"/>
              </w:rPr>
              <w:t>Посадки деревьев</w:t>
            </w:r>
            <w:r w:rsidRPr="009F2909">
              <w:rPr>
                <w:sz w:val="16"/>
                <w:szCs w:val="16"/>
              </w:rPr>
              <w:t xml:space="preserve"> </w:t>
            </w:r>
            <w:r>
              <w:rPr>
                <w:sz w:val="16"/>
                <w:szCs w:val="16"/>
              </w:rPr>
              <w:t>на</w:t>
            </w:r>
            <w:r w:rsidRPr="009F2909">
              <w:rPr>
                <w:sz w:val="16"/>
                <w:szCs w:val="16"/>
              </w:rPr>
              <w:t xml:space="preserve"> </w:t>
            </w:r>
            <w:r>
              <w:rPr>
                <w:sz w:val="16"/>
                <w:szCs w:val="16"/>
              </w:rPr>
              <w:t>берегах</w:t>
            </w:r>
            <w:r w:rsidRPr="009F2909">
              <w:rPr>
                <w:sz w:val="16"/>
                <w:szCs w:val="16"/>
              </w:rPr>
              <w:t xml:space="preserve"> </w:t>
            </w:r>
            <w:r>
              <w:rPr>
                <w:sz w:val="16"/>
                <w:szCs w:val="16"/>
              </w:rPr>
              <w:t>рек</w:t>
            </w:r>
            <w:r w:rsidRPr="009F2909">
              <w:rPr>
                <w:sz w:val="16"/>
                <w:szCs w:val="16"/>
              </w:rPr>
              <w:t xml:space="preserve">, </w:t>
            </w:r>
            <w:r>
              <w:rPr>
                <w:sz w:val="16"/>
                <w:szCs w:val="16"/>
              </w:rPr>
              <w:t>в</w:t>
            </w:r>
            <w:r w:rsidRPr="009F2909">
              <w:rPr>
                <w:sz w:val="16"/>
                <w:szCs w:val="16"/>
              </w:rPr>
              <w:t xml:space="preserve"> </w:t>
            </w:r>
            <w:r>
              <w:rPr>
                <w:sz w:val="16"/>
                <w:szCs w:val="16"/>
              </w:rPr>
              <w:t>пустынных местах и предгорьях</w:t>
            </w:r>
            <w:r w:rsidRPr="009F2909">
              <w:rPr>
                <w:sz w:val="16"/>
                <w:szCs w:val="16"/>
              </w:rPr>
              <w:t xml:space="preserve"> </w:t>
            </w:r>
            <w:r>
              <w:rPr>
                <w:sz w:val="16"/>
                <w:szCs w:val="16"/>
              </w:rPr>
              <w:t>для стабилизации</w:t>
            </w:r>
            <w:r w:rsidRPr="009F2909">
              <w:rPr>
                <w:sz w:val="16"/>
                <w:szCs w:val="16"/>
              </w:rPr>
              <w:t xml:space="preserve"> </w:t>
            </w:r>
            <w:r>
              <w:rPr>
                <w:sz w:val="16"/>
                <w:szCs w:val="16"/>
              </w:rPr>
              <w:t>водного</w:t>
            </w:r>
            <w:r w:rsidRPr="009F2909">
              <w:rPr>
                <w:sz w:val="16"/>
                <w:szCs w:val="16"/>
              </w:rPr>
              <w:t xml:space="preserve"> поток</w:t>
            </w:r>
            <w:r>
              <w:rPr>
                <w:sz w:val="16"/>
                <w:szCs w:val="16"/>
              </w:rPr>
              <w:t>а</w:t>
            </w:r>
          </w:p>
        </w:tc>
        <w:tc>
          <w:tcPr>
            <w:tcW w:w="2340" w:type="dxa"/>
          </w:tcPr>
          <w:p w:rsidR="002C7DFF" w:rsidRPr="009F2909" w:rsidRDefault="002C7DFF" w:rsidP="007D48F5">
            <w:pPr>
              <w:rPr>
                <w:sz w:val="16"/>
                <w:szCs w:val="16"/>
              </w:rPr>
            </w:pPr>
            <w:r>
              <w:rPr>
                <w:sz w:val="16"/>
                <w:szCs w:val="16"/>
              </w:rPr>
              <w:t>Площадь</w:t>
            </w:r>
            <w:r w:rsidRPr="009F2909">
              <w:rPr>
                <w:sz w:val="16"/>
                <w:szCs w:val="16"/>
              </w:rPr>
              <w:t xml:space="preserve">, </w:t>
            </w:r>
            <w:r>
              <w:rPr>
                <w:sz w:val="16"/>
                <w:szCs w:val="16"/>
              </w:rPr>
              <w:t>засаженная</w:t>
            </w:r>
            <w:r w:rsidRPr="009F2909">
              <w:rPr>
                <w:sz w:val="16"/>
                <w:szCs w:val="16"/>
              </w:rPr>
              <w:t xml:space="preserve"> </w:t>
            </w:r>
            <w:r>
              <w:rPr>
                <w:sz w:val="16"/>
                <w:szCs w:val="16"/>
              </w:rPr>
              <w:t>деревьями</w:t>
            </w:r>
            <w:r w:rsidRPr="009F2909">
              <w:rPr>
                <w:sz w:val="16"/>
                <w:szCs w:val="16"/>
              </w:rPr>
              <w:t xml:space="preserve">, </w:t>
            </w:r>
            <w:r>
              <w:rPr>
                <w:sz w:val="16"/>
                <w:szCs w:val="16"/>
              </w:rPr>
              <w:t xml:space="preserve">расширена на </w:t>
            </w:r>
            <w:r w:rsidRPr="009F2909">
              <w:rPr>
                <w:sz w:val="16"/>
                <w:szCs w:val="16"/>
              </w:rPr>
              <w:t>10%</w:t>
            </w:r>
          </w:p>
        </w:tc>
        <w:tc>
          <w:tcPr>
            <w:tcW w:w="1080" w:type="dxa"/>
          </w:tcPr>
          <w:p w:rsidR="002C7DFF" w:rsidRPr="00620A9F" w:rsidRDefault="002C7DFF" w:rsidP="007D48F5">
            <w:pPr>
              <w:rPr>
                <w:sz w:val="16"/>
                <w:szCs w:val="16"/>
              </w:rPr>
            </w:pPr>
            <w:r>
              <w:rPr>
                <w:sz w:val="16"/>
                <w:szCs w:val="16"/>
              </w:rPr>
              <w:t>Комитет по охране ОС при ПРТ</w:t>
            </w:r>
            <w:r w:rsidRPr="00620A9F">
              <w:rPr>
                <w:sz w:val="16"/>
                <w:szCs w:val="16"/>
              </w:rPr>
              <w:t>, Другие агентства</w:t>
            </w:r>
          </w:p>
        </w:tc>
        <w:tc>
          <w:tcPr>
            <w:tcW w:w="720" w:type="dxa"/>
          </w:tcPr>
          <w:p w:rsidR="002C7DFF" w:rsidRDefault="002C7DFF" w:rsidP="007D48F5">
            <w:pPr>
              <w:rPr>
                <w:sz w:val="16"/>
                <w:szCs w:val="16"/>
                <w:lang w:val="en-US"/>
              </w:rPr>
            </w:pPr>
            <w:r>
              <w:rPr>
                <w:sz w:val="16"/>
                <w:szCs w:val="16"/>
                <w:lang w:val="en-US"/>
              </w:rPr>
              <w:t>9,74</w:t>
            </w:r>
          </w:p>
        </w:tc>
        <w:tc>
          <w:tcPr>
            <w:tcW w:w="540" w:type="dxa"/>
          </w:tcPr>
          <w:p w:rsidR="002C7DFF" w:rsidRPr="00254BF9" w:rsidRDefault="002C7DFF" w:rsidP="007D48F5">
            <w:pPr>
              <w:rPr>
                <w:sz w:val="16"/>
                <w:szCs w:val="16"/>
                <w:lang w:val="en-US"/>
              </w:rPr>
            </w:pPr>
          </w:p>
        </w:tc>
        <w:tc>
          <w:tcPr>
            <w:tcW w:w="720" w:type="dxa"/>
          </w:tcPr>
          <w:p w:rsidR="002C7DFF" w:rsidRPr="00254BF9" w:rsidRDefault="002C7DFF" w:rsidP="007D48F5">
            <w:pPr>
              <w:rPr>
                <w:sz w:val="16"/>
                <w:szCs w:val="16"/>
                <w:lang w:val="en-US"/>
              </w:rPr>
            </w:pPr>
          </w:p>
        </w:tc>
        <w:tc>
          <w:tcPr>
            <w:tcW w:w="540" w:type="dxa"/>
          </w:tcPr>
          <w:p w:rsidR="002C7DFF" w:rsidRPr="00254BF9" w:rsidRDefault="002C7DFF" w:rsidP="007D48F5">
            <w:pPr>
              <w:rPr>
                <w:sz w:val="16"/>
                <w:szCs w:val="16"/>
                <w:lang w:val="en-US"/>
              </w:rPr>
            </w:pPr>
          </w:p>
        </w:tc>
        <w:tc>
          <w:tcPr>
            <w:tcW w:w="720" w:type="dxa"/>
          </w:tcPr>
          <w:p w:rsidR="002C7DFF" w:rsidRDefault="002C7DFF" w:rsidP="007D48F5">
            <w:pPr>
              <w:rPr>
                <w:sz w:val="16"/>
                <w:szCs w:val="16"/>
                <w:lang w:val="en-US"/>
              </w:rPr>
            </w:pPr>
            <w:r>
              <w:rPr>
                <w:sz w:val="16"/>
                <w:szCs w:val="16"/>
                <w:lang w:val="en-US"/>
              </w:rPr>
              <w:t>9,74</w:t>
            </w:r>
          </w:p>
        </w:tc>
      </w:tr>
      <w:tr w:rsidR="002C7DFF" w:rsidRPr="00254BF9" w:rsidTr="007D48F5">
        <w:trPr>
          <w:trHeight w:val="945"/>
        </w:trPr>
        <w:tc>
          <w:tcPr>
            <w:tcW w:w="1908" w:type="dxa"/>
          </w:tcPr>
          <w:p w:rsidR="002C7DFF" w:rsidRDefault="002C7DFF" w:rsidP="007D48F5">
            <w:pPr>
              <w:rPr>
                <w:sz w:val="16"/>
                <w:szCs w:val="16"/>
                <w:lang w:val="en-US"/>
              </w:rPr>
            </w:pPr>
          </w:p>
        </w:tc>
        <w:tc>
          <w:tcPr>
            <w:tcW w:w="1620" w:type="dxa"/>
          </w:tcPr>
          <w:p w:rsidR="002C7DFF" w:rsidRDefault="002C7DFF" w:rsidP="007D48F5">
            <w:pPr>
              <w:rPr>
                <w:sz w:val="16"/>
                <w:szCs w:val="16"/>
                <w:lang w:val="en-US"/>
              </w:rPr>
            </w:pPr>
          </w:p>
        </w:tc>
        <w:tc>
          <w:tcPr>
            <w:tcW w:w="1800" w:type="dxa"/>
          </w:tcPr>
          <w:p w:rsidR="002C7DFF" w:rsidRPr="00254BF9" w:rsidRDefault="002C7DFF" w:rsidP="007D48F5">
            <w:pPr>
              <w:rPr>
                <w:sz w:val="16"/>
                <w:szCs w:val="16"/>
                <w:lang w:val="en-US"/>
              </w:rPr>
            </w:pPr>
          </w:p>
        </w:tc>
        <w:tc>
          <w:tcPr>
            <w:tcW w:w="3600" w:type="dxa"/>
          </w:tcPr>
          <w:p w:rsidR="002C7DFF" w:rsidRPr="0004652D" w:rsidRDefault="002C7DFF" w:rsidP="007D48F5">
            <w:pPr>
              <w:rPr>
                <w:sz w:val="16"/>
                <w:szCs w:val="16"/>
              </w:rPr>
            </w:pPr>
            <w:r w:rsidRPr="0004652D">
              <w:rPr>
                <w:sz w:val="16"/>
                <w:szCs w:val="16"/>
              </w:rPr>
              <w:t xml:space="preserve">2.10 </w:t>
            </w:r>
            <w:r>
              <w:rPr>
                <w:sz w:val="16"/>
                <w:szCs w:val="16"/>
              </w:rPr>
              <w:t>З</w:t>
            </w:r>
            <w:r w:rsidRPr="0004652D">
              <w:rPr>
                <w:sz w:val="16"/>
                <w:szCs w:val="16"/>
              </w:rPr>
              <w:t xml:space="preserve">ащита </w:t>
            </w:r>
            <w:r>
              <w:rPr>
                <w:sz w:val="16"/>
                <w:szCs w:val="16"/>
              </w:rPr>
              <w:t xml:space="preserve">берегов рек в Хатлонской области </w:t>
            </w:r>
          </w:p>
        </w:tc>
        <w:tc>
          <w:tcPr>
            <w:tcW w:w="2340" w:type="dxa"/>
          </w:tcPr>
          <w:p w:rsidR="002C7DFF" w:rsidRPr="0004652D" w:rsidRDefault="002C7DFF" w:rsidP="007D48F5">
            <w:pPr>
              <w:rPr>
                <w:sz w:val="16"/>
                <w:szCs w:val="16"/>
              </w:rPr>
            </w:pPr>
            <w:r w:rsidRPr="0004652D">
              <w:rPr>
                <w:sz w:val="16"/>
                <w:szCs w:val="16"/>
              </w:rPr>
              <w:t>Берег</w:t>
            </w:r>
            <w:r>
              <w:rPr>
                <w:sz w:val="16"/>
                <w:szCs w:val="16"/>
              </w:rPr>
              <w:t>а</w:t>
            </w:r>
            <w:r w:rsidRPr="0004652D">
              <w:rPr>
                <w:sz w:val="16"/>
                <w:szCs w:val="16"/>
              </w:rPr>
              <w:t xml:space="preserve"> реки</w:t>
            </w:r>
            <w:r>
              <w:rPr>
                <w:sz w:val="16"/>
                <w:szCs w:val="16"/>
              </w:rPr>
              <w:t xml:space="preserve">, находящиеся под риском затопления, защищены </w:t>
            </w:r>
          </w:p>
        </w:tc>
        <w:tc>
          <w:tcPr>
            <w:tcW w:w="1080" w:type="dxa"/>
          </w:tcPr>
          <w:p w:rsidR="002C7DFF" w:rsidRPr="00620A9F" w:rsidRDefault="002C7DFF" w:rsidP="007D48F5">
            <w:pPr>
              <w:rPr>
                <w:sz w:val="16"/>
                <w:szCs w:val="16"/>
              </w:rPr>
            </w:pPr>
            <w:r>
              <w:rPr>
                <w:sz w:val="16"/>
                <w:szCs w:val="16"/>
              </w:rPr>
              <w:t>Комитет по охране ОС при ПРТ</w:t>
            </w:r>
            <w:r w:rsidRPr="00620A9F">
              <w:rPr>
                <w:sz w:val="16"/>
                <w:szCs w:val="16"/>
              </w:rPr>
              <w:t xml:space="preserve">, АБР, </w:t>
            </w:r>
            <w:r>
              <w:rPr>
                <w:sz w:val="16"/>
                <w:szCs w:val="16"/>
              </w:rPr>
              <w:t>МВРМ,</w:t>
            </w:r>
            <w:r w:rsidRPr="00620A9F">
              <w:rPr>
                <w:sz w:val="16"/>
                <w:szCs w:val="16"/>
              </w:rPr>
              <w:t xml:space="preserve"> Другие агентства</w:t>
            </w:r>
          </w:p>
        </w:tc>
        <w:tc>
          <w:tcPr>
            <w:tcW w:w="720" w:type="dxa"/>
          </w:tcPr>
          <w:p w:rsidR="002C7DFF" w:rsidRDefault="002C7DFF" w:rsidP="007D48F5">
            <w:pPr>
              <w:rPr>
                <w:sz w:val="16"/>
                <w:szCs w:val="16"/>
                <w:lang w:val="en-US"/>
              </w:rPr>
            </w:pPr>
            <w:r>
              <w:rPr>
                <w:sz w:val="16"/>
                <w:szCs w:val="16"/>
                <w:lang w:val="en-US"/>
              </w:rPr>
              <w:t>28,5</w:t>
            </w:r>
          </w:p>
        </w:tc>
        <w:tc>
          <w:tcPr>
            <w:tcW w:w="540" w:type="dxa"/>
          </w:tcPr>
          <w:p w:rsidR="002C7DFF" w:rsidRPr="00254BF9" w:rsidRDefault="002C7DFF" w:rsidP="007D48F5">
            <w:pPr>
              <w:rPr>
                <w:sz w:val="16"/>
                <w:szCs w:val="16"/>
                <w:lang w:val="en-US"/>
              </w:rPr>
            </w:pPr>
            <w:r>
              <w:rPr>
                <w:sz w:val="16"/>
                <w:szCs w:val="16"/>
                <w:lang w:val="en-US"/>
              </w:rPr>
              <w:t>2,531</w:t>
            </w:r>
          </w:p>
        </w:tc>
        <w:tc>
          <w:tcPr>
            <w:tcW w:w="720" w:type="dxa"/>
          </w:tcPr>
          <w:p w:rsidR="002C7DFF" w:rsidRPr="00254BF9" w:rsidRDefault="002C7DFF" w:rsidP="007D48F5">
            <w:pPr>
              <w:rPr>
                <w:sz w:val="16"/>
                <w:szCs w:val="16"/>
                <w:lang w:val="en-US"/>
              </w:rPr>
            </w:pPr>
            <w:r>
              <w:rPr>
                <w:sz w:val="16"/>
                <w:szCs w:val="16"/>
                <w:lang w:val="en-US"/>
              </w:rPr>
              <w:t>9,654</w:t>
            </w:r>
          </w:p>
        </w:tc>
        <w:tc>
          <w:tcPr>
            <w:tcW w:w="540" w:type="dxa"/>
          </w:tcPr>
          <w:p w:rsidR="002C7DFF" w:rsidRPr="00254BF9" w:rsidRDefault="002C7DFF" w:rsidP="007D48F5">
            <w:pPr>
              <w:rPr>
                <w:sz w:val="16"/>
                <w:szCs w:val="16"/>
                <w:lang w:val="en-US"/>
              </w:rPr>
            </w:pPr>
            <w:r>
              <w:rPr>
                <w:sz w:val="16"/>
                <w:szCs w:val="16"/>
                <w:lang w:val="en-US"/>
              </w:rPr>
              <w:t>0</w:t>
            </w:r>
          </w:p>
        </w:tc>
        <w:tc>
          <w:tcPr>
            <w:tcW w:w="720" w:type="dxa"/>
          </w:tcPr>
          <w:p w:rsidR="002C7DFF" w:rsidRDefault="002C7DFF" w:rsidP="007D48F5">
            <w:pPr>
              <w:rPr>
                <w:sz w:val="16"/>
                <w:szCs w:val="16"/>
                <w:lang w:val="en-US"/>
              </w:rPr>
            </w:pPr>
            <w:r>
              <w:rPr>
                <w:sz w:val="16"/>
                <w:szCs w:val="16"/>
                <w:lang w:val="en-US"/>
              </w:rPr>
              <w:t>16,315</w:t>
            </w:r>
          </w:p>
        </w:tc>
      </w:tr>
      <w:tr w:rsidR="002C7DFF" w:rsidRPr="00254BF9" w:rsidTr="007D48F5">
        <w:trPr>
          <w:trHeight w:val="945"/>
        </w:trPr>
        <w:tc>
          <w:tcPr>
            <w:tcW w:w="1908" w:type="dxa"/>
          </w:tcPr>
          <w:p w:rsidR="002C7DFF" w:rsidRDefault="002C7DFF" w:rsidP="007D48F5">
            <w:pPr>
              <w:rPr>
                <w:sz w:val="16"/>
                <w:szCs w:val="16"/>
                <w:lang w:val="en-US"/>
              </w:rPr>
            </w:pPr>
            <w:r>
              <w:rPr>
                <w:sz w:val="16"/>
                <w:szCs w:val="16"/>
                <w:lang w:val="en-US"/>
              </w:rPr>
              <w:t>ИТОГО</w:t>
            </w:r>
          </w:p>
        </w:tc>
        <w:tc>
          <w:tcPr>
            <w:tcW w:w="1620" w:type="dxa"/>
          </w:tcPr>
          <w:p w:rsidR="002C7DFF" w:rsidRDefault="002C7DFF" w:rsidP="007D48F5">
            <w:pPr>
              <w:rPr>
                <w:sz w:val="16"/>
                <w:szCs w:val="16"/>
                <w:lang w:val="en-US"/>
              </w:rPr>
            </w:pPr>
          </w:p>
        </w:tc>
        <w:tc>
          <w:tcPr>
            <w:tcW w:w="1800" w:type="dxa"/>
          </w:tcPr>
          <w:p w:rsidR="002C7DFF" w:rsidRPr="00254BF9" w:rsidRDefault="002C7DFF" w:rsidP="007D48F5">
            <w:pPr>
              <w:rPr>
                <w:sz w:val="16"/>
                <w:szCs w:val="16"/>
                <w:lang w:val="en-US"/>
              </w:rPr>
            </w:pPr>
          </w:p>
        </w:tc>
        <w:tc>
          <w:tcPr>
            <w:tcW w:w="3600" w:type="dxa"/>
          </w:tcPr>
          <w:p w:rsidR="002C7DFF" w:rsidRDefault="002C7DFF" w:rsidP="007D48F5">
            <w:pPr>
              <w:rPr>
                <w:sz w:val="16"/>
                <w:szCs w:val="16"/>
                <w:lang w:val="en-US"/>
              </w:rPr>
            </w:pPr>
          </w:p>
        </w:tc>
        <w:tc>
          <w:tcPr>
            <w:tcW w:w="2340" w:type="dxa"/>
          </w:tcPr>
          <w:p w:rsidR="002C7DFF" w:rsidRDefault="002C7DFF" w:rsidP="007D48F5">
            <w:pPr>
              <w:rPr>
                <w:sz w:val="16"/>
                <w:szCs w:val="16"/>
                <w:lang w:val="en-US"/>
              </w:rPr>
            </w:pPr>
          </w:p>
        </w:tc>
        <w:tc>
          <w:tcPr>
            <w:tcW w:w="1080" w:type="dxa"/>
          </w:tcPr>
          <w:p w:rsidR="002C7DFF" w:rsidRDefault="002C7DFF" w:rsidP="007D48F5">
            <w:pPr>
              <w:rPr>
                <w:sz w:val="16"/>
                <w:szCs w:val="16"/>
                <w:lang w:val="en-US"/>
              </w:rPr>
            </w:pPr>
          </w:p>
        </w:tc>
        <w:tc>
          <w:tcPr>
            <w:tcW w:w="720" w:type="dxa"/>
          </w:tcPr>
          <w:p w:rsidR="002C7DFF" w:rsidRDefault="002C7DFF" w:rsidP="007D48F5">
            <w:pPr>
              <w:rPr>
                <w:sz w:val="16"/>
                <w:szCs w:val="16"/>
                <w:lang w:val="en-US"/>
              </w:rPr>
            </w:pPr>
            <w:r>
              <w:rPr>
                <w:sz w:val="16"/>
                <w:szCs w:val="16"/>
                <w:lang w:val="en-US"/>
              </w:rPr>
              <w:t>60,51</w:t>
            </w:r>
          </w:p>
        </w:tc>
        <w:tc>
          <w:tcPr>
            <w:tcW w:w="540" w:type="dxa"/>
          </w:tcPr>
          <w:p w:rsidR="002C7DFF" w:rsidRDefault="002C7DFF" w:rsidP="007D48F5">
            <w:pPr>
              <w:rPr>
                <w:sz w:val="16"/>
                <w:szCs w:val="16"/>
                <w:lang w:val="en-US"/>
              </w:rPr>
            </w:pPr>
            <w:r>
              <w:rPr>
                <w:sz w:val="16"/>
                <w:szCs w:val="16"/>
                <w:lang w:val="en-US"/>
              </w:rPr>
              <w:t>2,531</w:t>
            </w:r>
          </w:p>
        </w:tc>
        <w:tc>
          <w:tcPr>
            <w:tcW w:w="720" w:type="dxa"/>
          </w:tcPr>
          <w:p w:rsidR="002C7DFF" w:rsidRDefault="002C7DFF" w:rsidP="007D48F5">
            <w:pPr>
              <w:rPr>
                <w:sz w:val="16"/>
                <w:szCs w:val="16"/>
                <w:lang w:val="en-US"/>
              </w:rPr>
            </w:pPr>
            <w:r>
              <w:rPr>
                <w:sz w:val="16"/>
                <w:szCs w:val="16"/>
                <w:lang w:val="en-US"/>
              </w:rPr>
              <w:t>9,654</w:t>
            </w:r>
          </w:p>
        </w:tc>
        <w:tc>
          <w:tcPr>
            <w:tcW w:w="540" w:type="dxa"/>
          </w:tcPr>
          <w:p w:rsidR="002C7DFF" w:rsidRDefault="002C7DFF" w:rsidP="007D48F5">
            <w:pPr>
              <w:rPr>
                <w:sz w:val="16"/>
                <w:szCs w:val="16"/>
                <w:lang w:val="en-US"/>
              </w:rPr>
            </w:pPr>
          </w:p>
        </w:tc>
        <w:tc>
          <w:tcPr>
            <w:tcW w:w="720" w:type="dxa"/>
          </w:tcPr>
          <w:p w:rsidR="002C7DFF" w:rsidRDefault="002C7DFF" w:rsidP="007D48F5">
            <w:pPr>
              <w:rPr>
                <w:sz w:val="16"/>
                <w:szCs w:val="16"/>
                <w:lang w:val="en-US"/>
              </w:rPr>
            </w:pPr>
            <w:r>
              <w:rPr>
                <w:sz w:val="16"/>
                <w:szCs w:val="16"/>
                <w:lang w:val="en-US"/>
              </w:rPr>
              <w:t>48,325</w:t>
            </w:r>
          </w:p>
        </w:tc>
      </w:tr>
    </w:tbl>
    <w:p w:rsidR="002C7DFF" w:rsidRDefault="002C7DFF" w:rsidP="002C7DFF">
      <w:pPr>
        <w:rPr>
          <w:sz w:val="16"/>
          <w:szCs w:val="16"/>
          <w:lang w:val="en-US"/>
        </w:rPr>
      </w:pPr>
    </w:p>
    <w:p w:rsidR="002C7DFF" w:rsidRDefault="002C7DFF" w:rsidP="002C7DFF">
      <w:pPr>
        <w:rPr>
          <w:sz w:val="16"/>
          <w:szCs w:val="16"/>
        </w:rPr>
      </w:pPr>
      <w:r>
        <w:rPr>
          <w:sz w:val="16"/>
          <w:szCs w:val="16"/>
          <w:lang w:val="en-US"/>
        </w:rPr>
        <w:t>Содействие гендерно</w:t>
      </w:r>
      <w:r>
        <w:rPr>
          <w:sz w:val="16"/>
          <w:szCs w:val="16"/>
        </w:rPr>
        <w:t>му</w:t>
      </w:r>
      <w:r>
        <w:rPr>
          <w:sz w:val="16"/>
          <w:szCs w:val="16"/>
          <w:lang w:val="en-US"/>
        </w:rPr>
        <w:t xml:space="preserve"> равенств</w:t>
      </w:r>
      <w:r>
        <w:rPr>
          <w:sz w:val="16"/>
          <w:szCs w:val="16"/>
        </w:rPr>
        <w:t>у</w:t>
      </w:r>
    </w:p>
    <w:p w:rsidR="002C7DFF" w:rsidRPr="00CD3B63" w:rsidRDefault="002C7DFF" w:rsidP="002C7DFF">
      <w:pPr>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576"/>
        <w:gridCol w:w="1401"/>
        <w:gridCol w:w="2071"/>
        <w:gridCol w:w="1763"/>
        <w:gridCol w:w="1222"/>
        <w:gridCol w:w="1396"/>
        <w:gridCol w:w="1394"/>
        <w:gridCol w:w="1198"/>
        <w:gridCol w:w="971"/>
        <w:gridCol w:w="806"/>
      </w:tblGrid>
      <w:tr w:rsidR="002C7DFF" w:rsidRPr="00620A9F" w:rsidTr="007D48F5">
        <w:tc>
          <w:tcPr>
            <w:tcW w:w="1406" w:type="dxa"/>
          </w:tcPr>
          <w:p w:rsidR="002C7DFF" w:rsidRPr="00620A9F" w:rsidRDefault="002C7DFF" w:rsidP="007D48F5">
            <w:pPr>
              <w:rPr>
                <w:sz w:val="16"/>
                <w:szCs w:val="16"/>
              </w:rPr>
            </w:pPr>
            <w:r>
              <w:rPr>
                <w:sz w:val="16"/>
                <w:szCs w:val="16"/>
              </w:rPr>
              <w:t>Цели ССБ</w:t>
            </w:r>
          </w:p>
        </w:tc>
        <w:tc>
          <w:tcPr>
            <w:tcW w:w="1404" w:type="dxa"/>
          </w:tcPr>
          <w:p w:rsidR="002C7DFF" w:rsidRPr="00620A9F" w:rsidRDefault="002C7DFF" w:rsidP="007D48F5">
            <w:pPr>
              <w:rPr>
                <w:sz w:val="16"/>
                <w:szCs w:val="16"/>
              </w:rPr>
            </w:pPr>
            <w:r>
              <w:rPr>
                <w:sz w:val="16"/>
                <w:szCs w:val="16"/>
              </w:rPr>
              <w:t>Задачи сектора</w:t>
            </w:r>
          </w:p>
        </w:tc>
        <w:tc>
          <w:tcPr>
            <w:tcW w:w="1409" w:type="dxa"/>
          </w:tcPr>
          <w:p w:rsidR="002C7DFF" w:rsidRPr="00620A9F" w:rsidRDefault="002C7DFF" w:rsidP="007D48F5">
            <w:pPr>
              <w:rPr>
                <w:sz w:val="16"/>
                <w:szCs w:val="16"/>
              </w:rPr>
            </w:pPr>
            <w:r>
              <w:rPr>
                <w:sz w:val="16"/>
                <w:szCs w:val="16"/>
              </w:rPr>
              <w:t>Индикаторы итогов</w:t>
            </w:r>
          </w:p>
        </w:tc>
        <w:tc>
          <w:tcPr>
            <w:tcW w:w="2453" w:type="dxa"/>
          </w:tcPr>
          <w:p w:rsidR="002C7DFF" w:rsidRPr="00620A9F" w:rsidRDefault="002C7DFF" w:rsidP="007D48F5">
            <w:pPr>
              <w:rPr>
                <w:sz w:val="16"/>
                <w:szCs w:val="16"/>
              </w:rPr>
            </w:pPr>
            <w:r>
              <w:rPr>
                <w:sz w:val="16"/>
                <w:szCs w:val="16"/>
              </w:rPr>
              <w:t xml:space="preserve">Меры </w:t>
            </w:r>
          </w:p>
        </w:tc>
        <w:tc>
          <w:tcPr>
            <w:tcW w:w="1864" w:type="dxa"/>
          </w:tcPr>
          <w:p w:rsidR="002C7DFF" w:rsidRPr="00620A9F" w:rsidRDefault="002C7DFF" w:rsidP="007D48F5">
            <w:pPr>
              <w:rPr>
                <w:sz w:val="16"/>
                <w:szCs w:val="16"/>
              </w:rPr>
            </w:pPr>
            <w:r>
              <w:rPr>
                <w:sz w:val="16"/>
                <w:szCs w:val="16"/>
              </w:rPr>
              <w:t xml:space="preserve">Индикаторы результатов </w:t>
            </w:r>
          </w:p>
        </w:tc>
        <w:tc>
          <w:tcPr>
            <w:tcW w:w="1208" w:type="dxa"/>
          </w:tcPr>
          <w:p w:rsidR="002C7DFF" w:rsidRPr="00620A9F" w:rsidRDefault="002C7DFF" w:rsidP="007D48F5">
            <w:pPr>
              <w:rPr>
                <w:sz w:val="16"/>
                <w:szCs w:val="16"/>
              </w:rPr>
            </w:pPr>
            <w:r>
              <w:rPr>
                <w:sz w:val="16"/>
                <w:szCs w:val="16"/>
              </w:rPr>
              <w:t xml:space="preserve">Ответственная организация </w:t>
            </w:r>
          </w:p>
        </w:tc>
        <w:tc>
          <w:tcPr>
            <w:tcW w:w="1156" w:type="dxa"/>
          </w:tcPr>
          <w:p w:rsidR="002C7DFF" w:rsidRPr="00620A9F" w:rsidRDefault="002C7DFF" w:rsidP="007D48F5">
            <w:pPr>
              <w:rPr>
                <w:sz w:val="16"/>
                <w:szCs w:val="16"/>
              </w:rPr>
            </w:pPr>
            <w:r>
              <w:rPr>
                <w:sz w:val="16"/>
                <w:szCs w:val="16"/>
              </w:rPr>
              <w:t xml:space="preserve">Общая сумма необходимого финансирования, млн. долл. США </w:t>
            </w:r>
          </w:p>
        </w:tc>
        <w:tc>
          <w:tcPr>
            <w:tcW w:w="1380" w:type="dxa"/>
          </w:tcPr>
          <w:p w:rsidR="002C7DFF" w:rsidRPr="00620A9F" w:rsidRDefault="002C7DFF" w:rsidP="007D48F5">
            <w:pPr>
              <w:rPr>
                <w:sz w:val="16"/>
                <w:szCs w:val="16"/>
              </w:rPr>
            </w:pPr>
            <w:r w:rsidRPr="00620A9F">
              <w:rPr>
                <w:sz w:val="16"/>
                <w:szCs w:val="16"/>
              </w:rPr>
              <w:t>Одобрен</w:t>
            </w:r>
            <w:r>
              <w:rPr>
                <w:sz w:val="16"/>
                <w:szCs w:val="16"/>
              </w:rPr>
              <w:t>н</w:t>
            </w:r>
            <w:r w:rsidRPr="00620A9F">
              <w:rPr>
                <w:sz w:val="16"/>
                <w:szCs w:val="16"/>
              </w:rPr>
              <w:t>о</w:t>
            </w:r>
            <w:r>
              <w:rPr>
                <w:sz w:val="16"/>
                <w:szCs w:val="16"/>
              </w:rPr>
              <w:t>е</w:t>
            </w:r>
            <w:r w:rsidRPr="00620A9F">
              <w:rPr>
                <w:sz w:val="16"/>
                <w:szCs w:val="16"/>
              </w:rPr>
              <w:t xml:space="preserve"> </w:t>
            </w:r>
            <w:r>
              <w:rPr>
                <w:sz w:val="16"/>
                <w:szCs w:val="16"/>
              </w:rPr>
              <w:t>финансирование</w:t>
            </w:r>
            <w:r w:rsidRPr="00620A9F">
              <w:rPr>
                <w:sz w:val="16"/>
                <w:szCs w:val="16"/>
              </w:rPr>
              <w:t xml:space="preserve">, </w:t>
            </w:r>
            <w:r>
              <w:rPr>
                <w:sz w:val="16"/>
                <w:szCs w:val="16"/>
              </w:rPr>
              <w:t>млн</w:t>
            </w:r>
            <w:r w:rsidRPr="00620A9F">
              <w:rPr>
                <w:sz w:val="16"/>
                <w:szCs w:val="16"/>
              </w:rPr>
              <w:t>.</w:t>
            </w:r>
            <w:r>
              <w:rPr>
                <w:sz w:val="16"/>
                <w:szCs w:val="16"/>
              </w:rPr>
              <w:t xml:space="preserve"> долл. США </w:t>
            </w:r>
          </w:p>
        </w:tc>
        <w:tc>
          <w:tcPr>
            <w:tcW w:w="1250" w:type="dxa"/>
          </w:tcPr>
          <w:p w:rsidR="002C7DFF" w:rsidRPr="00620A9F" w:rsidRDefault="002C7DFF" w:rsidP="007D48F5">
            <w:pPr>
              <w:rPr>
                <w:sz w:val="16"/>
                <w:szCs w:val="16"/>
              </w:rPr>
            </w:pPr>
            <w:r>
              <w:rPr>
                <w:sz w:val="16"/>
                <w:szCs w:val="16"/>
              </w:rPr>
              <w:t xml:space="preserve">Избыток средств, млн. долл. США </w:t>
            </w:r>
          </w:p>
        </w:tc>
        <w:tc>
          <w:tcPr>
            <w:tcW w:w="1065" w:type="dxa"/>
          </w:tcPr>
          <w:p w:rsidR="002C7DFF" w:rsidRPr="00620A9F" w:rsidRDefault="002C7DFF" w:rsidP="007D48F5">
            <w:pPr>
              <w:rPr>
                <w:sz w:val="16"/>
                <w:szCs w:val="16"/>
              </w:rPr>
            </w:pPr>
          </w:p>
        </w:tc>
        <w:tc>
          <w:tcPr>
            <w:tcW w:w="1009" w:type="dxa"/>
          </w:tcPr>
          <w:p w:rsidR="002C7DFF" w:rsidRPr="00620A9F" w:rsidRDefault="002C7DFF" w:rsidP="007D48F5">
            <w:pPr>
              <w:rPr>
                <w:sz w:val="16"/>
                <w:szCs w:val="16"/>
              </w:rPr>
            </w:pPr>
          </w:p>
        </w:tc>
      </w:tr>
      <w:tr w:rsidR="002C7DFF" w:rsidRPr="00BE5C81" w:rsidTr="007D48F5">
        <w:tc>
          <w:tcPr>
            <w:tcW w:w="1406" w:type="dxa"/>
          </w:tcPr>
          <w:p w:rsidR="002C7DFF" w:rsidRPr="00620A9F" w:rsidRDefault="002C7DFF" w:rsidP="007D48F5">
            <w:pPr>
              <w:rPr>
                <w:sz w:val="16"/>
                <w:szCs w:val="16"/>
              </w:rPr>
            </w:pPr>
          </w:p>
        </w:tc>
        <w:tc>
          <w:tcPr>
            <w:tcW w:w="1404" w:type="dxa"/>
          </w:tcPr>
          <w:p w:rsidR="002C7DFF" w:rsidRPr="00620A9F" w:rsidRDefault="002C7DFF" w:rsidP="007D48F5">
            <w:pPr>
              <w:rPr>
                <w:sz w:val="16"/>
                <w:szCs w:val="16"/>
              </w:rPr>
            </w:pPr>
          </w:p>
        </w:tc>
        <w:tc>
          <w:tcPr>
            <w:tcW w:w="1409" w:type="dxa"/>
          </w:tcPr>
          <w:p w:rsidR="002C7DFF" w:rsidRPr="00620A9F" w:rsidRDefault="002C7DFF" w:rsidP="007D48F5">
            <w:pPr>
              <w:rPr>
                <w:sz w:val="16"/>
                <w:szCs w:val="16"/>
              </w:rPr>
            </w:pPr>
          </w:p>
        </w:tc>
        <w:tc>
          <w:tcPr>
            <w:tcW w:w="2453" w:type="dxa"/>
          </w:tcPr>
          <w:p w:rsidR="002C7DFF" w:rsidRPr="00620A9F" w:rsidRDefault="002C7DFF" w:rsidP="007D48F5">
            <w:pPr>
              <w:rPr>
                <w:sz w:val="16"/>
                <w:szCs w:val="16"/>
              </w:rPr>
            </w:pPr>
          </w:p>
        </w:tc>
        <w:tc>
          <w:tcPr>
            <w:tcW w:w="1864" w:type="dxa"/>
          </w:tcPr>
          <w:p w:rsidR="002C7DFF" w:rsidRPr="00620A9F" w:rsidRDefault="002C7DFF" w:rsidP="007D48F5">
            <w:pPr>
              <w:rPr>
                <w:sz w:val="16"/>
                <w:szCs w:val="16"/>
              </w:rPr>
            </w:pPr>
          </w:p>
        </w:tc>
        <w:tc>
          <w:tcPr>
            <w:tcW w:w="1208" w:type="dxa"/>
          </w:tcPr>
          <w:p w:rsidR="002C7DFF" w:rsidRPr="00620A9F" w:rsidRDefault="002C7DFF" w:rsidP="007D48F5">
            <w:pPr>
              <w:rPr>
                <w:sz w:val="16"/>
                <w:szCs w:val="16"/>
              </w:rPr>
            </w:pPr>
          </w:p>
        </w:tc>
        <w:tc>
          <w:tcPr>
            <w:tcW w:w="1156" w:type="dxa"/>
          </w:tcPr>
          <w:p w:rsidR="002C7DFF" w:rsidRPr="00620A9F" w:rsidRDefault="002C7DFF" w:rsidP="007D48F5">
            <w:pPr>
              <w:rPr>
                <w:sz w:val="16"/>
                <w:szCs w:val="16"/>
              </w:rPr>
            </w:pPr>
          </w:p>
        </w:tc>
        <w:tc>
          <w:tcPr>
            <w:tcW w:w="1380" w:type="dxa"/>
          </w:tcPr>
          <w:p w:rsidR="002C7DFF" w:rsidRPr="00BE5C81" w:rsidRDefault="002C7DFF" w:rsidP="007D48F5">
            <w:pPr>
              <w:rPr>
                <w:sz w:val="16"/>
                <w:szCs w:val="16"/>
                <w:lang w:val="en-US"/>
              </w:rPr>
            </w:pPr>
            <w:r w:rsidRPr="00ED7B4F">
              <w:rPr>
                <w:sz w:val="16"/>
                <w:szCs w:val="16"/>
                <w:lang w:val="en-US"/>
              </w:rPr>
              <w:t>Бюджет</w:t>
            </w:r>
          </w:p>
        </w:tc>
        <w:tc>
          <w:tcPr>
            <w:tcW w:w="1250" w:type="dxa"/>
          </w:tcPr>
          <w:p w:rsidR="002C7DFF" w:rsidRPr="00620A9F" w:rsidRDefault="002C7DFF" w:rsidP="007D48F5">
            <w:pPr>
              <w:rPr>
                <w:sz w:val="16"/>
                <w:szCs w:val="16"/>
              </w:rPr>
            </w:pPr>
            <w:r>
              <w:rPr>
                <w:sz w:val="16"/>
                <w:szCs w:val="16"/>
              </w:rPr>
              <w:t>Иностранные инвестиции</w:t>
            </w:r>
          </w:p>
        </w:tc>
        <w:tc>
          <w:tcPr>
            <w:tcW w:w="1065" w:type="dxa"/>
          </w:tcPr>
          <w:p w:rsidR="002C7DFF" w:rsidRPr="00620A9F" w:rsidRDefault="002C7DFF" w:rsidP="007D48F5">
            <w:pPr>
              <w:rPr>
                <w:sz w:val="16"/>
                <w:szCs w:val="16"/>
              </w:rPr>
            </w:pPr>
            <w:r>
              <w:rPr>
                <w:sz w:val="16"/>
                <w:szCs w:val="16"/>
              </w:rPr>
              <w:t>Донор(ы)</w:t>
            </w:r>
          </w:p>
        </w:tc>
        <w:tc>
          <w:tcPr>
            <w:tcW w:w="1009" w:type="dxa"/>
          </w:tcPr>
          <w:p w:rsidR="002C7DFF" w:rsidRPr="00BE5C81" w:rsidRDefault="002C7DFF" w:rsidP="007D48F5">
            <w:pPr>
              <w:rPr>
                <w:sz w:val="16"/>
                <w:szCs w:val="16"/>
                <w:lang w:val="en-US"/>
              </w:rPr>
            </w:pPr>
          </w:p>
        </w:tc>
      </w:tr>
      <w:tr w:rsidR="002C7DFF" w:rsidRPr="00BE5C81" w:rsidTr="007D48F5">
        <w:tc>
          <w:tcPr>
            <w:tcW w:w="1406" w:type="dxa"/>
          </w:tcPr>
          <w:p w:rsidR="002C7DFF" w:rsidRPr="008A39A1" w:rsidRDefault="002C7DFF" w:rsidP="007D48F5">
            <w:pPr>
              <w:rPr>
                <w:sz w:val="16"/>
                <w:szCs w:val="16"/>
              </w:rPr>
            </w:pPr>
            <w:r>
              <w:rPr>
                <w:sz w:val="16"/>
                <w:szCs w:val="16"/>
              </w:rPr>
              <w:t>Расширение гендерного равенства</w:t>
            </w:r>
            <w:r w:rsidRPr="008A39A1">
              <w:rPr>
                <w:sz w:val="16"/>
                <w:szCs w:val="16"/>
              </w:rPr>
              <w:t xml:space="preserve"> </w:t>
            </w:r>
            <w:r>
              <w:rPr>
                <w:sz w:val="16"/>
                <w:szCs w:val="16"/>
              </w:rPr>
              <w:t xml:space="preserve">и </w:t>
            </w:r>
            <w:r>
              <w:rPr>
                <w:sz w:val="16"/>
                <w:szCs w:val="16"/>
              </w:rPr>
              <w:lastRenderedPageBreak/>
              <w:t>повышение</w:t>
            </w:r>
            <w:r w:rsidRPr="008A39A1">
              <w:rPr>
                <w:sz w:val="16"/>
                <w:szCs w:val="16"/>
              </w:rPr>
              <w:t xml:space="preserve"> рейтинг</w:t>
            </w:r>
            <w:r>
              <w:rPr>
                <w:sz w:val="16"/>
                <w:szCs w:val="16"/>
              </w:rPr>
              <w:t>а</w:t>
            </w:r>
            <w:r w:rsidRPr="008A39A1">
              <w:rPr>
                <w:sz w:val="16"/>
                <w:szCs w:val="16"/>
              </w:rPr>
              <w:t xml:space="preserve"> </w:t>
            </w:r>
            <w:r>
              <w:rPr>
                <w:sz w:val="16"/>
                <w:szCs w:val="16"/>
              </w:rPr>
              <w:t>развития</w:t>
            </w:r>
            <w:r w:rsidRPr="008A39A1">
              <w:rPr>
                <w:sz w:val="16"/>
                <w:szCs w:val="16"/>
              </w:rPr>
              <w:t xml:space="preserve"> с учетом </w:t>
            </w:r>
            <w:r>
              <w:rPr>
                <w:sz w:val="16"/>
                <w:szCs w:val="16"/>
              </w:rPr>
              <w:t xml:space="preserve">гендерного аспекта </w:t>
            </w:r>
          </w:p>
        </w:tc>
        <w:tc>
          <w:tcPr>
            <w:tcW w:w="1404" w:type="dxa"/>
          </w:tcPr>
          <w:p w:rsidR="002C7DFF" w:rsidRPr="00171283" w:rsidRDefault="002C7DFF" w:rsidP="007D48F5">
            <w:pPr>
              <w:rPr>
                <w:sz w:val="16"/>
                <w:szCs w:val="16"/>
              </w:rPr>
            </w:pPr>
            <w:r>
              <w:rPr>
                <w:sz w:val="16"/>
                <w:szCs w:val="16"/>
              </w:rPr>
              <w:lastRenderedPageBreak/>
              <w:t xml:space="preserve">1.Укрепление институциональной базы мер </w:t>
            </w:r>
            <w:r>
              <w:rPr>
                <w:sz w:val="16"/>
                <w:szCs w:val="16"/>
              </w:rPr>
              <w:lastRenderedPageBreak/>
              <w:t>гендерной политики</w:t>
            </w:r>
          </w:p>
          <w:p w:rsidR="002C7DFF" w:rsidRPr="00171283" w:rsidRDefault="002C7DFF" w:rsidP="007D48F5">
            <w:pPr>
              <w:rPr>
                <w:sz w:val="16"/>
                <w:szCs w:val="16"/>
              </w:rPr>
            </w:pPr>
          </w:p>
          <w:p w:rsidR="002C7DFF" w:rsidRPr="00CE5958" w:rsidRDefault="002C7DFF" w:rsidP="007D48F5">
            <w:pPr>
              <w:rPr>
                <w:sz w:val="16"/>
                <w:szCs w:val="16"/>
              </w:rPr>
            </w:pPr>
            <w:r>
              <w:rPr>
                <w:sz w:val="16"/>
                <w:szCs w:val="16"/>
              </w:rPr>
              <w:t>2. Разработка</w:t>
            </w:r>
            <w:r w:rsidRPr="00CE5958">
              <w:rPr>
                <w:sz w:val="16"/>
                <w:szCs w:val="16"/>
              </w:rPr>
              <w:t xml:space="preserve"> механизм</w:t>
            </w:r>
            <w:r>
              <w:rPr>
                <w:sz w:val="16"/>
                <w:szCs w:val="16"/>
              </w:rPr>
              <w:t>а</w:t>
            </w:r>
            <w:r w:rsidRPr="00CE5958">
              <w:rPr>
                <w:sz w:val="16"/>
                <w:szCs w:val="16"/>
              </w:rPr>
              <w:t xml:space="preserve"> </w:t>
            </w:r>
            <w:r>
              <w:rPr>
                <w:sz w:val="16"/>
                <w:szCs w:val="16"/>
              </w:rPr>
              <w:t xml:space="preserve">влияния </w:t>
            </w:r>
            <w:r w:rsidRPr="00CE5958">
              <w:rPr>
                <w:sz w:val="16"/>
                <w:szCs w:val="16"/>
              </w:rPr>
              <w:t xml:space="preserve">в целях </w:t>
            </w:r>
            <w:r>
              <w:rPr>
                <w:sz w:val="16"/>
                <w:szCs w:val="16"/>
              </w:rPr>
              <w:t>содействия</w:t>
            </w:r>
            <w:r w:rsidRPr="00CE5958">
              <w:rPr>
                <w:sz w:val="16"/>
                <w:szCs w:val="16"/>
              </w:rPr>
              <w:t xml:space="preserve"> </w:t>
            </w:r>
            <w:r>
              <w:rPr>
                <w:sz w:val="16"/>
                <w:szCs w:val="16"/>
              </w:rPr>
              <w:t xml:space="preserve">равному </w:t>
            </w:r>
            <w:r w:rsidRPr="00CE5958">
              <w:rPr>
                <w:sz w:val="16"/>
                <w:szCs w:val="16"/>
              </w:rPr>
              <w:t>доступ</w:t>
            </w:r>
            <w:r>
              <w:rPr>
                <w:sz w:val="16"/>
                <w:szCs w:val="16"/>
              </w:rPr>
              <w:t>у к ресурсам</w:t>
            </w:r>
          </w:p>
          <w:p w:rsidR="002C7DFF" w:rsidRPr="00CE5958" w:rsidRDefault="002C7DFF" w:rsidP="007D48F5">
            <w:pPr>
              <w:rPr>
                <w:sz w:val="16"/>
                <w:szCs w:val="16"/>
              </w:rPr>
            </w:pPr>
          </w:p>
          <w:p w:rsidR="002C7DFF" w:rsidRPr="008A39A1" w:rsidRDefault="002C7DFF" w:rsidP="007D48F5">
            <w:pPr>
              <w:rPr>
                <w:sz w:val="16"/>
                <w:szCs w:val="16"/>
              </w:rPr>
            </w:pPr>
            <w:r w:rsidRPr="008A39A1">
              <w:rPr>
                <w:sz w:val="16"/>
                <w:szCs w:val="16"/>
              </w:rPr>
              <w:t xml:space="preserve">2. </w:t>
            </w:r>
            <w:r>
              <w:rPr>
                <w:sz w:val="16"/>
                <w:szCs w:val="16"/>
              </w:rPr>
              <w:t>С</w:t>
            </w:r>
            <w:r w:rsidRPr="008A39A1">
              <w:rPr>
                <w:sz w:val="16"/>
                <w:szCs w:val="16"/>
              </w:rPr>
              <w:t>окра</w:t>
            </w:r>
            <w:r>
              <w:rPr>
                <w:sz w:val="16"/>
                <w:szCs w:val="16"/>
              </w:rPr>
              <w:t>щение</w:t>
            </w:r>
            <w:r w:rsidRPr="008A39A1">
              <w:rPr>
                <w:sz w:val="16"/>
                <w:szCs w:val="16"/>
              </w:rPr>
              <w:t xml:space="preserve"> уров</w:t>
            </w:r>
            <w:r>
              <w:rPr>
                <w:sz w:val="16"/>
                <w:szCs w:val="16"/>
              </w:rPr>
              <w:t>ня</w:t>
            </w:r>
            <w:r w:rsidRPr="008A39A1">
              <w:rPr>
                <w:sz w:val="16"/>
                <w:szCs w:val="16"/>
              </w:rPr>
              <w:t xml:space="preserve"> насили</w:t>
            </w:r>
            <w:r>
              <w:rPr>
                <w:sz w:val="16"/>
                <w:szCs w:val="16"/>
              </w:rPr>
              <w:t>я</w:t>
            </w:r>
            <w:r w:rsidRPr="008A39A1">
              <w:rPr>
                <w:sz w:val="16"/>
                <w:szCs w:val="16"/>
              </w:rPr>
              <w:t xml:space="preserve"> </w:t>
            </w:r>
            <w:r>
              <w:rPr>
                <w:sz w:val="16"/>
                <w:szCs w:val="16"/>
              </w:rPr>
              <w:t xml:space="preserve">в семьях и обществе </w:t>
            </w:r>
          </w:p>
        </w:tc>
        <w:tc>
          <w:tcPr>
            <w:tcW w:w="1409" w:type="dxa"/>
          </w:tcPr>
          <w:p w:rsidR="002C7DFF" w:rsidRPr="008A39A1" w:rsidRDefault="002C7DFF" w:rsidP="007D48F5">
            <w:pPr>
              <w:rPr>
                <w:sz w:val="16"/>
                <w:szCs w:val="16"/>
              </w:rPr>
            </w:pPr>
            <w:r>
              <w:rPr>
                <w:sz w:val="16"/>
                <w:szCs w:val="16"/>
              </w:rPr>
              <w:lastRenderedPageBreak/>
              <w:t>В</w:t>
            </w:r>
            <w:r w:rsidRPr="008A39A1">
              <w:rPr>
                <w:sz w:val="16"/>
                <w:szCs w:val="16"/>
              </w:rPr>
              <w:t xml:space="preserve"> </w:t>
            </w:r>
            <w:r>
              <w:rPr>
                <w:sz w:val="16"/>
                <w:szCs w:val="16"/>
              </w:rPr>
              <w:t>результате</w:t>
            </w:r>
            <w:r w:rsidRPr="008A39A1">
              <w:rPr>
                <w:sz w:val="16"/>
                <w:szCs w:val="16"/>
              </w:rPr>
              <w:t xml:space="preserve"> дол</w:t>
            </w:r>
            <w:r>
              <w:rPr>
                <w:sz w:val="16"/>
                <w:szCs w:val="16"/>
              </w:rPr>
              <w:t xml:space="preserve">я </w:t>
            </w:r>
            <w:r w:rsidRPr="008A39A1">
              <w:rPr>
                <w:sz w:val="16"/>
                <w:szCs w:val="16"/>
              </w:rPr>
              <w:t>женщин</w:t>
            </w:r>
            <w:r>
              <w:rPr>
                <w:sz w:val="16"/>
                <w:szCs w:val="16"/>
              </w:rPr>
              <w:t xml:space="preserve">, работающих в </w:t>
            </w:r>
            <w:r>
              <w:rPr>
                <w:sz w:val="16"/>
                <w:szCs w:val="16"/>
              </w:rPr>
              <w:lastRenderedPageBreak/>
              <w:t>качестве государственных служащих,</w:t>
            </w:r>
            <w:r w:rsidRPr="008A39A1">
              <w:rPr>
                <w:sz w:val="16"/>
                <w:szCs w:val="16"/>
              </w:rPr>
              <w:t xml:space="preserve"> </w:t>
            </w:r>
            <w:r>
              <w:rPr>
                <w:sz w:val="16"/>
                <w:szCs w:val="16"/>
              </w:rPr>
              <w:t xml:space="preserve">в среднем вырастет с </w:t>
            </w:r>
            <w:r w:rsidRPr="008A39A1">
              <w:rPr>
                <w:sz w:val="16"/>
                <w:szCs w:val="16"/>
              </w:rPr>
              <w:t xml:space="preserve">27,3% </w:t>
            </w:r>
            <w:r>
              <w:rPr>
                <w:sz w:val="16"/>
                <w:szCs w:val="16"/>
              </w:rPr>
              <w:t xml:space="preserve">в </w:t>
            </w:r>
            <w:r w:rsidRPr="008A39A1">
              <w:rPr>
                <w:sz w:val="16"/>
                <w:szCs w:val="16"/>
              </w:rPr>
              <w:t>2005</w:t>
            </w:r>
            <w:r>
              <w:rPr>
                <w:sz w:val="16"/>
                <w:szCs w:val="16"/>
              </w:rPr>
              <w:t xml:space="preserve">г. до </w:t>
            </w:r>
            <w:r w:rsidRPr="008A39A1">
              <w:rPr>
                <w:sz w:val="16"/>
                <w:szCs w:val="16"/>
              </w:rPr>
              <w:t xml:space="preserve">35% </w:t>
            </w:r>
            <w:r>
              <w:rPr>
                <w:sz w:val="16"/>
                <w:szCs w:val="16"/>
              </w:rPr>
              <w:t xml:space="preserve">в </w:t>
            </w:r>
            <w:r w:rsidRPr="008A39A1">
              <w:rPr>
                <w:sz w:val="16"/>
                <w:szCs w:val="16"/>
              </w:rPr>
              <w:t>2012</w:t>
            </w:r>
            <w:r>
              <w:rPr>
                <w:sz w:val="16"/>
                <w:szCs w:val="16"/>
              </w:rPr>
              <w:t>г.</w:t>
            </w:r>
          </w:p>
        </w:tc>
        <w:tc>
          <w:tcPr>
            <w:tcW w:w="2453" w:type="dxa"/>
          </w:tcPr>
          <w:p w:rsidR="002C7DFF" w:rsidRPr="008A39A1" w:rsidRDefault="002C7DFF" w:rsidP="007D48F5">
            <w:pPr>
              <w:rPr>
                <w:sz w:val="16"/>
                <w:szCs w:val="16"/>
              </w:rPr>
            </w:pPr>
            <w:r w:rsidRPr="008A39A1">
              <w:rPr>
                <w:sz w:val="16"/>
                <w:szCs w:val="16"/>
              </w:rPr>
              <w:lastRenderedPageBreak/>
              <w:t>1.1.1.</w:t>
            </w:r>
            <w:r>
              <w:rPr>
                <w:sz w:val="16"/>
                <w:szCs w:val="16"/>
              </w:rPr>
              <w:t>Внесение</w:t>
            </w:r>
            <w:r w:rsidRPr="008A39A1">
              <w:rPr>
                <w:sz w:val="16"/>
                <w:szCs w:val="16"/>
              </w:rPr>
              <w:t xml:space="preserve"> </w:t>
            </w:r>
            <w:r>
              <w:rPr>
                <w:sz w:val="16"/>
                <w:szCs w:val="16"/>
              </w:rPr>
              <w:t>поправок и дополнений</w:t>
            </w:r>
            <w:r w:rsidRPr="008A39A1">
              <w:rPr>
                <w:sz w:val="16"/>
                <w:szCs w:val="16"/>
              </w:rPr>
              <w:t xml:space="preserve"> </w:t>
            </w:r>
            <w:r>
              <w:rPr>
                <w:sz w:val="16"/>
                <w:szCs w:val="16"/>
              </w:rPr>
              <w:t>в законодательные</w:t>
            </w:r>
            <w:r w:rsidRPr="008A39A1">
              <w:rPr>
                <w:sz w:val="16"/>
                <w:szCs w:val="16"/>
              </w:rPr>
              <w:t xml:space="preserve">, </w:t>
            </w:r>
            <w:r>
              <w:rPr>
                <w:sz w:val="16"/>
                <w:szCs w:val="16"/>
              </w:rPr>
              <w:lastRenderedPageBreak/>
              <w:t>нормативно-правовые</w:t>
            </w:r>
            <w:r w:rsidRPr="008A39A1">
              <w:rPr>
                <w:sz w:val="16"/>
                <w:szCs w:val="16"/>
              </w:rPr>
              <w:t xml:space="preserve"> документ</w:t>
            </w:r>
            <w:r>
              <w:rPr>
                <w:sz w:val="16"/>
                <w:szCs w:val="16"/>
              </w:rPr>
              <w:t>ы, относящиеся к государственной</w:t>
            </w:r>
            <w:r w:rsidRPr="008A39A1">
              <w:rPr>
                <w:sz w:val="16"/>
                <w:szCs w:val="16"/>
              </w:rPr>
              <w:t xml:space="preserve"> служ</w:t>
            </w:r>
            <w:r>
              <w:rPr>
                <w:sz w:val="16"/>
                <w:szCs w:val="16"/>
              </w:rPr>
              <w:t>бе</w:t>
            </w:r>
            <w:r w:rsidRPr="008A39A1">
              <w:rPr>
                <w:sz w:val="16"/>
                <w:szCs w:val="16"/>
              </w:rPr>
              <w:t xml:space="preserve">, </w:t>
            </w:r>
            <w:r>
              <w:rPr>
                <w:sz w:val="16"/>
                <w:szCs w:val="16"/>
              </w:rPr>
              <w:t>путем продвижения  женщин</w:t>
            </w:r>
            <w:r w:rsidRPr="008A39A1">
              <w:rPr>
                <w:sz w:val="16"/>
                <w:szCs w:val="16"/>
              </w:rPr>
              <w:t xml:space="preserve"> </w:t>
            </w:r>
            <w:r>
              <w:rPr>
                <w:sz w:val="16"/>
                <w:szCs w:val="16"/>
              </w:rPr>
              <w:t>на посты в государственных органах</w:t>
            </w:r>
            <w:r w:rsidRPr="008A39A1">
              <w:rPr>
                <w:sz w:val="16"/>
                <w:szCs w:val="16"/>
              </w:rPr>
              <w:t xml:space="preserve">. В том числе </w:t>
            </w:r>
            <w:r>
              <w:rPr>
                <w:sz w:val="16"/>
                <w:szCs w:val="16"/>
              </w:rPr>
              <w:t>квота</w:t>
            </w:r>
            <w:r w:rsidRPr="008A39A1">
              <w:rPr>
                <w:sz w:val="16"/>
                <w:szCs w:val="16"/>
              </w:rPr>
              <w:t xml:space="preserve"> </w:t>
            </w:r>
            <w:r>
              <w:rPr>
                <w:sz w:val="16"/>
                <w:szCs w:val="16"/>
              </w:rPr>
              <w:t>в</w:t>
            </w:r>
            <w:r w:rsidRPr="008A39A1">
              <w:rPr>
                <w:sz w:val="16"/>
                <w:szCs w:val="16"/>
              </w:rPr>
              <w:t xml:space="preserve"> процесс</w:t>
            </w:r>
            <w:r>
              <w:rPr>
                <w:sz w:val="16"/>
                <w:szCs w:val="16"/>
              </w:rPr>
              <w:t>е</w:t>
            </w:r>
            <w:r w:rsidRPr="008A39A1">
              <w:rPr>
                <w:sz w:val="16"/>
                <w:szCs w:val="16"/>
              </w:rPr>
              <w:t xml:space="preserve"> проведени</w:t>
            </w:r>
            <w:r>
              <w:rPr>
                <w:sz w:val="16"/>
                <w:szCs w:val="16"/>
              </w:rPr>
              <w:t>я</w:t>
            </w:r>
            <w:r w:rsidRPr="008A39A1">
              <w:rPr>
                <w:sz w:val="16"/>
                <w:szCs w:val="16"/>
              </w:rPr>
              <w:t xml:space="preserve"> </w:t>
            </w:r>
            <w:r>
              <w:rPr>
                <w:sz w:val="16"/>
                <w:szCs w:val="16"/>
              </w:rPr>
              <w:t>конкурсов</w:t>
            </w:r>
            <w:r w:rsidRPr="008A39A1">
              <w:rPr>
                <w:sz w:val="16"/>
                <w:szCs w:val="16"/>
              </w:rPr>
              <w:t xml:space="preserve"> </w:t>
            </w:r>
            <w:r>
              <w:rPr>
                <w:sz w:val="16"/>
                <w:szCs w:val="16"/>
              </w:rPr>
              <w:t xml:space="preserve">на вакантные  должности </w:t>
            </w:r>
            <w:r w:rsidRPr="008A39A1">
              <w:rPr>
                <w:sz w:val="16"/>
                <w:szCs w:val="16"/>
              </w:rPr>
              <w:t>государственны</w:t>
            </w:r>
            <w:r>
              <w:rPr>
                <w:sz w:val="16"/>
                <w:szCs w:val="16"/>
              </w:rPr>
              <w:t>х служащих на различных уровнях</w:t>
            </w:r>
            <w:r w:rsidRPr="008A39A1">
              <w:rPr>
                <w:sz w:val="16"/>
                <w:szCs w:val="16"/>
              </w:rPr>
              <w:t>.</w:t>
            </w:r>
          </w:p>
        </w:tc>
        <w:tc>
          <w:tcPr>
            <w:tcW w:w="1864" w:type="dxa"/>
          </w:tcPr>
          <w:p w:rsidR="002C7DFF" w:rsidRPr="008A39A1" w:rsidRDefault="002C7DFF" w:rsidP="007D48F5">
            <w:pPr>
              <w:rPr>
                <w:sz w:val="16"/>
                <w:szCs w:val="16"/>
              </w:rPr>
            </w:pPr>
            <w:r>
              <w:rPr>
                <w:sz w:val="16"/>
                <w:szCs w:val="16"/>
              </w:rPr>
              <w:lastRenderedPageBreak/>
              <w:t xml:space="preserve">Включение </w:t>
            </w:r>
            <w:r w:rsidRPr="008A39A1">
              <w:rPr>
                <w:sz w:val="16"/>
                <w:szCs w:val="16"/>
              </w:rPr>
              <w:t>механизм</w:t>
            </w:r>
            <w:r>
              <w:rPr>
                <w:sz w:val="16"/>
                <w:szCs w:val="16"/>
              </w:rPr>
              <w:t>ов</w:t>
            </w:r>
            <w:r w:rsidRPr="008A39A1">
              <w:rPr>
                <w:sz w:val="16"/>
                <w:szCs w:val="16"/>
              </w:rPr>
              <w:t xml:space="preserve"> </w:t>
            </w:r>
            <w:r>
              <w:rPr>
                <w:sz w:val="16"/>
                <w:szCs w:val="16"/>
              </w:rPr>
              <w:t>продвижения женщин</w:t>
            </w:r>
            <w:r w:rsidRPr="008A39A1">
              <w:rPr>
                <w:sz w:val="16"/>
                <w:szCs w:val="16"/>
              </w:rPr>
              <w:t xml:space="preserve"> </w:t>
            </w:r>
            <w:r w:rsidRPr="008A39A1">
              <w:rPr>
                <w:sz w:val="16"/>
                <w:szCs w:val="16"/>
              </w:rPr>
              <w:lastRenderedPageBreak/>
              <w:t xml:space="preserve">в соответствии с </w:t>
            </w:r>
            <w:r>
              <w:rPr>
                <w:sz w:val="16"/>
                <w:szCs w:val="16"/>
              </w:rPr>
              <w:t xml:space="preserve">принципом </w:t>
            </w:r>
            <w:r w:rsidRPr="008A39A1">
              <w:rPr>
                <w:sz w:val="16"/>
                <w:szCs w:val="16"/>
              </w:rPr>
              <w:t>“</w:t>
            </w:r>
            <w:r>
              <w:rPr>
                <w:sz w:val="16"/>
                <w:szCs w:val="16"/>
              </w:rPr>
              <w:t>развивающейся партии</w:t>
            </w:r>
            <w:r w:rsidRPr="008A39A1">
              <w:rPr>
                <w:sz w:val="16"/>
                <w:szCs w:val="16"/>
              </w:rPr>
              <w:t xml:space="preserve">” </w:t>
            </w:r>
          </w:p>
        </w:tc>
        <w:tc>
          <w:tcPr>
            <w:tcW w:w="1208" w:type="dxa"/>
          </w:tcPr>
          <w:p w:rsidR="002C7DFF" w:rsidRPr="00620A9F" w:rsidRDefault="002C7DFF" w:rsidP="007D48F5">
            <w:pPr>
              <w:rPr>
                <w:sz w:val="16"/>
                <w:szCs w:val="16"/>
              </w:rPr>
            </w:pPr>
            <w:r>
              <w:rPr>
                <w:sz w:val="16"/>
                <w:szCs w:val="16"/>
              </w:rPr>
              <w:lastRenderedPageBreak/>
              <w:t>УГС</w:t>
            </w:r>
            <w:r w:rsidRPr="00BE5C81">
              <w:rPr>
                <w:sz w:val="16"/>
                <w:szCs w:val="16"/>
                <w:lang w:val="en-US"/>
              </w:rPr>
              <w:t xml:space="preserve">, </w:t>
            </w:r>
            <w:r>
              <w:rPr>
                <w:sz w:val="16"/>
                <w:szCs w:val="16"/>
              </w:rPr>
              <w:t>КДЖС</w:t>
            </w:r>
          </w:p>
        </w:tc>
        <w:tc>
          <w:tcPr>
            <w:tcW w:w="1156" w:type="dxa"/>
          </w:tcPr>
          <w:p w:rsidR="002C7DFF" w:rsidRPr="00BE5C81" w:rsidRDefault="002C7DFF" w:rsidP="007D48F5">
            <w:pPr>
              <w:rPr>
                <w:sz w:val="16"/>
                <w:szCs w:val="16"/>
                <w:lang w:val="en-US"/>
              </w:rPr>
            </w:pPr>
            <w:r w:rsidRPr="00BE5C81">
              <w:rPr>
                <w:sz w:val="16"/>
                <w:szCs w:val="16"/>
                <w:lang w:val="en-US"/>
              </w:rPr>
              <w:t>0,09</w:t>
            </w:r>
          </w:p>
        </w:tc>
        <w:tc>
          <w:tcPr>
            <w:tcW w:w="1380" w:type="dxa"/>
          </w:tcPr>
          <w:p w:rsidR="002C7DFF" w:rsidRPr="00BE5C81" w:rsidRDefault="002C7DFF" w:rsidP="007D48F5">
            <w:pPr>
              <w:rPr>
                <w:sz w:val="16"/>
                <w:szCs w:val="16"/>
                <w:lang w:val="en-US"/>
              </w:rPr>
            </w:pPr>
            <w:r w:rsidRPr="00BE5C81">
              <w:rPr>
                <w:sz w:val="16"/>
                <w:szCs w:val="16"/>
                <w:lang w:val="en-US"/>
              </w:rPr>
              <w:t>0</w:t>
            </w: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0,02</w:t>
            </w:r>
          </w:p>
        </w:tc>
        <w:tc>
          <w:tcPr>
            <w:tcW w:w="1009" w:type="dxa"/>
          </w:tcPr>
          <w:p w:rsidR="002C7DFF" w:rsidRPr="00BE5C81" w:rsidRDefault="002C7DFF" w:rsidP="007D48F5">
            <w:pPr>
              <w:rPr>
                <w:sz w:val="16"/>
                <w:szCs w:val="16"/>
                <w:lang w:val="en-US"/>
              </w:rPr>
            </w:pPr>
            <w:r w:rsidRPr="00BE5C81">
              <w:rPr>
                <w:sz w:val="16"/>
                <w:szCs w:val="16"/>
                <w:lang w:val="en-US"/>
              </w:rPr>
              <w:t>0,07</w:t>
            </w:r>
          </w:p>
        </w:tc>
      </w:tr>
      <w:tr w:rsidR="002C7DFF" w:rsidRPr="008A39A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8A39A1" w:rsidRDefault="002C7DFF" w:rsidP="007D48F5">
            <w:pPr>
              <w:rPr>
                <w:sz w:val="16"/>
                <w:szCs w:val="16"/>
              </w:rPr>
            </w:pPr>
            <w:r w:rsidRPr="008A39A1">
              <w:rPr>
                <w:sz w:val="16"/>
                <w:szCs w:val="16"/>
              </w:rPr>
              <w:t>Доля женщин</w:t>
            </w:r>
            <w:r>
              <w:rPr>
                <w:sz w:val="16"/>
                <w:szCs w:val="16"/>
              </w:rPr>
              <w:t xml:space="preserve"> на </w:t>
            </w:r>
            <w:r w:rsidRPr="008A39A1">
              <w:rPr>
                <w:sz w:val="16"/>
                <w:szCs w:val="16"/>
              </w:rPr>
              <w:t>руководящи</w:t>
            </w:r>
            <w:r>
              <w:rPr>
                <w:sz w:val="16"/>
                <w:szCs w:val="16"/>
              </w:rPr>
              <w:t>х</w:t>
            </w:r>
            <w:r w:rsidRPr="008A39A1">
              <w:rPr>
                <w:sz w:val="16"/>
                <w:szCs w:val="16"/>
              </w:rPr>
              <w:t xml:space="preserve"> пост</w:t>
            </w:r>
            <w:r>
              <w:rPr>
                <w:sz w:val="16"/>
                <w:szCs w:val="16"/>
              </w:rPr>
              <w:t>ах</w:t>
            </w:r>
            <w:r w:rsidRPr="008A39A1">
              <w:rPr>
                <w:sz w:val="16"/>
                <w:szCs w:val="16"/>
              </w:rPr>
              <w:t xml:space="preserve"> </w:t>
            </w:r>
            <w:r>
              <w:rPr>
                <w:sz w:val="16"/>
                <w:szCs w:val="16"/>
              </w:rPr>
              <w:t>в местных органах</w:t>
            </w:r>
            <w:r w:rsidRPr="008A39A1">
              <w:rPr>
                <w:sz w:val="16"/>
                <w:szCs w:val="16"/>
              </w:rPr>
              <w:t xml:space="preserve"> власти </w:t>
            </w:r>
            <w:r>
              <w:rPr>
                <w:sz w:val="16"/>
                <w:szCs w:val="16"/>
              </w:rPr>
              <w:t xml:space="preserve">выросла на </w:t>
            </w:r>
            <w:r w:rsidRPr="008A39A1">
              <w:rPr>
                <w:sz w:val="16"/>
                <w:szCs w:val="16"/>
              </w:rPr>
              <w:t>11%</w:t>
            </w:r>
          </w:p>
        </w:tc>
        <w:tc>
          <w:tcPr>
            <w:tcW w:w="2453" w:type="dxa"/>
          </w:tcPr>
          <w:p w:rsidR="002C7DFF" w:rsidRPr="008A39A1" w:rsidRDefault="002C7DFF" w:rsidP="007D48F5">
            <w:pPr>
              <w:rPr>
                <w:sz w:val="16"/>
                <w:szCs w:val="16"/>
              </w:rPr>
            </w:pPr>
          </w:p>
        </w:tc>
        <w:tc>
          <w:tcPr>
            <w:tcW w:w="1864" w:type="dxa"/>
          </w:tcPr>
          <w:p w:rsidR="002C7DFF" w:rsidRPr="008A39A1" w:rsidRDefault="002C7DFF" w:rsidP="007D48F5">
            <w:pPr>
              <w:rPr>
                <w:sz w:val="16"/>
                <w:szCs w:val="16"/>
              </w:rPr>
            </w:pPr>
          </w:p>
        </w:tc>
        <w:tc>
          <w:tcPr>
            <w:tcW w:w="1208" w:type="dxa"/>
          </w:tcPr>
          <w:p w:rsidR="002C7DFF" w:rsidRPr="008A39A1" w:rsidRDefault="002C7DFF" w:rsidP="007D48F5">
            <w:pPr>
              <w:rPr>
                <w:sz w:val="16"/>
                <w:szCs w:val="16"/>
              </w:rPr>
            </w:pPr>
          </w:p>
        </w:tc>
        <w:tc>
          <w:tcPr>
            <w:tcW w:w="1156" w:type="dxa"/>
          </w:tcPr>
          <w:p w:rsidR="002C7DFF" w:rsidRPr="008A39A1" w:rsidRDefault="002C7DFF" w:rsidP="007D48F5">
            <w:pPr>
              <w:rPr>
                <w:sz w:val="16"/>
                <w:szCs w:val="16"/>
              </w:rPr>
            </w:pPr>
          </w:p>
        </w:tc>
        <w:tc>
          <w:tcPr>
            <w:tcW w:w="1380" w:type="dxa"/>
          </w:tcPr>
          <w:p w:rsidR="002C7DFF" w:rsidRPr="008A39A1" w:rsidRDefault="002C7DFF" w:rsidP="007D48F5">
            <w:pPr>
              <w:rPr>
                <w:sz w:val="16"/>
                <w:szCs w:val="16"/>
              </w:rPr>
            </w:pPr>
          </w:p>
        </w:tc>
        <w:tc>
          <w:tcPr>
            <w:tcW w:w="1250" w:type="dxa"/>
          </w:tcPr>
          <w:p w:rsidR="002C7DFF" w:rsidRPr="008A39A1" w:rsidRDefault="002C7DFF" w:rsidP="007D48F5">
            <w:pPr>
              <w:rPr>
                <w:sz w:val="16"/>
                <w:szCs w:val="16"/>
              </w:rPr>
            </w:pPr>
          </w:p>
        </w:tc>
        <w:tc>
          <w:tcPr>
            <w:tcW w:w="1065" w:type="dxa"/>
          </w:tcPr>
          <w:p w:rsidR="002C7DFF" w:rsidRPr="008A39A1" w:rsidRDefault="002C7DFF" w:rsidP="007D48F5">
            <w:pPr>
              <w:rPr>
                <w:sz w:val="16"/>
                <w:szCs w:val="16"/>
              </w:rPr>
            </w:pPr>
          </w:p>
        </w:tc>
        <w:tc>
          <w:tcPr>
            <w:tcW w:w="1009" w:type="dxa"/>
          </w:tcPr>
          <w:p w:rsidR="002C7DFF" w:rsidRPr="008A39A1" w:rsidRDefault="002C7DFF" w:rsidP="007D48F5">
            <w:pPr>
              <w:rPr>
                <w:sz w:val="16"/>
                <w:szCs w:val="16"/>
              </w:rPr>
            </w:pPr>
          </w:p>
        </w:tc>
      </w:tr>
      <w:tr w:rsidR="002C7DFF" w:rsidRPr="00BE5C81" w:rsidTr="007D48F5">
        <w:tc>
          <w:tcPr>
            <w:tcW w:w="1406" w:type="dxa"/>
          </w:tcPr>
          <w:p w:rsidR="002C7DFF" w:rsidRPr="008A39A1" w:rsidRDefault="002C7DFF" w:rsidP="007D48F5">
            <w:pPr>
              <w:rPr>
                <w:sz w:val="16"/>
                <w:szCs w:val="16"/>
              </w:rPr>
            </w:pPr>
          </w:p>
        </w:tc>
        <w:tc>
          <w:tcPr>
            <w:tcW w:w="1404" w:type="dxa"/>
          </w:tcPr>
          <w:p w:rsidR="002C7DFF" w:rsidRPr="008A39A1" w:rsidRDefault="002C7DFF" w:rsidP="007D48F5">
            <w:pPr>
              <w:rPr>
                <w:sz w:val="16"/>
                <w:szCs w:val="16"/>
              </w:rPr>
            </w:pPr>
          </w:p>
        </w:tc>
        <w:tc>
          <w:tcPr>
            <w:tcW w:w="1409" w:type="dxa"/>
          </w:tcPr>
          <w:p w:rsidR="002C7DFF" w:rsidRPr="008A39A1" w:rsidRDefault="002C7DFF" w:rsidP="007D48F5">
            <w:pPr>
              <w:rPr>
                <w:sz w:val="16"/>
                <w:szCs w:val="16"/>
              </w:rPr>
            </w:pPr>
            <w:r>
              <w:rPr>
                <w:sz w:val="16"/>
                <w:szCs w:val="16"/>
              </w:rPr>
              <w:t xml:space="preserve">Женщины  и мужчины - представители в Парламенте </w:t>
            </w:r>
            <w:r w:rsidRPr="008A39A1">
              <w:rPr>
                <w:sz w:val="16"/>
                <w:szCs w:val="16"/>
              </w:rPr>
              <w:t>(</w:t>
            </w:r>
            <w:r>
              <w:rPr>
                <w:sz w:val="16"/>
                <w:szCs w:val="16"/>
              </w:rPr>
              <w:t>в нижней палате</w:t>
            </w:r>
            <w:r w:rsidRPr="008A39A1">
              <w:rPr>
                <w:sz w:val="16"/>
                <w:szCs w:val="16"/>
              </w:rPr>
              <w:t>)</w:t>
            </w:r>
          </w:p>
          <w:p w:rsidR="002C7DFF" w:rsidRPr="008A39A1" w:rsidRDefault="002C7DFF" w:rsidP="007D48F5">
            <w:pPr>
              <w:rPr>
                <w:sz w:val="16"/>
                <w:szCs w:val="16"/>
              </w:rPr>
            </w:pPr>
          </w:p>
          <w:p w:rsidR="002C7DFF" w:rsidRPr="00BE5C81" w:rsidRDefault="002C7DFF" w:rsidP="007D48F5">
            <w:pPr>
              <w:rPr>
                <w:sz w:val="16"/>
                <w:szCs w:val="16"/>
                <w:lang w:val="en-US"/>
              </w:rPr>
            </w:pPr>
            <w:r>
              <w:rPr>
                <w:sz w:val="16"/>
                <w:szCs w:val="16"/>
              </w:rPr>
              <w:t>Область</w:t>
            </w:r>
            <w:r w:rsidRPr="00BE5C81">
              <w:rPr>
                <w:sz w:val="16"/>
                <w:szCs w:val="16"/>
                <w:lang w:val="en-US"/>
              </w:rPr>
              <w:t xml:space="preserve"> – 25/75</w:t>
            </w:r>
          </w:p>
          <w:p w:rsidR="002C7DFF" w:rsidRPr="00BE5C81" w:rsidRDefault="002C7DFF" w:rsidP="007D48F5">
            <w:pPr>
              <w:rPr>
                <w:sz w:val="16"/>
                <w:szCs w:val="16"/>
                <w:lang w:val="en-US"/>
              </w:rPr>
            </w:pPr>
            <w:r>
              <w:rPr>
                <w:sz w:val="16"/>
                <w:szCs w:val="16"/>
              </w:rPr>
              <w:t xml:space="preserve">Город </w:t>
            </w:r>
            <w:r w:rsidRPr="00BE5C81">
              <w:rPr>
                <w:sz w:val="16"/>
                <w:szCs w:val="16"/>
                <w:lang w:val="en-US"/>
              </w:rPr>
              <w:t>- 25/75</w:t>
            </w:r>
          </w:p>
          <w:p w:rsidR="002C7DFF" w:rsidRPr="00BE5C81" w:rsidRDefault="002C7DFF" w:rsidP="007D48F5">
            <w:pPr>
              <w:rPr>
                <w:sz w:val="16"/>
                <w:szCs w:val="16"/>
                <w:lang w:val="en-US"/>
              </w:rPr>
            </w:pPr>
            <w:r>
              <w:rPr>
                <w:sz w:val="16"/>
                <w:szCs w:val="16"/>
              </w:rPr>
              <w:t xml:space="preserve">Район </w:t>
            </w:r>
            <w:r w:rsidRPr="00BE5C81">
              <w:rPr>
                <w:sz w:val="16"/>
                <w:szCs w:val="16"/>
                <w:lang w:val="en-US"/>
              </w:rPr>
              <w:t>- 25/75</w:t>
            </w:r>
          </w:p>
        </w:tc>
        <w:tc>
          <w:tcPr>
            <w:tcW w:w="2453" w:type="dxa"/>
          </w:tcPr>
          <w:p w:rsidR="002C7DFF" w:rsidRPr="008A39A1" w:rsidRDefault="002C7DFF" w:rsidP="007D48F5">
            <w:pPr>
              <w:rPr>
                <w:sz w:val="16"/>
                <w:szCs w:val="16"/>
              </w:rPr>
            </w:pPr>
            <w:r w:rsidRPr="008A39A1">
              <w:rPr>
                <w:sz w:val="16"/>
                <w:szCs w:val="16"/>
              </w:rPr>
              <w:t>1.1.2.</w:t>
            </w:r>
            <w:r>
              <w:rPr>
                <w:sz w:val="16"/>
                <w:szCs w:val="16"/>
              </w:rPr>
              <w:t xml:space="preserve"> Внесение</w:t>
            </w:r>
            <w:r w:rsidRPr="008A39A1">
              <w:rPr>
                <w:sz w:val="16"/>
                <w:szCs w:val="16"/>
              </w:rPr>
              <w:t xml:space="preserve"> </w:t>
            </w:r>
            <w:r>
              <w:rPr>
                <w:sz w:val="16"/>
                <w:szCs w:val="16"/>
              </w:rPr>
              <w:t>поправок и дополнений</w:t>
            </w:r>
            <w:r w:rsidRPr="008A39A1">
              <w:rPr>
                <w:sz w:val="16"/>
                <w:szCs w:val="16"/>
              </w:rPr>
              <w:t xml:space="preserve"> </w:t>
            </w:r>
            <w:r>
              <w:rPr>
                <w:sz w:val="16"/>
                <w:szCs w:val="16"/>
              </w:rPr>
              <w:t xml:space="preserve">в </w:t>
            </w:r>
            <w:r w:rsidRPr="008A39A1">
              <w:rPr>
                <w:sz w:val="16"/>
                <w:szCs w:val="16"/>
              </w:rPr>
              <w:t>Закон “О государственны</w:t>
            </w:r>
            <w:r>
              <w:rPr>
                <w:sz w:val="16"/>
                <w:szCs w:val="16"/>
              </w:rPr>
              <w:t>х</w:t>
            </w:r>
            <w:r w:rsidRPr="008A39A1">
              <w:rPr>
                <w:sz w:val="16"/>
                <w:szCs w:val="16"/>
              </w:rPr>
              <w:t xml:space="preserve"> </w:t>
            </w:r>
            <w:r>
              <w:rPr>
                <w:sz w:val="16"/>
                <w:szCs w:val="16"/>
              </w:rPr>
              <w:t>гарантиях</w:t>
            </w:r>
            <w:r w:rsidRPr="008A39A1">
              <w:rPr>
                <w:sz w:val="16"/>
                <w:szCs w:val="16"/>
              </w:rPr>
              <w:t xml:space="preserve"> </w:t>
            </w:r>
            <w:r>
              <w:rPr>
                <w:sz w:val="16"/>
                <w:szCs w:val="16"/>
              </w:rPr>
              <w:t>равных прав</w:t>
            </w:r>
            <w:r w:rsidRPr="008A39A1">
              <w:rPr>
                <w:sz w:val="16"/>
                <w:szCs w:val="16"/>
              </w:rPr>
              <w:t xml:space="preserve"> </w:t>
            </w:r>
            <w:r>
              <w:rPr>
                <w:sz w:val="16"/>
                <w:szCs w:val="16"/>
              </w:rPr>
              <w:t xml:space="preserve">мужчин и </w:t>
            </w:r>
            <w:r w:rsidRPr="008A39A1">
              <w:rPr>
                <w:sz w:val="16"/>
                <w:szCs w:val="16"/>
              </w:rPr>
              <w:t>женщин</w:t>
            </w:r>
            <w:r>
              <w:rPr>
                <w:sz w:val="16"/>
                <w:szCs w:val="16"/>
              </w:rPr>
              <w:t>, и равных возможностей для их реализации</w:t>
            </w:r>
            <w:r w:rsidRPr="008A39A1">
              <w:rPr>
                <w:sz w:val="16"/>
                <w:szCs w:val="16"/>
              </w:rPr>
              <w:t xml:space="preserve">” </w:t>
            </w:r>
            <w:r>
              <w:rPr>
                <w:sz w:val="16"/>
                <w:szCs w:val="16"/>
              </w:rPr>
              <w:t xml:space="preserve">и в </w:t>
            </w:r>
            <w:r w:rsidRPr="008A39A1">
              <w:rPr>
                <w:sz w:val="16"/>
                <w:szCs w:val="16"/>
              </w:rPr>
              <w:t xml:space="preserve">другие нормативно-правовые документы </w:t>
            </w:r>
            <w:r>
              <w:rPr>
                <w:sz w:val="16"/>
                <w:szCs w:val="16"/>
              </w:rPr>
              <w:t xml:space="preserve">в отношении </w:t>
            </w:r>
            <w:r w:rsidRPr="008A39A1">
              <w:rPr>
                <w:sz w:val="16"/>
                <w:szCs w:val="16"/>
              </w:rPr>
              <w:t>механизм</w:t>
            </w:r>
            <w:r>
              <w:rPr>
                <w:sz w:val="16"/>
                <w:szCs w:val="16"/>
              </w:rPr>
              <w:t>а их реализации</w:t>
            </w:r>
          </w:p>
        </w:tc>
        <w:tc>
          <w:tcPr>
            <w:tcW w:w="1864" w:type="dxa"/>
          </w:tcPr>
          <w:p w:rsidR="002C7DFF" w:rsidRPr="00BE6E0C" w:rsidRDefault="002C7DFF" w:rsidP="007D48F5">
            <w:pPr>
              <w:rPr>
                <w:sz w:val="16"/>
                <w:szCs w:val="16"/>
              </w:rPr>
            </w:pPr>
            <w:r w:rsidRPr="00BE6E0C">
              <w:rPr>
                <w:sz w:val="16"/>
                <w:szCs w:val="16"/>
              </w:rPr>
              <w:t>Соответствующие нормативно-правовые документы приняты</w:t>
            </w:r>
            <w:r>
              <w:rPr>
                <w:sz w:val="16"/>
                <w:szCs w:val="16"/>
              </w:rPr>
              <w:t>,</w:t>
            </w:r>
            <w:r w:rsidRPr="00BE6E0C">
              <w:rPr>
                <w:sz w:val="16"/>
                <w:szCs w:val="16"/>
              </w:rPr>
              <w:t xml:space="preserve"> </w:t>
            </w:r>
            <w:r>
              <w:rPr>
                <w:sz w:val="16"/>
                <w:szCs w:val="16"/>
              </w:rPr>
              <w:t xml:space="preserve">и поправки и дополнения внесены в действующее </w:t>
            </w:r>
            <w:r w:rsidRPr="00BE6E0C">
              <w:rPr>
                <w:sz w:val="16"/>
                <w:szCs w:val="16"/>
              </w:rPr>
              <w:t>закон</w:t>
            </w:r>
            <w:r>
              <w:rPr>
                <w:sz w:val="16"/>
                <w:szCs w:val="16"/>
              </w:rPr>
              <w:t>одательство</w:t>
            </w:r>
          </w:p>
        </w:tc>
        <w:tc>
          <w:tcPr>
            <w:tcW w:w="1208" w:type="dxa"/>
          </w:tcPr>
          <w:p w:rsidR="002C7DFF" w:rsidRPr="00BE5C81" w:rsidRDefault="002C7DFF" w:rsidP="007D48F5">
            <w:pPr>
              <w:rPr>
                <w:sz w:val="16"/>
                <w:szCs w:val="16"/>
                <w:lang w:val="en-US"/>
              </w:rPr>
            </w:pPr>
            <w:r>
              <w:rPr>
                <w:sz w:val="16"/>
                <w:szCs w:val="16"/>
              </w:rPr>
              <w:t>КДЖС</w:t>
            </w:r>
            <w:r w:rsidRPr="00BE5C81">
              <w:rPr>
                <w:sz w:val="16"/>
                <w:szCs w:val="16"/>
                <w:lang w:val="en-US"/>
              </w:rPr>
              <w:t xml:space="preserve">, </w:t>
            </w:r>
            <w:r>
              <w:rPr>
                <w:sz w:val="16"/>
                <w:szCs w:val="16"/>
                <w:lang w:val="en-US"/>
              </w:rPr>
              <w:t>МЮ</w:t>
            </w:r>
          </w:p>
        </w:tc>
        <w:tc>
          <w:tcPr>
            <w:tcW w:w="1156" w:type="dxa"/>
          </w:tcPr>
          <w:p w:rsidR="002C7DFF" w:rsidRPr="00BE5C81" w:rsidRDefault="002C7DFF" w:rsidP="007D48F5">
            <w:pPr>
              <w:rPr>
                <w:sz w:val="16"/>
                <w:szCs w:val="16"/>
                <w:lang w:val="en-US"/>
              </w:rPr>
            </w:pPr>
            <w:r w:rsidRPr="00BE5C81">
              <w:rPr>
                <w:sz w:val="16"/>
                <w:szCs w:val="16"/>
                <w:lang w:val="en-US"/>
              </w:rPr>
              <w:t>0,06</w:t>
            </w:r>
          </w:p>
        </w:tc>
        <w:tc>
          <w:tcPr>
            <w:tcW w:w="1380" w:type="dxa"/>
          </w:tcPr>
          <w:p w:rsidR="002C7DFF" w:rsidRPr="00BE5C81" w:rsidRDefault="002C7DFF" w:rsidP="007D48F5">
            <w:pPr>
              <w:rPr>
                <w:sz w:val="16"/>
                <w:szCs w:val="16"/>
                <w:lang w:val="en-US"/>
              </w:rPr>
            </w:pPr>
            <w:r w:rsidRPr="00BE5C81">
              <w:rPr>
                <w:sz w:val="16"/>
                <w:szCs w:val="16"/>
                <w:lang w:val="en-US"/>
              </w:rPr>
              <w:t>0</w:t>
            </w: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0,03</w:t>
            </w:r>
          </w:p>
        </w:tc>
        <w:tc>
          <w:tcPr>
            <w:tcW w:w="1009" w:type="dxa"/>
          </w:tcPr>
          <w:p w:rsidR="002C7DFF" w:rsidRPr="00BE5C81" w:rsidRDefault="002C7DFF" w:rsidP="007D48F5">
            <w:pPr>
              <w:rPr>
                <w:sz w:val="16"/>
                <w:szCs w:val="16"/>
                <w:lang w:val="en-US"/>
              </w:rPr>
            </w:pPr>
            <w:r w:rsidRPr="00BE5C81">
              <w:rPr>
                <w:sz w:val="16"/>
                <w:szCs w:val="16"/>
                <w:lang w:val="en-US"/>
              </w:rPr>
              <w:t>0,03</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sz w:val="16"/>
                <w:szCs w:val="16"/>
                <w:lang w:val="en-US"/>
              </w:rPr>
            </w:pPr>
          </w:p>
        </w:tc>
        <w:tc>
          <w:tcPr>
            <w:tcW w:w="2453" w:type="dxa"/>
          </w:tcPr>
          <w:p w:rsidR="002C7DFF" w:rsidRPr="000B54FE" w:rsidRDefault="002C7DFF" w:rsidP="007D48F5">
            <w:pPr>
              <w:rPr>
                <w:sz w:val="16"/>
                <w:szCs w:val="16"/>
              </w:rPr>
            </w:pPr>
            <w:r w:rsidRPr="000B54FE">
              <w:rPr>
                <w:sz w:val="16"/>
                <w:szCs w:val="16"/>
              </w:rPr>
              <w:t xml:space="preserve">1.1.3 </w:t>
            </w:r>
            <w:r>
              <w:rPr>
                <w:sz w:val="16"/>
                <w:szCs w:val="16"/>
              </w:rPr>
              <w:t>П</w:t>
            </w:r>
            <w:r w:rsidRPr="00CB58A1">
              <w:rPr>
                <w:sz w:val="16"/>
                <w:szCs w:val="16"/>
              </w:rPr>
              <w:t>ринят</w:t>
            </w:r>
            <w:r>
              <w:rPr>
                <w:sz w:val="16"/>
                <w:szCs w:val="16"/>
              </w:rPr>
              <w:t>ие</w:t>
            </w:r>
            <w:r w:rsidRPr="000B54FE">
              <w:rPr>
                <w:sz w:val="16"/>
                <w:szCs w:val="16"/>
              </w:rPr>
              <w:t xml:space="preserve"> </w:t>
            </w:r>
            <w:r w:rsidRPr="000C6FC2">
              <w:rPr>
                <w:sz w:val="16"/>
                <w:szCs w:val="16"/>
              </w:rPr>
              <w:t>закон</w:t>
            </w:r>
            <w:r>
              <w:rPr>
                <w:sz w:val="16"/>
                <w:szCs w:val="16"/>
              </w:rPr>
              <w:t>а</w:t>
            </w:r>
            <w:r w:rsidRPr="000B54FE">
              <w:rPr>
                <w:sz w:val="16"/>
                <w:szCs w:val="16"/>
              </w:rPr>
              <w:t xml:space="preserve"> </w:t>
            </w:r>
            <w:r>
              <w:rPr>
                <w:sz w:val="16"/>
                <w:szCs w:val="16"/>
              </w:rPr>
              <w:t>и нормативно-правовых документов по защите</w:t>
            </w:r>
            <w:r w:rsidRPr="000B54FE">
              <w:rPr>
                <w:sz w:val="16"/>
                <w:szCs w:val="16"/>
              </w:rPr>
              <w:t xml:space="preserve"> </w:t>
            </w:r>
            <w:r>
              <w:rPr>
                <w:sz w:val="16"/>
                <w:szCs w:val="16"/>
              </w:rPr>
              <w:t>от насилия в семье</w:t>
            </w:r>
          </w:p>
        </w:tc>
        <w:tc>
          <w:tcPr>
            <w:tcW w:w="1864" w:type="dxa"/>
          </w:tcPr>
          <w:p w:rsidR="002C7DFF" w:rsidRPr="002A1570" w:rsidRDefault="002C7DFF" w:rsidP="007D48F5">
            <w:pPr>
              <w:rPr>
                <w:sz w:val="16"/>
                <w:szCs w:val="16"/>
              </w:rPr>
            </w:pPr>
            <w:r>
              <w:rPr>
                <w:sz w:val="16"/>
                <w:szCs w:val="16"/>
              </w:rPr>
              <w:t>Законодательные</w:t>
            </w:r>
            <w:r w:rsidRPr="002A1570">
              <w:rPr>
                <w:sz w:val="16"/>
                <w:szCs w:val="16"/>
              </w:rPr>
              <w:t xml:space="preserve"> документ</w:t>
            </w:r>
            <w:r>
              <w:rPr>
                <w:sz w:val="16"/>
                <w:szCs w:val="16"/>
              </w:rPr>
              <w:t>ы</w:t>
            </w:r>
            <w:r w:rsidRPr="002A1570">
              <w:rPr>
                <w:sz w:val="16"/>
                <w:szCs w:val="16"/>
              </w:rPr>
              <w:t xml:space="preserve"> приняты. Количество </w:t>
            </w:r>
            <w:r>
              <w:rPr>
                <w:sz w:val="16"/>
                <w:szCs w:val="16"/>
              </w:rPr>
              <w:t>жертв</w:t>
            </w:r>
            <w:r w:rsidRPr="002A1570">
              <w:rPr>
                <w:sz w:val="16"/>
                <w:szCs w:val="16"/>
              </w:rPr>
              <w:t xml:space="preserve"> </w:t>
            </w:r>
            <w:r>
              <w:rPr>
                <w:sz w:val="16"/>
                <w:szCs w:val="16"/>
              </w:rPr>
              <w:t>насилия в семье</w:t>
            </w:r>
            <w:r w:rsidRPr="002A1570">
              <w:rPr>
                <w:sz w:val="16"/>
                <w:szCs w:val="16"/>
              </w:rPr>
              <w:t xml:space="preserve">, </w:t>
            </w:r>
            <w:r>
              <w:rPr>
                <w:sz w:val="16"/>
                <w:szCs w:val="16"/>
              </w:rPr>
              <w:t xml:space="preserve">обратившихся в правоохранительные </w:t>
            </w:r>
            <w:r w:rsidRPr="00B22383">
              <w:rPr>
                <w:sz w:val="16"/>
                <w:szCs w:val="16"/>
              </w:rPr>
              <w:t>орган</w:t>
            </w:r>
            <w:r>
              <w:rPr>
                <w:sz w:val="16"/>
                <w:szCs w:val="16"/>
              </w:rPr>
              <w:t>ы</w:t>
            </w:r>
            <w:r w:rsidRPr="00B22383">
              <w:rPr>
                <w:sz w:val="16"/>
                <w:szCs w:val="16"/>
              </w:rPr>
              <w:t xml:space="preserve"> </w:t>
            </w:r>
            <w:r>
              <w:rPr>
                <w:sz w:val="16"/>
                <w:szCs w:val="16"/>
              </w:rPr>
              <w:t xml:space="preserve">и суд </w:t>
            </w:r>
          </w:p>
        </w:tc>
        <w:tc>
          <w:tcPr>
            <w:tcW w:w="1208" w:type="dxa"/>
          </w:tcPr>
          <w:p w:rsidR="002C7DFF" w:rsidRPr="00BE5C81" w:rsidRDefault="002C7DFF" w:rsidP="007D48F5">
            <w:pPr>
              <w:rPr>
                <w:sz w:val="16"/>
                <w:szCs w:val="16"/>
                <w:lang w:val="en-US"/>
              </w:rPr>
            </w:pPr>
            <w:r>
              <w:rPr>
                <w:sz w:val="16"/>
                <w:szCs w:val="16"/>
              </w:rPr>
              <w:t>КДЖС</w:t>
            </w:r>
            <w:r w:rsidRPr="00BE5C81">
              <w:rPr>
                <w:sz w:val="16"/>
                <w:szCs w:val="16"/>
                <w:lang w:val="en-US"/>
              </w:rPr>
              <w:t xml:space="preserve">, </w:t>
            </w:r>
            <w:r>
              <w:rPr>
                <w:sz w:val="16"/>
                <w:szCs w:val="16"/>
                <w:lang w:val="en-US"/>
              </w:rPr>
              <w:t>МЮ</w:t>
            </w:r>
            <w:r w:rsidRPr="00BE5C81">
              <w:rPr>
                <w:sz w:val="16"/>
                <w:szCs w:val="16"/>
                <w:lang w:val="en-US"/>
              </w:rPr>
              <w:t xml:space="preserve">, </w:t>
            </w:r>
            <w:r w:rsidRPr="00AA63E7">
              <w:rPr>
                <w:sz w:val="16"/>
                <w:szCs w:val="16"/>
                <w:lang w:val="en-US"/>
              </w:rPr>
              <w:t>МВД</w:t>
            </w:r>
            <w:r w:rsidRPr="00BE5C81">
              <w:rPr>
                <w:sz w:val="16"/>
                <w:szCs w:val="16"/>
                <w:lang w:val="en-US"/>
              </w:rPr>
              <w:t xml:space="preserve">, </w:t>
            </w:r>
            <w:r w:rsidRPr="00F3706F">
              <w:rPr>
                <w:sz w:val="16"/>
                <w:szCs w:val="16"/>
                <w:lang w:val="en-US"/>
              </w:rPr>
              <w:t>ГКС</w:t>
            </w:r>
          </w:p>
        </w:tc>
        <w:tc>
          <w:tcPr>
            <w:tcW w:w="1156" w:type="dxa"/>
          </w:tcPr>
          <w:p w:rsidR="002C7DFF" w:rsidRPr="00BE5C81" w:rsidRDefault="002C7DFF" w:rsidP="007D48F5">
            <w:pPr>
              <w:rPr>
                <w:sz w:val="16"/>
                <w:szCs w:val="16"/>
                <w:lang w:val="en-US"/>
              </w:rPr>
            </w:pPr>
            <w:r w:rsidRPr="00BE5C81">
              <w:rPr>
                <w:sz w:val="16"/>
                <w:szCs w:val="16"/>
                <w:lang w:val="en-US"/>
              </w:rPr>
              <w:t>0.1</w:t>
            </w:r>
          </w:p>
        </w:tc>
        <w:tc>
          <w:tcPr>
            <w:tcW w:w="1380" w:type="dxa"/>
          </w:tcPr>
          <w:p w:rsidR="002C7DFF" w:rsidRPr="00BE5C81" w:rsidRDefault="002C7DFF" w:rsidP="007D48F5">
            <w:pPr>
              <w:rPr>
                <w:sz w:val="16"/>
                <w:szCs w:val="16"/>
                <w:lang w:val="en-US"/>
              </w:rPr>
            </w:pP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p>
        </w:tc>
        <w:tc>
          <w:tcPr>
            <w:tcW w:w="1009" w:type="dxa"/>
          </w:tcPr>
          <w:p w:rsidR="002C7DFF" w:rsidRPr="00BE5C81" w:rsidRDefault="002C7DFF" w:rsidP="007D48F5">
            <w:pPr>
              <w:rPr>
                <w:sz w:val="16"/>
                <w:szCs w:val="16"/>
                <w:lang w:val="en-US"/>
              </w:rPr>
            </w:pPr>
            <w:r w:rsidRPr="00BE5C81">
              <w:rPr>
                <w:sz w:val="16"/>
                <w:szCs w:val="16"/>
                <w:lang w:val="en-US"/>
              </w:rPr>
              <w:t>0.1</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sz w:val="16"/>
                <w:szCs w:val="16"/>
                <w:lang w:val="en-US"/>
              </w:rPr>
            </w:pPr>
          </w:p>
        </w:tc>
        <w:tc>
          <w:tcPr>
            <w:tcW w:w="2453" w:type="dxa"/>
          </w:tcPr>
          <w:p w:rsidR="002C7DFF" w:rsidRPr="00B22383" w:rsidRDefault="002C7DFF" w:rsidP="007D48F5">
            <w:pPr>
              <w:rPr>
                <w:sz w:val="16"/>
                <w:szCs w:val="16"/>
              </w:rPr>
            </w:pPr>
            <w:r w:rsidRPr="00876658">
              <w:rPr>
                <w:rFonts w:ascii="Times Roman" w:hAnsi="Times Roman"/>
                <w:sz w:val="16"/>
                <w:szCs w:val="16"/>
              </w:rPr>
              <w:t xml:space="preserve">1.1.4. </w:t>
            </w:r>
            <w:r>
              <w:rPr>
                <w:sz w:val="16"/>
                <w:szCs w:val="16"/>
              </w:rPr>
              <w:t>Внесение</w:t>
            </w:r>
            <w:r w:rsidRPr="00B22383">
              <w:rPr>
                <w:sz w:val="16"/>
                <w:szCs w:val="16"/>
              </w:rPr>
              <w:t xml:space="preserve"> </w:t>
            </w:r>
            <w:r>
              <w:rPr>
                <w:sz w:val="16"/>
                <w:szCs w:val="16"/>
              </w:rPr>
              <w:t>поправок</w:t>
            </w:r>
            <w:r w:rsidRPr="00B22383">
              <w:rPr>
                <w:sz w:val="16"/>
                <w:szCs w:val="16"/>
              </w:rPr>
              <w:t xml:space="preserve"> </w:t>
            </w:r>
            <w:r>
              <w:rPr>
                <w:sz w:val="16"/>
                <w:szCs w:val="16"/>
              </w:rPr>
              <w:t>в</w:t>
            </w:r>
            <w:r w:rsidRPr="00B22383">
              <w:rPr>
                <w:sz w:val="16"/>
                <w:szCs w:val="16"/>
              </w:rPr>
              <w:t xml:space="preserve"> </w:t>
            </w:r>
            <w:r w:rsidRPr="00B22383">
              <w:rPr>
                <w:rFonts w:ascii="Times Roman" w:hAnsi="Times Roman"/>
                <w:sz w:val="16"/>
                <w:szCs w:val="16"/>
              </w:rPr>
              <w:t xml:space="preserve">нормативно-правовые документы </w:t>
            </w:r>
            <w:r>
              <w:rPr>
                <w:sz w:val="16"/>
                <w:szCs w:val="16"/>
              </w:rPr>
              <w:t xml:space="preserve">по </w:t>
            </w:r>
            <w:r>
              <w:rPr>
                <w:rFonts w:ascii="Times Roman" w:hAnsi="Times Roman"/>
                <w:sz w:val="16"/>
                <w:szCs w:val="16"/>
              </w:rPr>
              <w:t>содействи</w:t>
            </w:r>
            <w:r>
              <w:rPr>
                <w:sz w:val="16"/>
                <w:szCs w:val="16"/>
              </w:rPr>
              <w:t>ю</w:t>
            </w:r>
            <w:r w:rsidRPr="00B22383">
              <w:rPr>
                <w:rFonts w:ascii="Times Roman" w:hAnsi="Times Roman"/>
                <w:sz w:val="16"/>
                <w:szCs w:val="16"/>
              </w:rPr>
              <w:t xml:space="preserve"> </w:t>
            </w:r>
            <w:r>
              <w:rPr>
                <w:rFonts w:ascii="Times Roman" w:hAnsi="Times Roman"/>
                <w:sz w:val="16"/>
                <w:szCs w:val="16"/>
              </w:rPr>
              <w:t>гендерн</w:t>
            </w:r>
            <w:r>
              <w:rPr>
                <w:sz w:val="16"/>
                <w:szCs w:val="16"/>
              </w:rPr>
              <w:t>о</w:t>
            </w:r>
            <w:r w:rsidRPr="00B22383">
              <w:rPr>
                <w:rFonts w:ascii="Times Roman" w:hAnsi="Times Roman"/>
                <w:sz w:val="16"/>
                <w:szCs w:val="16"/>
              </w:rPr>
              <w:t>й компетентност</w:t>
            </w:r>
            <w:r>
              <w:rPr>
                <w:sz w:val="16"/>
                <w:szCs w:val="16"/>
              </w:rPr>
              <w:t xml:space="preserve">и </w:t>
            </w:r>
            <w:r>
              <w:rPr>
                <w:rFonts w:ascii="Times Roman" w:hAnsi="Times Roman"/>
                <w:sz w:val="16"/>
                <w:szCs w:val="16"/>
              </w:rPr>
              <w:t>государственны</w:t>
            </w:r>
            <w:r>
              <w:rPr>
                <w:sz w:val="16"/>
                <w:szCs w:val="16"/>
              </w:rPr>
              <w:t>х</w:t>
            </w:r>
            <w:r w:rsidRPr="00B22383">
              <w:rPr>
                <w:rFonts w:ascii="Times Roman" w:hAnsi="Times Roman"/>
                <w:sz w:val="16"/>
                <w:szCs w:val="16"/>
              </w:rPr>
              <w:t xml:space="preserve"> </w:t>
            </w:r>
            <w:r>
              <w:rPr>
                <w:rFonts w:ascii="Times Roman" w:hAnsi="Times Roman"/>
                <w:sz w:val="16"/>
                <w:szCs w:val="16"/>
              </w:rPr>
              <w:t>программ</w:t>
            </w:r>
            <w:r w:rsidRPr="00B22383">
              <w:rPr>
                <w:rFonts w:ascii="Times Roman" w:hAnsi="Times Roman"/>
                <w:sz w:val="16"/>
                <w:szCs w:val="16"/>
              </w:rPr>
              <w:t xml:space="preserve"> </w:t>
            </w:r>
            <w:r>
              <w:rPr>
                <w:sz w:val="16"/>
                <w:szCs w:val="16"/>
              </w:rPr>
              <w:t>и планов</w:t>
            </w:r>
            <w:r w:rsidRPr="00B22383">
              <w:rPr>
                <w:rFonts w:ascii="Times Roman" w:hAnsi="Times Roman"/>
                <w:sz w:val="16"/>
                <w:szCs w:val="16"/>
              </w:rPr>
              <w:t xml:space="preserve">. </w:t>
            </w:r>
            <w:r>
              <w:rPr>
                <w:rFonts w:ascii="Times Roman" w:hAnsi="Times Roman" w:hint="eastAsia"/>
                <w:sz w:val="16"/>
                <w:szCs w:val="16"/>
              </w:rPr>
              <w:t>Р</w:t>
            </w:r>
            <w:r>
              <w:rPr>
                <w:rFonts w:ascii="Times Roman" w:hAnsi="Times Roman"/>
                <w:sz w:val="16"/>
                <w:szCs w:val="16"/>
              </w:rPr>
              <w:t>аз</w:t>
            </w:r>
            <w:r>
              <w:rPr>
                <w:sz w:val="16"/>
                <w:szCs w:val="16"/>
              </w:rPr>
              <w:t xml:space="preserve">работка </w:t>
            </w:r>
            <w:r>
              <w:rPr>
                <w:rFonts w:ascii="Times Roman" w:hAnsi="Times Roman"/>
                <w:sz w:val="16"/>
                <w:szCs w:val="16"/>
              </w:rPr>
              <w:t>методик</w:t>
            </w:r>
            <w:r>
              <w:rPr>
                <w:sz w:val="16"/>
                <w:szCs w:val="16"/>
              </w:rPr>
              <w:t>и</w:t>
            </w:r>
            <w:r w:rsidRPr="00B22383">
              <w:rPr>
                <w:rFonts w:ascii="Times Roman" w:hAnsi="Times Roman"/>
                <w:sz w:val="16"/>
                <w:szCs w:val="16"/>
              </w:rPr>
              <w:t xml:space="preserve"> гендерн</w:t>
            </w:r>
            <w:r>
              <w:rPr>
                <w:sz w:val="16"/>
                <w:szCs w:val="16"/>
              </w:rPr>
              <w:t>о</w:t>
            </w:r>
            <w:r>
              <w:rPr>
                <w:rFonts w:ascii="Times Roman" w:hAnsi="Times Roman"/>
                <w:sz w:val="16"/>
                <w:szCs w:val="16"/>
              </w:rPr>
              <w:t>й компетентност</w:t>
            </w:r>
            <w:r>
              <w:rPr>
                <w:sz w:val="16"/>
                <w:szCs w:val="16"/>
              </w:rPr>
              <w:t>и</w:t>
            </w:r>
            <w:r w:rsidRPr="00B22383">
              <w:rPr>
                <w:rFonts w:ascii="Times Roman" w:hAnsi="Times Roman"/>
                <w:sz w:val="16"/>
                <w:szCs w:val="16"/>
              </w:rPr>
              <w:t xml:space="preserve"> </w:t>
            </w:r>
            <w:r>
              <w:rPr>
                <w:rFonts w:ascii="Times Roman" w:hAnsi="Times Roman"/>
                <w:sz w:val="16"/>
                <w:szCs w:val="16"/>
              </w:rPr>
              <w:t>существующи</w:t>
            </w:r>
            <w:r>
              <w:rPr>
                <w:sz w:val="16"/>
                <w:szCs w:val="16"/>
              </w:rPr>
              <w:t>х</w:t>
            </w:r>
            <w:r w:rsidRPr="00B22383">
              <w:rPr>
                <w:rFonts w:ascii="Times Roman" w:hAnsi="Times Roman"/>
                <w:sz w:val="16"/>
                <w:szCs w:val="16"/>
              </w:rPr>
              <w:t xml:space="preserve"> </w:t>
            </w:r>
            <w:r>
              <w:rPr>
                <w:rFonts w:ascii="Times Roman" w:hAnsi="Times Roman"/>
                <w:sz w:val="16"/>
                <w:szCs w:val="16"/>
              </w:rPr>
              <w:t>закон</w:t>
            </w:r>
            <w:r>
              <w:rPr>
                <w:sz w:val="16"/>
                <w:szCs w:val="16"/>
              </w:rPr>
              <w:t>ов</w:t>
            </w:r>
            <w:r w:rsidRPr="00B22383">
              <w:rPr>
                <w:rFonts w:ascii="Times Roman" w:hAnsi="Times Roman"/>
                <w:sz w:val="16"/>
                <w:szCs w:val="16"/>
              </w:rPr>
              <w:t>, нормативно-правовы</w:t>
            </w:r>
            <w:r>
              <w:rPr>
                <w:sz w:val="16"/>
                <w:szCs w:val="16"/>
              </w:rPr>
              <w:t xml:space="preserve">х </w:t>
            </w:r>
            <w:r w:rsidRPr="00B22383">
              <w:rPr>
                <w:rFonts w:ascii="Times Roman" w:hAnsi="Times Roman"/>
                <w:sz w:val="16"/>
                <w:szCs w:val="16"/>
              </w:rPr>
              <w:t>документ</w:t>
            </w:r>
            <w:r>
              <w:rPr>
                <w:sz w:val="16"/>
                <w:szCs w:val="16"/>
              </w:rPr>
              <w:t>ов</w:t>
            </w:r>
            <w:r w:rsidRPr="00B22383">
              <w:rPr>
                <w:rFonts w:ascii="Times Roman" w:hAnsi="Times Roman"/>
                <w:sz w:val="16"/>
                <w:szCs w:val="16"/>
              </w:rPr>
              <w:t xml:space="preserve">, </w:t>
            </w:r>
            <w:r>
              <w:rPr>
                <w:rFonts w:ascii="Times Roman" w:hAnsi="Times Roman"/>
                <w:sz w:val="16"/>
                <w:szCs w:val="16"/>
              </w:rPr>
              <w:t>государственны</w:t>
            </w:r>
            <w:r>
              <w:rPr>
                <w:sz w:val="16"/>
                <w:szCs w:val="16"/>
              </w:rPr>
              <w:t>х</w:t>
            </w:r>
            <w:r w:rsidRPr="00B22383">
              <w:rPr>
                <w:rFonts w:ascii="Times Roman" w:hAnsi="Times Roman"/>
                <w:sz w:val="16"/>
                <w:szCs w:val="16"/>
              </w:rPr>
              <w:t xml:space="preserve"> программ </w:t>
            </w:r>
            <w:r>
              <w:rPr>
                <w:sz w:val="16"/>
                <w:szCs w:val="16"/>
              </w:rPr>
              <w:t xml:space="preserve">и стратегий по </w:t>
            </w:r>
            <w:r w:rsidRPr="00B22383">
              <w:rPr>
                <w:rFonts w:ascii="Times Roman" w:hAnsi="Times Roman"/>
                <w:sz w:val="16"/>
                <w:szCs w:val="16"/>
              </w:rPr>
              <w:t>права</w:t>
            </w:r>
            <w:r>
              <w:rPr>
                <w:sz w:val="16"/>
                <w:szCs w:val="16"/>
              </w:rPr>
              <w:t>м человека</w:t>
            </w:r>
          </w:p>
        </w:tc>
        <w:tc>
          <w:tcPr>
            <w:tcW w:w="1864" w:type="dxa"/>
          </w:tcPr>
          <w:p w:rsidR="002C7DFF" w:rsidRPr="00B22383" w:rsidRDefault="002C7DFF" w:rsidP="007D48F5">
            <w:pPr>
              <w:rPr>
                <w:rFonts w:ascii="Times Roman" w:hAnsi="Times Roman"/>
                <w:sz w:val="16"/>
                <w:szCs w:val="16"/>
              </w:rPr>
            </w:pPr>
            <w:r w:rsidRPr="00B22383">
              <w:rPr>
                <w:rFonts w:ascii="Times Roman" w:hAnsi="Times Roman"/>
                <w:sz w:val="16"/>
                <w:szCs w:val="16"/>
              </w:rPr>
              <w:t>Соответствующие нормативно-правовые документы</w:t>
            </w:r>
            <w:r>
              <w:rPr>
                <w:sz w:val="16"/>
                <w:szCs w:val="16"/>
              </w:rPr>
              <w:t xml:space="preserve"> разработаны</w:t>
            </w:r>
            <w:r w:rsidRPr="00B22383">
              <w:rPr>
                <w:rFonts w:ascii="Times Roman" w:hAnsi="Times Roman"/>
                <w:sz w:val="16"/>
                <w:szCs w:val="16"/>
              </w:rPr>
              <w:t xml:space="preserve">, </w:t>
            </w:r>
            <w:r>
              <w:rPr>
                <w:sz w:val="16"/>
                <w:szCs w:val="16"/>
              </w:rPr>
              <w:t>а</w:t>
            </w:r>
            <w:r w:rsidRPr="00B22383">
              <w:rPr>
                <w:sz w:val="16"/>
                <w:szCs w:val="16"/>
              </w:rPr>
              <w:t xml:space="preserve"> </w:t>
            </w:r>
            <w:r>
              <w:rPr>
                <w:sz w:val="16"/>
                <w:szCs w:val="16"/>
              </w:rPr>
              <w:t>также</w:t>
            </w:r>
            <w:r w:rsidRPr="00B22383">
              <w:rPr>
                <w:sz w:val="16"/>
                <w:szCs w:val="16"/>
              </w:rPr>
              <w:t xml:space="preserve"> </w:t>
            </w:r>
            <w:r>
              <w:rPr>
                <w:rFonts w:ascii="Times Roman" w:hAnsi="Times Roman"/>
                <w:sz w:val="16"/>
                <w:szCs w:val="16"/>
              </w:rPr>
              <w:t>поправки и дополнени</w:t>
            </w:r>
            <w:r>
              <w:rPr>
                <w:sz w:val="16"/>
                <w:szCs w:val="16"/>
              </w:rPr>
              <w:t xml:space="preserve">я </w:t>
            </w:r>
            <w:r>
              <w:rPr>
                <w:rFonts w:ascii="Times Roman" w:hAnsi="Times Roman"/>
                <w:sz w:val="16"/>
                <w:szCs w:val="16"/>
              </w:rPr>
              <w:t>внесен</w:t>
            </w:r>
            <w:r>
              <w:rPr>
                <w:sz w:val="16"/>
                <w:szCs w:val="16"/>
              </w:rPr>
              <w:t>ы</w:t>
            </w:r>
            <w:r w:rsidRPr="00B22383">
              <w:rPr>
                <w:rFonts w:ascii="Times Roman" w:hAnsi="Times Roman"/>
                <w:sz w:val="16"/>
                <w:szCs w:val="16"/>
              </w:rPr>
              <w:t xml:space="preserve"> </w:t>
            </w:r>
            <w:r>
              <w:rPr>
                <w:sz w:val="16"/>
                <w:szCs w:val="16"/>
              </w:rPr>
              <w:t xml:space="preserve">в действующее </w:t>
            </w:r>
            <w:r w:rsidRPr="00BE6E0C">
              <w:rPr>
                <w:sz w:val="16"/>
                <w:szCs w:val="16"/>
              </w:rPr>
              <w:t>закон</w:t>
            </w:r>
            <w:r>
              <w:rPr>
                <w:sz w:val="16"/>
                <w:szCs w:val="16"/>
              </w:rPr>
              <w:t>одательство</w:t>
            </w:r>
          </w:p>
        </w:tc>
        <w:tc>
          <w:tcPr>
            <w:tcW w:w="1208" w:type="dxa"/>
          </w:tcPr>
          <w:p w:rsidR="002C7DFF" w:rsidRPr="00620A9F" w:rsidRDefault="002C7DFF" w:rsidP="007D48F5">
            <w:pPr>
              <w:tabs>
                <w:tab w:val="left" w:pos="9720"/>
              </w:tabs>
              <w:rPr>
                <w:sz w:val="16"/>
                <w:szCs w:val="16"/>
                <w:lang w:eastAsia="ar-SA"/>
              </w:rPr>
            </w:pPr>
            <w:r>
              <w:rPr>
                <w:sz w:val="16"/>
                <w:szCs w:val="16"/>
                <w:lang w:eastAsia="ar-SA"/>
              </w:rPr>
              <w:t>Комитет по делам женщин</w:t>
            </w:r>
          </w:p>
        </w:tc>
        <w:tc>
          <w:tcPr>
            <w:tcW w:w="1156" w:type="dxa"/>
          </w:tcPr>
          <w:p w:rsidR="002C7DFF" w:rsidRPr="00BE5C81" w:rsidRDefault="002C7DFF" w:rsidP="007D48F5">
            <w:pPr>
              <w:rPr>
                <w:sz w:val="16"/>
                <w:szCs w:val="16"/>
                <w:lang w:val="en-US"/>
              </w:rPr>
            </w:pPr>
            <w:r w:rsidRPr="00BE5C81">
              <w:rPr>
                <w:sz w:val="16"/>
                <w:szCs w:val="16"/>
                <w:lang w:val="en-US"/>
              </w:rPr>
              <w:t>0,1</w:t>
            </w:r>
          </w:p>
        </w:tc>
        <w:tc>
          <w:tcPr>
            <w:tcW w:w="1380" w:type="dxa"/>
          </w:tcPr>
          <w:p w:rsidR="002C7DFF" w:rsidRPr="00BE5C81" w:rsidRDefault="002C7DFF" w:rsidP="007D48F5">
            <w:pPr>
              <w:rPr>
                <w:sz w:val="16"/>
                <w:szCs w:val="16"/>
                <w:lang w:val="en-US"/>
              </w:rPr>
            </w:pPr>
            <w:r w:rsidRPr="00BE5C81">
              <w:rPr>
                <w:sz w:val="16"/>
                <w:szCs w:val="16"/>
                <w:lang w:val="en-US"/>
              </w:rPr>
              <w:t>0,001</w:t>
            </w: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0,04</w:t>
            </w:r>
          </w:p>
        </w:tc>
        <w:tc>
          <w:tcPr>
            <w:tcW w:w="1009" w:type="dxa"/>
          </w:tcPr>
          <w:p w:rsidR="002C7DFF" w:rsidRPr="00BE5C81" w:rsidRDefault="002C7DFF" w:rsidP="007D48F5">
            <w:pPr>
              <w:rPr>
                <w:sz w:val="16"/>
                <w:szCs w:val="16"/>
                <w:lang w:val="en-US"/>
              </w:rPr>
            </w:pPr>
            <w:r w:rsidRPr="00BE5C81">
              <w:rPr>
                <w:sz w:val="16"/>
                <w:szCs w:val="16"/>
                <w:lang w:val="en-US"/>
              </w:rPr>
              <w:t>0,059</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sz w:val="16"/>
                <w:szCs w:val="16"/>
                <w:lang w:val="en-US"/>
              </w:rPr>
            </w:pPr>
          </w:p>
        </w:tc>
        <w:tc>
          <w:tcPr>
            <w:tcW w:w="2453" w:type="dxa"/>
          </w:tcPr>
          <w:p w:rsidR="002C7DFF" w:rsidRPr="00B22383" w:rsidRDefault="002C7DFF" w:rsidP="007D48F5">
            <w:pPr>
              <w:rPr>
                <w:sz w:val="16"/>
                <w:szCs w:val="16"/>
              </w:rPr>
            </w:pPr>
            <w:r w:rsidRPr="00AB1E6D">
              <w:rPr>
                <w:rFonts w:ascii="Times Roman" w:hAnsi="Times Roman"/>
                <w:sz w:val="16"/>
                <w:szCs w:val="16"/>
              </w:rPr>
              <w:t xml:space="preserve">1.1.5. </w:t>
            </w:r>
            <w:r w:rsidRPr="002C2752">
              <w:rPr>
                <w:rFonts w:ascii="Times Roman" w:hAnsi="Times Roman"/>
                <w:sz w:val="16"/>
                <w:szCs w:val="16"/>
              </w:rPr>
              <w:t>Содействие</w:t>
            </w:r>
            <w:r w:rsidRPr="003B3E32">
              <w:rPr>
                <w:rFonts w:ascii="Times Roman" w:hAnsi="Times Roman"/>
                <w:sz w:val="16"/>
                <w:szCs w:val="16"/>
              </w:rPr>
              <w:t xml:space="preserve"> </w:t>
            </w:r>
            <w:r>
              <w:rPr>
                <w:rFonts w:ascii="Times Roman" w:hAnsi="Times Roman"/>
                <w:sz w:val="16"/>
                <w:szCs w:val="16"/>
              </w:rPr>
              <w:t>систем</w:t>
            </w:r>
            <w:r>
              <w:rPr>
                <w:sz w:val="16"/>
                <w:szCs w:val="16"/>
              </w:rPr>
              <w:t>е</w:t>
            </w:r>
            <w:r w:rsidRPr="003B3E32">
              <w:rPr>
                <w:rFonts w:ascii="Times Roman" w:hAnsi="Times Roman"/>
                <w:sz w:val="16"/>
                <w:szCs w:val="16"/>
              </w:rPr>
              <w:t xml:space="preserve"> </w:t>
            </w:r>
            <w:r>
              <w:rPr>
                <w:rFonts w:ascii="Times Roman" w:hAnsi="Times Roman"/>
                <w:sz w:val="16"/>
                <w:szCs w:val="16"/>
              </w:rPr>
              <w:t>регулярн</w:t>
            </w:r>
            <w:r>
              <w:rPr>
                <w:sz w:val="16"/>
                <w:szCs w:val="16"/>
              </w:rPr>
              <w:t>ого</w:t>
            </w:r>
            <w:r w:rsidRPr="003B3E32">
              <w:rPr>
                <w:rFonts w:ascii="Times Roman" w:hAnsi="Times Roman"/>
                <w:sz w:val="16"/>
                <w:szCs w:val="16"/>
              </w:rPr>
              <w:t xml:space="preserve"> мониторинг</w:t>
            </w:r>
            <w:r>
              <w:rPr>
                <w:sz w:val="16"/>
                <w:szCs w:val="16"/>
              </w:rPr>
              <w:t>а</w:t>
            </w:r>
            <w:r>
              <w:rPr>
                <w:rFonts w:ascii="Times Roman" w:hAnsi="Times Roman"/>
                <w:sz w:val="16"/>
                <w:szCs w:val="16"/>
              </w:rPr>
              <w:t xml:space="preserve"> и оценк</w:t>
            </w:r>
            <w:r>
              <w:rPr>
                <w:sz w:val="16"/>
                <w:szCs w:val="16"/>
              </w:rPr>
              <w:t>и</w:t>
            </w:r>
            <w:r w:rsidRPr="003B3E32">
              <w:rPr>
                <w:rFonts w:ascii="Times Roman" w:hAnsi="Times Roman"/>
                <w:sz w:val="16"/>
                <w:szCs w:val="16"/>
              </w:rPr>
              <w:t xml:space="preserve"> </w:t>
            </w:r>
            <w:r>
              <w:rPr>
                <w:rFonts w:ascii="Times Roman" w:hAnsi="Times Roman"/>
                <w:sz w:val="16"/>
                <w:szCs w:val="16"/>
              </w:rPr>
              <w:t>реализаци</w:t>
            </w:r>
            <w:r>
              <w:rPr>
                <w:sz w:val="16"/>
                <w:szCs w:val="16"/>
              </w:rPr>
              <w:t>и мер</w:t>
            </w:r>
            <w:r w:rsidRPr="00171283">
              <w:rPr>
                <w:rFonts w:ascii="Times Roman" w:hAnsi="Times Roman"/>
                <w:sz w:val="16"/>
                <w:szCs w:val="16"/>
              </w:rPr>
              <w:t xml:space="preserve"> </w:t>
            </w:r>
            <w:r>
              <w:rPr>
                <w:rFonts w:ascii="Times Roman" w:hAnsi="Times Roman"/>
                <w:sz w:val="16"/>
                <w:szCs w:val="16"/>
              </w:rPr>
              <w:lastRenderedPageBreak/>
              <w:t>гендерн</w:t>
            </w:r>
            <w:r>
              <w:rPr>
                <w:sz w:val="16"/>
                <w:szCs w:val="16"/>
              </w:rPr>
              <w:t>ой</w:t>
            </w:r>
            <w:r w:rsidRPr="00171283">
              <w:rPr>
                <w:rFonts w:ascii="Times Roman" w:hAnsi="Times Roman"/>
                <w:sz w:val="16"/>
                <w:szCs w:val="16"/>
              </w:rPr>
              <w:t xml:space="preserve"> политик</w:t>
            </w:r>
            <w:r>
              <w:rPr>
                <w:sz w:val="16"/>
                <w:szCs w:val="16"/>
              </w:rPr>
              <w:t>и</w:t>
            </w:r>
          </w:p>
        </w:tc>
        <w:tc>
          <w:tcPr>
            <w:tcW w:w="1864" w:type="dxa"/>
          </w:tcPr>
          <w:p w:rsidR="002C7DFF" w:rsidRPr="00B22383" w:rsidRDefault="002C7DFF" w:rsidP="007D48F5">
            <w:pPr>
              <w:rPr>
                <w:sz w:val="16"/>
                <w:szCs w:val="16"/>
              </w:rPr>
            </w:pPr>
            <w:r>
              <w:rPr>
                <w:rFonts w:ascii="Times Roman" w:hAnsi="Times Roman" w:hint="eastAsia"/>
                <w:sz w:val="16"/>
                <w:szCs w:val="16"/>
              </w:rPr>
              <w:lastRenderedPageBreak/>
              <w:t>Р</w:t>
            </w:r>
            <w:r>
              <w:rPr>
                <w:rFonts w:ascii="Times Roman" w:hAnsi="Times Roman"/>
                <w:sz w:val="16"/>
                <w:szCs w:val="16"/>
              </w:rPr>
              <w:t>азработан</w:t>
            </w:r>
            <w:r>
              <w:rPr>
                <w:sz w:val="16"/>
                <w:szCs w:val="16"/>
              </w:rPr>
              <w:t xml:space="preserve">а и </w:t>
            </w:r>
            <w:r w:rsidRPr="003B3E32">
              <w:rPr>
                <w:rFonts w:ascii="Times Roman" w:hAnsi="Times Roman"/>
                <w:sz w:val="16"/>
                <w:szCs w:val="16"/>
              </w:rPr>
              <w:t>реализован</w:t>
            </w:r>
            <w:r>
              <w:rPr>
                <w:sz w:val="16"/>
                <w:szCs w:val="16"/>
              </w:rPr>
              <w:t>а</w:t>
            </w:r>
            <w:r w:rsidRPr="003B3E32">
              <w:rPr>
                <w:rFonts w:ascii="Times Roman" w:hAnsi="Times Roman"/>
                <w:sz w:val="16"/>
                <w:szCs w:val="16"/>
              </w:rPr>
              <w:t xml:space="preserve"> </w:t>
            </w:r>
            <w:r>
              <w:rPr>
                <w:rFonts w:ascii="Times Roman" w:hAnsi="Times Roman"/>
                <w:sz w:val="16"/>
                <w:szCs w:val="16"/>
              </w:rPr>
              <w:t>пилотн</w:t>
            </w:r>
            <w:r>
              <w:rPr>
                <w:sz w:val="16"/>
                <w:szCs w:val="16"/>
              </w:rPr>
              <w:t>ая</w:t>
            </w:r>
            <w:r w:rsidRPr="003B3E32">
              <w:rPr>
                <w:rFonts w:ascii="Times Roman" w:hAnsi="Times Roman"/>
                <w:sz w:val="16"/>
                <w:szCs w:val="16"/>
              </w:rPr>
              <w:t xml:space="preserve"> система мониторинг</w:t>
            </w:r>
            <w:r>
              <w:rPr>
                <w:sz w:val="16"/>
                <w:szCs w:val="16"/>
              </w:rPr>
              <w:t>а</w:t>
            </w:r>
          </w:p>
        </w:tc>
        <w:tc>
          <w:tcPr>
            <w:tcW w:w="1208" w:type="dxa"/>
          </w:tcPr>
          <w:p w:rsidR="002C7DFF" w:rsidRPr="00620A9F" w:rsidRDefault="002C7DFF" w:rsidP="007D48F5">
            <w:pPr>
              <w:tabs>
                <w:tab w:val="left" w:pos="9720"/>
              </w:tabs>
              <w:rPr>
                <w:sz w:val="16"/>
                <w:szCs w:val="16"/>
                <w:lang w:eastAsia="ar-SA"/>
              </w:rPr>
            </w:pPr>
            <w:r>
              <w:rPr>
                <w:sz w:val="16"/>
                <w:szCs w:val="16"/>
                <w:lang w:eastAsia="ar-SA"/>
              </w:rPr>
              <w:t>Комитет по делам женщин</w:t>
            </w:r>
          </w:p>
        </w:tc>
        <w:tc>
          <w:tcPr>
            <w:tcW w:w="1156" w:type="dxa"/>
          </w:tcPr>
          <w:p w:rsidR="002C7DFF" w:rsidRPr="00BE5C81" w:rsidRDefault="002C7DFF" w:rsidP="007D48F5">
            <w:pPr>
              <w:rPr>
                <w:sz w:val="16"/>
                <w:szCs w:val="16"/>
                <w:lang w:val="en-US"/>
              </w:rPr>
            </w:pPr>
            <w:r w:rsidRPr="00BE5C81">
              <w:rPr>
                <w:sz w:val="16"/>
                <w:szCs w:val="16"/>
                <w:lang w:val="en-US"/>
              </w:rPr>
              <w:t>0,09</w:t>
            </w:r>
          </w:p>
        </w:tc>
        <w:tc>
          <w:tcPr>
            <w:tcW w:w="1380" w:type="dxa"/>
          </w:tcPr>
          <w:p w:rsidR="002C7DFF" w:rsidRPr="00BE5C81" w:rsidRDefault="002C7DFF" w:rsidP="007D48F5">
            <w:pPr>
              <w:rPr>
                <w:sz w:val="16"/>
                <w:szCs w:val="16"/>
                <w:lang w:val="en-US"/>
              </w:rPr>
            </w:pP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0,02</w:t>
            </w:r>
          </w:p>
        </w:tc>
        <w:tc>
          <w:tcPr>
            <w:tcW w:w="1009" w:type="dxa"/>
          </w:tcPr>
          <w:p w:rsidR="002C7DFF" w:rsidRPr="00BE5C81" w:rsidRDefault="002C7DFF" w:rsidP="007D48F5">
            <w:pPr>
              <w:rPr>
                <w:sz w:val="16"/>
                <w:szCs w:val="16"/>
                <w:lang w:val="en-US"/>
              </w:rPr>
            </w:pPr>
            <w:r w:rsidRPr="00BE5C81">
              <w:rPr>
                <w:sz w:val="16"/>
                <w:szCs w:val="16"/>
                <w:lang w:val="en-US"/>
              </w:rPr>
              <w:t>0,07</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sz w:val="16"/>
                <w:szCs w:val="16"/>
                <w:lang w:val="en-US"/>
              </w:rPr>
            </w:pPr>
          </w:p>
        </w:tc>
        <w:tc>
          <w:tcPr>
            <w:tcW w:w="2453" w:type="dxa"/>
          </w:tcPr>
          <w:p w:rsidR="002C7DFF" w:rsidRPr="00B22383" w:rsidRDefault="002C7DFF" w:rsidP="007D48F5">
            <w:pPr>
              <w:rPr>
                <w:sz w:val="16"/>
                <w:szCs w:val="16"/>
              </w:rPr>
            </w:pPr>
            <w:r w:rsidRPr="003C2470">
              <w:rPr>
                <w:rFonts w:ascii="Times Roman" w:hAnsi="Times Roman"/>
                <w:sz w:val="16"/>
                <w:szCs w:val="16"/>
              </w:rPr>
              <w:t xml:space="preserve">1.1.6. </w:t>
            </w:r>
            <w:r w:rsidRPr="00171283">
              <w:rPr>
                <w:rFonts w:ascii="Times Roman" w:hAnsi="Times Roman"/>
                <w:sz w:val="16"/>
                <w:szCs w:val="16"/>
              </w:rPr>
              <w:t xml:space="preserve">Содействие </w:t>
            </w:r>
            <w:r>
              <w:rPr>
                <w:rFonts w:ascii="Times Roman" w:hAnsi="Times Roman"/>
                <w:sz w:val="16"/>
                <w:szCs w:val="16"/>
              </w:rPr>
              <w:t>гендерны</w:t>
            </w:r>
            <w:r>
              <w:rPr>
                <w:sz w:val="16"/>
                <w:szCs w:val="16"/>
              </w:rPr>
              <w:t>м</w:t>
            </w:r>
            <w:r>
              <w:rPr>
                <w:rFonts w:ascii="Times Roman" w:hAnsi="Times Roman"/>
                <w:sz w:val="16"/>
                <w:szCs w:val="16"/>
              </w:rPr>
              <w:t xml:space="preserve"> групп</w:t>
            </w:r>
            <w:r>
              <w:rPr>
                <w:sz w:val="16"/>
                <w:szCs w:val="16"/>
              </w:rPr>
              <w:t xml:space="preserve">ам в </w:t>
            </w:r>
            <w:r w:rsidRPr="00171283">
              <w:rPr>
                <w:rFonts w:ascii="Times Roman" w:hAnsi="Times Roman"/>
                <w:sz w:val="16"/>
                <w:szCs w:val="16"/>
              </w:rPr>
              <w:t>министерств</w:t>
            </w:r>
            <w:r>
              <w:rPr>
                <w:sz w:val="16"/>
                <w:szCs w:val="16"/>
              </w:rPr>
              <w:t xml:space="preserve">ах и </w:t>
            </w:r>
            <w:r w:rsidRPr="00171283">
              <w:rPr>
                <w:rFonts w:ascii="Times Roman" w:hAnsi="Times Roman"/>
                <w:sz w:val="16"/>
                <w:szCs w:val="16"/>
              </w:rPr>
              <w:t xml:space="preserve">ведомства в целях </w:t>
            </w:r>
            <w:r>
              <w:rPr>
                <w:sz w:val="16"/>
                <w:szCs w:val="16"/>
              </w:rPr>
              <w:t xml:space="preserve">создания </w:t>
            </w:r>
            <w:r>
              <w:rPr>
                <w:rFonts w:ascii="Times Roman" w:hAnsi="Times Roman"/>
                <w:sz w:val="16"/>
                <w:szCs w:val="16"/>
              </w:rPr>
              <w:t>институциональн</w:t>
            </w:r>
            <w:r>
              <w:rPr>
                <w:sz w:val="16"/>
                <w:szCs w:val="16"/>
              </w:rPr>
              <w:t>ого</w:t>
            </w:r>
            <w:r w:rsidRPr="00171283">
              <w:rPr>
                <w:rFonts w:ascii="Times Roman" w:hAnsi="Times Roman"/>
                <w:sz w:val="16"/>
                <w:szCs w:val="16"/>
              </w:rPr>
              <w:t xml:space="preserve"> механизм</w:t>
            </w:r>
            <w:r>
              <w:rPr>
                <w:sz w:val="16"/>
                <w:szCs w:val="16"/>
              </w:rPr>
              <w:t>а</w:t>
            </w:r>
            <w:r w:rsidRPr="00171283">
              <w:rPr>
                <w:rFonts w:ascii="Times Roman" w:hAnsi="Times Roman"/>
                <w:sz w:val="16"/>
                <w:szCs w:val="16"/>
              </w:rPr>
              <w:t xml:space="preserve"> </w:t>
            </w:r>
            <w:r>
              <w:rPr>
                <w:rFonts w:ascii="Times Roman" w:hAnsi="Times Roman"/>
                <w:sz w:val="16"/>
                <w:szCs w:val="16"/>
              </w:rPr>
              <w:t>реализаци</w:t>
            </w:r>
            <w:r>
              <w:rPr>
                <w:sz w:val="16"/>
                <w:szCs w:val="16"/>
              </w:rPr>
              <w:t>и</w:t>
            </w:r>
            <w:r w:rsidRPr="00171283">
              <w:rPr>
                <w:rFonts w:ascii="Times Roman" w:hAnsi="Times Roman"/>
                <w:sz w:val="16"/>
                <w:szCs w:val="16"/>
              </w:rPr>
              <w:t xml:space="preserve"> </w:t>
            </w:r>
            <w:r>
              <w:rPr>
                <w:sz w:val="16"/>
                <w:szCs w:val="16"/>
              </w:rPr>
              <w:t xml:space="preserve">мер </w:t>
            </w:r>
            <w:r>
              <w:rPr>
                <w:rFonts w:ascii="Times Roman" w:hAnsi="Times Roman"/>
                <w:sz w:val="16"/>
                <w:szCs w:val="16"/>
              </w:rPr>
              <w:t>гендерн</w:t>
            </w:r>
            <w:r>
              <w:rPr>
                <w:sz w:val="16"/>
                <w:szCs w:val="16"/>
              </w:rPr>
              <w:t>ой</w:t>
            </w:r>
            <w:r>
              <w:rPr>
                <w:rFonts w:ascii="Times Roman" w:hAnsi="Times Roman"/>
                <w:sz w:val="16"/>
                <w:szCs w:val="16"/>
              </w:rPr>
              <w:t xml:space="preserve"> политик</w:t>
            </w:r>
            <w:r>
              <w:rPr>
                <w:sz w:val="16"/>
                <w:szCs w:val="16"/>
              </w:rPr>
              <w:t>и</w:t>
            </w:r>
            <w:r w:rsidRPr="00171283">
              <w:rPr>
                <w:rFonts w:ascii="Times Roman" w:hAnsi="Times Roman"/>
                <w:sz w:val="16"/>
                <w:szCs w:val="16"/>
              </w:rPr>
              <w:t xml:space="preserve"> </w:t>
            </w:r>
            <w:r>
              <w:rPr>
                <w:sz w:val="16"/>
                <w:szCs w:val="16"/>
              </w:rPr>
              <w:t xml:space="preserve">на </w:t>
            </w:r>
            <w:r>
              <w:rPr>
                <w:rFonts w:ascii="Times Roman" w:hAnsi="Times Roman"/>
                <w:sz w:val="16"/>
                <w:szCs w:val="16"/>
              </w:rPr>
              <w:t>секторн</w:t>
            </w:r>
            <w:r>
              <w:rPr>
                <w:sz w:val="16"/>
                <w:szCs w:val="16"/>
              </w:rPr>
              <w:t>ом</w:t>
            </w:r>
            <w:r>
              <w:rPr>
                <w:rFonts w:ascii="Times Roman" w:hAnsi="Times Roman"/>
                <w:sz w:val="16"/>
                <w:szCs w:val="16"/>
              </w:rPr>
              <w:t xml:space="preserve"> уров</w:t>
            </w:r>
            <w:r>
              <w:rPr>
                <w:sz w:val="16"/>
                <w:szCs w:val="16"/>
              </w:rPr>
              <w:t>не</w:t>
            </w:r>
          </w:p>
        </w:tc>
        <w:tc>
          <w:tcPr>
            <w:tcW w:w="1864" w:type="dxa"/>
          </w:tcPr>
          <w:p w:rsidR="002C7DFF" w:rsidRPr="00171283" w:rsidRDefault="002C7DFF" w:rsidP="007D48F5">
            <w:pPr>
              <w:rPr>
                <w:sz w:val="16"/>
                <w:szCs w:val="16"/>
              </w:rPr>
            </w:pPr>
            <w:r w:rsidRPr="00171283">
              <w:rPr>
                <w:rFonts w:ascii="Times Roman" w:hAnsi="Times Roman"/>
                <w:sz w:val="16"/>
                <w:szCs w:val="16"/>
              </w:rPr>
              <w:t xml:space="preserve">Гендерные группы созданы </w:t>
            </w:r>
            <w:r>
              <w:rPr>
                <w:sz w:val="16"/>
                <w:szCs w:val="16"/>
              </w:rPr>
              <w:t xml:space="preserve">с целью продвижения </w:t>
            </w:r>
            <w:r w:rsidRPr="00171283">
              <w:rPr>
                <w:rFonts w:ascii="Times Roman" w:hAnsi="Times Roman"/>
                <w:sz w:val="16"/>
                <w:szCs w:val="16"/>
              </w:rPr>
              <w:t xml:space="preserve"> </w:t>
            </w:r>
            <w:r>
              <w:rPr>
                <w:sz w:val="16"/>
                <w:szCs w:val="16"/>
              </w:rPr>
              <w:t xml:space="preserve">мер </w:t>
            </w:r>
            <w:r>
              <w:rPr>
                <w:rFonts w:ascii="Times Roman" w:hAnsi="Times Roman"/>
                <w:sz w:val="16"/>
                <w:szCs w:val="16"/>
              </w:rPr>
              <w:t>гендерн</w:t>
            </w:r>
            <w:r>
              <w:rPr>
                <w:sz w:val="16"/>
                <w:szCs w:val="16"/>
              </w:rPr>
              <w:t>ой</w:t>
            </w:r>
            <w:r>
              <w:rPr>
                <w:rFonts w:ascii="Times Roman" w:hAnsi="Times Roman"/>
                <w:sz w:val="16"/>
                <w:szCs w:val="16"/>
              </w:rPr>
              <w:t xml:space="preserve"> политик</w:t>
            </w:r>
            <w:r>
              <w:rPr>
                <w:sz w:val="16"/>
                <w:szCs w:val="16"/>
              </w:rPr>
              <w:t>и</w:t>
            </w:r>
            <w:r w:rsidRPr="00171283">
              <w:rPr>
                <w:rFonts w:ascii="Times Roman" w:hAnsi="Times Roman"/>
                <w:sz w:val="16"/>
                <w:szCs w:val="16"/>
              </w:rPr>
              <w:t xml:space="preserve"> </w:t>
            </w:r>
            <w:r>
              <w:rPr>
                <w:sz w:val="16"/>
                <w:szCs w:val="16"/>
              </w:rPr>
              <w:t>в</w:t>
            </w:r>
            <w:r w:rsidRPr="00171283">
              <w:rPr>
                <w:rFonts w:ascii="Times Roman" w:hAnsi="Times Roman"/>
                <w:sz w:val="16"/>
                <w:szCs w:val="16"/>
              </w:rPr>
              <w:t xml:space="preserve"> министерств</w:t>
            </w:r>
            <w:r>
              <w:rPr>
                <w:sz w:val="16"/>
                <w:szCs w:val="16"/>
              </w:rPr>
              <w:t>ах</w:t>
            </w:r>
            <w:r w:rsidRPr="00171283">
              <w:rPr>
                <w:rFonts w:ascii="Times Roman" w:hAnsi="Times Roman"/>
                <w:sz w:val="16"/>
                <w:szCs w:val="16"/>
              </w:rPr>
              <w:t xml:space="preserve"> </w:t>
            </w:r>
            <w:r>
              <w:rPr>
                <w:sz w:val="16"/>
                <w:szCs w:val="16"/>
              </w:rPr>
              <w:t xml:space="preserve">и </w:t>
            </w:r>
            <w:r w:rsidRPr="00171283">
              <w:rPr>
                <w:rFonts w:ascii="Times Roman" w:hAnsi="Times Roman"/>
                <w:sz w:val="16"/>
                <w:szCs w:val="16"/>
              </w:rPr>
              <w:t>ведомства</w:t>
            </w:r>
            <w:r>
              <w:rPr>
                <w:sz w:val="16"/>
                <w:szCs w:val="16"/>
              </w:rPr>
              <w:t>х</w:t>
            </w:r>
          </w:p>
        </w:tc>
        <w:tc>
          <w:tcPr>
            <w:tcW w:w="1208" w:type="dxa"/>
          </w:tcPr>
          <w:p w:rsidR="002C7DFF" w:rsidRPr="00620A9F" w:rsidRDefault="002C7DFF" w:rsidP="007D48F5">
            <w:pPr>
              <w:tabs>
                <w:tab w:val="left" w:pos="9720"/>
              </w:tabs>
              <w:rPr>
                <w:rFonts w:ascii="Times Roman" w:hAnsi="Times Roman"/>
                <w:sz w:val="16"/>
                <w:szCs w:val="16"/>
                <w:lang w:eastAsia="ar-SA"/>
              </w:rPr>
            </w:pPr>
            <w:r w:rsidRPr="00620A9F">
              <w:rPr>
                <w:rFonts w:ascii="Times Roman" w:hAnsi="Times Roman"/>
                <w:bCs/>
                <w:sz w:val="16"/>
                <w:szCs w:val="16"/>
                <w:lang w:eastAsia="ar-SA"/>
              </w:rPr>
              <w:t>УГС</w:t>
            </w:r>
            <w:r w:rsidRPr="00620A9F">
              <w:rPr>
                <w:rFonts w:ascii="Times Roman" w:hAnsi="Times Roman"/>
                <w:sz w:val="16"/>
                <w:szCs w:val="16"/>
                <w:lang w:eastAsia="ar-SA"/>
              </w:rPr>
              <w:t>,</w:t>
            </w:r>
          </w:p>
          <w:p w:rsidR="002C7DFF" w:rsidRPr="00620A9F" w:rsidRDefault="002C7DFF" w:rsidP="007D48F5">
            <w:pPr>
              <w:tabs>
                <w:tab w:val="left" w:pos="9720"/>
              </w:tabs>
              <w:rPr>
                <w:rFonts w:ascii="Times Roman" w:hAnsi="Times Roman"/>
                <w:sz w:val="16"/>
                <w:szCs w:val="16"/>
                <w:lang w:eastAsia="ar-SA"/>
              </w:rPr>
            </w:pPr>
            <w:r>
              <w:rPr>
                <w:sz w:val="16"/>
                <w:szCs w:val="16"/>
                <w:lang w:eastAsia="ar-SA"/>
              </w:rPr>
              <w:t>Комитет по делам женщин</w:t>
            </w:r>
          </w:p>
        </w:tc>
        <w:tc>
          <w:tcPr>
            <w:tcW w:w="1156" w:type="dxa"/>
          </w:tcPr>
          <w:p w:rsidR="002C7DFF" w:rsidRPr="00BE5C81" w:rsidRDefault="002C7DFF" w:rsidP="007D48F5">
            <w:pPr>
              <w:rPr>
                <w:sz w:val="16"/>
                <w:szCs w:val="16"/>
                <w:lang w:val="en-US"/>
              </w:rPr>
            </w:pPr>
            <w:r w:rsidRPr="00BE5C81">
              <w:rPr>
                <w:sz w:val="16"/>
                <w:szCs w:val="16"/>
                <w:lang w:val="en-US"/>
              </w:rPr>
              <w:t>0,06</w:t>
            </w:r>
          </w:p>
        </w:tc>
        <w:tc>
          <w:tcPr>
            <w:tcW w:w="1380" w:type="dxa"/>
          </w:tcPr>
          <w:p w:rsidR="002C7DFF" w:rsidRPr="00BE5C81" w:rsidRDefault="002C7DFF" w:rsidP="007D48F5">
            <w:pPr>
              <w:rPr>
                <w:sz w:val="16"/>
                <w:szCs w:val="16"/>
                <w:lang w:val="en-US"/>
              </w:rPr>
            </w:pP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0,02</w:t>
            </w:r>
          </w:p>
        </w:tc>
        <w:tc>
          <w:tcPr>
            <w:tcW w:w="1009" w:type="dxa"/>
          </w:tcPr>
          <w:p w:rsidR="002C7DFF" w:rsidRPr="00BE5C81" w:rsidRDefault="002C7DFF" w:rsidP="007D48F5">
            <w:pPr>
              <w:rPr>
                <w:sz w:val="16"/>
                <w:szCs w:val="16"/>
                <w:lang w:val="en-US"/>
              </w:rPr>
            </w:pPr>
            <w:r w:rsidRPr="00BE5C81">
              <w:rPr>
                <w:sz w:val="16"/>
                <w:szCs w:val="16"/>
                <w:lang w:val="en-US"/>
              </w:rPr>
              <w:t>0,04</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sz w:val="16"/>
                <w:szCs w:val="16"/>
                <w:lang w:val="en-US"/>
              </w:rPr>
            </w:pPr>
          </w:p>
        </w:tc>
        <w:tc>
          <w:tcPr>
            <w:tcW w:w="2453" w:type="dxa"/>
          </w:tcPr>
          <w:p w:rsidR="002C7DFF" w:rsidRPr="00B22383" w:rsidRDefault="002C7DFF" w:rsidP="007D48F5">
            <w:pPr>
              <w:rPr>
                <w:sz w:val="16"/>
                <w:szCs w:val="16"/>
              </w:rPr>
            </w:pPr>
            <w:r w:rsidRPr="00B22383">
              <w:rPr>
                <w:rFonts w:ascii="Times Roman" w:hAnsi="Times Roman"/>
                <w:sz w:val="16"/>
                <w:szCs w:val="16"/>
              </w:rPr>
              <w:t xml:space="preserve">1.1.7.Подготовить </w:t>
            </w:r>
            <w:r>
              <w:rPr>
                <w:sz w:val="16"/>
                <w:szCs w:val="16"/>
              </w:rPr>
              <w:t>кадровые</w:t>
            </w:r>
            <w:r w:rsidRPr="00B22383">
              <w:rPr>
                <w:sz w:val="16"/>
                <w:szCs w:val="16"/>
              </w:rPr>
              <w:t xml:space="preserve"> </w:t>
            </w:r>
            <w:r w:rsidRPr="00B22383">
              <w:rPr>
                <w:rFonts w:ascii="Times Roman" w:hAnsi="Times Roman"/>
                <w:sz w:val="16"/>
                <w:szCs w:val="16"/>
              </w:rPr>
              <w:t xml:space="preserve">ресурсы </w:t>
            </w:r>
            <w:r>
              <w:rPr>
                <w:sz w:val="16"/>
                <w:szCs w:val="16"/>
              </w:rPr>
              <w:t>для</w:t>
            </w:r>
            <w:r w:rsidRPr="00B22383">
              <w:rPr>
                <w:sz w:val="16"/>
                <w:szCs w:val="16"/>
              </w:rPr>
              <w:t xml:space="preserve"> </w:t>
            </w:r>
            <w:r w:rsidRPr="00B22383">
              <w:rPr>
                <w:rFonts w:ascii="Times Roman" w:hAnsi="Times Roman"/>
                <w:sz w:val="16"/>
                <w:szCs w:val="16"/>
              </w:rPr>
              <w:t>обеспе</w:t>
            </w:r>
            <w:r>
              <w:rPr>
                <w:sz w:val="16"/>
                <w:szCs w:val="16"/>
              </w:rPr>
              <w:t>чения</w:t>
            </w:r>
            <w:r w:rsidRPr="00B22383">
              <w:rPr>
                <w:rFonts w:ascii="Times Roman" w:hAnsi="Times Roman"/>
                <w:sz w:val="16"/>
                <w:szCs w:val="16"/>
              </w:rPr>
              <w:t xml:space="preserve"> </w:t>
            </w:r>
            <w:r>
              <w:rPr>
                <w:sz w:val="16"/>
                <w:szCs w:val="16"/>
              </w:rPr>
              <w:t>продвижения</w:t>
            </w:r>
            <w:r w:rsidRPr="00B22383">
              <w:rPr>
                <w:rFonts w:ascii="Times Roman" w:hAnsi="Times Roman"/>
                <w:sz w:val="16"/>
                <w:szCs w:val="16"/>
              </w:rPr>
              <w:t xml:space="preserve"> женщин</w:t>
            </w:r>
            <w:r w:rsidRPr="00B22383">
              <w:rPr>
                <w:sz w:val="16"/>
                <w:szCs w:val="16"/>
              </w:rPr>
              <w:t xml:space="preserve"> </w:t>
            </w:r>
            <w:r>
              <w:rPr>
                <w:sz w:val="16"/>
                <w:szCs w:val="16"/>
              </w:rPr>
              <w:t>из</w:t>
            </w:r>
            <w:r w:rsidRPr="00B22383">
              <w:rPr>
                <w:sz w:val="16"/>
                <w:szCs w:val="16"/>
              </w:rPr>
              <w:t xml:space="preserve"> </w:t>
            </w:r>
            <w:r>
              <w:rPr>
                <w:sz w:val="16"/>
                <w:szCs w:val="16"/>
              </w:rPr>
              <w:t xml:space="preserve">числа </w:t>
            </w:r>
            <w:r>
              <w:rPr>
                <w:rFonts w:ascii="Times Roman" w:hAnsi="Times Roman"/>
                <w:sz w:val="16"/>
                <w:szCs w:val="16"/>
              </w:rPr>
              <w:t>одаренны</w:t>
            </w:r>
            <w:r>
              <w:rPr>
                <w:sz w:val="16"/>
                <w:szCs w:val="16"/>
              </w:rPr>
              <w:t xml:space="preserve">х и </w:t>
            </w:r>
            <w:r>
              <w:rPr>
                <w:rFonts w:ascii="Times Roman" w:hAnsi="Times Roman"/>
                <w:sz w:val="16"/>
                <w:szCs w:val="16"/>
              </w:rPr>
              <w:t>начинающи</w:t>
            </w:r>
            <w:r>
              <w:rPr>
                <w:sz w:val="16"/>
                <w:szCs w:val="16"/>
              </w:rPr>
              <w:t xml:space="preserve">х </w:t>
            </w:r>
            <w:r w:rsidRPr="00B22383">
              <w:rPr>
                <w:rFonts w:ascii="Times Roman" w:hAnsi="Times Roman"/>
                <w:sz w:val="16"/>
                <w:szCs w:val="16"/>
              </w:rPr>
              <w:t>специалист</w:t>
            </w:r>
            <w:r>
              <w:rPr>
                <w:sz w:val="16"/>
                <w:szCs w:val="16"/>
              </w:rPr>
              <w:t>ов-</w:t>
            </w:r>
            <w:r>
              <w:rPr>
                <w:rFonts w:ascii="Times Roman" w:hAnsi="Times Roman"/>
                <w:sz w:val="16"/>
                <w:szCs w:val="16"/>
              </w:rPr>
              <w:t xml:space="preserve"> женщин</w:t>
            </w:r>
            <w:r w:rsidRPr="00B22383">
              <w:rPr>
                <w:rFonts w:ascii="Times Roman" w:hAnsi="Times Roman"/>
                <w:sz w:val="16"/>
                <w:szCs w:val="16"/>
              </w:rPr>
              <w:t xml:space="preserve">, </w:t>
            </w:r>
            <w:r>
              <w:rPr>
                <w:sz w:val="16"/>
                <w:szCs w:val="16"/>
              </w:rPr>
              <w:t>имеющих лидерские качества</w:t>
            </w:r>
          </w:p>
        </w:tc>
        <w:tc>
          <w:tcPr>
            <w:tcW w:w="1864" w:type="dxa"/>
          </w:tcPr>
          <w:p w:rsidR="002C7DFF" w:rsidRPr="00B22383" w:rsidRDefault="002C7DFF" w:rsidP="007D48F5">
            <w:pPr>
              <w:rPr>
                <w:rFonts w:ascii="Times Roman" w:hAnsi="Times Roman" w:cs="Times Roman"/>
                <w:sz w:val="16"/>
                <w:szCs w:val="16"/>
              </w:rPr>
            </w:pPr>
            <w:r>
              <w:rPr>
                <w:sz w:val="16"/>
                <w:szCs w:val="16"/>
              </w:rPr>
              <w:t>Создан м</w:t>
            </w:r>
            <w:r w:rsidRPr="00B22383">
              <w:rPr>
                <w:sz w:val="16"/>
                <w:szCs w:val="16"/>
              </w:rPr>
              <w:t xml:space="preserve">еханизм </w:t>
            </w:r>
            <w:r>
              <w:rPr>
                <w:sz w:val="16"/>
                <w:szCs w:val="16"/>
              </w:rPr>
              <w:t>информирования</w:t>
            </w:r>
            <w:r w:rsidRPr="00B22383">
              <w:rPr>
                <w:sz w:val="16"/>
                <w:szCs w:val="16"/>
              </w:rPr>
              <w:t xml:space="preserve"> о </w:t>
            </w:r>
            <w:r>
              <w:rPr>
                <w:sz w:val="16"/>
                <w:szCs w:val="16"/>
              </w:rPr>
              <w:t>потенциальных</w:t>
            </w:r>
            <w:r w:rsidRPr="00B22383">
              <w:rPr>
                <w:sz w:val="16"/>
                <w:szCs w:val="16"/>
              </w:rPr>
              <w:t xml:space="preserve"> </w:t>
            </w:r>
            <w:r>
              <w:rPr>
                <w:sz w:val="16"/>
                <w:szCs w:val="16"/>
              </w:rPr>
              <w:t xml:space="preserve">кандидатах на вакантные государственные </w:t>
            </w:r>
            <w:r w:rsidRPr="00B22383">
              <w:rPr>
                <w:sz w:val="16"/>
                <w:szCs w:val="16"/>
              </w:rPr>
              <w:t>должност</w:t>
            </w:r>
            <w:r>
              <w:rPr>
                <w:sz w:val="16"/>
                <w:szCs w:val="16"/>
              </w:rPr>
              <w:t>и</w:t>
            </w:r>
            <w:r w:rsidRPr="00B22383">
              <w:rPr>
                <w:rFonts w:ascii="Times Roman" w:hAnsi="Times Roman"/>
                <w:sz w:val="16"/>
                <w:szCs w:val="16"/>
              </w:rPr>
              <w:t xml:space="preserve">. </w:t>
            </w:r>
            <w:r>
              <w:rPr>
                <w:sz w:val="16"/>
                <w:szCs w:val="16"/>
              </w:rPr>
              <w:t>Регулярно организуются о</w:t>
            </w:r>
            <w:r w:rsidRPr="00CD3B63">
              <w:rPr>
                <w:rFonts w:ascii="Times Roman" w:hAnsi="Times Roman"/>
                <w:sz w:val="16"/>
                <w:szCs w:val="16"/>
              </w:rPr>
              <w:t>бразовательны</w:t>
            </w:r>
            <w:r>
              <w:rPr>
                <w:sz w:val="16"/>
                <w:szCs w:val="16"/>
              </w:rPr>
              <w:t xml:space="preserve">е </w:t>
            </w:r>
            <w:r w:rsidRPr="00B22383">
              <w:rPr>
                <w:rFonts w:ascii="Times Roman" w:hAnsi="Times Roman"/>
                <w:sz w:val="16"/>
                <w:szCs w:val="16"/>
              </w:rPr>
              <w:t xml:space="preserve">программы </w:t>
            </w:r>
            <w:r>
              <w:rPr>
                <w:sz w:val="16"/>
                <w:szCs w:val="16"/>
              </w:rPr>
              <w:t xml:space="preserve">для </w:t>
            </w:r>
            <w:r>
              <w:rPr>
                <w:rFonts w:ascii="Times Roman" w:hAnsi="Times Roman"/>
                <w:sz w:val="16"/>
                <w:szCs w:val="16"/>
              </w:rPr>
              <w:t>женщин</w:t>
            </w:r>
            <w:r w:rsidRPr="00B22383">
              <w:rPr>
                <w:rFonts w:ascii="Times Roman" w:hAnsi="Times Roman" w:cs="Times Roman"/>
                <w:sz w:val="16"/>
                <w:szCs w:val="16"/>
              </w:rPr>
              <w:t>.</w:t>
            </w:r>
          </w:p>
        </w:tc>
        <w:tc>
          <w:tcPr>
            <w:tcW w:w="1208" w:type="dxa"/>
          </w:tcPr>
          <w:p w:rsidR="002C7DFF" w:rsidRPr="00620A9F" w:rsidRDefault="002C7DFF" w:rsidP="007D48F5">
            <w:pPr>
              <w:tabs>
                <w:tab w:val="left" w:pos="9720"/>
              </w:tabs>
              <w:rPr>
                <w:rFonts w:ascii="Times Roman" w:hAnsi="Times Roman"/>
                <w:sz w:val="16"/>
                <w:szCs w:val="16"/>
                <w:lang w:eastAsia="ar-SA"/>
              </w:rPr>
            </w:pPr>
            <w:r w:rsidRPr="00620A9F">
              <w:rPr>
                <w:rFonts w:ascii="Times Roman" w:hAnsi="Times Roman"/>
                <w:bCs/>
                <w:sz w:val="16"/>
                <w:szCs w:val="16"/>
                <w:lang w:eastAsia="ar-SA"/>
              </w:rPr>
              <w:t>УГС</w:t>
            </w:r>
            <w:r w:rsidRPr="00620A9F">
              <w:rPr>
                <w:rFonts w:ascii="Times Roman" w:hAnsi="Times Roman"/>
                <w:sz w:val="16"/>
                <w:szCs w:val="16"/>
                <w:lang w:eastAsia="ar-SA"/>
              </w:rPr>
              <w:t xml:space="preserve">, </w:t>
            </w:r>
            <w:r>
              <w:rPr>
                <w:sz w:val="16"/>
                <w:szCs w:val="16"/>
                <w:lang w:eastAsia="ar-SA"/>
              </w:rPr>
              <w:t>Комитет по делам женщин</w:t>
            </w:r>
          </w:p>
        </w:tc>
        <w:tc>
          <w:tcPr>
            <w:tcW w:w="1156" w:type="dxa"/>
          </w:tcPr>
          <w:p w:rsidR="002C7DFF" w:rsidRPr="00BE5C81" w:rsidRDefault="002C7DFF" w:rsidP="007D48F5">
            <w:pPr>
              <w:rPr>
                <w:sz w:val="16"/>
                <w:szCs w:val="16"/>
                <w:lang w:val="en-US"/>
              </w:rPr>
            </w:pPr>
            <w:r w:rsidRPr="00BE5C81">
              <w:rPr>
                <w:sz w:val="16"/>
                <w:szCs w:val="16"/>
                <w:lang w:val="en-US"/>
              </w:rPr>
              <w:t>0,08</w:t>
            </w:r>
          </w:p>
        </w:tc>
        <w:tc>
          <w:tcPr>
            <w:tcW w:w="1380" w:type="dxa"/>
          </w:tcPr>
          <w:p w:rsidR="002C7DFF" w:rsidRPr="00BE5C81" w:rsidRDefault="002C7DFF" w:rsidP="007D48F5">
            <w:pPr>
              <w:rPr>
                <w:sz w:val="16"/>
                <w:szCs w:val="16"/>
                <w:lang w:val="en-US"/>
              </w:rPr>
            </w:pP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0,01</w:t>
            </w:r>
          </w:p>
        </w:tc>
        <w:tc>
          <w:tcPr>
            <w:tcW w:w="1009" w:type="dxa"/>
          </w:tcPr>
          <w:p w:rsidR="002C7DFF" w:rsidRPr="00BE5C81" w:rsidRDefault="002C7DFF" w:rsidP="007D48F5">
            <w:pPr>
              <w:rPr>
                <w:sz w:val="16"/>
                <w:szCs w:val="16"/>
                <w:lang w:val="en-US"/>
              </w:rPr>
            </w:pPr>
            <w:r w:rsidRPr="00BE5C81">
              <w:rPr>
                <w:sz w:val="16"/>
                <w:szCs w:val="16"/>
                <w:lang w:val="en-US"/>
              </w:rPr>
              <w:t>0,07</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8A39A1" w:rsidRDefault="002C7DFF" w:rsidP="007D48F5">
            <w:pPr>
              <w:rPr>
                <w:rFonts w:ascii="Times Roman" w:hAnsi="Times Roman" w:cs="Times Roman"/>
                <w:sz w:val="16"/>
                <w:szCs w:val="16"/>
              </w:rPr>
            </w:pPr>
            <w:r w:rsidRPr="008A39A1">
              <w:rPr>
                <w:sz w:val="16"/>
                <w:szCs w:val="16"/>
              </w:rPr>
              <w:t xml:space="preserve">Баланс </w:t>
            </w:r>
            <w:r>
              <w:rPr>
                <w:sz w:val="16"/>
                <w:szCs w:val="16"/>
              </w:rPr>
              <w:t>между</w:t>
            </w:r>
            <w:r w:rsidRPr="008A39A1">
              <w:rPr>
                <w:sz w:val="16"/>
                <w:szCs w:val="16"/>
              </w:rPr>
              <w:t xml:space="preserve"> количество</w:t>
            </w:r>
            <w:r>
              <w:rPr>
                <w:sz w:val="16"/>
                <w:szCs w:val="16"/>
              </w:rPr>
              <w:t>м</w:t>
            </w:r>
            <w:r w:rsidRPr="008A39A1">
              <w:rPr>
                <w:sz w:val="16"/>
                <w:szCs w:val="16"/>
              </w:rPr>
              <w:t xml:space="preserve"> </w:t>
            </w:r>
            <w:r>
              <w:rPr>
                <w:sz w:val="16"/>
                <w:szCs w:val="16"/>
              </w:rPr>
              <w:t xml:space="preserve">юношей </w:t>
            </w:r>
            <w:r w:rsidRPr="008A39A1">
              <w:rPr>
                <w:sz w:val="16"/>
                <w:szCs w:val="16"/>
              </w:rPr>
              <w:t xml:space="preserve"> </w:t>
            </w:r>
            <w:r>
              <w:rPr>
                <w:sz w:val="16"/>
                <w:szCs w:val="16"/>
              </w:rPr>
              <w:t>и</w:t>
            </w:r>
            <w:r w:rsidRPr="008A39A1">
              <w:rPr>
                <w:sz w:val="16"/>
                <w:szCs w:val="16"/>
              </w:rPr>
              <w:t xml:space="preserve"> </w:t>
            </w:r>
            <w:r>
              <w:rPr>
                <w:sz w:val="16"/>
                <w:szCs w:val="16"/>
              </w:rPr>
              <w:t>девушек</w:t>
            </w:r>
            <w:r w:rsidRPr="008A39A1">
              <w:rPr>
                <w:sz w:val="16"/>
                <w:szCs w:val="16"/>
              </w:rPr>
              <w:t xml:space="preserve"> </w:t>
            </w:r>
            <w:r>
              <w:rPr>
                <w:sz w:val="16"/>
                <w:szCs w:val="16"/>
              </w:rPr>
              <w:t>среди</w:t>
            </w:r>
            <w:r w:rsidRPr="008A39A1">
              <w:rPr>
                <w:sz w:val="16"/>
                <w:szCs w:val="16"/>
              </w:rPr>
              <w:t xml:space="preserve"> </w:t>
            </w:r>
            <w:r>
              <w:rPr>
                <w:sz w:val="16"/>
                <w:szCs w:val="16"/>
              </w:rPr>
              <w:t>учащихся</w:t>
            </w:r>
            <w:r w:rsidRPr="008A39A1">
              <w:rPr>
                <w:sz w:val="16"/>
                <w:szCs w:val="16"/>
              </w:rPr>
              <w:t xml:space="preserve"> </w:t>
            </w:r>
            <w:r>
              <w:rPr>
                <w:sz w:val="16"/>
                <w:szCs w:val="16"/>
              </w:rPr>
              <w:t>университетов</w:t>
            </w:r>
            <w:r w:rsidRPr="008A39A1">
              <w:rPr>
                <w:sz w:val="16"/>
                <w:szCs w:val="16"/>
              </w:rPr>
              <w:t xml:space="preserve"> </w:t>
            </w:r>
            <w:r w:rsidRPr="008A39A1">
              <w:rPr>
                <w:rFonts w:ascii="Times Roman" w:hAnsi="Times Roman" w:cs="Times Roman"/>
                <w:sz w:val="16"/>
                <w:szCs w:val="16"/>
              </w:rPr>
              <w:t xml:space="preserve">(73/27 </w:t>
            </w:r>
            <w:r>
              <w:rPr>
                <w:rFonts w:cs="Times Roman"/>
                <w:sz w:val="16"/>
                <w:szCs w:val="16"/>
              </w:rPr>
              <w:t>в</w:t>
            </w:r>
            <w:r w:rsidRPr="008A39A1">
              <w:rPr>
                <w:rFonts w:cs="Times Roman"/>
                <w:sz w:val="16"/>
                <w:szCs w:val="16"/>
              </w:rPr>
              <w:t xml:space="preserve"> </w:t>
            </w:r>
            <w:r w:rsidRPr="008A39A1">
              <w:rPr>
                <w:rFonts w:ascii="Times Roman" w:hAnsi="Times Roman" w:cs="Times Roman"/>
                <w:sz w:val="16"/>
                <w:szCs w:val="16"/>
              </w:rPr>
              <w:t>2005</w:t>
            </w:r>
            <w:r>
              <w:rPr>
                <w:rFonts w:cs="Times Roman"/>
                <w:sz w:val="16"/>
                <w:szCs w:val="16"/>
              </w:rPr>
              <w:t>г</w:t>
            </w:r>
            <w:r w:rsidRPr="008A39A1">
              <w:rPr>
                <w:rFonts w:cs="Times Roman"/>
                <w:sz w:val="16"/>
                <w:szCs w:val="16"/>
              </w:rPr>
              <w:t>.</w:t>
            </w:r>
            <w:r w:rsidRPr="008A39A1">
              <w:rPr>
                <w:rFonts w:ascii="Times Roman" w:hAnsi="Times Roman" w:cs="Times Roman"/>
                <w:sz w:val="16"/>
                <w:szCs w:val="16"/>
              </w:rPr>
              <w:t xml:space="preserve">, 65/35 </w:t>
            </w:r>
            <w:r>
              <w:rPr>
                <w:sz w:val="16"/>
                <w:szCs w:val="16"/>
              </w:rPr>
              <w:t xml:space="preserve">в </w:t>
            </w:r>
            <w:r w:rsidRPr="008A39A1">
              <w:rPr>
                <w:rFonts w:ascii="Times Roman" w:hAnsi="Times Roman" w:cs="Times Roman"/>
                <w:sz w:val="16"/>
                <w:szCs w:val="16"/>
              </w:rPr>
              <w:t>2012</w:t>
            </w:r>
            <w:r>
              <w:rPr>
                <w:rFonts w:cs="Times Roman"/>
                <w:sz w:val="16"/>
                <w:szCs w:val="16"/>
              </w:rPr>
              <w:t>г.</w:t>
            </w:r>
            <w:r w:rsidRPr="008A39A1">
              <w:rPr>
                <w:rFonts w:ascii="Times Roman" w:hAnsi="Times Roman" w:cs="Times Roman"/>
                <w:sz w:val="16"/>
                <w:szCs w:val="16"/>
              </w:rPr>
              <w:t>).</w:t>
            </w:r>
          </w:p>
          <w:p w:rsidR="002C7DFF" w:rsidRPr="008A39A1" w:rsidRDefault="002C7DFF" w:rsidP="007D48F5">
            <w:pPr>
              <w:rPr>
                <w:rFonts w:ascii="Times Roman" w:hAnsi="Times Roman"/>
                <w:sz w:val="16"/>
                <w:szCs w:val="16"/>
              </w:rPr>
            </w:pPr>
          </w:p>
          <w:p w:rsidR="002C7DFF" w:rsidRPr="008A39A1" w:rsidRDefault="002C7DFF" w:rsidP="007D48F5">
            <w:pPr>
              <w:rPr>
                <w:rFonts w:ascii="Times Roman" w:hAnsi="Times Roman"/>
                <w:sz w:val="16"/>
                <w:szCs w:val="16"/>
              </w:rPr>
            </w:pPr>
            <w:r>
              <w:rPr>
                <w:sz w:val="16"/>
                <w:szCs w:val="16"/>
              </w:rPr>
              <w:t>Р</w:t>
            </w:r>
            <w:r w:rsidRPr="002A1570">
              <w:rPr>
                <w:rFonts w:ascii="Times Roman" w:hAnsi="Times Roman"/>
                <w:sz w:val="16"/>
                <w:szCs w:val="16"/>
              </w:rPr>
              <w:t>азработан</w:t>
            </w:r>
            <w:r>
              <w:rPr>
                <w:sz w:val="16"/>
                <w:szCs w:val="16"/>
              </w:rPr>
              <w:t xml:space="preserve"> ряд </w:t>
            </w:r>
            <w:r>
              <w:rPr>
                <w:rFonts w:ascii="Times Roman" w:hAnsi="Times Roman"/>
                <w:sz w:val="16"/>
                <w:szCs w:val="16"/>
              </w:rPr>
              <w:t>мер</w:t>
            </w:r>
            <w:r w:rsidRPr="008A39A1">
              <w:rPr>
                <w:rFonts w:ascii="Times Roman" w:hAnsi="Times Roman"/>
                <w:sz w:val="16"/>
                <w:szCs w:val="16"/>
              </w:rPr>
              <w:t xml:space="preserve"> </w:t>
            </w:r>
            <w:r>
              <w:rPr>
                <w:sz w:val="16"/>
                <w:szCs w:val="16"/>
              </w:rPr>
              <w:t xml:space="preserve">по </w:t>
            </w:r>
            <w:r>
              <w:rPr>
                <w:rFonts w:ascii="Times Roman" w:hAnsi="Times Roman"/>
                <w:sz w:val="16"/>
                <w:szCs w:val="16"/>
              </w:rPr>
              <w:t>сокращени</w:t>
            </w:r>
            <w:r>
              <w:rPr>
                <w:sz w:val="16"/>
                <w:szCs w:val="16"/>
              </w:rPr>
              <w:t>ю</w:t>
            </w:r>
            <w:r w:rsidRPr="008A39A1">
              <w:rPr>
                <w:rFonts w:ascii="Times Roman" w:hAnsi="Times Roman"/>
                <w:sz w:val="16"/>
                <w:szCs w:val="16"/>
              </w:rPr>
              <w:t xml:space="preserve"> </w:t>
            </w:r>
            <w:r>
              <w:rPr>
                <w:rFonts w:ascii="Times Roman" w:hAnsi="Times Roman"/>
                <w:sz w:val="16"/>
                <w:szCs w:val="16"/>
              </w:rPr>
              <w:t>уров</w:t>
            </w:r>
            <w:r>
              <w:rPr>
                <w:sz w:val="16"/>
                <w:szCs w:val="16"/>
              </w:rPr>
              <w:t>ня</w:t>
            </w:r>
            <w:r w:rsidRPr="008A39A1">
              <w:rPr>
                <w:rFonts w:ascii="Times Roman" w:hAnsi="Times Roman"/>
                <w:sz w:val="16"/>
                <w:szCs w:val="16"/>
              </w:rPr>
              <w:t xml:space="preserve"> </w:t>
            </w:r>
            <w:r>
              <w:rPr>
                <w:rFonts w:ascii="Times Roman" w:hAnsi="Times Roman"/>
                <w:sz w:val="16"/>
                <w:szCs w:val="16"/>
              </w:rPr>
              <w:t>насили</w:t>
            </w:r>
            <w:r>
              <w:rPr>
                <w:sz w:val="16"/>
                <w:szCs w:val="16"/>
              </w:rPr>
              <w:t>я</w:t>
            </w:r>
            <w:r w:rsidRPr="008A39A1">
              <w:rPr>
                <w:rFonts w:ascii="Times Roman" w:hAnsi="Times Roman"/>
                <w:sz w:val="16"/>
                <w:szCs w:val="16"/>
              </w:rPr>
              <w:t xml:space="preserve"> </w:t>
            </w:r>
            <w:r w:rsidRPr="002A1570">
              <w:rPr>
                <w:rFonts w:ascii="Times Roman" w:hAnsi="Times Roman"/>
                <w:sz w:val="16"/>
                <w:szCs w:val="16"/>
              </w:rPr>
              <w:t>над</w:t>
            </w:r>
            <w:r w:rsidRPr="008A39A1">
              <w:rPr>
                <w:rFonts w:ascii="Times Roman" w:hAnsi="Times Roman"/>
                <w:sz w:val="16"/>
                <w:szCs w:val="16"/>
              </w:rPr>
              <w:t xml:space="preserve"> </w:t>
            </w:r>
            <w:r w:rsidRPr="002A1570">
              <w:rPr>
                <w:rFonts w:ascii="Times Roman" w:hAnsi="Times Roman"/>
                <w:sz w:val="16"/>
                <w:szCs w:val="16"/>
              </w:rPr>
              <w:t>женщинами</w:t>
            </w:r>
            <w:r w:rsidRPr="008A39A1">
              <w:rPr>
                <w:rFonts w:ascii="Times Roman" w:hAnsi="Times Roman"/>
                <w:sz w:val="16"/>
                <w:szCs w:val="16"/>
              </w:rPr>
              <w:t xml:space="preserve"> </w:t>
            </w:r>
            <w:r>
              <w:rPr>
                <w:sz w:val="16"/>
                <w:szCs w:val="16"/>
              </w:rPr>
              <w:t xml:space="preserve">и </w:t>
            </w:r>
            <w:r>
              <w:rPr>
                <w:rFonts w:ascii="Times Roman" w:hAnsi="Times Roman"/>
                <w:sz w:val="16"/>
                <w:szCs w:val="16"/>
              </w:rPr>
              <w:t>дет</w:t>
            </w:r>
            <w:r>
              <w:rPr>
                <w:sz w:val="16"/>
                <w:szCs w:val="16"/>
              </w:rPr>
              <w:t>ьми</w:t>
            </w:r>
            <w:r w:rsidRPr="008A39A1">
              <w:rPr>
                <w:rFonts w:ascii="Times Roman" w:hAnsi="Times Roman"/>
                <w:sz w:val="16"/>
                <w:szCs w:val="16"/>
              </w:rPr>
              <w:t xml:space="preserve"> </w:t>
            </w:r>
          </w:p>
        </w:tc>
        <w:tc>
          <w:tcPr>
            <w:tcW w:w="2453" w:type="dxa"/>
          </w:tcPr>
          <w:p w:rsidR="002C7DFF" w:rsidRPr="00AE2D26" w:rsidRDefault="002C7DFF" w:rsidP="007D48F5">
            <w:pPr>
              <w:rPr>
                <w:sz w:val="16"/>
                <w:szCs w:val="16"/>
              </w:rPr>
            </w:pPr>
            <w:r w:rsidRPr="00876658">
              <w:rPr>
                <w:rFonts w:ascii="Times Roman" w:hAnsi="Times Roman"/>
                <w:sz w:val="16"/>
                <w:szCs w:val="16"/>
              </w:rPr>
              <w:t xml:space="preserve">2.1.1. </w:t>
            </w:r>
            <w:r>
              <w:rPr>
                <w:sz w:val="16"/>
                <w:szCs w:val="16"/>
              </w:rPr>
              <w:t>Проведение</w:t>
            </w:r>
            <w:r w:rsidRPr="00B22383">
              <w:rPr>
                <w:rFonts w:ascii="Times Roman" w:hAnsi="Times Roman"/>
                <w:sz w:val="16"/>
                <w:szCs w:val="16"/>
              </w:rPr>
              <w:t xml:space="preserve"> информаци</w:t>
            </w:r>
            <w:r>
              <w:rPr>
                <w:sz w:val="16"/>
                <w:szCs w:val="16"/>
              </w:rPr>
              <w:t>онной</w:t>
            </w:r>
            <w:r w:rsidRPr="00B22383">
              <w:rPr>
                <w:sz w:val="16"/>
                <w:szCs w:val="16"/>
              </w:rPr>
              <w:t xml:space="preserve"> </w:t>
            </w:r>
            <w:r>
              <w:rPr>
                <w:sz w:val="16"/>
                <w:szCs w:val="16"/>
              </w:rPr>
              <w:t>и</w:t>
            </w:r>
            <w:r w:rsidRPr="00B22383">
              <w:rPr>
                <w:sz w:val="16"/>
                <w:szCs w:val="16"/>
              </w:rPr>
              <w:t xml:space="preserve"> </w:t>
            </w:r>
            <w:r>
              <w:rPr>
                <w:rFonts w:ascii="Times Roman" w:hAnsi="Times Roman"/>
                <w:sz w:val="16"/>
                <w:szCs w:val="16"/>
              </w:rPr>
              <w:t>образовательн</w:t>
            </w:r>
            <w:r>
              <w:rPr>
                <w:sz w:val="16"/>
                <w:szCs w:val="16"/>
              </w:rPr>
              <w:t xml:space="preserve">ой </w:t>
            </w:r>
            <w:r>
              <w:rPr>
                <w:rFonts w:ascii="Times Roman" w:hAnsi="Times Roman"/>
                <w:sz w:val="16"/>
                <w:szCs w:val="16"/>
              </w:rPr>
              <w:t>деятельност</w:t>
            </w:r>
            <w:r>
              <w:rPr>
                <w:sz w:val="16"/>
                <w:szCs w:val="16"/>
              </w:rPr>
              <w:t>и</w:t>
            </w:r>
            <w:r w:rsidRPr="00B22383">
              <w:rPr>
                <w:rFonts w:ascii="Times Roman" w:hAnsi="Times Roman"/>
                <w:sz w:val="16"/>
                <w:szCs w:val="16"/>
              </w:rPr>
              <w:t xml:space="preserve"> </w:t>
            </w:r>
            <w:r>
              <w:rPr>
                <w:sz w:val="16"/>
                <w:szCs w:val="16"/>
              </w:rPr>
              <w:t xml:space="preserve">для формирования правильного общественного сознания о важности </w:t>
            </w:r>
            <w:r>
              <w:rPr>
                <w:rFonts w:ascii="Times Roman" w:hAnsi="Times Roman"/>
                <w:sz w:val="16"/>
                <w:szCs w:val="16"/>
              </w:rPr>
              <w:t>образовани</w:t>
            </w:r>
            <w:r>
              <w:rPr>
                <w:sz w:val="16"/>
                <w:szCs w:val="16"/>
              </w:rPr>
              <w:t>я</w:t>
            </w:r>
            <w:r w:rsidRPr="00B22383">
              <w:rPr>
                <w:rFonts w:ascii="Times Roman" w:hAnsi="Times Roman"/>
                <w:sz w:val="16"/>
                <w:szCs w:val="16"/>
              </w:rPr>
              <w:t xml:space="preserve"> </w:t>
            </w:r>
            <w:r>
              <w:rPr>
                <w:rFonts w:ascii="Times Roman" w:hAnsi="Times Roman"/>
                <w:sz w:val="16"/>
                <w:szCs w:val="16"/>
              </w:rPr>
              <w:t>молод</w:t>
            </w:r>
            <w:r>
              <w:rPr>
                <w:sz w:val="16"/>
                <w:szCs w:val="16"/>
              </w:rPr>
              <w:t>ых</w:t>
            </w:r>
            <w:r w:rsidRPr="00B22383">
              <w:rPr>
                <w:rFonts w:ascii="Times Roman" w:hAnsi="Times Roman"/>
                <w:sz w:val="16"/>
                <w:szCs w:val="16"/>
              </w:rPr>
              <w:t xml:space="preserve"> </w:t>
            </w:r>
            <w:r>
              <w:rPr>
                <w:sz w:val="16"/>
                <w:szCs w:val="16"/>
              </w:rPr>
              <w:t>юношей и девушек</w:t>
            </w:r>
          </w:p>
        </w:tc>
        <w:tc>
          <w:tcPr>
            <w:tcW w:w="1864" w:type="dxa"/>
          </w:tcPr>
          <w:p w:rsidR="002C7DFF" w:rsidRPr="00171283" w:rsidRDefault="002C7DFF" w:rsidP="007D48F5">
            <w:pPr>
              <w:rPr>
                <w:rFonts w:ascii="Times Roman" w:hAnsi="Times Roman" w:cs="Times Roman"/>
                <w:sz w:val="16"/>
                <w:szCs w:val="16"/>
              </w:rPr>
            </w:pPr>
            <w:r>
              <w:rPr>
                <w:sz w:val="16"/>
                <w:szCs w:val="16"/>
              </w:rPr>
              <w:t>Материалы</w:t>
            </w:r>
            <w:r w:rsidRPr="00B22383">
              <w:rPr>
                <w:sz w:val="16"/>
                <w:szCs w:val="16"/>
              </w:rPr>
              <w:t xml:space="preserve"> </w:t>
            </w:r>
            <w:r>
              <w:rPr>
                <w:sz w:val="16"/>
                <w:szCs w:val="16"/>
              </w:rPr>
              <w:t>об</w:t>
            </w:r>
            <w:r w:rsidRPr="00B22383">
              <w:rPr>
                <w:sz w:val="16"/>
                <w:szCs w:val="16"/>
              </w:rPr>
              <w:t xml:space="preserve"> образовани</w:t>
            </w:r>
            <w:r>
              <w:rPr>
                <w:sz w:val="16"/>
                <w:szCs w:val="16"/>
              </w:rPr>
              <w:t>и</w:t>
            </w:r>
            <w:r w:rsidRPr="00B22383">
              <w:rPr>
                <w:sz w:val="16"/>
                <w:szCs w:val="16"/>
              </w:rPr>
              <w:t xml:space="preserve"> </w:t>
            </w:r>
            <w:r>
              <w:rPr>
                <w:sz w:val="16"/>
                <w:szCs w:val="16"/>
              </w:rPr>
              <w:t>девушек будут публиковаться в СМИ</w:t>
            </w:r>
            <w:r w:rsidRPr="00B22383">
              <w:rPr>
                <w:rFonts w:ascii="Times Roman" w:hAnsi="Times Roman"/>
                <w:sz w:val="16"/>
                <w:szCs w:val="16"/>
              </w:rPr>
              <w:t xml:space="preserve">. </w:t>
            </w:r>
            <w:r w:rsidRPr="00171283">
              <w:rPr>
                <w:rFonts w:ascii="Times Roman" w:hAnsi="Times Roman"/>
                <w:sz w:val="16"/>
                <w:szCs w:val="16"/>
              </w:rPr>
              <w:t>В то же время</w:t>
            </w:r>
            <w:r>
              <w:rPr>
                <w:sz w:val="16"/>
                <w:szCs w:val="16"/>
              </w:rPr>
              <w:t>,</w:t>
            </w:r>
            <w:r w:rsidRPr="00171283">
              <w:rPr>
                <w:rFonts w:ascii="Times Roman" w:hAnsi="Times Roman"/>
                <w:sz w:val="16"/>
                <w:szCs w:val="16"/>
              </w:rPr>
              <w:t xml:space="preserve"> будут </w:t>
            </w:r>
            <w:r>
              <w:rPr>
                <w:sz w:val="16"/>
                <w:szCs w:val="16"/>
              </w:rPr>
              <w:t xml:space="preserve">предприняты </w:t>
            </w:r>
            <w:r w:rsidRPr="00171283">
              <w:rPr>
                <w:rFonts w:ascii="Times Roman" w:hAnsi="Times Roman"/>
                <w:sz w:val="16"/>
                <w:szCs w:val="16"/>
              </w:rPr>
              <w:t xml:space="preserve">меры </w:t>
            </w:r>
            <w:r>
              <w:rPr>
                <w:sz w:val="16"/>
                <w:szCs w:val="16"/>
              </w:rPr>
              <w:t xml:space="preserve">по данному </w:t>
            </w:r>
            <w:r w:rsidRPr="000C6FC2">
              <w:rPr>
                <w:rFonts w:ascii="Times Roman" w:hAnsi="Times Roman"/>
                <w:sz w:val="16"/>
                <w:szCs w:val="16"/>
              </w:rPr>
              <w:t>вопрос</w:t>
            </w:r>
            <w:r>
              <w:rPr>
                <w:sz w:val="16"/>
                <w:szCs w:val="16"/>
              </w:rPr>
              <w:t>у</w:t>
            </w:r>
            <w:r w:rsidRPr="00171283">
              <w:rPr>
                <w:rFonts w:ascii="Times Roman" w:hAnsi="Times Roman" w:cs="Times Roman"/>
                <w:sz w:val="16"/>
                <w:szCs w:val="16"/>
              </w:rPr>
              <w:t>.</w:t>
            </w:r>
          </w:p>
        </w:tc>
        <w:tc>
          <w:tcPr>
            <w:tcW w:w="1208" w:type="dxa"/>
          </w:tcPr>
          <w:p w:rsidR="002C7DFF" w:rsidRPr="00620A9F" w:rsidRDefault="002C7DFF" w:rsidP="007D48F5">
            <w:pPr>
              <w:tabs>
                <w:tab w:val="left" w:pos="9720"/>
              </w:tabs>
              <w:jc w:val="both"/>
              <w:rPr>
                <w:rFonts w:ascii="Times Roman" w:hAnsi="Times Roman"/>
                <w:sz w:val="16"/>
                <w:szCs w:val="16"/>
                <w:lang w:eastAsia="ar-SA"/>
              </w:rPr>
            </w:pPr>
            <w:r>
              <w:rPr>
                <w:sz w:val="16"/>
                <w:szCs w:val="16"/>
                <w:lang w:eastAsia="ar-SA"/>
              </w:rPr>
              <w:t>Комитет по делам женщин</w:t>
            </w:r>
            <w:r w:rsidRPr="00620A9F">
              <w:rPr>
                <w:rFonts w:ascii="Times Roman" w:hAnsi="Times Roman"/>
                <w:sz w:val="16"/>
                <w:szCs w:val="16"/>
                <w:lang w:eastAsia="ar-SA"/>
              </w:rPr>
              <w:t xml:space="preserve">, </w:t>
            </w:r>
            <w:r w:rsidRPr="005C0464">
              <w:rPr>
                <w:rFonts w:ascii="Times Roman" w:hAnsi="Times Roman"/>
                <w:sz w:val="16"/>
                <w:szCs w:val="16"/>
                <w:lang w:val="en-US" w:eastAsia="ar-SA"/>
              </w:rPr>
              <w:t>M</w:t>
            </w:r>
            <w:r w:rsidRPr="00620A9F">
              <w:rPr>
                <w:rFonts w:ascii="Times Roman" w:hAnsi="Times Roman"/>
                <w:sz w:val="16"/>
                <w:szCs w:val="16"/>
                <w:lang w:eastAsia="ar-SA"/>
              </w:rPr>
              <w:t>О</w:t>
            </w:r>
          </w:p>
        </w:tc>
        <w:tc>
          <w:tcPr>
            <w:tcW w:w="1156" w:type="dxa"/>
          </w:tcPr>
          <w:p w:rsidR="002C7DFF" w:rsidRPr="00BE5C81" w:rsidRDefault="002C7DFF" w:rsidP="007D48F5">
            <w:pPr>
              <w:rPr>
                <w:sz w:val="16"/>
                <w:szCs w:val="16"/>
                <w:lang w:val="en-US"/>
              </w:rPr>
            </w:pPr>
            <w:r w:rsidRPr="00BE5C81">
              <w:rPr>
                <w:sz w:val="16"/>
                <w:szCs w:val="16"/>
                <w:lang w:val="en-US"/>
              </w:rPr>
              <w:t>0,1</w:t>
            </w:r>
          </w:p>
        </w:tc>
        <w:tc>
          <w:tcPr>
            <w:tcW w:w="1380" w:type="dxa"/>
          </w:tcPr>
          <w:p w:rsidR="002C7DFF" w:rsidRPr="00BE5C81" w:rsidRDefault="002C7DFF" w:rsidP="007D48F5">
            <w:pPr>
              <w:rPr>
                <w:sz w:val="16"/>
                <w:szCs w:val="16"/>
                <w:lang w:val="en-US"/>
              </w:rPr>
            </w:pPr>
            <w:r w:rsidRPr="00BE5C81">
              <w:rPr>
                <w:sz w:val="16"/>
                <w:szCs w:val="16"/>
                <w:lang w:val="en-US"/>
              </w:rPr>
              <w:t>0,001</w:t>
            </w: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r w:rsidRPr="00BE5C81">
              <w:rPr>
                <w:sz w:val="16"/>
                <w:szCs w:val="16"/>
                <w:lang w:val="en-US"/>
              </w:rPr>
              <w:t>0,015</w:t>
            </w:r>
          </w:p>
        </w:tc>
        <w:tc>
          <w:tcPr>
            <w:tcW w:w="1009" w:type="dxa"/>
          </w:tcPr>
          <w:p w:rsidR="002C7DFF" w:rsidRPr="00BE5C81" w:rsidRDefault="002C7DFF" w:rsidP="007D48F5">
            <w:pPr>
              <w:rPr>
                <w:sz w:val="16"/>
                <w:szCs w:val="16"/>
                <w:lang w:val="en-US"/>
              </w:rPr>
            </w:pPr>
            <w:r w:rsidRPr="00BE5C81">
              <w:rPr>
                <w:sz w:val="16"/>
                <w:szCs w:val="16"/>
                <w:lang w:val="en-US"/>
              </w:rPr>
              <w:t>0,084</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B22383" w:rsidRDefault="002C7DFF" w:rsidP="007D48F5">
            <w:pPr>
              <w:rPr>
                <w:rFonts w:eastAsia="Arial Unicode MS"/>
                <w:sz w:val="16"/>
                <w:szCs w:val="16"/>
              </w:rPr>
            </w:pPr>
            <w:r w:rsidRPr="008A39A1">
              <w:rPr>
                <w:rFonts w:ascii="Times Roman" w:hAnsi="Times Roman"/>
                <w:sz w:val="16"/>
                <w:szCs w:val="16"/>
              </w:rPr>
              <w:t xml:space="preserve">2.1.4. </w:t>
            </w:r>
            <w:r>
              <w:rPr>
                <w:sz w:val="16"/>
                <w:szCs w:val="16"/>
              </w:rPr>
              <w:t>Продолжение</w:t>
            </w:r>
            <w:r w:rsidRPr="008A39A1">
              <w:rPr>
                <w:rFonts w:ascii="Times Roman" w:hAnsi="Times Roman"/>
                <w:sz w:val="16"/>
                <w:szCs w:val="16"/>
              </w:rPr>
              <w:t xml:space="preserve"> </w:t>
            </w:r>
            <w:r>
              <w:rPr>
                <w:rFonts w:ascii="Times Roman" w:hAnsi="Times Roman"/>
                <w:sz w:val="16"/>
                <w:szCs w:val="16"/>
              </w:rPr>
              <w:t>программ</w:t>
            </w:r>
            <w:r w:rsidRPr="008A39A1">
              <w:rPr>
                <w:rFonts w:ascii="Times Roman" w:hAnsi="Times Roman"/>
                <w:sz w:val="16"/>
                <w:szCs w:val="16"/>
              </w:rPr>
              <w:t xml:space="preserve"> </w:t>
            </w:r>
            <w:r>
              <w:rPr>
                <w:sz w:val="16"/>
                <w:szCs w:val="16"/>
              </w:rPr>
              <w:t xml:space="preserve">и </w:t>
            </w:r>
            <w:r>
              <w:rPr>
                <w:rFonts w:ascii="Times Roman" w:hAnsi="Times Roman"/>
                <w:sz w:val="16"/>
                <w:szCs w:val="16"/>
              </w:rPr>
              <w:t>проект</w:t>
            </w:r>
            <w:r>
              <w:rPr>
                <w:sz w:val="16"/>
                <w:szCs w:val="16"/>
              </w:rPr>
              <w:t xml:space="preserve">ов по </w:t>
            </w:r>
            <w:r>
              <w:rPr>
                <w:rFonts w:ascii="Times Roman" w:hAnsi="Times Roman"/>
                <w:sz w:val="16"/>
                <w:szCs w:val="16"/>
              </w:rPr>
              <w:t>поддержк</w:t>
            </w:r>
            <w:r>
              <w:rPr>
                <w:sz w:val="16"/>
                <w:szCs w:val="16"/>
              </w:rPr>
              <w:t>е</w:t>
            </w:r>
            <w:r w:rsidRPr="008A39A1">
              <w:rPr>
                <w:rFonts w:ascii="Times Roman" w:hAnsi="Times Roman"/>
                <w:sz w:val="16"/>
                <w:szCs w:val="16"/>
              </w:rPr>
              <w:t xml:space="preserve"> </w:t>
            </w:r>
            <w:r>
              <w:rPr>
                <w:rFonts w:ascii="Times Roman" w:hAnsi="Times Roman"/>
                <w:sz w:val="16"/>
                <w:szCs w:val="16"/>
              </w:rPr>
              <w:t>одаренны</w:t>
            </w:r>
            <w:r>
              <w:rPr>
                <w:sz w:val="16"/>
                <w:szCs w:val="16"/>
              </w:rPr>
              <w:t>х</w:t>
            </w:r>
            <w:r w:rsidRPr="008A39A1">
              <w:rPr>
                <w:rFonts w:ascii="Times Roman" w:hAnsi="Times Roman"/>
                <w:sz w:val="16"/>
                <w:szCs w:val="16"/>
              </w:rPr>
              <w:t xml:space="preserve"> </w:t>
            </w:r>
            <w:r>
              <w:rPr>
                <w:rFonts w:ascii="Times Roman" w:hAnsi="Times Roman"/>
                <w:sz w:val="16"/>
                <w:szCs w:val="16"/>
              </w:rPr>
              <w:t>учащи</w:t>
            </w:r>
            <w:r>
              <w:rPr>
                <w:sz w:val="16"/>
                <w:szCs w:val="16"/>
              </w:rPr>
              <w:t>х</w:t>
            </w:r>
            <w:r w:rsidRPr="008A39A1">
              <w:rPr>
                <w:rFonts w:ascii="Times Roman" w:hAnsi="Times Roman"/>
                <w:sz w:val="16"/>
                <w:szCs w:val="16"/>
              </w:rPr>
              <w:t xml:space="preserve">ся </w:t>
            </w:r>
            <w:r>
              <w:rPr>
                <w:sz w:val="16"/>
                <w:szCs w:val="16"/>
              </w:rPr>
              <w:t xml:space="preserve">и </w:t>
            </w:r>
            <w:r>
              <w:rPr>
                <w:rFonts w:ascii="Times Roman" w:hAnsi="Times Roman"/>
                <w:sz w:val="16"/>
                <w:szCs w:val="16"/>
              </w:rPr>
              <w:t>молод</w:t>
            </w:r>
            <w:r>
              <w:rPr>
                <w:sz w:val="16"/>
                <w:szCs w:val="16"/>
              </w:rPr>
              <w:t>ых</w:t>
            </w:r>
            <w:r w:rsidRPr="008A39A1">
              <w:rPr>
                <w:rFonts w:ascii="Times Roman" w:hAnsi="Times Roman"/>
                <w:sz w:val="16"/>
                <w:szCs w:val="16"/>
              </w:rPr>
              <w:t xml:space="preserve"> </w:t>
            </w:r>
            <w:r>
              <w:rPr>
                <w:rFonts w:ascii="Times Roman" w:hAnsi="Times Roman"/>
                <w:sz w:val="16"/>
                <w:szCs w:val="16"/>
              </w:rPr>
              <w:t>женщи</w:t>
            </w:r>
            <w:r>
              <w:rPr>
                <w:sz w:val="16"/>
                <w:szCs w:val="16"/>
              </w:rPr>
              <w:t>н-</w:t>
            </w:r>
            <w:r w:rsidRPr="008A39A1">
              <w:rPr>
                <w:rFonts w:ascii="Times Roman" w:hAnsi="Times Roman"/>
                <w:sz w:val="16"/>
                <w:szCs w:val="16"/>
              </w:rPr>
              <w:t xml:space="preserve"> </w:t>
            </w:r>
            <w:r>
              <w:rPr>
                <w:sz w:val="16"/>
                <w:szCs w:val="16"/>
              </w:rPr>
              <w:t xml:space="preserve">ученых </w:t>
            </w:r>
            <w:r w:rsidRPr="008A39A1">
              <w:rPr>
                <w:rFonts w:ascii="Times Roman" w:hAnsi="Times Roman"/>
                <w:sz w:val="16"/>
                <w:szCs w:val="16"/>
              </w:rPr>
              <w:t xml:space="preserve">с учетом </w:t>
            </w:r>
            <w:r>
              <w:rPr>
                <w:rFonts w:ascii="Times Roman" w:hAnsi="Times Roman"/>
                <w:sz w:val="16"/>
                <w:szCs w:val="16"/>
              </w:rPr>
              <w:t>международн</w:t>
            </w:r>
            <w:r>
              <w:rPr>
                <w:sz w:val="16"/>
                <w:szCs w:val="16"/>
              </w:rPr>
              <w:t xml:space="preserve">ого </w:t>
            </w:r>
            <w:r w:rsidRPr="00B22383">
              <w:rPr>
                <w:sz w:val="16"/>
                <w:szCs w:val="16"/>
              </w:rPr>
              <w:t>опыт</w:t>
            </w:r>
            <w:r>
              <w:rPr>
                <w:sz w:val="16"/>
                <w:szCs w:val="16"/>
              </w:rPr>
              <w:t>а</w:t>
            </w:r>
          </w:p>
        </w:tc>
        <w:tc>
          <w:tcPr>
            <w:tcW w:w="1864" w:type="dxa"/>
          </w:tcPr>
          <w:p w:rsidR="002C7DFF" w:rsidRPr="008A39A1" w:rsidRDefault="002C7DFF" w:rsidP="007D48F5">
            <w:pPr>
              <w:rPr>
                <w:rFonts w:ascii="Times Roman" w:eastAsia="Arial Unicode MS" w:hAnsi="Times Roman"/>
                <w:sz w:val="16"/>
                <w:szCs w:val="16"/>
              </w:rPr>
            </w:pPr>
            <w:r w:rsidRPr="008A39A1">
              <w:rPr>
                <w:sz w:val="16"/>
                <w:szCs w:val="16"/>
              </w:rPr>
              <w:t xml:space="preserve">Количество </w:t>
            </w:r>
            <w:r>
              <w:rPr>
                <w:sz w:val="16"/>
                <w:szCs w:val="16"/>
              </w:rPr>
              <w:t>поддерживаемых одаренных учащихся-девушек и молодых</w:t>
            </w:r>
            <w:r w:rsidRPr="008A39A1">
              <w:rPr>
                <w:sz w:val="16"/>
                <w:szCs w:val="16"/>
              </w:rPr>
              <w:t xml:space="preserve"> </w:t>
            </w:r>
            <w:r>
              <w:rPr>
                <w:sz w:val="16"/>
                <w:szCs w:val="16"/>
              </w:rPr>
              <w:t>женщин-ученых</w:t>
            </w:r>
            <w:r w:rsidRPr="008A39A1">
              <w:rPr>
                <w:rFonts w:ascii="Times Roman" w:hAnsi="Times Roman"/>
                <w:sz w:val="16"/>
                <w:szCs w:val="16"/>
              </w:rPr>
              <w:t>.</w:t>
            </w:r>
          </w:p>
        </w:tc>
        <w:tc>
          <w:tcPr>
            <w:tcW w:w="1208" w:type="dxa"/>
          </w:tcPr>
          <w:p w:rsidR="002C7DFF" w:rsidRPr="00620A9F" w:rsidRDefault="002C7DFF" w:rsidP="007D48F5">
            <w:pPr>
              <w:tabs>
                <w:tab w:val="left" w:pos="9720"/>
              </w:tabs>
              <w:jc w:val="both"/>
              <w:rPr>
                <w:rFonts w:ascii="Times Roman" w:hAnsi="Times Roman"/>
                <w:sz w:val="16"/>
                <w:szCs w:val="16"/>
                <w:lang w:eastAsia="ar-SA"/>
              </w:rPr>
            </w:pPr>
            <w:r>
              <w:rPr>
                <w:sz w:val="16"/>
                <w:szCs w:val="16"/>
                <w:lang w:eastAsia="ar-SA"/>
              </w:rPr>
              <w:t>Комитет по делам женщин</w:t>
            </w:r>
            <w:r w:rsidRPr="00620A9F">
              <w:rPr>
                <w:rFonts w:ascii="Times Roman" w:hAnsi="Times Roman"/>
                <w:sz w:val="16"/>
                <w:szCs w:val="16"/>
                <w:lang w:eastAsia="ar-SA"/>
              </w:rPr>
              <w:t xml:space="preserve">, </w:t>
            </w:r>
            <w:r w:rsidRPr="005C0464">
              <w:rPr>
                <w:rFonts w:ascii="Times Roman" w:hAnsi="Times Roman"/>
                <w:sz w:val="16"/>
                <w:szCs w:val="16"/>
                <w:lang w:val="en-US" w:eastAsia="ar-SA"/>
              </w:rPr>
              <w:t>M</w:t>
            </w:r>
            <w:r w:rsidRPr="00620A9F">
              <w:rPr>
                <w:rFonts w:ascii="Times Roman" w:hAnsi="Times Roman"/>
                <w:sz w:val="16"/>
                <w:szCs w:val="16"/>
                <w:lang w:eastAsia="ar-SA"/>
              </w:rPr>
              <w:t xml:space="preserve">О, </w:t>
            </w:r>
            <w:r>
              <w:rPr>
                <w:sz w:val="16"/>
                <w:szCs w:val="16"/>
                <w:lang w:eastAsia="ar-SA"/>
              </w:rPr>
              <w:t>АН</w:t>
            </w:r>
            <w:r w:rsidRPr="00620A9F">
              <w:rPr>
                <w:rFonts w:ascii="Times Roman" w:hAnsi="Times Roman"/>
                <w:sz w:val="16"/>
                <w:szCs w:val="16"/>
                <w:lang w:eastAsia="ar-SA"/>
              </w:rPr>
              <w:t>, МФ,</w:t>
            </w:r>
          </w:p>
        </w:tc>
        <w:tc>
          <w:tcPr>
            <w:tcW w:w="1156" w:type="dxa"/>
          </w:tcPr>
          <w:p w:rsidR="002C7DFF" w:rsidRPr="00BE5C81" w:rsidRDefault="002C7DFF" w:rsidP="007D48F5">
            <w:pPr>
              <w:rPr>
                <w:sz w:val="16"/>
                <w:szCs w:val="16"/>
                <w:lang w:val="en-US"/>
              </w:rPr>
            </w:pPr>
            <w:r w:rsidRPr="00BE5C81">
              <w:rPr>
                <w:sz w:val="16"/>
                <w:szCs w:val="16"/>
                <w:lang w:val="en-US"/>
              </w:rPr>
              <w:t>0,1</w:t>
            </w:r>
          </w:p>
        </w:tc>
        <w:tc>
          <w:tcPr>
            <w:tcW w:w="1380" w:type="dxa"/>
          </w:tcPr>
          <w:p w:rsidR="002C7DFF" w:rsidRPr="00BE5C81" w:rsidRDefault="002C7DFF" w:rsidP="007D48F5">
            <w:pPr>
              <w:rPr>
                <w:sz w:val="16"/>
                <w:szCs w:val="16"/>
                <w:lang w:val="en-US"/>
              </w:rPr>
            </w:pPr>
            <w:r w:rsidRPr="00BE5C81">
              <w:rPr>
                <w:sz w:val="16"/>
                <w:szCs w:val="16"/>
                <w:lang w:val="en-US"/>
              </w:rPr>
              <w:t>0,004</w:t>
            </w:r>
          </w:p>
        </w:tc>
        <w:tc>
          <w:tcPr>
            <w:tcW w:w="1250" w:type="dxa"/>
          </w:tcPr>
          <w:p w:rsidR="002C7DFF" w:rsidRPr="00BE5C81" w:rsidRDefault="002C7DFF" w:rsidP="007D48F5">
            <w:pPr>
              <w:rPr>
                <w:sz w:val="16"/>
                <w:szCs w:val="16"/>
                <w:lang w:val="en-US"/>
              </w:rPr>
            </w:pPr>
          </w:p>
        </w:tc>
        <w:tc>
          <w:tcPr>
            <w:tcW w:w="1065" w:type="dxa"/>
          </w:tcPr>
          <w:p w:rsidR="002C7DFF" w:rsidRPr="00BE5C81" w:rsidRDefault="002C7DFF" w:rsidP="007D48F5">
            <w:pPr>
              <w:rPr>
                <w:sz w:val="16"/>
                <w:szCs w:val="16"/>
                <w:lang w:val="en-US"/>
              </w:rPr>
            </w:pPr>
          </w:p>
        </w:tc>
        <w:tc>
          <w:tcPr>
            <w:tcW w:w="1009" w:type="dxa"/>
          </w:tcPr>
          <w:p w:rsidR="002C7DFF" w:rsidRPr="00BE5C81" w:rsidRDefault="002C7DFF" w:rsidP="007D48F5">
            <w:pPr>
              <w:rPr>
                <w:sz w:val="16"/>
                <w:szCs w:val="16"/>
                <w:lang w:val="en-US"/>
              </w:rPr>
            </w:pPr>
            <w:r w:rsidRPr="00BE5C81">
              <w:rPr>
                <w:sz w:val="16"/>
                <w:szCs w:val="16"/>
                <w:lang w:val="en-US"/>
              </w:rPr>
              <w:t>0,006</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B22383" w:rsidRDefault="002C7DFF" w:rsidP="007D48F5">
            <w:pPr>
              <w:rPr>
                <w:sz w:val="16"/>
                <w:szCs w:val="16"/>
              </w:rPr>
            </w:pPr>
            <w:r w:rsidRPr="00876658">
              <w:rPr>
                <w:rFonts w:ascii="Times Roman" w:hAnsi="Times Roman"/>
                <w:sz w:val="16"/>
                <w:szCs w:val="16"/>
              </w:rPr>
              <w:t xml:space="preserve">2.1.5. </w:t>
            </w:r>
            <w:r w:rsidRPr="00B22383">
              <w:rPr>
                <w:rFonts w:ascii="Times Roman" w:hAnsi="Times Roman"/>
                <w:sz w:val="16"/>
                <w:szCs w:val="16"/>
              </w:rPr>
              <w:t xml:space="preserve">Реализация </w:t>
            </w:r>
            <w:r>
              <w:rPr>
                <w:sz w:val="16"/>
                <w:szCs w:val="16"/>
              </w:rPr>
              <w:t>обязательного</w:t>
            </w:r>
            <w:r w:rsidRPr="00B22383">
              <w:rPr>
                <w:sz w:val="16"/>
                <w:szCs w:val="16"/>
              </w:rPr>
              <w:t xml:space="preserve"> </w:t>
            </w:r>
            <w:r>
              <w:rPr>
                <w:sz w:val="16"/>
                <w:szCs w:val="16"/>
              </w:rPr>
              <w:t>изучения</w:t>
            </w:r>
            <w:r w:rsidRPr="00B22383">
              <w:rPr>
                <w:sz w:val="16"/>
                <w:szCs w:val="16"/>
              </w:rPr>
              <w:t xml:space="preserve"> </w:t>
            </w:r>
            <w:r w:rsidRPr="00B22383">
              <w:rPr>
                <w:rFonts w:ascii="Times Roman" w:hAnsi="Times Roman"/>
                <w:sz w:val="16"/>
                <w:szCs w:val="16"/>
              </w:rPr>
              <w:t>международны</w:t>
            </w:r>
            <w:r>
              <w:rPr>
                <w:sz w:val="16"/>
                <w:szCs w:val="16"/>
              </w:rPr>
              <w:t>х</w:t>
            </w:r>
            <w:r w:rsidRPr="00B22383">
              <w:rPr>
                <w:rFonts w:ascii="Times Roman" w:hAnsi="Times Roman"/>
                <w:sz w:val="16"/>
                <w:szCs w:val="16"/>
              </w:rPr>
              <w:t xml:space="preserve"> стандарт</w:t>
            </w:r>
            <w:r>
              <w:rPr>
                <w:sz w:val="16"/>
                <w:szCs w:val="16"/>
              </w:rPr>
              <w:t>ов</w:t>
            </w:r>
            <w:r w:rsidRPr="00B22383">
              <w:rPr>
                <w:rFonts w:ascii="Times Roman" w:hAnsi="Times Roman"/>
                <w:sz w:val="16"/>
                <w:szCs w:val="16"/>
              </w:rPr>
              <w:t xml:space="preserve"> </w:t>
            </w:r>
            <w:r>
              <w:rPr>
                <w:sz w:val="16"/>
                <w:szCs w:val="16"/>
              </w:rPr>
              <w:t>по</w:t>
            </w:r>
            <w:r w:rsidRPr="00B22383">
              <w:rPr>
                <w:sz w:val="16"/>
                <w:szCs w:val="16"/>
              </w:rPr>
              <w:t xml:space="preserve"> </w:t>
            </w:r>
            <w:r w:rsidRPr="00B22383">
              <w:rPr>
                <w:rFonts w:ascii="Times Roman" w:hAnsi="Times Roman"/>
                <w:sz w:val="16"/>
                <w:szCs w:val="16"/>
              </w:rPr>
              <w:t>права</w:t>
            </w:r>
            <w:r>
              <w:rPr>
                <w:sz w:val="16"/>
                <w:szCs w:val="16"/>
              </w:rPr>
              <w:t>м</w:t>
            </w:r>
            <w:r w:rsidRPr="00B22383">
              <w:rPr>
                <w:rFonts w:ascii="Times Roman" w:hAnsi="Times Roman"/>
                <w:sz w:val="16"/>
                <w:szCs w:val="16"/>
              </w:rPr>
              <w:t xml:space="preserve"> </w:t>
            </w:r>
            <w:r>
              <w:rPr>
                <w:rFonts w:ascii="Times Roman" w:hAnsi="Times Roman"/>
                <w:sz w:val="16"/>
                <w:szCs w:val="16"/>
              </w:rPr>
              <w:t>женщин</w:t>
            </w:r>
            <w:r w:rsidRPr="00B22383">
              <w:rPr>
                <w:rFonts w:ascii="Times Roman" w:hAnsi="Times Roman"/>
                <w:sz w:val="16"/>
                <w:szCs w:val="16"/>
              </w:rPr>
              <w:t xml:space="preserve"> в рамках </w:t>
            </w:r>
            <w:r>
              <w:rPr>
                <w:sz w:val="16"/>
                <w:szCs w:val="16"/>
              </w:rPr>
              <w:t xml:space="preserve">предметов и курсов по </w:t>
            </w:r>
            <w:r w:rsidRPr="00B22383">
              <w:rPr>
                <w:rFonts w:ascii="Times Roman" w:hAnsi="Times Roman"/>
                <w:sz w:val="16"/>
                <w:szCs w:val="16"/>
              </w:rPr>
              <w:t>права</w:t>
            </w:r>
            <w:r>
              <w:rPr>
                <w:sz w:val="16"/>
                <w:szCs w:val="16"/>
              </w:rPr>
              <w:t xml:space="preserve">м человека для </w:t>
            </w:r>
            <w:r>
              <w:rPr>
                <w:rFonts w:ascii="Times Roman" w:hAnsi="Times Roman"/>
                <w:sz w:val="16"/>
                <w:szCs w:val="16"/>
              </w:rPr>
              <w:t>учащи</w:t>
            </w:r>
            <w:r>
              <w:rPr>
                <w:sz w:val="16"/>
                <w:szCs w:val="16"/>
              </w:rPr>
              <w:t>х</w:t>
            </w:r>
            <w:r w:rsidRPr="00B22383">
              <w:rPr>
                <w:rFonts w:ascii="Times Roman" w:hAnsi="Times Roman"/>
                <w:sz w:val="16"/>
                <w:szCs w:val="16"/>
              </w:rPr>
              <w:t>ся университет</w:t>
            </w:r>
            <w:r>
              <w:rPr>
                <w:sz w:val="16"/>
                <w:szCs w:val="16"/>
              </w:rPr>
              <w:t>ов</w:t>
            </w:r>
          </w:p>
        </w:tc>
        <w:tc>
          <w:tcPr>
            <w:tcW w:w="1864" w:type="dxa"/>
          </w:tcPr>
          <w:p w:rsidR="002C7DFF" w:rsidRPr="00C70230" w:rsidRDefault="002C7DFF" w:rsidP="007D48F5">
            <w:pPr>
              <w:rPr>
                <w:rFonts w:ascii="Times Roman" w:hAnsi="Times Roman"/>
                <w:sz w:val="16"/>
                <w:szCs w:val="16"/>
              </w:rPr>
            </w:pPr>
            <w:r>
              <w:rPr>
                <w:sz w:val="16"/>
                <w:szCs w:val="16"/>
              </w:rPr>
              <w:t>Включение</w:t>
            </w:r>
            <w:r w:rsidRPr="00C70230">
              <w:rPr>
                <w:sz w:val="16"/>
                <w:szCs w:val="16"/>
              </w:rPr>
              <w:t xml:space="preserve"> </w:t>
            </w:r>
            <w:r>
              <w:rPr>
                <w:sz w:val="16"/>
                <w:szCs w:val="16"/>
              </w:rPr>
              <w:t xml:space="preserve">предмета по гендерному вопросу в </w:t>
            </w:r>
            <w:r w:rsidRPr="00C70230">
              <w:rPr>
                <w:rFonts w:ascii="Times Roman" w:hAnsi="Times Roman"/>
                <w:sz w:val="16"/>
                <w:szCs w:val="16"/>
              </w:rPr>
              <w:t>учебный план</w:t>
            </w:r>
          </w:p>
        </w:tc>
        <w:tc>
          <w:tcPr>
            <w:tcW w:w="1208" w:type="dxa"/>
          </w:tcPr>
          <w:p w:rsidR="002C7DFF" w:rsidRPr="00620A9F" w:rsidRDefault="002C7DFF" w:rsidP="007D48F5">
            <w:pPr>
              <w:tabs>
                <w:tab w:val="left" w:pos="9720"/>
              </w:tabs>
              <w:jc w:val="both"/>
              <w:rPr>
                <w:rFonts w:ascii="Times Roman" w:hAnsi="Times Roman"/>
                <w:sz w:val="16"/>
                <w:szCs w:val="16"/>
                <w:lang w:eastAsia="ar-SA"/>
              </w:rPr>
            </w:pPr>
            <w:r>
              <w:rPr>
                <w:sz w:val="16"/>
                <w:szCs w:val="16"/>
                <w:lang w:eastAsia="ar-SA"/>
              </w:rPr>
              <w:t>Комитет по делам женщин</w:t>
            </w:r>
            <w:r w:rsidRPr="00620A9F">
              <w:rPr>
                <w:rFonts w:ascii="Times Roman" w:hAnsi="Times Roman"/>
                <w:sz w:val="16"/>
                <w:szCs w:val="16"/>
                <w:lang w:eastAsia="ar-SA"/>
              </w:rPr>
              <w:t xml:space="preserve">, </w:t>
            </w:r>
            <w:r w:rsidRPr="005C0464">
              <w:rPr>
                <w:rFonts w:ascii="Times Roman" w:hAnsi="Times Roman"/>
                <w:sz w:val="16"/>
                <w:szCs w:val="16"/>
                <w:lang w:val="en-US" w:eastAsia="ar-SA"/>
              </w:rPr>
              <w:t>M</w:t>
            </w:r>
            <w:r w:rsidRPr="00620A9F">
              <w:rPr>
                <w:rFonts w:ascii="Times Roman" w:hAnsi="Times Roman"/>
                <w:sz w:val="16"/>
                <w:szCs w:val="16"/>
                <w:lang w:eastAsia="ar-SA"/>
              </w:rPr>
              <w:t>О</w:t>
            </w:r>
          </w:p>
        </w:tc>
        <w:tc>
          <w:tcPr>
            <w:tcW w:w="1156" w:type="dxa"/>
          </w:tcPr>
          <w:p w:rsidR="002C7DFF" w:rsidRPr="000C6FC2" w:rsidRDefault="002C7DFF" w:rsidP="007D48F5">
            <w:pPr>
              <w:rPr>
                <w:color w:val="000000"/>
                <w:sz w:val="16"/>
                <w:szCs w:val="16"/>
              </w:rPr>
            </w:pPr>
            <w:r w:rsidRPr="000C6FC2">
              <w:rPr>
                <w:color w:val="000000"/>
                <w:sz w:val="16"/>
                <w:szCs w:val="16"/>
                <w:lang w:val="en-US"/>
              </w:rPr>
              <w:t>0,0</w:t>
            </w:r>
            <w:r w:rsidRPr="000C6FC2">
              <w:rPr>
                <w:color w:val="000000"/>
                <w:sz w:val="16"/>
                <w:szCs w:val="16"/>
              </w:rPr>
              <w:t>8</w:t>
            </w:r>
          </w:p>
        </w:tc>
        <w:tc>
          <w:tcPr>
            <w:tcW w:w="1380" w:type="dxa"/>
          </w:tcPr>
          <w:p w:rsidR="002C7DFF" w:rsidRPr="000C6FC2" w:rsidRDefault="002C7DFF" w:rsidP="007D48F5">
            <w:pPr>
              <w:rPr>
                <w:color w:val="000000"/>
                <w:sz w:val="16"/>
                <w:szCs w:val="16"/>
              </w:rPr>
            </w:pPr>
          </w:p>
        </w:tc>
        <w:tc>
          <w:tcPr>
            <w:tcW w:w="1250" w:type="dxa"/>
          </w:tcPr>
          <w:p w:rsidR="002C7DFF" w:rsidRPr="000C6FC2" w:rsidRDefault="002C7DFF" w:rsidP="007D48F5">
            <w:pPr>
              <w:rPr>
                <w:color w:val="000000"/>
                <w:sz w:val="16"/>
                <w:szCs w:val="16"/>
              </w:rPr>
            </w:pPr>
          </w:p>
        </w:tc>
        <w:tc>
          <w:tcPr>
            <w:tcW w:w="1065" w:type="dxa"/>
          </w:tcPr>
          <w:p w:rsidR="002C7DFF" w:rsidRPr="000C6FC2" w:rsidRDefault="002C7DFF" w:rsidP="007D48F5">
            <w:pPr>
              <w:rPr>
                <w:color w:val="000000"/>
                <w:sz w:val="16"/>
                <w:szCs w:val="16"/>
              </w:rPr>
            </w:pPr>
          </w:p>
        </w:tc>
        <w:tc>
          <w:tcPr>
            <w:tcW w:w="1009" w:type="dxa"/>
          </w:tcPr>
          <w:p w:rsidR="002C7DFF" w:rsidRPr="000C6FC2" w:rsidRDefault="002C7DFF" w:rsidP="007D48F5">
            <w:pPr>
              <w:rPr>
                <w:color w:val="000000"/>
                <w:sz w:val="16"/>
                <w:szCs w:val="16"/>
              </w:rPr>
            </w:pPr>
            <w:r w:rsidRPr="000C6FC2">
              <w:rPr>
                <w:color w:val="000000"/>
                <w:sz w:val="16"/>
                <w:szCs w:val="16"/>
                <w:lang w:val="en-US"/>
              </w:rPr>
              <w:t>0,0</w:t>
            </w:r>
            <w:r w:rsidRPr="000C6FC2">
              <w:rPr>
                <w:color w:val="000000"/>
                <w:sz w:val="16"/>
                <w:szCs w:val="16"/>
              </w:rPr>
              <w:t>8</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C70230" w:rsidRDefault="002C7DFF" w:rsidP="007D48F5">
            <w:pPr>
              <w:rPr>
                <w:rFonts w:ascii="Times Roman" w:hAnsi="Times Roman"/>
                <w:sz w:val="16"/>
                <w:szCs w:val="16"/>
              </w:rPr>
            </w:pPr>
            <w:r w:rsidRPr="00876658">
              <w:rPr>
                <w:rFonts w:ascii="Times Roman" w:hAnsi="Times Roman"/>
                <w:sz w:val="16"/>
                <w:szCs w:val="16"/>
              </w:rPr>
              <w:t xml:space="preserve">2.1.7. </w:t>
            </w:r>
            <w:r w:rsidRPr="00C70230">
              <w:rPr>
                <w:rFonts w:ascii="Times Roman" w:hAnsi="Times Roman"/>
                <w:sz w:val="16"/>
                <w:szCs w:val="16"/>
              </w:rPr>
              <w:t>Раз</w:t>
            </w:r>
            <w:r>
              <w:rPr>
                <w:sz w:val="16"/>
                <w:szCs w:val="16"/>
              </w:rPr>
              <w:t>работка</w:t>
            </w:r>
            <w:r w:rsidRPr="00C70230">
              <w:rPr>
                <w:rFonts w:ascii="Times Roman" w:hAnsi="Times Roman"/>
                <w:sz w:val="16"/>
                <w:szCs w:val="16"/>
              </w:rPr>
              <w:t xml:space="preserve"> </w:t>
            </w:r>
            <w:r>
              <w:rPr>
                <w:sz w:val="16"/>
                <w:szCs w:val="16"/>
              </w:rPr>
              <w:t>механизма подготовки учебников с гендерной</w:t>
            </w:r>
            <w:r w:rsidRPr="00C70230">
              <w:rPr>
                <w:sz w:val="16"/>
                <w:szCs w:val="16"/>
              </w:rPr>
              <w:t xml:space="preserve"> </w:t>
            </w:r>
            <w:r w:rsidRPr="00C70230">
              <w:rPr>
                <w:sz w:val="16"/>
                <w:szCs w:val="16"/>
              </w:rPr>
              <w:lastRenderedPageBreak/>
              <w:t>компетентность</w:t>
            </w:r>
            <w:r>
              <w:rPr>
                <w:sz w:val="16"/>
                <w:szCs w:val="16"/>
              </w:rPr>
              <w:t xml:space="preserve">ю для </w:t>
            </w:r>
            <w:r>
              <w:rPr>
                <w:rFonts w:ascii="Times Roman" w:hAnsi="Times Roman"/>
                <w:sz w:val="16"/>
                <w:szCs w:val="16"/>
              </w:rPr>
              <w:t>учащи</w:t>
            </w:r>
            <w:r>
              <w:rPr>
                <w:sz w:val="16"/>
                <w:szCs w:val="16"/>
              </w:rPr>
              <w:t>х</w:t>
            </w:r>
            <w:r w:rsidRPr="00C70230">
              <w:rPr>
                <w:rFonts w:ascii="Times Roman" w:hAnsi="Times Roman"/>
                <w:sz w:val="16"/>
                <w:szCs w:val="16"/>
              </w:rPr>
              <w:t>ся</w:t>
            </w:r>
            <w:r>
              <w:rPr>
                <w:sz w:val="16"/>
                <w:szCs w:val="16"/>
              </w:rPr>
              <w:t xml:space="preserve"> средних </w:t>
            </w:r>
            <w:r>
              <w:rPr>
                <w:rFonts w:ascii="Times Roman" w:hAnsi="Times Roman"/>
                <w:sz w:val="16"/>
                <w:szCs w:val="16"/>
              </w:rPr>
              <w:t>школ</w:t>
            </w:r>
          </w:p>
        </w:tc>
        <w:tc>
          <w:tcPr>
            <w:tcW w:w="1864" w:type="dxa"/>
          </w:tcPr>
          <w:p w:rsidR="002C7DFF" w:rsidRPr="00D36F5C" w:rsidRDefault="002C7DFF" w:rsidP="007D48F5">
            <w:pPr>
              <w:rPr>
                <w:rFonts w:ascii="Times Roman" w:hAnsi="Times Roman"/>
                <w:sz w:val="16"/>
                <w:szCs w:val="16"/>
              </w:rPr>
            </w:pPr>
            <w:r>
              <w:rPr>
                <w:sz w:val="16"/>
                <w:szCs w:val="16"/>
              </w:rPr>
              <w:lastRenderedPageBreak/>
              <w:t>Гендерный</w:t>
            </w:r>
            <w:r w:rsidRPr="00C70230">
              <w:rPr>
                <w:sz w:val="16"/>
                <w:szCs w:val="16"/>
              </w:rPr>
              <w:t xml:space="preserve"> </w:t>
            </w:r>
            <w:r w:rsidRPr="00C70230">
              <w:rPr>
                <w:rFonts w:ascii="Times Roman" w:hAnsi="Times Roman"/>
                <w:sz w:val="16"/>
                <w:szCs w:val="16"/>
              </w:rPr>
              <w:t xml:space="preserve">вопрос </w:t>
            </w:r>
            <w:r>
              <w:rPr>
                <w:sz w:val="16"/>
                <w:szCs w:val="16"/>
              </w:rPr>
              <w:t>также</w:t>
            </w:r>
            <w:r w:rsidRPr="00C70230">
              <w:rPr>
                <w:sz w:val="16"/>
                <w:szCs w:val="16"/>
              </w:rPr>
              <w:t xml:space="preserve"> </w:t>
            </w:r>
            <w:r>
              <w:rPr>
                <w:sz w:val="16"/>
                <w:szCs w:val="16"/>
              </w:rPr>
              <w:t>включен</w:t>
            </w:r>
            <w:r w:rsidRPr="00C70230">
              <w:rPr>
                <w:sz w:val="16"/>
                <w:szCs w:val="16"/>
              </w:rPr>
              <w:t xml:space="preserve"> </w:t>
            </w:r>
            <w:r>
              <w:rPr>
                <w:sz w:val="16"/>
                <w:szCs w:val="16"/>
              </w:rPr>
              <w:t>в</w:t>
            </w:r>
            <w:r w:rsidRPr="00C70230">
              <w:rPr>
                <w:sz w:val="16"/>
                <w:szCs w:val="16"/>
              </w:rPr>
              <w:t xml:space="preserve"> </w:t>
            </w:r>
            <w:r w:rsidRPr="00C70230">
              <w:rPr>
                <w:rFonts w:ascii="Times Roman" w:hAnsi="Times Roman"/>
                <w:sz w:val="16"/>
                <w:szCs w:val="16"/>
              </w:rPr>
              <w:t>стандарты</w:t>
            </w:r>
            <w:r>
              <w:rPr>
                <w:sz w:val="16"/>
                <w:szCs w:val="16"/>
              </w:rPr>
              <w:t xml:space="preserve"> </w:t>
            </w:r>
            <w:r>
              <w:rPr>
                <w:rFonts w:ascii="Times Roman" w:hAnsi="Times Roman"/>
                <w:sz w:val="16"/>
                <w:szCs w:val="16"/>
              </w:rPr>
              <w:t>оценк</w:t>
            </w:r>
            <w:r>
              <w:rPr>
                <w:sz w:val="16"/>
                <w:szCs w:val="16"/>
              </w:rPr>
              <w:t>и</w:t>
            </w:r>
            <w:r w:rsidRPr="00C70230">
              <w:rPr>
                <w:rFonts w:ascii="Times Roman" w:hAnsi="Times Roman"/>
                <w:sz w:val="16"/>
                <w:szCs w:val="16"/>
              </w:rPr>
              <w:t xml:space="preserve"> </w:t>
            </w:r>
            <w:r>
              <w:rPr>
                <w:rFonts w:ascii="Times Roman" w:hAnsi="Times Roman"/>
                <w:sz w:val="16"/>
                <w:szCs w:val="16"/>
              </w:rPr>
              <w:lastRenderedPageBreak/>
              <w:t>качеств</w:t>
            </w:r>
            <w:r>
              <w:rPr>
                <w:sz w:val="16"/>
                <w:szCs w:val="16"/>
              </w:rPr>
              <w:t>а</w:t>
            </w:r>
            <w:r w:rsidRPr="00C70230">
              <w:rPr>
                <w:rFonts w:ascii="Times Roman" w:hAnsi="Times Roman"/>
                <w:sz w:val="16"/>
                <w:szCs w:val="16"/>
              </w:rPr>
              <w:t xml:space="preserve"> </w:t>
            </w:r>
            <w:r>
              <w:rPr>
                <w:sz w:val="16"/>
                <w:szCs w:val="16"/>
              </w:rPr>
              <w:t>учебников</w:t>
            </w:r>
            <w:r w:rsidRPr="00C70230">
              <w:rPr>
                <w:rFonts w:ascii="Times Roman" w:hAnsi="Times Roman"/>
                <w:sz w:val="16"/>
                <w:szCs w:val="16"/>
              </w:rPr>
              <w:t xml:space="preserve">. </w:t>
            </w:r>
            <w:r w:rsidRPr="00D36F5C">
              <w:rPr>
                <w:rFonts w:ascii="Times Roman" w:hAnsi="Times Roman"/>
                <w:sz w:val="16"/>
                <w:szCs w:val="16"/>
              </w:rPr>
              <w:t xml:space="preserve">Количество </w:t>
            </w:r>
            <w:r>
              <w:rPr>
                <w:sz w:val="16"/>
                <w:szCs w:val="16"/>
              </w:rPr>
              <w:t xml:space="preserve">учебников, проверенных на гендерную составляющую </w:t>
            </w:r>
          </w:p>
        </w:tc>
        <w:tc>
          <w:tcPr>
            <w:tcW w:w="1208" w:type="dxa"/>
          </w:tcPr>
          <w:p w:rsidR="002C7DFF" w:rsidRPr="00620A9F" w:rsidRDefault="002C7DFF" w:rsidP="007D48F5">
            <w:pPr>
              <w:tabs>
                <w:tab w:val="left" w:pos="9720"/>
              </w:tabs>
              <w:jc w:val="both"/>
              <w:rPr>
                <w:rFonts w:ascii="Times Roman" w:hAnsi="Times Roman"/>
                <w:sz w:val="16"/>
                <w:szCs w:val="16"/>
                <w:lang w:eastAsia="ar-SA"/>
              </w:rPr>
            </w:pPr>
            <w:r>
              <w:rPr>
                <w:sz w:val="16"/>
                <w:szCs w:val="16"/>
                <w:lang w:eastAsia="ar-SA"/>
              </w:rPr>
              <w:lastRenderedPageBreak/>
              <w:t>Комитет по делам женщин</w:t>
            </w:r>
            <w:r w:rsidRPr="00620A9F">
              <w:rPr>
                <w:rFonts w:ascii="Times Roman" w:hAnsi="Times Roman"/>
                <w:sz w:val="16"/>
                <w:szCs w:val="16"/>
                <w:lang w:eastAsia="ar-SA"/>
              </w:rPr>
              <w:t xml:space="preserve">, </w:t>
            </w:r>
            <w:r w:rsidRPr="005C0464">
              <w:rPr>
                <w:rFonts w:ascii="Times Roman" w:hAnsi="Times Roman"/>
                <w:sz w:val="16"/>
                <w:szCs w:val="16"/>
                <w:lang w:val="en-US" w:eastAsia="ar-SA"/>
              </w:rPr>
              <w:t>M</w:t>
            </w:r>
            <w:r w:rsidRPr="00620A9F">
              <w:rPr>
                <w:rFonts w:ascii="Times Roman" w:hAnsi="Times Roman"/>
                <w:sz w:val="16"/>
                <w:szCs w:val="16"/>
                <w:lang w:eastAsia="ar-SA"/>
              </w:rPr>
              <w:t>О</w:t>
            </w:r>
          </w:p>
        </w:tc>
        <w:tc>
          <w:tcPr>
            <w:tcW w:w="1156" w:type="dxa"/>
          </w:tcPr>
          <w:p w:rsidR="002C7DFF" w:rsidRPr="000C6FC2" w:rsidRDefault="002C7DFF" w:rsidP="007D48F5">
            <w:pPr>
              <w:rPr>
                <w:color w:val="000000"/>
                <w:sz w:val="16"/>
                <w:szCs w:val="16"/>
                <w:lang w:val="en-US"/>
              </w:rPr>
            </w:pPr>
            <w:r w:rsidRPr="000C6FC2">
              <w:rPr>
                <w:color w:val="000000"/>
                <w:sz w:val="16"/>
                <w:szCs w:val="16"/>
                <w:lang w:val="en-US"/>
              </w:rPr>
              <w:t>0,1</w:t>
            </w:r>
          </w:p>
        </w:tc>
        <w:tc>
          <w:tcPr>
            <w:tcW w:w="1380" w:type="dxa"/>
          </w:tcPr>
          <w:p w:rsidR="002C7DFF" w:rsidRPr="000C6FC2" w:rsidRDefault="002C7DFF" w:rsidP="007D48F5">
            <w:pPr>
              <w:rPr>
                <w:color w:val="000000"/>
                <w:sz w:val="16"/>
                <w:szCs w:val="16"/>
                <w:lang w:val="en-US"/>
              </w:rPr>
            </w:pPr>
            <w:r w:rsidRPr="000C6FC2">
              <w:rPr>
                <w:color w:val="000000"/>
                <w:sz w:val="16"/>
                <w:szCs w:val="16"/>
                <w:lang w:val="en-US"/>
              </w:rPr>
              <w:t>0</w:t>
            </w:r>
          </w:p>
        </w:tc>
        <w:tc>
          <w:tcPr>
            <w:tcW w:w="1250" w:type="dxa"/>
          </w:tcPr>
          <w:p w:rsidR="002C7DFF" w:rsidRPr="000C6FC2" w:rsidRDefault="002C7DFF" w:rsidP="007D48F5">
            <w:pPr>
              <w:rPr>
                <w:color w:val="000000"/>
                <w:sz w:val="16"/>
                <w:szCs w:val="16"/>
                <w:lang w:val="en-US"/>
              </w:rPr>
            </w:pPr>
          </w:p>
        </w:tc>
        <w:tc>
          <w:tcPr>
            <w:tcW w:w="1065" w:type="dxa"/>
          </w:tcPr>
          <w:p w:rsidR="002C7DFF" w:rsidRPr="000C6FC2" w:rsidRDefault="002C7DFF" w:rsidP="007D48F5">
            <w:pPr>
              <w:rPr>
                <w:color w:val="000000"/>
                <w:sz w:val="16"/>
                <w:szCs w:val="16"/>
                <w:lang w:val="en-US"/>
              </w:rPr>
            </w:pPr>
            <w:r w:rsidRPr="000C6FC2">
              <w:rPr>
                <w:color w:val="000000"/>
                <w:sz w:val="16"/>
                <w:szCs w:val="16"/>
                <w:lang w:val="en-US"/>
              </w:rPr>
              <w:t>0,03</w:t>
            </w:r>
          </w:p>
        </w:tc>
        <w:tc>
          <w:tcPr>
            <w:tcW w:w="1009" w:type="dxa"/>
          </w:tcPr>
          <w:p w:rsidR="002C7DFF" w:rsidRPr="000C6FC2" w:rsidRDefault="002C7DFF" w:rsidP="007D48F5">
            <w:pPr>
              <w:rPr>
                <w:color w:val="000000"/>
                <w:sz w:val="16"/>
                <w:szCs w:val="16"/>
                <w:lang w:val="en-US"/>
              </w:rPr>
            </w:pPr>
            <w:r w:rsidRPr="000C6FC2">
              <w:rPr>
                <w:color w:val="000000"/>
                <w:sz w:val="16"/>
                <w:szCs w:val="16"/>
                <w:lang w:val="en-US" w:eastAsia="ar-SA"/>
              </w:rPr>
              <w:t>0,07</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C70230" w:rsidRDefault="002C7DFF" w:rsidP="007D48F5">
            <w:pPr>
              <w:rPr>
                <w:rFonts w:eastAsia="Arial Unicode MS"/>
                <w:sz w:val="16"/>
                <w:szCs w:val="16"/>
              </w:rPr>
            </w:pPr>
            <w:r w:rsidRPr="00876658">
              <w:rPr>
                <w:rFonts w:ascii="Times Roman" w:eastAsia="Arial Unicode MS" w:hAnsi="Times Roman"/>
                <w:sz w:val="16"/>
                <w:szCs w:val="16"/>
              </w:rPr>
              <w:t xml:space="preserve">3.1.2. </w:t>
            </w:r>
            <w:r w:rsidRPr="00C70230">
              <w:rPr>
                <w:rFonts w:ascii="Times Roman" w:eastAsia="Arial Unicode MS" w:hAnsi="Times Roman"/>
                <w:sz w:val="16"/>
                <w:szCs w:val="16"/>
              </w:rPr>
              <w:t xml:space="preserve">Оценка </w:t>
            </w:r>
            <w:r>
              <w:rPr>
                <w:rFonts w:ascii="Times Roman" w:eastAsia="Arial Unicode MS" w:hAnsi="Times Roman"/>
                <w:sz w:val="16"/>
                <w:szCs w:val="16"/>
              </w:rPr>
              <w:t>фактическ</w:t>
            </w:r>
            <w:r>
              <w:rPr>
                <w:rFonts w:eastAsia="Arial Unicode MS"/>
                <w:sz w:val="16"/>
                <w:szCs w:val="16"/>
              </w:rPr>
              <w:t>ого</w:t>
            </w:r>
            <w:r w:rsidRPr="00C70230">
              <w:rPr>
                <w:rFonts w:ascii="Times Roman" w:eastAsia="Arial Unicode MS" w:hAnsi="Times Roman"/>
                <w:sz w:val="16"/>
                <w:szCs w:val="16"/>
              </w:rPr>
              <w:t xml:space="preserve"> </w:t>
            </w:r>
            <w:r>
              <w:rPr>
                <w:rFonts w:ascii="Times Roman" w:eastAsia="Arial Unicode MS" w:hAnsi="Times Roman"/>
                <w:sz w:val="16"/>
                <w:szCs w:val="16"/>
              </w:rPr>
              <w:t>распределени</w:t>
            </w:r>
            <w:r>
              <w:rPr>
                <w:rFonts w:eastAsia="Arial Unicode MS"/>
                <w:sz w:val="16"/>
                <w:szCs w:val="16"/>
              </w:rPr>
              <w:t>я</w:t>
            </w:r>
            <w:r w:rsidRPr="00C70230">
              <w:rPr>
                <w:rFonts w:ascii="Times Roman" w:eastAsia="Arial Unicode MS" w:hAnsi="Times Roman"/>
                <w:sz w:val="16"/>
                <w:szCs w:val="16"/>
              </w:rPr>
              <w:t xml:space="preserve"> </w:t>
            </w:r>
            <w:r>
              <w:rPr>
                <w:rFonts w:ascii="Times Roman" w:eastAsia="Arial Unicode MS" w:hAnsi="Times Roman"/>
                <w:sz w:val="16"/>
                <w:szCs w:val="16"/>
              </w:rPr>
              <w:t>насили</w:t>
            </w:r>
            <w:r>
              <w:rPr>
                <w:rFonts w:eastAsia="Arial Unicode MS"/>
                <w:sz w:val="16"/>
                <w:szCs w:val="16"/>
              </w:rPr>
              <w:t>я</w:t>
            </w:r>
            <w:r w:rsidRPr="00C70230">
              <w:rPr>
                <w:rFonts w:ascii="Times Roman" w:eastAsia="Arial Unicode MS" w:hAnsi="Times Roman"/>
                <w:sz w:val="16"/>
                <w:szCs w:val="16"/>
              </w:rPr>
              <w:t xml:space="preserve"> в семье, </w:t>
            </w:r>
            <w:r>
              <w:rPr>
                <w:rFonts w:eastAsia="Arial Unicode MS"/>
                <w:sz w:val="16"/>
                <w:szCs w:val="16"/>
              </w:rPr>
              <w:t xml:space="preserve">общего </w:t>
            </w:r>
            <w:r w:rsidRPr="00C70230">
              <w:rPr>
                <w:rFonts w:ascii="Times Roman" w:eastAsia="Arial Unicode MS" w:hAnsi="Times Roman"/>
                <w:sz w:val="16"/>
                <w:szCs w:val="16"/>
              </w:rPr>
              <w:t>насили</w:t>
            </w:r>
            <w:r>
              <w:rPr>
                <w:rFonts w:eastAsia="Arial Unicode MS"/>
                <w:sz w:val="16"/>
                <w:szCs w:val="16"/>
              </w:rPr>
              <w:t>я</w:t>
            </w:r>
            <w:r w:rsidRPr="00C70230">
              <w:rPr>
                <w:rFonts w:ascii="Times Roman" w:eastAsia="Arial Unicode MS" w:hAnsi="Times Roman"/>
                <w:sz w:val="16"/>
                <w:szCs w:val="16"/>
              </w:rPr>
              <w:t xml:space="preserve"> </w:t>
            </w:r>
            <w:r>
              <w:rPr>
                <w:rFonts w:eastAsia="Arial Unicode MS"/>
                <w:sz w:val="16"/>
                <w:szCs w:val="16"/>
              </w:rPr>
              <w:t xml:space="preserve">в отношении </w:t>
            </w:r>
            <w:r w:rsidRPr="00C70230">
              <w:rPr>
                <w:rFonts w:ascii="Times Roman" w:eastAsia="Arial Unicode MS" w:hAnsi="Times Roman"/>
                <w:sz w:val="16"/>
                <w:szCs w:val="16"/>
              </w:rPr>
              <w:t xml:space="preserve"> женщин </w:t>
            </w:r>
            <w:r>
              <w:rPr>
                <w:rFonts w:eastAsia="Arial Unicode MS"/>
                <w:sz w:val="16"/>
                <w:szCs w:val="16"/>
              </w:rPr>
              <w:t xml:space="preserve">в городской и </w:t>
            </w:r>
            <w:r>
              <w:rPr>
                <w:rFonts w:ascii="Times Roman" w:eastAsia="Arial Unicode MS" w:hAnsi="Times Roman"/>
                <w:sz w:val="16"/>
                <w:szCs w:val="16"/>
              </w:rPr>
              <w:t>сельск</w:t>
            </w:r>
            <w:r>
              <w:rPr>
                <w:rFonts w:eastAsia="Arial Unicode MS"/>
                <w:sz w:val="16"/>
                <w:szCs w:val="16"/>
              </w:rPr>
              <w:t>ой местностях</w:t>
            </w:r>
            <w:r w:rsidRPr="00C70230">
              <w:rPr>
                <w:rFonts w:ascii="Times Roman" w:eastAsia="Arial Unicode MS" w:hAnsi="Times Roman"/>
                <w:sz w:val="16"/>
                <w:szCs w:val="16"/>
              </w:rPr>
              <w:t xml:space="preserve">. </w:t>
            </w:r>
            <w:r>
              <w:rPr>
                <w:rFonts w:eastAsia="Arial Unicode MS"/>
                <w:sz w:val="16"/>
                <w:szCs w:val="16"/>
              </w:rPr>
              <w:t xml:space="preserve">В случае необходимости, </w:t>
            </w:r>
            <w:r w:rsidRPr="00C70230">
              <w:rPr>
                <w:rFonts w:ascii="Times Roman" w:eastAsia="Arial Unicode MS" w:hAnsi="Times Roman"/>
                <w:sz w:val="16"/>
                <w:szCs w:val="16"/>
              </w:rPr>
              <w:t xml:space="preserve">разработать </w:t>
            </w:r>
            <w:r>
              <w:rPr>
                <w:rFonts w:ascii="Times Roman" w:eastAsia="Arial Unicode MS" w:hAnsi="Times Roman"/>
                <w:sz w:val="16"/>
                <w:szCs w:val="16"/>
              </w:rPr>
              <w:t>программ</w:t>
            </w:r>
            <w:r>
              <w:rPr>
                <w:rFonts w:eastAsia="Arial Unicode MS"/>
                <w:sz w:val="16"/>
                <w:szCs w:val="16"/>
              </w:rPr>
              <w:t>у</w:t>
            </w:r>
            <w:r w:rsidRPr="00C70230">
              <w:rPr>
                <w:rFonts w:ascii="Times Roman" w:eastAsia="Arial Unicode MS" w:hAnsi="Times Roman"/>
                <w:sz w:val="16"/>
                <w:szCs w:val="16"/>
              </w:rPr>
              <w:t xml:space="preserve"> </w:t>
            </w:r>
            <w:r>
              <w:rPr>
                <w:rFonts w:eastAsia="Arial Unicode MS"/>
                <w:sz w:val="16"/>
                <w:szCs w:val="16"/>
              </w:rPr>
              <w:t xml:space="preserve">по борьбе с </w:t>
            </w:r>
            <w:r w:rsidRPr="00C70230">
              <w:rPr>
                <w:rFonts w:ascii="Times Roman" w:eastAsia="Arial Unicode MS" w:hAnsi="Times Roman"/>
                <w:sz w:val="16"/>
                <w:szCs w:val="16"/>
              </w:rPr>
              <w:t>насилие</w:t>
            </w:r>
            <w:r>
              <w:rPr>
                <w:rFonts w:eastAsia="Arial Unicode MS"/>
                <w:sz w:val="16"/>
                <w:szCs w:val="16"/>
              </w:rPr>
              <w:t>м</w:t>
            </w:r>
            <w:r w:rsidRPr="00C70230">
              <w:rPr>
                <w:rFonts w:ascii="Times Roman" w:eastAsia="Arial Unicode MS" w:hAnsi="Times Roman"/>
                <w:sz w:val="16"/>
                <w:szCs w:val="16"/>
              </w:rPr>
              <w:t xml:space="preserve"> в семье </w:t>
            </w:r>
            <w:r>
              <w:rPr>
                <w:rFonts w:eastAsia="Arial Unicode MS"/>
                <w:sz w:val="16"/>
                <w:szCs w:val="16"/>
              </w:rPr>
              <w:t xml:space="preserve">и </w:t>
            </w:r>
            <w:r w:rsidRPr="00C70230">
              <w:rPr>
                <w:rFonts w:ascii="Times Roman" w:eastAsia="Arial Unicode MS" w:hAnsi="Times Roman"/>
                <w:sz w:val="16"/>
                <w:szCs w:val="16"/>
              </w:rPr>
              <w:t>насилие</w:t>
            </w:r>
            <w:r>
              <w:rPr>
                <w:rFonts w:eastAsia="Arial Unicode MS"/>
                <w:sz w:val="16"/>
                <w:szCs w:val="16"/>
              </w:rPr>
              <w:t>м</w:t>
            </w:r>
            <w:r w:rsidRPr="00C70230">
              <w:rPr>
                <w:rFonts w:ascii="Times Roman" w:eastAsia="Arial Unicode MS" w:hAnsi="Times Roman"/>
                <w:sz w:val="16"/>
                <w:szCs w:val="16"/>
              </w:rPr>
              <w:t xml:space="preserve"> над женщинами </w:t>
            </w:r>
            <w:r>
              <w:rPr>
                <w:rFonts w:eastAsia="Arial Unicode MS"/>
                <w:sz w:val="16"/>
                <w:szCs w:val="16"/>
              </w:rPr>
              <w:t xml:space="preserve">и </w:t>
            </w:r>
            <w:r w:rsidRPr="00C70230">
              <w:rPr>
                <w:rFonts w:ascii="Times Roman" w:eastAsia="Arial Unicode MS" w:hAnsi="Times Roman"/>
                <w:sz w:val="16"/>
                <w:szCs w:val="16"/>
              </w:rPr>
              <w:t>дет</w:t>
            </w:r>
            <w:r>
              <w:rPr>
                <w:rFonts w:eastAsia="Arial Unicode MS"/>
                <w:sz w:val="16"/>
                <w:szCs w:val="16"/>
              </w:rPr>
              <w:t>ьми</w:t>
            </w:r>
          </w:p>
        </w:tc>
        <w:tc>
          <w:tcPr>
            <w:tcW w:w="1864" w:type="dxa"/>
          </w:tcPr>
          <w:p w:rsidR="002C7DFF" w:rsidRPr="00C70230" w:rsidRDefault="002C7DFF" w:rsidP="007D48F5">
            <w:pPr>
              <w:rPr>
                <w:rFonts w:eastAsia="Arial Unicode MS"/>
                <w:sz w:val="16"/>
                <w:szCs w:val="16"/>
              </w:rPr>
            </w:pPr>
            <w:r w:rsidRPr="002A1570">
              <w:rPr>
                <w:rFonts w:ascii="Times Roman" w:hAnsi="Times Roman"/>
                <w:sz w:val="16"/>
                <w:szCs w:val="16"/>
              </w:rPr>
              <w:t xml:space="preserve">Аналитический отчет </w:t>
            </w:r>
            <w:r>
              <w:rPr>
                <w:sz w:val="16"/>
                <w:szCs w:val="16"/>
              </w:rPr>
              <w:t>и</w:t>
            </w:r>
            <w:r>
              <w:rPr>
                <w:rFonts w:ascii="Times Roman" w:hAnsi="Times Roman"/>
                <w:sz w:val="16"/>
                <w:szCs w:val="16"/>
              </w:rPr>
              <w:t xml:space="preserve"> практически</w:t>
            </w:r>
            <w:r>
              <w:rPr>
                <w:sz w:val="16"/>
                <w:szCs w:val="16"/>
              </w:rPr>
              <w:t>е</w:t>
            </w:r>
            <w:r w:rsidRPr="002A1570">
              <w:rPr>
                <w:rFonts w:ascii="Times Roman" w:hAnsi="Times Roman"/>
                <w:sz w:val="16"/>
                <w:szCs w:val="16"/>
              </w:rPr>
              <w:t xml:space="preserve"> рекомендации </w:t>
            </w:r>
            <w:r>
              <w:rPr>
                <w:sz w:val="16"/>
                <w:szCs w:val="16"/>
              </w:rPr>
              <w:t>составлены</w:t>
            </w:r>
          </w:p>
        </w:tc>
        <w:tc>
          <w:tcPr>
            <w:tcW w:w="1208" w:type="dxa"/>
          </w:tcPr>
          <w:p w:rsidR="002C7DFF" w:rsidRPr="00620A9F" w:rsidRDefault="002C7DFF" w:rsidP="007D48F5">
            <w:pPr>
              <w:tabs>
                <w:tab w:val="left" w:pos="9720"/>
              </w:tabs>
              <w:rPr>
                <w:rFonts w:ascii="Times Roman" w:hAnsi="Times Roman"/>
                <w:sz w:val="16"/>
                <w:szCs w:val="16"/>
                <w:lang w:eastAsia="ar-SA"/>
              </w:rPr>
            </w:pPr>
            <w:r>
              <w:rPr>
                <w:sz w:val="16"/>
                <w:szCs w:val="16"/>
                <w:lang w:eastAsia="ar-SA"/>
              </w:rPr>
              <w:t>Комитет по делам женщин</w:t>
            </w:r>
            <w:r w:rsidRPr="00620A9F">
              <w:rPr>
                <w:rFonts w:ascii="Times Roman" w:hAnsi="Times Roman"/>
                <w:sz w:val="16"/>
                <w:szCs w:val="16"/>
                <w:lang w:eastAsia="ar-SA"/>
              </w:rPr>
              <w:t>, ГКС, МВД</w:t>
            </w:r>
          </w:p>
        </w:tc>
        <w:tc>
          <w:tcPr>
            <w:tcW w:w="1156" w:type="dxa"/>
          </w:tcPr>
          <w:p w:rsidR="002C7DFF" w:rsidRPr="000C6FC2" w:rsidRDefault="002C7DFF" w:rsidP="007D48F5">
            <w:pPr>
              <w:rPr>
                <w:color w:val="000000"/>
                <w:sz w:val="16"/>
                <w:szCs w:val="16"/>
              </w:rPr>
            </w:pPr>
            <w:r w:rsidRPr="000C6FC2">
              <w:rPr>
                <w:color w:val="000000"/>
                <w:sz w:val="16"/>
                <w:szCs w:val="16"/>
                <w:lang w:eastAsia="ar-SA"/>
              </w:rPr>
              <w:t>0,2</w:t>
            </w:r>
          </w:p>
        </w:tc>
        <w:tc>
          <w:tcPr>
            <w:tcW w:w="1380" w:type="dxa"/>
          </w:tcPr>
          <w:p w:rsidR="002C7DFF" w:rsidRPr="000C6FC2" w:rsidRDefault="002C7DFF" w:rsidP="007D48F5">
            <w:pPr>
              <w:rPr>
                <w:color w:val="000000"/>
                <w:sz w:val="16"/>
                <w:szCs w:val="16"/>
              </w:rPr>
            </w:pPr>
            <w:r w:rsidRPr="000C6FC2">
              <w:rPr>
                <w:color w:val="000000"/>
                <w:sz w:val="16"/>
                <w:szCs w:val="16"/>
                <w:lang w:val="en-US"/>
              </w:rPr>
              <w:t>0,00</w:t>
            </w:r>
            <w:r w:rsidRPr="000C6FC2">
              <w:rPr>
                <w:color w:val="000000"/>
                <w:sz w:val="16"/>
                <w:szCs w:val="16"/>
              </w:rPr>
              <w:t>1</w:t>
            </w:r>
          </w:p>
        </w:tc>
        <w:tc>
          <w:tcPr>
            <w:tcW w:w="1250" w:type="dxa"/>
          </w:tcPr>
          <w:p w:rsidR="002C7DFF" w:rsidRPr="000C6FC2" w:rsidRDefault="002C7DFF" w:rsidP="007D48F5">
            <w:pPr>
              <w:rPr>
                <w:color w:val="000000"/>
                <w:sz w:val="16"/>
                <w:szCs w:val="16"/>
              </w:rPr>
            </w:pPr>
          </w:p>
        </w:tc>
        <w:tc>
          <w:tcPr>
            <w:tcW w:w="1065" w:type="dxa"/>
          </w:tcPr>
          <w:p w:rsidR="002C7DFF" w:rsidRPr="000C6FC2" w:rsidRDefault="002C7DFF" w:rsidP="007D48F5">
            <w:pPr>
              <w:rPr>
                <w:color w:val="000000"/>
                <w:sz w:val="16"/>
                <w:szCs w:val="16"/>
              </w:rPr>
            </w:pPr>
            <w:r w:rsidRPr="000C6FC2">
              <w:rPr>
                <w:color w:val="000000"/>
                <w:sz w:val="16"/>
                <w:szCs w:val="16"/>
                <w:lang w:val="en-US"/>
              </w:rPr>
              <w:t>0,02</w:t>
            </w:r>
          </w:p>
        </w:tc>
        <w:tc>
          <w:tcPr>
            <w:tcW w:w="1009" w:type="dxa"/>
          </w:tcPr>
          <w:p w:rsidR="002C7DFF" w:rsidRPr="000C6FC2" w:rsidRDefault="002C7DFF" w:rsidP="007D48F5">
            <w:pPr>
              <w:rPr>
                <w:color w:val="000000"/>
                <w:sz w:val="16"/>
                <w:szCs w:val="16"/>
              </w:rPr>
            </w:pPr>
            <w:r w:rsidRPr="000C6FC2">
              <w:rPr>
                <w:color w:val="000000"/>
                <w:sz w:val="16"/>
                <w:szCs w:val="16"/>
                <w:lang w:eastAsia="ar-SA"/>
              </w:rPr>
              <w:t>0,179</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C70230" w:rsidRDefault="002C7DFF" w:rsidP="007D48F5">
            <w:pPr>
              <w:rPr>
                <w:rFonts w:ascii="Times Roman" w:hAnsi="Times Roman"/>
                <w:sz w:val="16"/>
                <w:szCs w:val="16"/>
              </w:rPr>
            </w:pPr>
            <w:r w:rsidRPr="00876658">
              <w:rPr>
                <w:rFonts w:ascii="Times Roman" w:hAnsi="Times Roman"/>
                <w:sz w:val="16"/>
                <w:szCs w:val="16"/>
              </w:rPr>
              <w:t xml:space="preserve">3.1.5. </w:t>
            </w:r>
            <w:r w:rsidRPr="00C70230">
              <w:rPr>
                <w:rFonts w:ascii="Times Roman" w:hAnsi="Times Roman"/>
                <w:sz w:val="16"/>
                <w:szCs w:val="16"/>
              </w:rPr>
              <w:t>Поддержка действующи</w:t>
            </w:r>
            <w:r>
              <w:rPr>
                <w:sz w:val="16"/>
                <w:szCs w:val="16"/>
              </w:rPr>
              <w:t>х</w:t>
            </w:r>
            <w:r>
              <w:rPr>
                <w:rFonts w:ascii="Times Roman" w:hAnsi="Times Roman"/>
                <w:sz w:val="16"/>
                <w:szCs w:val="16"/>
              </w:rPr>
              <w:t xml:space="preserve"> </w:t>
            </w:r>
            <w:r>
              <w:rPr>
                <w:sz w:val="16"/>
                <w:szCs w:val="16"/>
              </w:rPr>
              <w:t xml:space="preserve">кризисных центров </w:t>
            </w:r>
            <w:r>
              <w:rPr>
                <w:rFonts w:ascii="Times Roman" w:hAnsi="Times Roman"/>
                <w:sz w:val="16"/>
                <w:szCs w:val="16"/>
              </w:rPr>
              <w:t xml:space="preserve"> и временн</w:t>
            </w:r>
            <w:r>
              <w:rPr>
                <w:sz w:val="16"/>
                <w:szCs w:val="16"/>
              </w:rPr>
              <w:t>ых</w:t>
            </w:r>
            <w:r>
              <w:rPr>
                <w:rFonts w:ascii="Times Roman" w:hAnsi="Times Roman"/>
                <w:sz w:val="16"/>
                <w:szCs w:val="16"/>
              </w:rPr>
              <w:t xml:space="preserve"> убежищ</w:t>
            </w:r>
            <w:r w:rsidRPr="00C70230">
              <w:rPr>
                <w:rFonts w:ascii="Times Roman" w:hAnsi="Times Roman"/>
                <w:sz w:val="16"/>
                <w:szCs w:val="16"/>
              </w:rPr>
              <w:t xml:space="preserve"> </w:t>
            </w:r>
            <w:r>
              <w:rPr>
                <w:sz w:val="16"/>
                <w:szCs w:val="16"/>
              </w:rPr>
              <w:t>в г.</w:t>
            </w:r>
            <w:r w:rsidRPr="00C70230">
              <w:rPr>
                <w:rFonts w:ascii="Times Roman" w:hAnsi="Times Roman"/>
                <w:sz w:val="16"/>
                <w:szCs w:val="16"/>
              </w:rPr>
              <w:t>Душанбе</w:t>
            </w:r>
            <w:r>
              <w:rPr>
                <w:sz w:val="16"/>
                <w:szCs w:val="16"/>
              </w:rPr>
              <w:t>,</w:t>
            </w:r>
            <w:r w:rsidRPr="00C70230">
              <w:rPr>
                <w:rFonts w:ascii="Times Roman" w:hAnsi="Times Roman"/>
                <w:sz w:val="16"/>
                <w:szCs w:val="16"/>
              </w:rPr>
              <w:t xml:space="preserve"> </w:t>
            </w:r>
            <w:r>
              <w:rPr>
                <w:sz w:val="16"/>
                <w:szCs w:val="16"/>
              </w:rPr>
              <w:t xml:space="preserve">и </w:t>
            </w:r>
            <w:r w:rsidRPr="00C70230">
              <w:rPr>
                <w:rFonts w:ascii="Times Roman" w:hAnsi="Times Roman"/>
                <w:sz w:val="16"/>
                <w:szCs w:val="16"/>
              </w:rPr>
              <w:t xml:space="preserve">создание </w:t>
            </w:r>
            <w:r>
              <w:rPr>
                <w:rFonts w:ascii="Times Roman" w:hAnsi="Times Roman"/>
                <w:sz w:val="16"/>
                <w:szCs w:val="16"/>
              </w:rPr>
              <w:t>региональны</w:t>
            </w:r>
            <w:r>
              <w:rPr>
                <w:sz w:val="16"/>
                <w:szCs w:val="16"/>
              </w:rPr>
              <w:t xml:space="preserve">х служб доверия для </w:t>
            </w:r>
            <w:r>
              <w:rPr>
                <w:rFonts w:ascii="Times Roman" w:hAnsi="Times Roman"/>
                <w:sz w:val="16"/>
                <w:szCs w:val="16"/>
              </w:rPr>
              <w:t>жертв</w:t>
            </w:r>
            <w:r w:rsidRPr="00C70230">
              <w:rPr>
                <w:rFonts w:ascii="Times Roman" w:hAnsi="Times Roman"/>
                <w:sz w:val="16"/>
                <w:szCs w:val="16"/>
              </w:rPr>
              <w:t xml:space="preserve"> </w:t>
            </w:r>
            <w:r>
              <w:rPr>
                <w:rFonts w:ascii="Times Roman" w:hAnsi="Times Roman"/>
                <w:sz w:val="16"/>
                <w:szCs w:val="16"/>
              </w:rPr>
              <w:t>насили</w:t>
            </w:r>
            <w:r>
              <w:rPr>
                <w:sz w:val="16"/>
                <w:szCs w:val="16"/>
              </w:rPr>
              <w:t>я</w:t>
            </w:r>
            <w:r w:rsidRPr="00C70230">
              <w:rPr>
                <w:rFonts w:ascii="Times Roman" w:hAnsi="Times Roman"/>
                <w:sz w:val="16"/>
                <w:szCs w:val="16"/>
              </w:rPr>
              <w:t xml:space="preserve"> в семье</w:t>
            </w:r>
          </w:p>
        </w:tc>
        <w:tc>
          <w:tcPr>
            <w:tcW w:w="1864" w:type="dxa"/>
          </w:tcPr>
          <w:p w:rsidR="002C7DFF" w:rsidRPr="00C70230" w:rsidRDefault="002C7DFF" w:rsidP="007D48F5">
            <w:pPr>
              <w:rPr>
                <w:sz w:val="16"/>
                <w:szCs w:val="16"/>
              </w:rPr>
            </w:pPr>
            <w:r w:rsidRPr="00C70230">
              <w:rPr>
                <w:rFonts w:ascii="Times Roman" w:hAnsi="Times Roman"/>
                <w:sz w:val="16"/>
                <w:szCs w:val="16"/>
              </w:rPr>
              <w:t xml:space="preserve">Количество </w:t>
            </w:r>
            <w:r>
              <w:rPr>
                <w:rFonts w:ascii="Times Roman" w:hAnsi="Times Roman"/>
                <w:sz w:val="16"/>
                <w:szCs w:val="16"/>
              </w:rPr>
              <w:t>жертв</w:t>
            </w:r>
            <w:r w:rsidRPr="00C70230">
              <w:rPr>
                <w:rFonts w:ascii="Times Roman" w:hAnsi="Times Roman"/>
                <w:sz w:val="16"/>
                <w:szCs w:val="16"/>
              </w:rPr>
              <w:t xml:space="preserve"> насили</w:t>
            </w:r>
            <w:r>
              <w:rPr>
                <w:sz w:val="16"/>
                <w:szCs w:val="16"/>
              </w:rPr>
              <w:t>я</w:t>
            </w:r>
            <w:r w:rsidRPr="00C70230">
              <w:rPr>
                <w:rFonts w:ascii="Times Roman" w:hAnsi="Times Roman"/>
                <w:sz w:val="16"/>
                <w:szCs w:val="16"/>
              </w:rPr>
              <w:t xml:space="preserve"> в семье</w:t>
            </w:r>
            <w:r>
              <w:rPr>
                <w:sz w:val="16"/>
                <w:szCs w:val="16"/>
              </w:rPr>
              <w:t>,</w:t>
            </w:r>
            <w:r w:rsidRPr="00C70230">
              <w:rPr>
                <w:rFonts w:ascii="Times Roman" w:hAnsi="Times Roman"/>
                <w:sz w:val="16"/>
                <w:szCs w:val="16"/>
              </w:rPr>
              <w:t xml:space="preserve"> </w:t>
            </w:r>
            <w:r>
              <w:rPr>
                <w:sz w:val="16"/>
                <w:szCs w:val="16"/>
              </w:rPr>
              <w:t>обратившихся в кризисные центры</w:t>
            </w:r>
            <w:r w:rsidRPr="00C70230">
              <w:rPr>
                <w:rFonts w:ascii="Times Roman" w:hAnsi="Times Roman"/>
                <w:sz w:val="16"/>
                <w:szCs w:val="16"/>
              </w:rPr>
              <w:t xml:space="preserve">. Количество </w:t>
            </w:r>
            <w:r>
              <w:rPr>
                <w:sz w:val="16"/>
                <w:szCs w:val="16"/>
              </w:rPr>
              <w:t xml:space="preserve">действующих и вновь </w:t>
            </w:r>
            <w:r>
              <w:rPr>
                <w:rFonts w:ascii="Times Roman" w:hAnsi="Times Roman"/>
                <w:sz w:val="16"/>
                <w:szCs w:val="16"/>
              </w:rPr>
              <w:t>создан</w:t>
            </w:r>
            <w:r>
              <w:rPr>
                <w:sz w:val="16"/>
                <w:szCs w:val="16"/>
              </w:rPr>
              <w:t>ных</w:t>
            </w:r>
            <w:r w:rsidRPr="00C70230">
              <w:rPr>
                <w:rFonts w:ascii="Times Roman" w:hAnsi="Times Roman"/>
                <w:sz w:val="16"/>
                <w:szCs w:val="16"/>
              </w:rPr>
              <w:t xml:space="preserve"> </w:t>
            </w:r>
            <w:r>
              <w:rPr>
                <w:sz w:val="16"/>
                <w:szCs w:val="16"/>
              </w:rPr>
              <w:t xml:space="preserve">центров достигнет </w:t>
            </w:r>
            <w:r w:rsidRPr="00C70230">
              <w:rPr>
                <w:rFonts w:ascii="Times Roman" w:hAnsi="Times Roman"/>
                <w:sz w:val="16"/>
                <w:szCs w:val="16"/>
              </w:rPr>
              <w:t>30</w:t>
            </w:r>
            <w:r>
              <w:rPr>
                <w:sz w:val="16"/>
                <w:szCs w:val="16"/>
              </w:rPr>
              <w:t xml:space="preserve"> к </w:t>
            </w:r>
            <w:r w:rsidRPr="00C70230">
              <w:rPr>
                <w:rFonts w:ascii="Times Roman" w:hAnsi="Times Roman"/>
                <w:sz w:val="16"/>
                <w:szCs w:val="16"/>
              </w:rPr>
              <w:t>2012</w:t>
            </w:r>
            <w:r>
              <w:rPr>
                <w:sz w:val="16"/>
                <w:szCs w:val="16"/>
              </w:rPr>
              <w:t xml:space="preserve">г. </w:t>
            </w:r>
          </w:p>
        </w:tc>
        <w:tc>
          <w:tcPr>
            <w:tcW w:w="1208" w:type="dxa"/>
          </w:tcPr>
          <w:p w:rsidR="002C7DFF" w:rsidRPr="00620A9F" w:rsidRDefault="002C7DFF" w:rsidP="007D48F5">
            <w:pPr>
              <w:tabs>
                <w:tab w:val="left" w:pos="9720"/>
              </w:tabs>
              <w:rPr>
                <w:rFonts w:ascii="Times Roman" w:hAnsi="Times Roman"/>
                <w:sz w:val="16"/>
                <w:szCs w:val="16"/>
                <w:lang w:eastAsia="ar-SA"/>
              </w:rPr>
            </w:pPr>
            <w:r w:rsidRPr="00620A9F">
              <w:rPr>
                <w:rFonts w:ascii="Times Roman" w:hAnsi="Times Roman"/>
                <w:sz w:val="16"/>
                <w:szCs w:val="16"/>
                <w:lang w:eastAsia="ar-SA"/>
              </w:rPr>
              <w:t xml:space="preserve">МВД, </w:t>
            </w:r>
            <w:r>
              <w:rPr>
                <w:sz w:val="16"/>
                <w:szCs w:val="16"/>
                <w:lang w:eastAsia="ar-SA"/>
              </w:rPr>
              <w:t>Комитет по делам женщин</w:t>
            </w:r>
            <w:r w:rsidRPr="00620A9F">
              <w:rPr>
                <w:rFonts w:ascii="Times Roman" w:hAnsi="Times Roman"/>
                <w:sz w:val="16"/>
                <w:szCs w:val="16"/>
                <w:lang w:eastAsia="ar-SA"/>
              </w:rPr>
              <w:t xml:space="preserve">, </w:t>
            </w:r>
          </w:p>
        </w:tc>
        <w:tc>
          <w:tcPr>
            <w:tcW w:w="1156" w:type="dxa"/>
          </w:tcPr>
          <w:p w:rsidR="002C7DFF" w:rsidRPr="000C6FC2" w:rsidRDefault="002C7DFF" w:rsidP="007D48F5">
            <w:pPr>
              <w:rPr>
                <w:color w:val="000000"/>
                <w:sz w:val="16"/>
                <w:szCs w:val="16"/>
                <w:lang w:val="en-US"/>
              </w:rPr>
            </w:pPr>
            <w:r w:rsidRPr="000C6FC2">
              <w:rPr>
                <w:color w:val="000000"/>
                <w:sz w:val="16"/>
                <w:szCs w:val="16"/>
                <w:lang w:val="en-US" w:eastAsia="ar-SA"/>
              </w:rPr>
              <w:t>0,872</w:t>
            </w:r>
          </w:p>
        </w:tc>
        <w:tc>
          <w:tcPr>
            <w:tcW w:w="1380" w:type="dxa"/>
          </w:tcPr>
          <w:p w:rsidR="002C7DFF" w:rsidRPr="000C6FC2" w:rsidRDefault="002C7DFF" w:rsidP="007D48F5">
            <w:pPr>
              <w:rPr>
                <w:color w:val="000000"/>
                <w:sz w:val="16"/>
                <w:szCs w:val="16"/>
                <w:lang w:val="en-US"/>
              </w:rPr>
            </w:pPr>
            <w:r w:rsidRPr="000C6FC2">
              <w:rPr>
                <w:color w:val="000000"/>
                <w:sz w:val="16"/>
                <w:szCs w:val="16"/>
                <w:lang w:val="en-US"/>
              </w:rPr>
              <w:t>0,002</w:t>
            </w:r>
          </w:p>
        </w:tc>
        <w:tc>
          <w:tcPr>
            <w:tcW w:w="1250" w:type="dxa"/>
          </w:tcPr>
          <w:p w:rsidR="002C7DFF" w:rsidRPr="000C6FC2" w:rsidRDefault="002C7DFF" w:rsidP="007D48F5">
            <w:pPr>
              <w:rPr>
                <w:color w:val="000000"/>
                <w:sz w:val="16"/>
                <w:szCs w:val="16"/>
                <w:lang w:val="en-US"/>
              </w:rPr>
            </w:pPr>
          </w:p>
        </w:tc>
        <w:tc>
          <w:tcPr>
            <w:tcW w:w="1065" w:type="dxa"/>
          </w:tcPr>
          <w:p w:rsidR="002C7DFF" w:rsidRPr="000C6FC2" w:rsidRDefault="002C7DFF" w:rsidP="007D48F5">
            <w:pPr>
              <w:rPr>
                <w:color w:val="000000"/>
                <w:sz w:val="16"/>
                <w:szCs w:val="16"/>
                <w:lang w:val="en-US"/>
              </w:rPr>
            </w:pPr>
            <w:r w:rsidRPr="000C6FC2">
              <w:rPr>
                <w:color w:val="000000"/>
                <w:sz w:val="16"/>
                <w:szCs w:val="16"/>
                <w:lang w:val="en-US"/>
              </w:rPr>
              <w:t>0,47</w:t>
            </w:r>
          </w:p>
        </w:tc>
        <w:tc>
          <w:tcPr>
            <w:tcW w:w="1009" w:type="dxa"/>
          </w:tcPr>
          <w:p w:rsidR="002C7DFF" w:rsidRPr="000C6FC2" w:rsidRDefault="002C7DFF" w:rsidP="007D48F5">
            <w:pPr>
              <w:rPr>
                <w:color w:val="000000"/>
                <w:sz w:val="16"/>
                <w:szCs w:val="16"/>
                <w:lang w:val="en-US"/>
              </w:rPr>
            </w:pPr>
            <w:r w:rsidRPr="000C6FC2">
              <w:rPr>
                <w:color w:val="000000"/>
                <w:sz w:val="16"/>
                <w:szCs w:val="16"/>
                <w:lang w:val="en-US"/>
              </w:rPr>
              <w:t>0,4</w:t>
            </w:r>
          </w:p>
        </w:tc>
      </w:tr>
      <w:tr w:rsidR="002C7DFF" w:rsidRPr="00BE5C81" w:rsidTr="007D48F5">
        <w:tc>
          <w:tcPr>
            <w:tcW w:w="1406" w:type="dxa"/>
          </w:tcPr>
          <w:p w:rsidR="002C7DFF" w:rsidRPr="00BE5C81" w:rsidRDefault="002C7DFF" w:rsidP="007D48F5">
            <w:pPr>
              <w:rPr>
                <w:sz w:val="16"/>
                <w:szCs w:val="16"/>
                <w:lang w:val="en-US"/>
              </w:rPr>
            </w:pP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AE2D26" w:rsidRDefault="002C7DFF" w:rsidP="007D48F5">
            <w:pPr>
              <w:rPr>
                <w:sz w:val="16"/>
                <w:szCs w:val="16"/>
              </w:rPr>
            </w:pPr>
            <w:r w:rsidRPr="00876658">
              <w:rPr>
                <w:rFonts w:ascii="Times Roman" w:hAnsi="Times Roman"/>
                <w:sz w:val="16"/>
                <w:szCs w:val="16"/>
              </w:rPr>
              <w:t xml:space="preserve">3.1.6. </w:t>
            </w:r>
            <w:r w:rsidRPr="00C70230">
              <w:rPr>
                <w:rFonts w:ascii="Times Roman" w:hAnsi="Times Roman"/>
                <w:sz w:val="16"/>
                <w:szCs w:val="16"/>
              </w:rPr>
              <w:t>(7) Прове</w:t>
            </w:r>
            <w:r>
              <w:rPr>
                <w:sz w:val="16"/>
                <w:szCs w:val="16"/>
              </w:rPr>
              <w:t>дение</w:t>
            </w:r>
            <w:r w:rsidRPr="00C70230">
              <w:rPr>
                <w:rFonts w:ascii="Times Roman" w:hAnsi="Times Roman"/>
                <w:sz w:val="16"/>
                <w:szCs w:val="16"/>
              </w:rPr>
              <w:t xml:space="preserve"> </w:t>
            </w:r>
            <w:r>
              <w:rPr>
                <w:sz w:val="16"/>
                <w:szCs w:val="16"/>
              </w:rPr>
              <w:t xml:space="preserve">кампаний по повышению осведомленности с целью повышения правовой </w:t>
            </w:r>
            <w:r>
              <w:rPr>
                <w:rFonts w:ascii="Times Roman" w:hAnsi="Times Roman"/>
                <w:sz w:val="16"/>
                <w:szCs w:val="16"/>
              </w:rPr>
              <w:t>информированност</w:t>
            </w:r>
            <w:r>
              <w:rPr>
                <w:sz w:val="16"/>
                <w:szCs w:val="16"/>
              </w:rPr>
              <w:t>и</w:t>
            </w:r>
            <w:r w:rsidRPr="00C70230">
              <w:rPr>
                <w:rFonts w:ascii="Times Roman" w:hAnsi="Times Roman"/>
                <w:sz w:val="16"/>
                <w:szCs w:val="16"/>
              </w:rPr>
              <w:t xml:space="preserve"> </w:t>
            </w:r>
            <w:r>
              <w:rPr>
                <w:rFonts w:ascii="Times Roman" w:hAnsi="Times Roman"/>
                <w:sz w:val="16"/>
                <w:szCs w:val="16"/>
              </w:rPr>
              <w:t>населени</w:t>
            </w:r>
            <w:r>
              <w:rPr>
                <w:sz w:val="16"/>
                <w:szCs w:val="16"/>
              </w:rPr>
              <w:t>я</w:t>
            </w:r>
            <w:r w:rsidRPr="00C70230">
              <w:rPr>
                <w:rFonts w:ascii="Times Roman" w:hAnsi="Times Roman"/>
                <w:sz w:val="16"/>
                <w:szCs w:val="16"/>
              </w:rPr>
              <w:t xml:space="preserve"> </w:t>
            </w:r>
            <w:r>
              <w:rPr>
                <w:sz w:val="16"/>
                <w:szCs w:val="16"/>
              </w:rPr>
              <w:t xml:space="preserve">о негативных </w:t>
            </w:r>
            <w:r>
              <w:rPr>
                <w:rFonts w:ascii="Times Roman" w:hAnsi="Times Roman"/>
                <w:sz w:val="16"/>
                <w:szCs w:val="16"/>
              </w:rPr>
              <w:t>последстви</w:t>
            </w:r>
            <w:r>
              <w:rPr>
                <w:sz w:val="16"/>
                <w:szCs w:val="16"/>
              </w:rPr>
              <w:t>ях</w:t>
            </w:r>
            <w:r w:rsidRPr="00C70230">
              <w:rPr>
                <w:rFonts w:ascii="Times Roman" w:hAnsi="Times Roman"/>
                <w:sz w:val="16"/>
                <w:szCs w:val="16"/>
              </w:rPr>
              <w:t xml:space="preserve"> полигами</w:t>
            </w:r>
            <w:r>
              <w:rPr>
                <w:sz w:val="16"/>
                <w:szCs w:val="16"/>
              </w:rPr>
              <w:t>и</w:t>
            </w:r>
            <w:r w:rsidRPr="00C70230">
              <w:rPr>
                <w:rFonts w:ascii="Times Roman" w:hAnsi="Times Roman"/>
                <w:sz w:val="16"/>
                <w:szCs w:val="16"/>
              </w:rPr>
              <w:t>,</w:t>
            </w:r>
            <w:r>
              <w:rPr>
                <w:rFonts w:ascii="Times Roman" w:hAnsi="Times Roman"/>
                <w:sz w:val="16"/>
                <w:szCs w:val="16"/>
              </w:rPr>
              <w:t xml:space="preserve"> насили</w:t>
            </w:r>
            <w:r>
              <w:rPr>
                <w:sz w:val="16"/>
                <w:szCs w:val="16"/>
              </w:rPr>
              <w:t>я</w:t>
            </w:r>
            <w:r w:rsidRPr="00C70230">
              <w:rPr>
                <w:rFonts w:ascii="Times Roman" w:hAnsi="Times Roman"/>
                <w:sz w:val="16"/>
                <w:szCs w:val="16"/>
              </w:rPr>
              <w:t>, торговл</w:t>
            </w:r>
            <w:r>
              <w:rPr>
                <w:sz w:val="16"/>
                <w:szCs w:val="16"/>
              </w:rPr>
              <w:t>и</w:t>
            </w:r>
            <w:r w:rsidRPr="00C70230">
              <w:rPr>
                <w:rFonts w:ascii="Times Roman" w:hAnsi="Times Roman"/>
                <w:sz w:val="16"/>
                <w:szCs w:val="16"/>
              </w:rPr>
              <w:t xml:space="preserve"> людьми, </w:t>
            </w:r>
            <w:r>
              <w:rPr>
                <w:sz w:val="16"/>
                <w:szCs w:val="16"/>
              </w:rPr>
              <w:t xml:space="preserve">включая </w:t>
            </w:r>
            <w:r w:rsidRPr="00C70230">
              <w:rPr>
                <w:rFonts w:ascii="Times Roman" w:hAnsi="Times Roman"/>
                <w:sz w:val="16"/>
                <w:szCs w:val="16"/>
              </w:rPr>
              <w:t xml:space="preserve"> </w:t>
            </w:r>
            <w:r>
              <w:rPr>
                <w:rFonts w:ascii="Times Roman" w:hAnsi="Times Roman"/>
                <w:sz w:val="16"/>
                <w:szCs w:val="16"/>
              </w:rPr>
              <w:t>дет</w:t>
            </w:r>
            <w:r>
              <w:rPr>
                <w:sz w:val="16"/>
                <w:szCs w:val="16"/>
              </w:rPr>
              <w:t xml:space="preserve">ей и </w:t>
            </w:r>
            <w:r>
              <w:rPr>
                <w:rFonts w:ascii="Times Roman" w:hAnsi="Times Roman"/>
                <w:sz w:val="16"/>
                <w:szCs w:val="16"/>
              </w:rPr>
              <w:t>трудовы</w:t>
            </w:r>
            <w:r>
              <w:rPr>
                <w:sz w:val="16"/>
                <w:szCs w:val="16"/>
              </w:rPr>
              <w:t xml:space="preserve">х </w:t>
            </w:r>
            <w:r w:rsidRPr="00C70230">
              <w:rPr>
                <w:rFonts w:ascii="Times Roman" w:hAnsi="Times Roman"/>
                <w:sz w:val="16"/>
                <w:szCs w:val="16"/>
              </w:rPr>
              <w:t>мигрант</w:t>
            </w:r>
            <w:r>
              <w:rPr>
                <w:sz w:val="16"/>
                <w:szCs w:val="16"/>
              </w:rPr>
              <w:t>ов</w:t>
            </w:r>
          </w:p>
        </w:tc>
        <w:tc>
          <w:tcPr>
            <w:tcW w:w="1864" w:type="dxa"/>
          </w:tcPr>
          <w:p w:rsidR="002C7DFF" w:rsidRPr="00C70230" w:rsidRDefault="002C7DFF" w:rsidP="007D48F5">
            <w:pPr>
              <w:rPr>
                <w:rFonts w:ascii="Times Roman" w:hAnsi="Times Roman"/>
                <w:sz w:val="16"/>
                <w:szCs w:val="16"/>
              </w:rPr>
            </w:pPr>
            <w:r w:rsidRPr="00C70230">
              <w:rPr>
                <w:rFonts w:ascii="Times Roman" w:hAnsi="Times Roman" w:hint="eastAsia"/>
                <w:sz w:val="16"/>
                <w:szCs w:val="16"/>
              </w:rPr>
              <w:t>Е</w:t>
            </w:r>
            <w:r w:rsidRPr="00C70230">
              <w:rPr>
                <w:rFonts w:ascii="Times Roman" w:hAnsi="Times Roman"/>
                <w:sz w:val="16"/>
                <w:szCs w:val="16"/>
              </w:rPr>
              <w:t>жегодно</w:t>
            </w:r>
            <w:r w:rsidRPr="00C70230">
              <w:rPr>
                <w:sz w:val="16"/>
                <w:szCs w:val="16"/>
              </w:rPr>
              <w:t xml:space="preserve"> </w:t>
            </w:r>
            <w:r>
              <w:rPr>
                <w:sz w:val="16"/>
                <w:szCs w:val="16"/>
              </w:rPr>
              <w:t>проводятся</w:t>
            </w:r>
            <w:r w:rsidRPr="00C70230">
              <w:rPr>
                <w:rFonts w:ascii="Times Roman" w:hAnsi="Times Roman"/>
                <w:sz w:val="16"/>
                <w:szCs w:val="16"/>
              </w:rPr>
              <w:t xml:space="preserve"> пресс-конференци</w:t>
            </w:r>
            <w:r>
              <w:rPr>
                <w:sz w:val="16"/>
                <w:szCs w:val="16"/>
              </w:rPr>
              <w:t>и</w:t>
            </w:r>
            <w:r w:rsidRPr="00C70230">
              <w:rPr>
                <w:sz w:val="16"/>
                <w:szCs w:val="16"/>
              </w:rPr>
              <w:t xml:space="preserve"> </w:t>
            </w:r>
            <w:r>
              <w:rPr>
                <w:sz w:val="16"/>
                <w:szCs w:val="16"/>
              </w:rPr>
              <w:t xml:space="preserve">для ликвидации </w:t>
            </w:r>
            <w:r>
              <w:rPr>
                <w:rFonts w:ascii="Times Roman" w:hAnsi="Times Roman"/>
                <w:sz w:val="16"/>
                <w:szCs w:val="16"/>
              </w:rPr>
              <w:t>традиционн</w:t>
            </w:r>
            <w:r>
              <w:rPr>
                <w:sz w:val="16"/>
                <w:szCs w:val="16"/>
              </w:rPr>
              <w:t>о</w:t>
            </w:r>
            <w:r w:rsidRPr="00C70230">
              <w:rPr>
                <w:rFonts w:ascii="Times Roman" w:hAnsi="Times Roman"/>
                <w:sz w:val="16"/>
                <w:szCs w:val="16"/>
              </w:rPr>
              <w:t xml:space="preserve">й </w:t>
            </w:r>
            <w:r>
              <w:rPr>
                <w:sz w:val="16"/>
                <w:szCs w:val="16"/>
              </w:rPr>
              <w:t xml:space="preserve">схемы </w:t>
            </w:r>
            <w:r>
              <w:rPr>
                <w:rFonts w:ascii="Times Roman" w:hAnsi="Times Roman"/>
                <w:sz w:val="16"/>
                <w:szCs w:val="16"/>
              </w:rPr>
              <w:t>насили</w:t>
            </w:r>
            <w:r>
              <w:rPr>
                <w:sz w:val="16"/>
                <w:szCs w:val="16"/>
              </w:rPr>
              <w:t>я</w:t>
            </w:r>
            <w:r w:rsidRPr="00C70230">
              <w:rPr>
                <w:rFonts w:ascii="Times Roman" w:hAnsi="Times Roman"/>
                <w:sz w:val="16"/>
                <w:szCs w:val="16"/>
              </w:rPr>
              <w:t xml:space="preserve"> в семье </w:t>
            </w:r>
          </w:p>
        </w:tc>
        <w:tc>
          <w:tcPr>
            <w:tcW w:w="1208" w:type="dxa"/>
          </w:tcPr>
          <w:p w:rsidR="002C7DFF" w:rsidRPr="00620A9F" w:rsidRDefault="002C7DFF" w:rsidP="007D48F5">
            <w:pPr>
              <w:tabs>
                <w:tab w:val="left" w:pos="9720"/>
              </w:tabs>
              <w:rPr>
                <w:rFonts w:ascii="Times Roman" w:hAnsi="Times Roman"/>
                <w:sz w:val="16"/>
                <w:szCs w:val="16"/>
                <w:lang w:eastAsia="ar-SA"/>
              </w:rPr>
            </w:pPr>
            <w:r>
              <w:rPr>
                <w:sz w:val="16"/>
                <w:szCs w:val="16"/>
                <w:lang w:eastAsia="ar-SA"/>
              </w:rPr>
              <w:t>Комитет по делам женщин</w:t>
            </w:r>
            <w:r w:rsidRPr="00620A9F">
              <w:rPr>
                <w:rFonts w:ascii="Times Roman" w:hAnsi="Times Roman"/>
                <w:sz w:val="16"/>
                <w:szCs w:val="16"/>
                <w:lang w:eastAsia="ar-SA"/>
              </w:rPr>
              <w:t xml:space="preserve">, МВД, МИД, </w:t>
            </w:r>
          </w:p>
        </w:tc>
        <w:tc>
          <w:tcPr>
            <w:tcW w:w="1156" w:type="dxa"/>
          </w:tcPr>
          <w:p w:rsidR="002C7DFF" w:rsidRPr="000C6FC2" w:rsidRDefault="002C7DFF" w:rsidP="007D48F5">
            <w:pPr>
              <w:rPr>
                <w:color w:val="000000"/>
                <w:sz w:val="16"/>
                <w:szCs w:val="16"/>
              </w:rPr>
            </w:pPr>
            <w:r w:rsidRPr="000C6FC2">
              <w:rPr>
                <w:color w:val="000000"/>
                <w:sz w:val="16"/>
                <w:szCs w:val="16"/>
                <w:lang w:eastAsia="ar-SA"/>
              </w:rPr>
              <w:t>0,2</w:t>
            </w:r>
          </w:p>
        </w:tc>
        <w:tc>
          <w:tcPr>
            <w:tcW w:w="1380" w:type="dxa"/>
          </w:tcPr>
          <w:p w:rsidR="002C7DFF" w:rsidRPr="000C6FC2" w:rsidRDefault="002C7DFF" w:rsidP="007D48F5">
            <w:pPr>
              <w:rPr>
                <w:color w:val="000000"/>
                <w:sz w:val="16"/>
                <w:szCs w:val="16"/>
              </w:rPr>
            </w:pPr>
            <w:r w:rsidRPr="000C6FC2">
              <w:rPr>
                <w:color w:val="000000"/>
                <w:sz w:val="16"/>
                <w:szCs w:val="16"/>
                <w:lang w:val="en-US"/>
              </w:rPr>
              <w:t>0,00</w:t>
            </w:r>
            <w:r w:rsidRPr="000C6FC2">
              <w:rPr>
                <w:color w:val="000000"/>
                <w:sz w:val="16"/>
                <w:szCs w:val="16"/>
              </w:rPr>
              <w:t>2</w:t>
            </w:r>
          </w:p>
        </w:tc>
        <w:tc>
          <w:tcPr>
            <w:tcW w:w="1250" w:type="dxa"/>
          </w:tcPr>
          <w:p w:rsidR="002C7DFF" w:rsidRPr="000C6FC2" w:rsidRDefault="002C7DFF" w:rsidP="007D48F5">
            <w:pPr>
              <w:rPr>
                <w:color w:val="000000"/>
                <w:sz w:val="16"/>
                <w:szCs w:val="16"/>
              </w:rPr>
            </w:pPr>
          </w:p>
        </w:tc>
        <w:tc>
          <w:tcPr>
            <w:tcW w:w="1065" w:type="dxa"/>
          </w:tcPr>
          <w:p w:rsidR="002C7DFF" w:rsidRPr="000C6FC2" w:rsidRDefault="002C7DFF" w:rsidP="007D48F5">
            <w:pPr>
              <w:rPr>
                <w:color w:val="000000"/>
                <w:sz w:val="16"/>
                <w:szCs w:val="16"/>
              </w:rPr>
            </w:pPr>
            <w:r w:rsidRPr="000C6FC2">
              <w:rPr>
                <w:color w:val="000000"/>
                <w:sz w:val="16"/>
                <w:szCs w:val="16"/>
                <w:lang w:val="en-US"/>
              </w:rPr>
              <w:t>0,04</w:t>
            </w:r>
          </w:p>
        </w:tc>
        <w:tc>
          <w:tcPr>
            <w:tcW w:w="1009" w:type="dxa"/>
          </w:tcPr>
          <w:p w:rsidR="002C7DFF" w:rsidRPr="000C6FC2" w:rsidRDefault="002C7DFF" w:rsidP="007D48F5">
            <w:pPr>
              <w:rPr>
                <w:color w:val="000000"/>
                <w:sz w:val="16"/>
                <w:szCs w:val="16"/>
              </w:rPr>
            </w:pPr>
            <w:r w:rsidRPr="000C6FC2">
              <w:rPr>
                <w:color w:val="000000"/>
                <w:sz w:val="16"/>
                <w:szCs w:val="16"/>
                <w:lang w:eastAsia="ar-SA"/>
              </w:rPr>
              <w:t>0,158</w:t>
            </w:r>
          </w:p>
        </w:tc>
      </w:tr>
      <w:tr w:rsidR="002C7DFF" w:rsidRPr="00BE5C81" w:rsidTr="007D48F5">
        <w:tc>
          <w:tcPr>
            <w:tcW w:w="1406" w:type="dxa"/>
          </w:tcPr>
          <w:p w:rsidR="002C7DFF" w:rsidRPr="00BE5C81" w:rsidRDefault="002C7DFF" w:rsidP="007D48F5">
            <w:pPr>
              <w:rPr>
                <w:sz w:val="16"/>
                <w:szCs w:val="16"/>
                <w:lang w:val="en-US"/>
              </w:rPr>
            </w:pPr>
            <w:r>
              <w:rPr>
                <w:sz w:val="16"/>
                <w:szCs w:val="16"/>
                <w:lang w:val="en-US"/>
              </w:rPr>
              <w:t>ИТОГО</w:t>
            </w:r>
          </w:p>
        </w:tc>
        <w:tc>
          <w:tcPr>
            <w:tcW w:w="1404" w:type="dxa"/>
          </w:tcPr>
          <w:p w:rsidR="002C7DFF" w:rsidRPr="00BE5C81" w:rsidRDefault="002C7DFF" w:rsidP="007D48F5">
            <w:pPr>
              <w:rPr>
                <w:sz w:val="16"/>
                <w:szCs w:val="16"/>
                <w:lang w:val="en-US"/>
              </w:rPr>
            </w:pPr>
          </w:p>
        </w:tc>
        <w:tc>
          <w:tcPr>
            <w:tcW w:w="1409" w:type="dxa"/>
          </w:tcPr>
          <w:p w:rsidR="002C7DFF" w:rsidRPr="00BE5C81" w:rsidRDefault="002C7DFF" w:rsidP="007D48F5">
            <w:pPr>
              <w:rPr>
                <w:rFonts w:ascii="Times Roman" w:hAnsi="Times Roman"/>
                <w:sz w:val="16"/>
                <w:szCs w:val="16"/>
                <w:lang w:val="en-US"/>
              </w:rPr>
            </w:pPr>
          </w:p>
        </w:tc>
        <w:tc>
          <w:tcPr>
            <w:tcW w:w="2453" w:type="dxa"/>
          </w:tcPr>
          <w:p w:rsidR="002C7DFF" w:rsidRPr="00BE5C81" w:rsidRDefault="002C7DFF" w:rsidP="007D48F5">
            <w:pPr>
              <w:rPr>
                <w:rFonts w:ascii="Times Roman" w:hAnsi="Times Roman"/>
                <w:sz w:val="16"/>
                <w:szCs w:val="16"/>
                <w:lang w:val="en-US"/>
              </w:rPr>
            </w:pPr>
          </w:p>
        </w:tc>
        <w:tc>
          <w:tcPr>
            <w:tcW w:w="1864" w:type="dxa"/>
          </w:tcPr>
          <w:p w:rsidR="002C7DFF" w:rsidRPr="00BE5C81" w:rsidRDefault="002C7DFF" w:rsidP="007D48F5">
            <w:pPr>
              <w:rPr>
                <w:rFonts w:ascii="Times Roman" w:hAnsi="Times Roman"/>
                <w:sz w:val="16"/>
                <w:szCs w:val="16"/>
                <w:lang w:val="en-US"/>
              </w:rPr>
            </w:pPr>
          </w:p>
        </w:tc>
        <w:tc>
          <w:tcPr>
            <w:tcW w:w="1208" w:type="dxa"/>
          </w:tcPr>
          <w:p w:rsidR="002C7DFF" w:rsidRPr="00BE5C81" w:rsidRDefault="002C7DFF" w:rsidP="007D48F5">
            <w:pPr>
              <w:tabs>
                <w:tab w:val="left" w:pos="9720"/>
              </w:tabs>
              <w:rPr>
                <w:rFonts w:ascii="Times Roman" w:hAnsi="Times Roman"/>
                <w:sz w:val="16"/>
                <w:szCs w:val="16"/>
                <w:lang w:val="en-US" w:eastAsia="ar-SA"/>
              </w:rPr>
            </w:pPr>
          </w:p>
        </w:tc>
        <w:tc>
          <w:tcPr>
            <w:tcW w:w="1156" w:type="dxa"/>
          </w:tcPr>
          <w:p w:rsidR="002C7DFF" w:rsidRPr="000C6FC2" w:rsidRDefault="002C7DFF" w:rsidP="007D48F5">
            <w:pPr>
              <w:rPr>
                <w:sz w:val="16"/>
                <w:szCs w:val="16"/>
                <w:lang w:val="en-US"/>
              </w:rPr>
            </w:pPr>
            <w:r w:rsidRPr="000C6FC2">
              <w:rPr>
                <w:sz w:val="16"/>
                <w:szCs w:val="16"/>
                <w:lang w:val="en-US"/>
              </w:rPr>
              <w:t>2,232</w:t>
            </w:r>
          </w:p>
        </w:tc>
        <w:tc>
          <w:tcPr>
            <w:tcW w:w="1380" w:type="dxa"/>
          </w:tcPr>
          <w:p w:rsidR="002C7DFF" w:rsidRPr="000C6FC2" w:rsidRDefault="002C7DFF" w:rsidP="007D48F5">
            <w:pPr>
              <w:rPr>
                <w:sz w:val="16"/>
                <w:szCs w:val="16"/>
                <w:lang w:val="en-US"/>
              </w:rPr>
            </w:pPr>
            <w:r w:rsidRPr="000C6FC2">
              <w:rPr>
                <w:sz w:val="16"/>
                <w:szCs w:val="16"/>
                <w:lang w:val="en-US"/>
              </w:rPr>
              <w:t>0,011</w:t>
            </w:r>
          </w:p>
        </w:tc>
        <w:tc>
          <w:tcPr>
            <w:tcW w:w="1250" w:type="dxa"/>
          </w:tcPr>
          <w:p w:rsidR="002C7DFF" w:rsidRPr="000C6FC2" w:rsidRDefault="002C7DFF" w:rsidP="007D48F5">
            <w:pPr>
              <w:rPr>
                <w:sz w:val="16"/>
                <w:szCs w:val="16"/>
                <w:lang w:val="en-US"/>
              </w:rPr>
            </w:pPr>
          </w:p>
        </w:tc>
        <w:tc>
          <w:tcPr>
            <w:tcW w:w="1065" w:type="dxa"/>
          </w:tcPr>
          <w:p w:rsidR="002C7DFF" w:rsidRPr="000C6FC2" w:rsidRDefault="002C7DFF" w:rsidP="007D48F5">
            <w:pPr>
              <w:rPr>
                <w:sz w:val="16"/>
                <w:szCs w:val="16"/>
                <w:lang w:val="en-US"/>
              </w:rPr>
            </w:pPr>
            <w:r w:rsidRPr="000C6FC2">
              <w:rPr>
                <w:sz w:val="16"/>
                <w:szCs w:val="16"/>
                <w:lang w:val="en-US"/>
              </w:rPr>
              <w:t>0,735</w:t>
            </w:r>
          </w:p>
        </w:tc>
        <w:tc>
          <w:tcPr>
            <w:tcW w:w="1009" w:type="dxa"/>
          </w:tcPr>
          <w:p w:rsidR="002C7DFF" w:rsidRPr="000C6FC2" w:rsidRDefault="002C7DFF" w:rsidP="007D48F5">
            <w:pPr>
              <w:rPr>
                <w:sz w:val="16"/>
                <w:szCs w:val="16"/>
                <w:lang w:val="en-US"/>
              </w:rPr>
            </w:pPr>
            <w:r w:rsidRPr="000C6FC2">
              <w:rPr>
                <w:sz w:val="16"/>
                <w:szCs w:val="16"/>
                <w:lang w:val="en-US"/>
              </w:rPr>
              <w:t>1,486</w:t>
            </w:r>
          </w:p>
        </w:tc>
      </w:tr>
    </w:tbl>
    <w:p w:rsidR="002C7DFF" w:rsidRPr="00254BF9" w:rsidRDefault="002C7DFF" w:rsidP="002C7DFF">
      <w:pPr>
        <w:rPr>
          <w:sz w:val="16"/>
          <w:szCs w:val="16"/>
          <w:lang w:val="en-US"/>
        </w:rPr>
      </w:pPr>
    </w:p>
    <w:p w:rsidR="002C7DFF" w:rsidRPr="003825BC" w:rsidRDefault="002C7DFF" w:rsidP="002C7DFF"/>
    <w:p w:rsidR="002C7DFF" w:rsidRPr="00DF1AE5" w:rsidRDefault="002C7DFF" w:rsidP="002C7DFF"/>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BE4577" w:rsidRPr="00D60926" w:rsidRDefault="00BE4577" w:rsidP="00BE4577">
      <w:pPr>
        <w:tabs>
          <w:tab w:val="left" w:pos="720"/>
        </w:tabs>
        <w:jc w:val="right"/>
        <w:rPr>
          <w:b/>
          <w:bCs/>
        </w:rPr>
      </w:pPr>
      <w:r>
        <w:rPr>
          <w:b/>
          <w:bCs/>
        </w:rPr>
        <w:t xml:space="preserve">ПРИЛОЖЕНИЕ </w:t>
      </w:r>
      <w:r w:rsidRPr="00D60926">
        <w:rPr>
          <w:b/>
          <w:bCs/>
        </w:rPr>
        <w:t xml:space="preserve"> 2</w:t>
      </w:r>
    </w:p>
    <w:p w:rsidR="00BE4577" w:rsidRPr="00D60926" w:rsidRDefault="00BE4577" w:rsidP="00BE4577">
      <w:pPr>
        <w:tabs>
          <w:tab w:val="left" w:pos="720"/>
        </w:tabs>
        <w:jc w:val="center"/>
        <w:rPr>
          <w:b/>
          <w:bCs/>
        </w:rPr>
      </w:pPr>
      <w:r>
        <w:rPr>
          <w:b/>
          <w:bCs/>
        </w:rPr>
        <w:t>ОСНОВНЫЕ</w:t>
      </w:r>
      <w:r w:rsidRPr="00D60926">
        <w:rPr>
          <w:b/>
          <w:bCs/>
        </w:rPr>
        <w:t xml:space="preserve"> </w:t>
      </w:r>
      <w:r>
        <w:rPr>
          <w:b/>
          <w:bCs/>
        </w:rPr>
        <w:t>ИНДИКАТОРЫ</w:t>
      </w:r>
      <w:r w:rsidRPr="00D60926">
        <w:rPr>
          <w:b/>
          <w:bCs/>
        </w:rPr>
        <w:t xml:space="preserve"> </w:t>
      </w:r>
      <w:r>
        <w:rPr>
          <w:b/>
          <w:bCs/>
        </w:rPr>
        <w:t>МОНИТОРИНГА</w:t>
      </w:r>
      <w:r w:rsidRPr="00D60926">
        <w:rPr>
          <w:b/>
          <w:bCs/>
        </w:rPr>
        <w:t xml:space="preserve"> </w:t>
      </w:r>
      <w:r>
        <w:rPr>
          <w:b/>
          <w:bCs/>
        </w:rPr>
        <w:t>ССБ</w:t>
      </w:r>
      <w:r w:rsidRPr="00D60926">
        <w:rPr>
          <w:b/>
          <w:bCs/>
        </w:rPr>
        <w:t xml:space="preserve"> </w:t>
      </w:r>
      <w:r>
        <w:rPr>
          <w:b/>
          <w:bCs/>
        </w:rPr>
        <w:t xml:space="preserve">на период </w:t>
      </w:r>
      <w:r w:rsidRPr="00D60926">
        <w:rPr>
          <w:b/>
          <w:bCs/>
        </w:rPr>
        <w:t>2010-2012</w:t>
      </w:r>
      <w:r>
        <w:rPr>
          <w:b/>
          <w:bCs/>
        </w:rPr>
        <w:t>гг.</w:t>
      </w:r>
    </w:p>
    <w:p w:rsidR="00BE4577" w:rsidRPr="00D60926" w:rsidRDefault="00BE4577" w:rsidP="00BE4577">
      <w:pPr>
        <w:tabs>
          <w:tab w:val="left" w:pos="720"/>
        </w:tabs>
        <w:jc w:val="center"/>
        <w:rPr>
          <w:b/>
          <w:bCs/>
        </w:rPr>
      </w:pPr>
    </w:p>
    <w:p w:rsidR="00BE4577" w:rsidRPr="00D60926" w:rsidRDefault="00BE4577" w:rsidP="00BE4577">
      <w:pPr>
        <w:tabs>
          <w:tab w:val="left" w:pos="720"/>
        </w:tabs>
        <w:jc w:val="center"/>
        <w:rPr>
          <w:b/>
          <w:bCs/>
        </w:rPr>
      </w:pPr>
      <w:r>
        <w:rPr>
          <w:b/>
          <w:bCs/>
        </w:rPr>
        <w:t xml:space="preserve">Функциональный блок </w:t>
      </w:r>
    </w:p>
    <w:tbl>
      <w:tblPr>
        <w:tblW w:w="0" w:type="auto"/>
        <w:tblInd w:w="93" w:type="dxa"/>
        <w:tblLook w:val="04A0"/>
      </w:tblPr>
      <w:tblGrid>
        <w:gridCol w:w="3631"/>
        <w:gridCol w:w="222"/>
        <w:gridCol w:w="222"/>
        <w:gridCol w:w="222"/>
        <w:gridCol w:w="222"/>
      </w:tblGrid>
      <w:tr w:rsidR="00BE4577" w:rsidRPr="00D60926" w:rsidTr="007D48F5">
        <w:trPr>
          <w:gridAfter w:val="4"/>
          <w:trHeight w:val="255"/>
        </w:trPr>
        <w:tc>
          <w:tcPr>
            <w:tcW w:w="0" w:type="auto"/>
            <w:noWrap/>
            <w:vAlign w:val="bottom"/>
          </w:tcPr>
          <w:p w:rsidR="00BE4577" w:rsidRPr="00D60926" w:rsidRDefault="00BE4577" w:rsidP="007D48F5">
            <w:pPr>
              <w:rPr>
                <w:b/>
                <w:bCs/>
              </w:rPr>
            </w:pPr>
          </w:p>
        </w:tc>
      </w:tr>
      <w:tr w:rsidR="00BE4577" w:rsidRPr="00EB4CC7" w:rsidTr="007D48F5">
        <w:trPr>
          <w:trHeight w:val="255"/>
        </w:trPr>
        <w:tc>
          <w:tcPr>
            <w:tcW w:w="0" w:type="auto"/>
            <w:noWrap/>
            <w:vAlign w:val="bottom"/>
          </w:tcPr>
          <w:p w:rsidR="00BE4577" w:rsidRPr="00EB4CC7" w:rsidRDefault="00BE4577" w:rsidP="007D48F5">
            <w:pPr>
              <w:rPr>
                <w:b/>
                <w:bCs/>
                <w:lang w:val="en-US"/>
              </w:rPr>
            </w:pPr>
            <w:r>
              <w:rPr>
                <w:b/>
                <w:bCs/>
              </w:rPr>
              <w:t xml:space="preserve">Макроэкономическое развитие </w:t>
            </w:r>
          </w:p>
        </w:tc>
        <w:tc>
          <w:tcPr>
            <w:tcW w:w="0" w:type="auto"/>
            <w:noWrap/>
            <w:vAlign w:val="bottom"/>
          </w:tcPr>
          <w:p w:rsidR="00BE4577" w:rsidRPr="00EB4CC7" w:rsidRDefault="00BE4577" w:rsidP="007D48F5">
            <w:pPr>
              <w:jc w:val="center"/>
              <w:rPr>
                <w:lang w:val="en-US"/>
              </w:rPr>
            </w:pPr>
          </w:p>
        </w:tc>
        <w:tc>
          <w:tcPr>
            <w:tcW w:w="0" w:type="auto"/>
            <w:noWrap/>
            <w:vAlign w:val="bottom"/>
          </w:tcPr>
          <w:p w:rsidR="00BE4577" w:rsidRPr="00EB4CC7" w:rsidRDefault="00BE4577" w:rsidP="007D48F5">
            <w:pPr>
              <w:jc w:val="center"/>
              <w:rPr>
                <w:lang w:val="en-US"/>
              </w:rPr>
            </w:pPr>
          </w:p>
        </w:tc>
        <w:tc>
          <w:tcPr>
            <w:tcW w:w="0" w:type="auto"/>
            <w:noWrap/>
            <w:vAlign w:val="bottom"/>
          </w:tcPr>
          <w:p w:rsidR="00BE4577" w:rsidRPr="00EB4CC7" w:rsidRDefault="00BE4577" w:rsidP="007D48F5">
            <w:pPr>
              <w:jc w:val="center"/>
              <w:rPr>
                <w:lang w:val="en-US"/>
              </w:rPr>
            </w:pPr>
          </w:p>
        </w:tc>
        <w:tc>
          <w:tcPr>
            <w:tcW w:w="0" w:type="auto"/>
            <w:noWrap/>
            <w:vAlign w:val="bottom"/>
          </w:tcPr>
          <w:p w:rsidR="00BE4577" w:rsidRPr="00EB4CC7" w:rsidRDefault="00BE4577" w:rsidP="007D48F5">
            <w:pPr>
              <w:jc w:val="center"/>
              <w:rPr>
                <w:lang w:val="en-US"/>
              </w:rPr>
            </w:pPr>
          </w:p>
        </w:tc>
      </w:tr>
    </w:tbl>
    <w:p w:rsidR="00BE4577" w:rsidRPr="00EB4CC7" w:rsidRDefault="00BE4577" w:rsidP="00BE4577">
      <w:pPr>
        <w:rPr>
          <w:sz w:val="12"/>
          <w:szCs w:val="12"/>
          <w:lang w:val="en-US"/>
        </w:rPr>
      </w:pPr>
    </w:p>
    <w:tbl>
      <w:tblPr>
        <w:tblW w:w="15270" w:type="dxa"/>
        <w:tblLayout w:type="fixed"/>
        <w:tblLook w:val="04A0"/>
      </w:tblPr>
      <w:tblGrid>
        <w:gridCol w:w="3141"/>
        <w:gridCol w:w="5044"/>
        <w:gridCol w:w="1134"/>
        <w:gridCol w:w="1558"/>
        <w:gridCol w:w="1559"/>
        <w:gridCol w:w="2834"/>
      </w:tblGrid>
      <w:tr w:rsidR="00BE4577" w:rsidRPr="004A7AB1" w:rsidTr="007D48F5">
        <w:trPr>
          <w:trHeight w:val="383"/>
        </w:trPr>
        <w:tc>
          <w:tcPr>
            <w:tcW w:w="3141" w:type="dxa"/>
            <w:tcBorders>
              <w:top w:val="single" w:sz="4" w:space="0" w:color="auto"/>
              <w:left w:val="single" w:sz="4" w:space="0" w:color="auto"/>
              <w:bottom w:val="nil"/>
              <w:right w:val="single" w:sz="4" w:space="0" w:color="auto"/>
            </w:tcBorders>
          </w:tcPr>
          <w:p w:rsidR="00BE4577" w:rsidRPr="00DE078C" w:rsidRDefault="00BE4577" w:rsidP="007D48F5">
            <w:pPr>
              <w:jc w:val="center"/>
              <w:rPr>
                <w:b/>
              </w:rPr>
            </w:pPr>
            <w:r>
              <w:rPr>
                <w:b/>
              </w:rPr>
              <w:t xml:space="preserve">Вид индикатора </w:t>
            </w:r>
          </w:p>
        </w:tc>
        <w:tc>
          <w:tcPr>
            <w:tcW w:w="5044" w:type="dxa"/>
            <w:tcBorders>
              <w:top w:val="single" w:sz="4" w:space="0" w:color="auto"/>
              <w:left w:val="nil"/>
              <w:bottom w:val="nil"/>
              <w:right w:val="single" w:sz="4" w:space="0" w:color="auto"/>
            </w:tcBorders>
          </w:tcPr>
          <w:p w:rsidR="00BE4577" w:rsidRPr="00DE078C" w:rsidRDefault="00BE4577" w:rsidP="007D48F5">
            <w:pPr>
              <w:jc w:val="center"/>
              <w:rPr>
                <w:b/>
              </w:rPr>
            </w:pPr>
            <w:r>
              <w:rPr>
                <w:b/>
              </w:rPr>
              <w:t>Название</w:t>
            </w:r>
          </w:p>
        </w:tc>
        <w:tc>
          <w:tcPr>
            <w:tcW w:w="1134" w:type="dxa"/>
            <w:tcBorders>
              <w:top w:val="single" w:sz="4" w:space="0" w:color="auto"/>
              <w:left w:val="nil"/>
              <w:bottom w:val="nil"/>
              <w:right w:val="single" w:sz="4" w:space="0" w:color="auto"/>
            </w:tcBorders>
          </w:tcPr>
          <w:p w:rsidR="00BE4577" w:rsidRPr="00691B58" w:rsidRDefault="00BE4577" w:rsidP="007D48F5">
            <w:pPr>
              <w:jc w:val="center"/>
              <w:rPr>
                <w:b/>
                <w:lang w:val="en-US"/>
              </w:rPr>
            </w:pPr>
            <w:r>
              <w:rPr>
                <w:b/>
              </w:rPr>
              <w:t>Единица</w:t>
            </w:r>
            <w:r w:rsidRPr="00D60926">
              <w:rPr>
                <w:b/>
                <w:lang w:val="en-US"/>
              </w:rPr>
              <w:t xml:space="preserve"> </w:t>
            </w:r>
            <w:r>
              <w:rPr>
                <w:b/>
              </w:rPr>
              <w:t>измере-ния</w:t>
            </w:r>
            <w:r w:rsidRPr="00D60926">
              <w:rPr>
                <w:b/>
                <w:lang w:val="en-US"/>
              </w:rPr>
              <w:t xml:space="preserve"> </w:t>
            </w:r>
          </w:p>
        </w:tc>
        <w:tc>
          <w:tcPr>
            <w:tcW w:w="1558" w:type="dxa"/>
            <w:tcBorders>
              <w:top w:val="single" w:sz="4" w:space="0" w:color="auto"/>
              <w:left w:val="nil"/>
              <w:bottom w:val="nil"/>
              <w:right w:val="single" w:sz="4" w:space="0" w:color="auto"/>
            </w:tcBorders>
          </w:tcPr>
          <w:p w:rsidR="00BE4577" w:rsidRPr="00DE078C" w:rsidRDefault="00BE4577" w:rsidP="007D48F5">
            <w:pPr>
              <w:jc w:val="center"/>
              <w:rPr>
                <w:b/>
              </w:rPr>
            </w:pPr>
            <w:r>
              <w:rPr>
                <w:b/>
              </w:rPr>
              <w:t xml:space="preserve">Показатель </w:t>
            </w:r>
            <w:r w:rsidRPr="00DE078C">
              <w:rPr>
                <w:b/>
              </w:rPr>
              <w:t xml:space="preserve"> 2008</w:t>
            </w:r>
            <w:r>
              <w:rPr>
                <w:b/>
              </w:rPr>
              <w:t>г.</w:t>
            </w:r>
          </w:p>
        </w:tc>
        <w:tc>
          <w:tcPr>
            <w:tcW w:w="1559" w:type="dxa"/>
            <w:tcBorders>
              <w:top w:val="single" w:sz="4" w:space="0" w:color="auto"/>
              <w:left w:val="nil"/>
              <w:bottom w:val="nil"/>
              <w:right w:val="single" w:sz="4" w:space="0" w:color="auto"/>
            </w:tcBorders>
          </w:tcPr>
          <w:p w:rsidR="00BE4577" w:rsidRPr="00DE078C" w:rsidRDefault="00BE4577" w:rsidP="007D48F5">
            <w:pPr>
              <w:jc w:val="center"/>
              <w:rPr>
                <w:b/>
              </w:rPr>
            </w:pPr>
            <w:r>
              <w:rPr>
                <w:b/>
              </w:rPr>
              <w:t xml:space="preserve">Показатель </w:t>
            </w:r>
            <w:r w:rsidRPr="00DE078C">
              <w:rPr>
                <w:b/>
              </w:rPr>
              <w:t>2012</w:t>
            </w:r>
            <w:r>
              <w:rPr>
                <w:b/>
              </w:rPr>
              <w:t>г.</w:t>
            </w:r>
          </w:p>
        </w:tc>
        <w:tc>
          <w:tcPr>
            <w:tcW w:w="2834" w:type="dxa"/>
            <w:tcBorders>
              <w:top w:val="single" w:sz="4" w:space="0" w:color="auto"/>
              <w:left w:val="nil"/>
              <w:bottom w:val="nil"/>
              <w:right w:val="single" w:sz="4" w:space="0" w:color="auto"/>
            </w:tcBorders>
          </w:tcPr>
          <w:p w:rsidR="00BE4577" w:rsidRPr="00DE078C" w:rsidRDefault="00BE4577" w:rsidP="007D48F5">
            <w:pPr>
              <w:ind w:left="112"/>
              <w:jc w:val="center"/>
              <w:rPr>
                <w:b/>
              </w:rPr>
            </w:pPr>
            <w:r>
              <w:rPr>
                <w:b/>
              </w:rPr>
              <w:t xml:space="preserve">Организация, ответственная за проведение оценки </w:t>
            </w:r>
          </w:p>
        </w:tc>
      </w:tr>
      <w:tr w:rsidR="00BE4577" w:rsidRPr="00D71E43" w:rsidTr="007D48F5">
        <w:trPr>
          <w:cantSplit/>
          <w:trHeight w:val="136"/>
        </w:trPr>
        <w:tc>
          <w:tcPr>
            <w:tcW w:w="3141" w:type="dxa"/>
            <w:tcBorders>
              <w:top w:val="single" w:sz="4" w:space="0" w:color="auto"/>
              <w:left w:val="single" w:sz="4" w:space="0" w:color="auto"/>
              <w:bottom w:val="single" w:sz="4" w:space="0" w:color="auto"/>
              <w:right w:val="single" w:sz="4" w:space="0" w:color="auto"/>
            </w:tcBorders>
          </w:tcPr>
          <w:p w:rsidR="00BE4577" w:rsidRPr="004A7AB1" w:rsidRDefault="00BE4577" w:rsidP="007D48F5">
            <w:r>
              <w:t xml:space="preserve">Индикатор воздействия </w:t>
            </w:r>
          </w:p>
        </w:tc>
        <w:tc>
          <w:tcPr>
            <w:tcW w:w="5044" w:type="dxa"/>
            <w:tcBorders>
              <w:top w:val="single" w:sz="4" w:space="0" w:color="auto"/>
              <w:left w:val="nil"/>
              <w:bottom w:val="single" w:sz="4" w:space="0" w:color="auto"/>
              <w:right w:val="single" w:sz="4" w:space="0" w:color="auto"/>
            </w:tcBorders>
          </w:tcPr>
          <w:p w:rsidR="00BE4577" w:rsidRPr="004A7AB1" w:rsidRDefault="00BE4577" w:rsidP="007D48F5">
            <w:pPr>
              <w:pStyle w:val="9"/>
              <w:rPr>
                <w:rFonts w:ascii="Times New Roman" w:hAnsi="Times New Roman"/>
                <w:color w:val="FF0000"/>
                <w:sz w:val="24"/>
                <w:szCs w:val="24"/>
                <w:lang w:val="en-US"/>
              </w:rPr>
            </w:pPr>
            <w:r>
              <w:rPr>
                <w:rFonts w:ascii="Times New Roman" w:hAnsi="Times New Roman"/>
                <w:sz w:val="24"/>
                <w:szCs w:val="24"/>
                <w:lang w:val="ru-RU"/>
              </w:rPr>
              <w:t>Годовой</w:t>
            </w:r>
            <w:r w:rsidRPr="00D71E43">
              <w:rPr>
                <w:rFonts w:ascii="Times New Roman" w:hAnsi="Times New Roman"/>
                <w:sz w:val="24"/>
                <w:szCs w:val="24"/>
                <w:lang w:val="en-US"/>
              </w:rPr>
              <w:t xml:space="preserve"> </w:t>
            </w:r>
            <w:r>
              <w:rPr>
                <w:rFonts w:ascii="Times New Roman" w:hAnsi="Times New Roman"/>
                <w:sz w:val="24"/>
                <w:szCs w:val="24"/>
                <w:lang w:val="ru-RU"/>
              </w:rPr>
              <w:t>реальный</w:t>
            </w:r>
            <w:r w:rsidRPr="00D71E43">
              <w:rPr>
                <w:rFonts w:ascii="Times New Roman" w:hAnsi="Times New Roman"/>
                <w:sz w:val="24"/>
                <w:szCs w:val="24"/>
                <w:lang w:val="en-US"/>
              </w:rPr>
              <w:t xml:space="preserve"> </w:t>
            </w:r>
            <w:r>
              <w:rPr>
                <w:rFonts w:ascii="Times New Roman" w:hAnsi="Times New Roman"/>
                <w:sz w:val="24"/>
                <w:szCs w:val="24"/>
                <w:lang w:val="ru-RU"/>
              </w:rPr>
              <w:t>рост</w:t>
            </w:r>
            <w:r w:rsidRPr="00D71E43">
              <w:rPr>
                <w:rFonts w:ascii="Times New Roman" w:hAnsi="Times New Roman"/>
                <w:sz w:val="24"/>
                <w:szCs w:val="24"/>
                <w:lang w:val="en-US"/>
              </w:rPr>
              <w:t xml:space="preserve"> </w:t>
            </w:r>
            <w:r>
              <w:rPr>
                <w:rFonts w:ascii="Times New Roman" w:hAnsi="Times New Roman"/>
                <w:sz w:val="24"/>
                <w:szCs w:val="24"/>
                <w:lang w:val="ru-RU"/>
              </w:rPr>
              <w:t>ВВП</w:t>
            </w:r>
            <w:r w:rsidRPr="00D71E43">
              <w:rPr>
                <w:rFonts w:ascii="Times New Roman" w:hAnsi="Times New Roman"/>
                <w:sz w:val="24"/>
                <w:szCs w:val="24"/>
                <w:lang w:val="en-US"/>
              </w:rPr>
              <w:t xml:space="preserve">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color w:val="FF0000"/>
              </w:rP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highlight w:val="yellow"/>
                <w:lang w:val="en-US"/>
              </w:rPr>
            </w:pPr>
            <w:r w:rsidRPr="004A7AB1">
              <w:t>7,9</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7,0</w:t>
            </w:r>
          </w:p>
        </w:tc>
        <w:tc>
          <w:tcPr>
            <w:tcW w:w="2834" w:type="dxa"/>
            <w:tcBorders>
              <w:top w:val="single" w:sz="4" w:space="0" w:color="auto"/>
              <w:left w:val="nil"/>
              <w:bottom w:val="single" w:sz="4" w:space="0" w:color="auto"/>
              <w:right w:val="single" w:sz="4" w:space="0" w:color="auto"/>
            </w:tcBorders>
          </w:tcPr>
          <w:p w:rsidR="00BE4577" w:rsidRPr="00D71E43" w:rsidRDefault="00BE4577" w:rsidP="007D48F5">
            <w:pPr>
              <w:rPr>
                <w:color w:val="FF0000"/>
              </w:rPr>
            </w:pPr>
            <w:r>
              <w:t xml:space="preserve">Государственный комитет по статистике, Министерство экономического развития и торговли </w:t>
            </w:r>
          </w:p>
        </w:tc>
      </w:tr>
      <w:tr w:rsidR="00BE4577" w:rsidRPr="004A7AB1" w:rsidTr="007D48F5">
        <w:trPr>
          <w:cantSplit/>
          <w:trHeight w:val="153"/>
        </w:trPr>
        <w:tc>
          <w:tcPr>
            <w:tcW w:w="3141" w:type="dxa"/>
            <w:vMerge w:val="restart"/>
            <w:tcBorders>
              <w:top w:val="single" w:sz="4" w:space="0" w:color="auto"/>
              <w:left w:val="single" w:sz="4" w:space="0" w:color="auto"/>
              <w:bottom w:val="single" w:sz="4" w:space="0" w:color="auto"/>
              <w:right w:val="single" w:sz="4" w:space="0" w:color="auto"/>
            </w:tcBorders>
          </w:tcPr>
          <w:p w:rsidR="00BE4577" w:rsidRPr="004A7AB1" w:rsidRDefault="00BE4577" w:rsidP="007D48F5"/>
        </w:tc>
        <w:tc>
          <w:tcPr>
            <w:tcW w:w="5044" w:type="dxa"/>
            <w:tcBorders>
              <w:top w:val="single" w:sz="4" w:space="0" w:color="auto"/>
              <w:left w:val="nil"/>
              <w:bottom w:val="single" w:sz="4" w:space="0" w:color="auto"/>
              <w:right w:val="single" w:sz="4" w:space="0" w:color="auto"/>
            </w:tcBorders>
          </w:tcPr>
          <w:p w:rsidR="00BE4577" w:rsidRPr="004A7AB1" w:rsidRDefault="00BE4577" w:rsidP="007D48F5">
            <w:r>
              <w:t xml:space="preserve">Доходы в бюджет в отношении к ВВП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7012BA" w:rsidRDefault="00BE4577" w:rsidP="007D48F5">
            <w:pPr>
              <w:jc w:val="center"/>
            </w:pPr>
            <w:r>
              <w:rPr>
                <w:lang w:val="en-US"/>
              </w:rPr>
              <w:t>19,7</w:t>
            </w:r>
          </w:p>
        </w:tc>
        <w:tc>
          <w:tcPr>
            <w:tcW w:w="1559" w:type="dxa"/>
            <w:tcBorders>
              <w:top w:val="single" w:sz="4" w:space="0" w:color="auto"/>
              <w:left w:val="nil"/>
              <w:bottom w:val="single" w:sz="4" w:space="0" w:color="auto"/>
              <w:right w:val="single" w:sz="4" w:space="0" w:color="auto"/>
            </w:tcBorders>
            <w:vAlign w:val="center"/>
          </w:tcPr>
          <w:p w:rsidR="00BE4577" w:rsidRPr="007012BA" w:rsidRDefault="00BE4577" w:rsidP="007D48F5">
            <w:pPr>
              <w:jc w:val="center"/>
            </w:pPr>
            <w:r>
              <w:rPr>
                <w:lang w:val="en-US"/>
              </w:rPr>
              <w:t>23,5</w:t>
            </w:r>
          </w:p>
        </w:tc>
        <w:tc>
          <w:tcPr>
            <w:tcW w:w="2834"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финансов</w:t>
            </w:r>
          </w:p>
        </w:tc>
      </w:tr>
      <w:tr w:rsidR="00BE4577" w:rsidRPr="004A7AB1" w:rsidTr="007D48F5">
        <w:trPr>
          <w:cantSplit/>
          <w:trHeight w:val="128"/>
        </w:trPr>
        <w:tc>
          <w:tcPr>
            <w:tcW w:w="3141" w:type="dxa"/>
            <w:vMerge/>
            <w:tcBorders>
              <w:top w:val="single" w:sz="4" w:space="0" w:color="auto"/>
              <w:left w:val="single" w:sz="4" w:space="0" w:color="auto"/>
              <w:bottom w:val="single" w:sz="4" w:space="0" w:color="auto"/>
              <w:right w:val="single" w:sz="4" w:space="0" w:color="auto"/>
            </w:tcBorders>
          </w:tcPr>
          <w:p w:rsidR="00BE4577" w:rsidRPr="004A7AB1" w:rsidRDefault="00BE4577" w:rsidP="007D48F5"/>
        </w:tc>
        <w:tc>
          <w:tcPr>
            <w:tcW w:w="5044" w:type="dxa"/>
            <w:tcBorders>
              <w:top w:val="single" w:sz="4" w:space="0" w:color="auto"/>
              <w:left w:val="nil"/>
              <w:bottom w:val="single" w:sz="4" w:space="0" w:color="auto"/>
              <w:right w:val="single" w:sz="4" w:space="0" w:color="auto"/>
            </w:tcBorders>
          </w:tcPr>
          <w:p w:rsidR="00BE4577" w:rsidRPr="004A7AB1" w:rsidRDefault="00BE4577" w:rsidP="007D48F5">
            <w:r>
              <w:t xml:space="preserve">Текущие поступления в отношении к ВВП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8F3290" w:rsidRDefault="00BE4577" w:rsidP="007D48F5">
            <w:pPr>
              <w:jc w:val="center"/>
              <w:rPr>
                <w:lang w:val="en-US"/>
              </w:rPr>
            </w:pPr>
            <w:r>
              <w:rPr>
                <w:lang w:val="en-US"/>
              </w:rPr>
              <w:t>18,6</w:t>
            </w:r>
          </w:p>
        </w:tc>
        <w:tc>
          <w:tcPr>
            <w:tcW w:w="1559" w:type="dxa"/>
            <w:tcBorders>
              <w:top w:val="single" w:sz="4" w:space="0" w:color="auto"/>
              <w:left w:val="nil"/>
              <w:bottom w:val="single" w:sz="4" w:space="0" w:color="auto"/>
              <w:right w:val="single" w:sz="4" w:space="0" w:color="auto"/>
            </w:tcBorders>
            <w:vAlign w:val="center"/>
          </w:tcPr>
          <w:p w:rsidR="00BE4577" w:rsidRPr="008F3290" w:rsidRDefault="00BE4577" w:rsidP="007D48F5">
            <w:pPr>
              <w:jc w:val="center"/>
              <w:rPr>
                <w:lang w:val="en-US"/>
              </w:rPr>
            </w:pPr>
            <w:r>
              <w:rPr>
                <w:lang w:val="en-US"/>
              </w:rPr>
              <w:t>19,0</w:t>
            </w:r>
          </w:p>
        </w:tc>
        <w:tc>
          <w:tcPr>
            <w:tcW w:w="2834"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финансов</w:t>
            </w:r>
          </w:p>
        </w:tc>
      </w:tr>
      <w:tr w:rsidR="00BE4577" w:rsidRPr="00D71E43" w:rsidTr="007D48F5">
        <w:trPr>
          <w:cantSplit/>
          <w:trHeight w:val="130"/>
        </w:trPr>
        <w:tc>
          <w:tcPr>
            <w:tcW w:w="3141" w:type="dxa"/>
            <w:vMerge/>
            <w:tcBorders>
              <w:top w:val="single" w:sz="4" w:space="0" w:color="auto"/>
              <w:left w:val="single" w:sz="4" w:space="0" w:color="auto"/>
              <w:bottom w:val="single" w:sz="4" w:space="0" w:color="auto"/>
              <w:right w:val="single" w:sz="4" w:space="0" w:color="auto"/>
            </w:tcBorders>
          </w:tcPr>
          <w:p w:rsidR="00BE4577" w:rsidRPr="004A7AB1" w:rsidRDefault="00BE4577" w:rsidP="007D48F5"/>
        </w:tc>
        <w:tc>
          <w:tcPr>
            <w:tcW w:w="5044" w:type="dxa"/>
            <w:tcBorders>
              <w:top w:val="single" w:sz="4" w:space="0" w:color="auto"/>
              <w:left w:val="nil"/>
              <w:bottom w:val="single" w:sz="4" w:space="0" w:color="auto"/>
              <w:right w:val="single" w:sz="4" w:space="0" w:color="auto"/>
            </w:tcBorders>
          </w:tcPr>
          <w:p w:rsidR="00BE4577" w:rsidRPr="008F2E1E" w:rsidRDefault="00BE4577" w:rsidP="007D48F5">
            <w:r>
              <w:t>Уровень инфляции</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8F3290" w:rsidRDefault="00BE4577" w:rsidP="007D48F5">
            <w:pPr>
              <w:jc w:val="center"/>
              <w:rPr>
                <w:lang w:val="en-US"/>
              </w:rPr>
            </w:pPr>
            <w:r>
              <w:rPr>
                <w:lang w:val="en-US"/>
              </w:rPr>
              <w:t>11,8</w:t>
            </w:r>
          </w:p>
        </w:tc>
        <w:tc>
          <w:tcPr>
            <w:tcW w:w="1559" w:type="dxa"/>
            <w:tcBorders>
              <w:top w:val="single" w:sz="4" w:space="0" w:color="auto"/>
              <w:left w:val="nil"/>
              <w:bottom w:val="single" w:sz="4" w:space="0" w:color="auto"/>
              <w:right w:val="single" w:sz="4" w:space="0" w:color="auto"/>
            </w:tcBorders>
            <w:vAlign w:val="center"/>
          </w:tcPr>
          <w:p w:rsidR="00BE4577" w:rsidRPr="008F3290" w:rsidRDefault="00BE4577" w:rsidP="007D48F5">
            <w:pPr>
              <w:jc w:val="center"/>
              <w:rPr>
                <w:lang w:val="en-US"/>
              </w:rPr>
            </w:pPr>
            <w:r>
              <w:rPr>
                <w:lang w:val="en-US"/>
              </w:rPr>
              <w:t>7,0</w:t>
            </w:r>
          </w:p>
        </w:tc>
        <w:tc>
          <w:tcPr>
            <w:tcW w:w="2834" w:type="dxa"/>
            <w:tcBorders>
              <w:top w:val="single" w:sz="4" w:space="0" w:color="auto"/>
              <w:left w:val="nil"/>
              <w:bottom w:val="single" w:sz="4" w:space="0" w:color="auto"/>
              <w:right w:val="single" w:sz="4" w:space="0" w:color="auto"/>
            </w:tcBorders>
          </w:tcPr>
          <w:p w:rsidR="00BE4577" w:rsidRPr="00D71E43" w:rsidRDefault="00BE4577" w:rsidP="007D48F5">
            <w:r w:rsidRPr="00D71E43">
              <w:t xml:space="preserve">Национальный Банк Таджикистана, </w:t>
            </w:r>
            <w:r>
              <w:t>Государственный комитет по статистике</w:t>
            </w:r>
          </w:p>
        </w:tc>
      </w:tr>
      <w:tr w:rsidR="00BE4577" w:rsidRPr="00D71E43" w:rsidTr="007D48F5">
        <w:trPr>
          <w:cantSplit/>
          <w:trHeight w:val="118"/>
        </w:trPr>
        <w:tc>
          <w:tcPr>
            <w:tcW w:w="3141" w:type="dxa"/>
            <w:vMerge/>
            <w:tcBorders>
              <w:top w:val="single" w:sz="4" w:space="0" w:color="auto"/>
              <w:left w:val="single" w:sz="4" w:space="0" w:color="auto"/>
              <w:bottom w:val="single" w:sz="4" w:space="0" w:color="auto"/>
              <w:right w:val="single" w:sz="4" w:space="0" w:color="auto"/>
            </w:tcBorders>
          </w:tcPr>
          <w:p w:rsidR="00BE4577" w:rsidRPr="00D71E43" w:rsidRDefault="00BE4577" w:rsidP="007D48F5"/>
        </w:tc>
        <w:tc>
          <w:tcPr>
            <w:tcW w:w="5044" w:type="dxa"/>
            <w:tcBorders>
              <w:top w:val="single" w:sz="4" w:space="0" w:color="auto"/>
              <w:left w:val="nil"/>
              <w:bottom w:val="single" w:sz="4" w:space="0" w:color="auto"/>
              <w:right w:val="single" w:sz="4" w:space="0" w:color="auto"/>
            </w:tcBorders>
          </w:tcPr>
          <w:p w:rsidR="00BE4577" w:rsidRPr="007D48F5" w:rsidRDefault="00BE4577" w:rsidP="007D48F5">
            <w:pPr>
              <w:pStyle w:val="7"/>
              <w:rPr>
                <w:rFonts w:ascii="Times New Roman" w:hAnsi="Times New Roman"/>
              </w:rPr>
            </w:pPr>
            <w:r w:rsidRPr="007D48F5">
              <w:rPr>
                <w:rFonts w:ascii="Times New Roman" w:hAnsi="Times New Roman"/>
              </w:rPr>
              <w:t xml:space="preserve">Инвестиции в основной капитал в отношении к  ВВП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lang w:val="en-US"/>
              </w:rPr>
            </w:pPr>
            <w:r>
              <w:rPr>
                <w:lang w:val="en-US"/>
              </w:rPr>
              <w:t>24,5</w:t>
            </w:r>
          </w:p>
        </w:tc>
        <w:tc>
          <w:tcPr>
            <w:tcW w:w="1559"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lang w:val="en-US"/>
              </w:rPr>
            </w:pPr>
            <w:r>
              <w:rPr>
                <w:lang w:val="en-US"/>
              </w:rPr>
              <w:t>17,5</w:t>
            </w:r>
          </w:p>
        </w:tc>
        <w:tc>
          <w:tcPr>
            <w:tcW w:w="2834" w:type="dxa"/>
            <w:tcBorders>
              <w:top w:val="single" w:sz="4" w:space="0" w:color="auto"/>
              <w:left w:val="nil"/>
              <w:bottom w:val="single" w:sz="4" w:space="0" w:color="auto"/>
              <w:right w:val="single" w:sz="4" w:space="0" w:color="auto"/>
            </w:tcBorders>
          </w:tcPr>
          <w:p w:rsidR="00BE4577" w:rsidRPr="00D71E43" w:rsidRDefault="00BE4577" w:rsidP="007D48F5">
            <w:r>
              <w:t>Государственный комитет по статистике, Министерство экономического развития и торговли</w:t>
            </w:r>
          </w:p>
        </w:tc>
      </w:tr>
      <w:tr w:rsidR="00BE4577" w:rsidRPr="00D71E43" w:rsidTr="007D48F5">
        <w:trPr>
          <w:cantSplit/>
          <w:trHeight w:val="133"/>
        </w:trPr>
        <w:tc>
          <w:tcPr>
            <w:tcW w:w="3141" w:type="dxa"/>
            <w:vMerge/>
            <w:tcBorders>
              <w:top w:val="single" w:sz="4" w:space="0" w:color="auto"/>
              <w:left w:val="single" w:sz="4" w:space="0" w:color="auto"/>
              <w:bottom w:val="single" w:sz="4" w:space="0" w:color="auto"/>
              <w:right w:val="single" w:sz="4" w:space="0" w:color="auto"/>
            </w:tcBorders>
          </w:tcPr>
          <w:p w:rsidR="00BE4577" w:rsidRPr="00D71E43" w:rsidRDefault="00BE4577" w:rsidP="007D48F5"/>
        </w:tc>
        <w:tc>
          <w:tcPr>
            <w:tcW w:w="5044" w:type="dxa"/>
            <w:tcBorders>
              <w:top w:val="single" w:sz="4" w:space="0" w:color="auto"/>
              <w:left w:val="nil"/>
              <w:bottom w:val="single" w:sz="4" w:space="0" w:color="auto"/>
              <w:right w:val="single" w:sz="4" w:space="0" w:color="auto"/>
            </w:tcBorders>
          </w:tcPr>
          <w:p w:rsidR="00BE4577" w:rsidRPr="008F2E1E" w:rsidRDefault="00BE4577" w:rsidP="007D48F5">
            <w:r>
              <w:t xml:space="preserve">Экспорт товаров и услуг в отношении к ВВП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color w:val="000000"/>
                <w:lang w:val="en-US"/>
              </w:rPr>
            </w:pPr>
            <w:r>
              <w:rPr>
                <w:color w:val="000000"/>
                <w:lang w:val="en-US"/>
              </w:rPr>
              <w:t>34,9</w:t>
            </w:r>
          </w:p>
        </w:tc>
        <w:tc>
          <w:tcPr>
            <w:tcW w:w="1559"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lang w:val="en-US"/>
              </w:rPr>
            </w:pPr>
            <w:r>
              <w:rPr>
                <w:lang w:val="en-US"/>
              </w:rPr>
              <w:t>27,8</w:t>
            </w:r>
          </w:p>
        </w:tc>
        <w:tc>
          <w:tcPr>
            <w:tcW w:w="2834" w:type="dxa"/>
            <w:tcBorders>
              <w:top w:val="single" w:sz="4" w:space="0" w:color="auto"/>
              <w:left w:val="nil"/>
              <w:bottom w:val="single" w:sz="4" w:space="0" w:color="auto"/>
              <w:right w:val="single" w:sz="4" w:space="0" w:color="auto"/>
            </w:tcBorders>
          </w:tcPr>
          <w:p w:rsidR="00BE4577" w:rsidRPr="00D71E43" w:rsidRDefault="00BE4577" w:rsidP="007D48F5">
            <w:r>
              <w:t>Государственный комитет по статистике, Министерство экономического развития и торговли</w:t>
            </w:r>
            <w:r w:rsidRPr="00D71E43">
              <w:t xml:space="preserve">, Национальный Банк Таджикистана, </w:t>
            </w:r>
          </w:p>
        </w:tc>
      </w:tr>
      <w:tr w:rsidR="00BE4577" w:rsidRPr="004A7AB1" w:rsidTr="007D48F5">
        <w:trPr>
          <w:cantSplit/>
          <w:trHeight w:val="122"/>
        </w:trPr>
        <w:tc>
          <w:tcPr>
            <w:tcW w:w="3141" w:type="dxa"/>
            <w:vMerge/>
            <w:tcBorders>
              <w:top w:val="single" w:sz="4" w:space="0" w:color="auto"/>
              <w:left w:val="single" w:sz="4" w:space="0" w:color="auto"/>
              <w:bottom w:val="single" w:sz="4" w:space="0" w:color="auto"/>
              <w:right w:val="single" w:sz="4" w:space="0" w:color="auto"/>
            </w:tcBorders>
          </w:tcPr>
          <w:p w:rsidR="00BE4577" w:rsidRPr="00D71E43" w:rsidRDefault="00BE4577" w:rsidP="007D48F5"/>
        </w:tc>
        <w:tc>
          <w:tcPr>
            <w:tcW w:w="5044" w:type="dxa"/>
            <w:tcBorders>
              <w:top w:val="single" w:sz="4" w:space="0" w:color="auto"/>
              <w:left w:val="nil"/>
              <w:bottom w:val="single" w:sz="4" w:space="0" w:color="auto"/>
              <w:right w:val="single" w:sz="4" w:space="0" w:color="auto"/>
            </w:tcBorders>
          </w:tcPr>
          <w:p w:rsidR="00BE4577" w:rsidRPr="008F2E1E" w:rsidRDefault="00BE4577" w:rsidP="007D48F5">
            <w:r>
              <w:t>Широкие</w:t>
            </w:r>
            <w:r w:rsidRPr="008F2E1E">
              <w:t xml:space="preserve"> </w:t>
            </w:r>
            <w:r>
              <w:t xml:space="preserve">показатели денежных </w:t>
            </w:r>
            <w:r w:rsidRPr="008F2E1E">
              <w:t xml:space="preserve"> </w:t>
            </w:r>
            <w:r>
              <w:t>переводов</w:t>
            </w:r>
            <w:r w:rsidRPr="008F2E1E">
              <w:t xml:space="preserve"> </w:t>
            </w:r>
            <w:r>
              <w:t xml:space="preserve">в отношении к </w:t>
            </w:r>
            <w:r w:rsidRPr="008F2E1E">
              <w:t>ВВП</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lang w:val="en-US"/>
              </w:rPr>
            </w:pPr>
            <w:r>
              <w:rPr>
                <w:lang w:val="en-US"/>
              </w:rPr>
              <w:t>18,0</w:t>
            </w:r>
          </w:p>
        </w:tc>
        <w:tc>
          <w:tcPr>
            <w:tcW w:w="1559" w:type="dxa"/>
            <w:tcBorders>
              <w:top w:val="single" w:sz="4" w:space="0" w:color="auto"/>
              <w:left w:val="nil"/>
              <w:bottom w:val="single" w:sz="4" w:space="0" w:color="auto"/>
              <w:right w:val="single" w:sz="4" w:space="0" w:color="auto"/>
            </w:tcBorders>
            <w:vAlign w:val="center"/>
          </w:tcPr>
          <w:p w:rsidR="00BE4577" w:rsidRPr="00970064" w:rsidRDefault="00BE4577" w:rsidP="007D48F5">
            <w:pPr>
              <w:jc w:val="center"/>
              <w:rPr>
                <w:lang w:val="en-US"/>
              </w:rPr>
            </w:pPr>
            <w:r>
              <w:rPr>
                <w:lang w:val="en-US"/>
              </w:rPr>
              <w:t>22,0</w:t>
            </w:r>
          </w:p>
        </w:tc>
        <w:tc>
          <w:tcPr>
            <w:tcW w:w="2834"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Национальный Банк Таджикистана </w:t>
            </w:r>
          </w:p>
        </w:tc>
      </w:tr>
      <w:tr w:rsidR="00BE4577" w:rsidRPr="004A7AB1" w:rsidTr="007D48F5">
        <w:trPr>
          <w:cantSplit/>
          <w:trHeight w:val="126"/>
        </w:trPr>
        <w:tc>
          <w:tcPr>
            <w:tcW w:w="3141" w:type="dxa"/>
            <w:vMerge w:val="restart"/>
            <w:tcBorders>
              <w:top w:val="single" w:sz="4" w:space="0" w:color="auto"/>
              <w:left w:val="single" w:sz="4" w:space="0" w:color="auto"/>
              <w:bottom w:val="single" w:sz="4" w:space="0" w:color="auto"/>
              <w:right w:val="single" w:sz="4" w:space="0" w:color="auto"/>
            </w:tcBorders>
          </w:tcPr>
          <w:p w:rsidR="00BE4577" w:rsidRPr="00D71E43" w:rsidRDefault="00BE4577" w:rsidP="007D48F5">
            <w:r>
              <w:t>Индикатор ресурсов</w:t>
            </w:r>
          </w:p>
        </w:tc>
        <w:tc>
          <w:tcPr>
            <w:tcW w:w="5044" w:type="dxa"/>
            <w:tcBorders>
              <w:top w:val="single" w:sz="4" w:space="0" w:color="auto"/>
              <w:left w:val="nil"/>
              <w:bottom w:val="single" w:sz="4" w:space="0" w:color="auto"/>
              <w:right w:val="single" w:sz="4" w:space="0" w:color="auto"/>
            </w:tcBorders>
          </w:tcPr>
          <w:p w:rsidR="00BE4577" w:rsidRPr="008F2E1E" w:rsidRDefault="00BE4577" w:rsidP="007D48F5">
            <w:r>
              <w:t xml:space="preserve">Государственные бюджетные расходы в отношении к </w:t>
            </w:r>
            <w:r w:rsidRPr="008F2E1E">
              <w:t>ВВП (</w:t>
            </w:r>
            <w:r>
              <w:t>без ПЦИ</w:t>
            </w:r>
            <w:r w:rsidRPr="008F2E1E">
              <w:t>)</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highlight w:val="yellow"/>
              </w:rPr>
            </w:pPr>
            <w:r w:rsidRPr="004A7AB1">
              <w:t>17,5</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26,6</w:t>
            </w:r>
          </w:p>
        </w:tc>
        <w:tc>
          <w:tcPr>
            <w:tcW w:w="2834"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финансов</w:t>
            </w:r>
          </w:p>
        </w:tc>
      </w:tr>
      <w:tr w:rsidR="00BE4577" w:rsidRPr="004A7AB1" w:rsidTr="007D48F5">
        <w:trPr>
          <w:cantSplit/>
          <w:trHeight w:val="169"/>
        </w:trPr>
        <w:tc>
          <w:tcPr>
            <w:tcW w:w="3141" w:type="dxa"/>
            <w:vMerge/>
            <w:tcBorders>
              <w:top w:val="single" w:sz="4" w:space="0" w:color="auto"/>
              <w:left w:val="single" w:sz="4" w:space="0" w:color="auto"/>
              <w:bottom w:val="single" w:sz="4" w:space="0" w:color="auto"/>
              <w:right w:val="single" w:sz="4" w:space="0" w:color="auto"/>
            </w:tcBorders>
          </w:tcPr>
          <w:p w:rsidR="00BE4577" w:rsidRPr="004A7AB1" w:rsidRDefault="00BE4577" w:rsidP="007D48F5"/>
        </w:tc>
        <w:tc>
          <w:tcPr>
            <w:tcW w:w="5044" w:type="dxa"/>
            <w:tcBorders>
              <w:top w:val="single" w:sz="4" w:space="0" w:color="auto"/>
              <w:left w:val="nil"/>
              <w:bottom w:val="single" w:sz="4" w:space="0" w:color="auto"/>
              <w:right w:val="single" w:sz="4" w:space="0" w:color="auto"/>
            </w:tcBorders>
          </w:tcPr>
          <w:p w:rsidR="00BE4577" w:rsidRPr="008F0648" w:rsidRDefault="00BE4577" w:rsidP="007D48F5">
            <w:r>
              <w:t xml:space="preserve">Погашение внешнего долга в отношении к </w:t>
            </w:r>
            <w:r w:rsidRPr="008F0648">
              <w:t>ВВП</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highlight w:val="yellow"/>
              </w:rPr>
            </w:pPr>
            <w:r w:rsidRPr="004A7AB1">
              <w:t>1,74</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0,41</w:t>
            </w:r>
          </w:p>
        </w:tc>
        <w:tc>
          <w:tcPr>
            <w:tcW w:w="2834"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финансов</w:t>
            </w:r>
          </w:p>
        </w:tc>
      </w:tr>
    </w:tbl>
    <w:p w:rsidR="00BE4577" w:rsidRDefault="00BE4577" w:rsidP="00BE4577">
      <w:pPr>
        <w:rPr>
          <w:lang w:val="en-US"/>
        </w:rPr>
      </w:pPr>
    </w:p>
    <w:p w:rsidR="00BE4577" w:rsidRDefault="00BE4577" w:rsidP="00BE4577">
      <w:pPr>
        <w:rPr>
          <w:lang w:val="en-US"/>
        </w:rPr>
      </w:pPr>
    </w:p>
    <w:p w:rsidR="00BE4577" w:rsidRDefault="00BE4577" w:rsidP="00BE4577">
      <w:pPr>
        <w:ind w:firstLine="708"/>
        <w:rPr>
          <w:lang w:val="en-US"/>
        </w:rPr>
      </w:pPr>
    </w:p>
    <w:p w:rsidR="00BE4577" w:rsidRPr="00F47734" w:rsidRDefault="00BE4577" w:rsidP="00BE4577">
      <w:pPr>
        <w:ind w:firstLine="708"/>
        <w:rPr>
          <w:b/>
          <w:bCs/>
        </w:rPr>
      </w:pPr>
      <w:r>
        <w:rPr>
          <w:b/>
          <w:bCs/>
        </w:rPr>
        <w:t>Улучшение</w:t>
      </w:r>
      <w:r w:rsidRPr="00F47734">
        <w:rPr>
          <w:b/>
          <w:bCs/>
        </w:rPr>
        <w:t xml:space="preserve"> </w:t>
      </w:r>
      <w:r>
        <w:rPr>
          <w:b/>
          <w:bCs/>
        </w:rPr>
        <w:t>инвестиционного</w:t>
      </w:r>
      <w:r w:rsidRPr="00F47734">
        <w:rPr>
          <w:b/>
          <w:bCs/>
        </w:rPr>
        <w:t xml:space="preserve"> </w:t>
      </w:r>
      <w:r>
        <w:rPr>
          <w:b/>
          <w:bCs/>
        </w:rPr>
        <w:t>климата</w:t>
      </w:r>
      <w:r w:rsidRPr="00F47734">
        <w:rPr>
          <w:b/>
          <w:bCs/>
        </w:rPr>
        <w:t xml:space="preserve">, </w:t>
      </w:r>
      <w:r>
        <w:rPr>
          <w:b/>
          <w:bCs/>
        </w:rPr>
        <w:t>развитие</w:t>
      </w:r>
      <w:r w:rsidRPr="00F47734">
        <w:rPr>
          <w:b/>
          <w:bCs/>
        </w:rPr>
        <w:t xml:space="preserve"> </w:t>
      </w:r>
      <w:r>
        <w:rPr>
          <w:b/>
          <w:bCs/>
        </w:rPr>
        <w:t>частого</w:t>
      </w:r>
      <w:r w:rsidRPr="00F47734">
        <w:rPr>
          <w:b/>
          <w:bCs/>
        </w:rPr>
        <w:t xml:space="preserve"> </w:t>
      </w:r>
      <w:r>
        <w:rPr>
          <w:b/>
          <w:bCs/>
        </w:rPr>
        <w:t>сектора</w:t>
      </w:r>
      <w:r w:rsidRPr="00F47734">
        <w:rPr>
          <w:b/>
          <w:bCs/>
        </w:rPr>
        <w:t xml:space="preserve"> </w:t>
      </w:r>
      <w:r>
        <w:rPr>
          <w:b/>
          <w:bCs/>
        </w:rPr>
        <w:t>и</w:t>
      </w:r>
      <w:r w:rsidRPr="00F47734">
        <w:rPr>
          <w:b/>
          <w:bCs/>
        </w:rPr>
        <w:t xml:space="preserve"> </w:t>
      </w:r>
      <w:r>
        <w:rPr>
          <w:b/>
          <w:bCs/>
        </w:rPr>
        <w:t>предпринимательство</w:t>
      </w:r>
      <w:r w:rsidRPr="00F47734">
        <w:rPr>
          <w:b/>
          <w:bCs/>
        </w:rPr>
        <w:t xml:space="preserve"> </w:t>
      </w:r>
    </w:p>
    <w:p w:rsidR="00BE4577" w:rsidRPr="00F47734" w:rsidRDefault="00BE4577" w:rsidP="00BE4577">
      <w:pPr>
        <w:rPr>
          <w:b/>
          <w:bCs/>
        </w:rPr>
      </w:pPr>
    </w:p>
    <w:tbl>
      <w:tblPr>
        <w:tblW w:w="15315" w:type="dxa"/>
        <w:tblInd w:w="-34" w:type="dxa"/>
        <w:tblLayout w:type="fixed"/>
        <w:tblLook w:val="04A0"/>
      </w:tblPr>
      <w:tblGrid>
        <w:gridCol w:w="3119"/>
        <w:gridCol w:w="5105"/>
        <w:gridCol w:w="1134"/>
        <w:gridCol w:w="1560"/>
        <w:gridCol w:w="1561"/>
        <w:gridCol w:w="2836"/>
      </w:tblGrid>
      <w:tr w:rsidR="00BE4577" w:rsidRPr="004A7AB1" w:rsidTr="007D48F5">
        <w:trPr>
          <w:trHeight w:val="433"/>
        </w:trPr>
        <w:tc>
          <w:tcPr>
            <w:tcW w:w="3119"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jc w:val="center"/>
              <w:rPr>
                <w:b/>
              </w:rPr>
            </w:pPr>
            <w:r>
              <w:rPr>
                <w:b/>
              </w:rPr>
              <w:t>Вид индикатора</w:t>
            </w:r>
          </w:p>
        </w:tc>
        <w:tc>
          <w:tcPr>
            <w:tcW w:w="5103"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Название</w:t>
            </w:r>
          </w:p>
        </w:tc>
        <w:tc>
          <w:tcPr>
            <w:tcW w:w="1134"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Единица измерения</w:t>
            </w:r>
          </w:p>
        </w:tc>
        <w:tc>
          <w:tcPr>
            <w:tcW w:w="1559"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lang w:val="en-US"/>
              </w:rPr>
              <w:t xml:space="preserve">Показатель 2008г. </w:t>
            </w:r>
          </w:p>
        </w:tc>
        <w:tc>
          <w:tcPr>
            <w:tcW w:w="1560"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lang w:val="en-US"/>
              </w:rPr>
              <w:t xml:space="preserve">Показатель 2012г. </w:t>
            </w:r>
          </w:p>
        </w:tc>
        <w:tc>
          <w:tcPr>
            <w:tcW w:w="2835"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 xml:space="preserve">Организация, ответственная за проведение оценки </w:t>
            </w:r>
          </w:p>
        </w:tc>
      </w:tr>
      <w:tr w:rsidR="00BE4577" w:rsidRPr="004A7AB1" w:rsidTr="007D48F5">
        <w:trPr>
          <w:cantSplit/>
          <w:trHeight w:val="364"/>
        </w:trPr>
        <w:tc>
          <w:tcPr>
            <w:tcW w:w="3119" w:type="dxa"/>
            <w:vMerge w:val="restart"/>
            <w:tcBorders>
              <w:top w:val="single" w:sz="4" w:space="0" w:color="auto"/>
              <w:left w:val="single" w:sz="4" w:space="0" w:color="auto"/>
              <w:bottom w:val="nil"/>
              <w:right w:val="single" w:sz="4" w:space="0" w:color="auto"/>
            </w:tcBorders>
          </w:tcPr>
          <w:p w:rsidR="00BE4577" w:rsidRPr="004A7AB1" w:rsidRDefault="00BE4577" w:rsidP="007D48F5">
            <w:pPr>
              <w:jc w:val="both"/>
            </w:pPr>
            <w:r>
              <w:t xml:space="preserve">Индикатор воздействия </w:t>
            </w:r>
          </w:p>
        </w:tc>
        <w:tc>
          <w:tcPr>
            <w:tcW w:w="5103" w:type="dxa"/>
            <w:tcBorders>
              <w:top w:val="single" w:sz="4" w:space="0" w:color="auto"/>
              <w:left w:val="nil"/>
              <w:bottom w:val="single" w:sz="4" w:space="0" w:color="auto"/>
              <w:right w:val="single" w:sz="4" w:space="0" w:color="auto"/>
            </w:tcBorders>
          </w:tcPr>
          <w:p w:rsidR="00BE4577" w:rsidRPr="00F47734" w:rsidRDefault="00BE4577" w:rsidP="007D48F5">
            <w:r>
              <w:t xml:space="preserve">Доля частного сектора в отношении к ВВП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44,5</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66</w:t>
            </w:r>
          </w:p>
        </w:tc>
        <w:tc>
          <w:tcPr>
            <w:tcW w:w="2835" w:type="dxa"/>
            <w:tcBorders>
              <w:top w:val="single" w:sz="4" w:space="0" w:color="auto"/>
              <w:left w:val="nil"/>
              <w:bottom w:val="single" w:sz="4" w:space="0" w:color="auto"/>
              <w:right w:val="single" w:sz="4" w:space="0" w:color="auto"/>
            </w:tcBorders>
          </w:tcPr>
          <w:p w:rsidR="00BE4577" w:rsidRPr="004A7AB1" w:rsidRDefault="00BE4577" w:rsidP="007D48F5">
            <w:r>
              <w:t>Государственный комитет по статистике</w:t>
            </w:r>
          </w:p>
        </w:tc>
      </w:tr>
      <w:tr w:rsidR="00BE4577" w:rsidRPr="004A7AB1" w:rsidTr="007D48F5">
        <w:trPr>
          <w:cantSplit/>
          <w:trHeight w:val="511"/>
        </w:trPr>
        <w:tc>
          <w:tcPr>
            <w:tcW w:w="3119" w:type="dxa"/>
            <w:vMerge/>
            <w:tcBorders>
              <w:top w:val="single" w:sz="4" w:space="0" w:color="auto"/>
              <w:left w:val="single" w:sz="4" w:space="0" w:color="auto"/>
              <w:bottom w:val="nil"/>
              <w:right w:val="single" w:sz="4" w:space="0" w:color="auto"/>
            </w:tcBorders>
            <w:vAlign w:val="center"/>
          </w:tcPr>
          <w:p w:rsidR="00BE4577" w:rsidRPr="004A7AB1" w:rsidRDefault="00BE4577" w:rsidP="007D48F5"/>
        </w:tc>
        <w:tc>
          <w:tcPr>
            <w:tcW w:w="5103" w:type="dxa"/>
            <w:tcBorders>
              <w:top w:val="single" w:sz="4" w:space="0" w:color="auto"/>
              <w:left w:val="nil"/>
              <w:bottom w:val="single" w:sz="4" w:space="0" w:color="auto"/>
              <w:right w:val="single" w:sz="4" w:space="0" w:color="auto"/>
            </w:tcBorders>
          </w:tcPr>
          <w:p w:rsidR="00BE4577" w:rsidRPr="00F47734" w:rsidRDefault="00BE4577" w:rsidP="007D48F5">
            <w:r>
              <w:t>Годовой</w:t>
            </w:r>
            <w:r w:rsidRPr="00F47734">
              <w:t xml:space="preserve"> </w:t>
            </w:r>
            <w:r>
              <w:t>рост</w:t>
            </w:r>
            <w:r w:rsidRPr="00F47734">
              <w:t xml:space="preserve"> </w:t>
            </w:r>
            <w:r>
              <w:t>инвестиций</w:t>
            </w:r>
            <w:r w:rsidRPr="00F47734">
              <w:t xml:space="preserve"> (</w:t>
            </w:r>
            <w:r>
              <w:t>за исключением инвестиций в  первичный сектор</w:t>
            </w:r>
            <w:r w:rsidRPr="00F47734">
              <w:t>)</w:t>
            </w:r>
          </w:p>
        </w:tc>
        <w:tc>
          <w:tcPr>
            <w:tcW w:w="1134" w:type="dxa"/>
            <w:tcBorders>
              <w:top w:val="single" w:sz="4" w:space="0" w:color="auto"/>
              <w:left w:val="nil"/>
              <w:bottom w:val="single" w:sz="4" w:space="0" w:color="auto"/>
              <w:right w:val="single" w:sz="4" w:space="0" w:color="auto"/>
            </w:tcBorders>
            <w:vAlign w:val="center"/>
          </w:tcPr>
          <w:p w:rsidR="00BE4577" w:rsidRPr="00F47734" w:rsidRDefault="00BE4577" w:rsidP="007D48F5">
            <w:pPr>
              <w:jc w:val="center"/>
            </w:pPr>
          </w:p>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rPr>
                <w:highlight w:val="red"/>
              </w:rPr>
            </w:pPr>
            <w:r w:rsidRPr="004A7AB1">
              <w:t>100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rPr>
                <w:highlight w:val="red"/>
              </w:rPr>
            </w:pPr>
            <w:r w:rsidRPr="004A7AB1">
              <w:t>125</w:t>
            </w:r>
          </w:p>
        </w:tc>
        <w:tc>
          <w:tcPr>
            <w:tcW w:w="2835" w:type="dxa"/>
            <w:tcBorders>
              <w:top w:val="single" w:sz="4" w:space="0" w:color="auto"/>
              <w:left w:val="nil"/>
              <w:bottom w:val="single" w:sz="4" w:space="0" w:color="auto"/>
              <w:right w:val="single" w:sz="4" w:space="0" w:color="auto"/>
            </w:tcBorders>
          </w:tcPr>
          <w:p w:rsidR="00BE4577" w:rsidRPr="004A7AB1" w:rsidRDefault="00BE4577" w:rsidP="007D48F5">
            <w:r>
              <w:t>Государственный комитет по статистике</w:t>
            </w:r>
          </w:p>
        </w:tc>
      </w:tr>
      <w:tr w:rsidR="00BE4577" w:rsidRPr="004A7AB1" w:rsidTr="007D48F5">
        <w:trPr>
          <w:cantSplit/>
          <w:trHeight w:val="169"/>
        </w:trPr>
        <w:tc>
          <w:tcPr>
            <w:tcW w:w="3119" w:type="dxa"/>
            <w:vMerge/>
            <w:tcBorders>
              <w:top w:val="single" w:sz="4" w:space="0" w:color="auto"/>
              <w:left w:val="single" w:sz="4" w:space="0" w:color="auto"/>
              <w:bottom w:val="nil"/>
              <w:right w:val="single" w:sz="4" w:space="0" w:color="auto"/>
            </w:tcBorders>
            <w:vAlign w:val="center"/>
          </w:tcPr>
          <w:p w:rsidR="00BE4577" w:rsidRPr="004A7AB1" w:rsidRDefault="00BE4577" w:rsidP="007D48F5"/>
        </w:tc>
        <w:tc>
          <w:tcPr>
            <w:tcW w:w="5103" w:type="dxa"/>
            <w:tcBorders>
              <w:top w:val="single" w:sz="4" w:space="0" w:color="auto"/>
              <w:left w:val="nil"/>
              <w:bottom w:val="single" w:sz="4" w:space="0" w:color="auto"/>
              <w:right w:val="single" w:sz="4" w:space="0" w:color="auto"/>
            </w:tcBorders>
          </w:tcPr>
          <w:p w:rsidR="00BE4577" w:rsidRPr="00F47734" w:rsidRDefault="00BE4577" w:rsidP="007D48F5">
            <w:r>
              <w:t>Рост</w:t>
            </w:r>
            <w:r w:rsidRPr="00F47734">
              <w:t xml:space="preserve"> </w:t>
            </w:r>
            <w:r>
              <w:t xml:space="preserve">производства ПМСБ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highlight w:val="red"/>
              </w:rPr>
            </w:pPr>
            <w:r w:rsidRPr="004A7AB1">
              <w:t>100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highlight w:val="red"/>
              </w:rPr>
            </w:pPr>
            <w:r w:rsidRPr="004A7AB1">
              <w:t>120</w:t>
            </w:r>
          </w:p>
        </w:tc>
        <w:tc>
          <w:tcPr>
            <w:tcW w:w="2835" w:type="dxa"/>
            <w:tcBorders>
              <w:top w:val="single" w:sz="4" w:space="0" w:color="auto"/>
              <w:left w:val="nil"/>
              <w:bottom w:val="single" w:sz="4" w:space="0" w:color="auto"/>
              <w:right w:val="single" w:sz="4" w:space="0" w:color="auto"/>
            </w:tcBorders>
          </w:tcPr>
          <w:p w:rsidR="00BE4577" w:rsidRPr="004A7AB1" w:rsidRDefault="00BE4577" w:rsidP="007D48F5">
            <w:r>
              <w:t>Государственный комитет по статистике</w:t>
            </w:r>
          </w:p>
        </w:tc>
      </w:tr>
      <w:tr w:rsidR="00BE4577" w:rsidRPr="00D71E43" w:rsidTr="007D48F5">
        <w:trPr>
          <w:cantSplit/>
          <w:trHeight w:val="507"/>
        </w:trPr>
        <w:tc>
          <w:tcPr>
            <w:tcW w:w="3119" w:type="dxa"/>
            <w:vMerge/>
            <w:tcBorders>
              <w:top w:val="single" w:sz="4" w:space="0" w:color="auto"/>
              <w:left w:val="single" w:sz="4" w:space="0" w:color="auto"/>
              <w:bottom w:val="nil"/>
              <w:right w:val="single" w:sz="4" w:space="0" w:color="auto"/>
            </w:tcBorders>
            <w:vAlign w:val="center"/>
          </w:tcPr>
          <w:p w:rsidR="00BE4577" w:rsidRPr="004A7AB1" w:rsidRDefault="00BE4577" w:rsidP="007D48F5"/>
        </w:tc>
        <w:tc>
          <w:tcPr>
            <w:tcW w:w="5103" w:type="dxa"/>
            <w:tcBorders>
              <w:top w:val="single" w:sz="4" w:space="0" w:color="auto"/>
              <w:left w:val="nil"/>
              <w:bottom w:val="single" w:sz="4" w:space="0" w:color="auto"/>
              <w:right w:val="single" w:sz="4" w:space="0" w:color="auto"/>
            </w:tcBorders>
          </w:tcPr>
          <w:p w:rsidR="00BE4577" w:rsidRPr="00FB1611" w:rsidRDefault="00BE4577" w:rsidP="007D48F5">
            <w:r>
              <w:t>Рост</w:t>
            </w:r>
            <w:r w:rsidRPr="00FB1611">
              <w:t xml:space="preserve"> </w:t>
            </w:r>
            <w:r>
              <w:t>числа</w:t>
            </w:r>
            <w:r w:rsidRPr="00FB1611">
              <w:t xml:space="preserve"> </w:t>
            </w:r>
            <w:r>
              <w:t xml:space="preserve">зарегистрированных предприятий частного сектора </w:t>
            </w:r>
            <w:r w:rsidRPr="00FB1611">
              <w:t xml:space="preserve"> </w:t>
            </w:r>
          </w:p>
        </w:tc>
        <w:tc>
          <w:tcPr>
            <w:tcW w:w="1134" w:type="dxa"/>
            <w:tcBorders>
              <w:top w:val="single" w:sz="4" w:space="0" w:color="auto"/>
              <w:left w:val="nil"/>
              <w:bottom w:val="single" w:sz="4" w:space="0" w:color="auto"/>
              <w:right w:val="single" w:sz="4" w:space="0" w:color="auto"/>
            </w:tcBorders>
            <w:vAlign w:val="center"/>
          </w:tcPr>
          <w:p w:rsidR="00BE4577" w:rsidRPr="00FB1611" w:rsidRDefault="00BE4577" w:rsidP="007D48F5">
            <w:pPr>
              <w:jc w:val="center"/>
            </w:pPr>
          </w:p>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pPr>
            <w:r w:rsidRPr="004A7AB1">
              <w:t>100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pPr>
            <w:r w:rsidRPr="004A7AB1">
              <w:t>150</w:t>
            </w:r>
          </w:p>
        </w:tc>
        <w:tc>
          <w:tcPr>
            <w:tcW w:w="2835" w:type="dxa"/>
            <w:tcBorders>
              <w:top w:val="single" w:sz="4" w:space="0" w:color="auto"/>
              <w:left w:val="nil"/>
              <w:bottom w:val="single" w:sz="4" w:space="0" w:color="auto"/>
              <w:right w:val="single" w:sz="4" w:space="0" w:color="auto"/>
            </w:tcBorders>
          </w:tcPr>
          <w:p w:rsidR="00BE4577" w:rsidRPr="00F47734" w:rsidRDefault="00BE4577" w:rsidP="007D48F5">
            <w:r w:rsidRPr="00D71E43">
              <w:t xml:space="preserve">Государственный комитет по статистике, </w:t>
            </w:r>
            <w:r>
              <w:t>Государственный налоговый комитет</w:t>
            </w:r>
          </w:p>
        </w:tc>
      </w:tr>
      <w:tr w:rsidR="00BE4577" w:rsidRPr="00D71E43" w:rsidTr="007D48F5">
        <w:trPr>
          <w:cantSplit/>
          <w:trHeight w:val="529"/>
        </w:trPr>
        <w:tc>
          <w:tcPr>
            <w:tcW w:w="3119" w:type="dxa"/>
            <w:vMerge/>
            <w:tcBorders>
              <w:top w:val="single" w:sz="4" w:space="0" w:color="auto"/>
              <w:left w:val="single" w:sz="4" w:space="0" w:color="auto"/>
              <w:bottom w:val="nil"/>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FB1611" w:rsidRDefault="00BE4577" w:rsidP="007D48F5">
            <w:r>
              <w:t xml:space="preserve">Улучшение международного рейтинга Таджикистана по индикаторам инвестиций и деловой среды </w:t>
            </w:r>
          </w:p>
        </w:tc>
        <w:tc>
          <w:tcPr>
            <w:tcW w:w="1134" w:type="dxa"/>
            <w:tcBorders>
              <w:top w:val="single" w:sz="4" w:space="0" w:color="auto"/>
              <w:left w:val="nil"/>
              <w:bottom w:val="single" w:sz="4" w:space="0" w:color="auto"/>
              <w:right w:val="single" w:sz="4" w:space="0" w:color="auto"/>
            </w:tcBorders>
            <w:vAlign w:val="center"/>
          </w:tcPr>
          <w:p w:rsidR="00BE4577" w:rsidRPr="00FB1611" w:rsidRDefault="00BE4577" w:rsidP="007D48F5">
            <w:pPr>
              <w:jc w:val="center"/>
            </w:pPr>
          </w:p>
          <w:p w:rsidR="00BE4577" w:rsidRPr="0094668B" w:rsidRDefault="00BE4577" w:rsidP="007D48F5">
            <w:pPr>
              <w:jc w:val="center"/>
              <w:rPr>
                <w:lang w:val="en-US"/>
              </w:rPr>
            </w:pPr>
            <w:r>
              <w:rPr>
                <w:lang w:val="en-US"/>
              </w:rPr>
              <w:t>rating</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pPr>
            <w:r w:rsidRPr="004A7AB1">
              <w:t>164</w:t>
            </w:r>
          </w:p>
        </w:tc>
        <w:tc>
          <w:tcPr>
            <w:tcW w:w="1560"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124</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Государственный комитет по инвестициям, Государственный комитет по статистике</w:t>
            </w:r>
          </w:p>
        </w:tc>
      </w:tr>
      <w:tr w:rsidR="00BE4577" w:rsidRPr="00D71E43" w:rsidTr="007D48F5">
        <w:trPr>
          <w:cantSplit/>
          <w:trHeight w:val="516"/>
        </w:trPr>
        <w:tc>
          <w:tcPr>
            <w:tcW w:w="3119" w:type="dxa"/>
            <w:vMerge w:val="restart"/>
            <w:tcBorders>
              <w:top w:val="single" w:sz="4" w:space="0" w:color="auto"/>
              <w:left w:val="single" w:sz="4" w:space="0" w:color="auto"/>
              <w:bottom w:val="single" w:sz="4" w:space="0" w:color="auto"/>
              <w:right w:val="single" w:sz="4" w:space="0" w:color="auto"/>
            </w:tcBorders>
          </w:tcPr>
          <w:p w:rsidR="00BE4577" w:rsidRPr="00CF181A" w:rsidRDefault="00BE4577" w:rsidP="007D48F5">
            <w:pPr>
              <w:jc w:val="both"/>
              <w:rPr>
                <w:lang w:val="en-US"/>
              </w:rPr>
            </w:pPr>
            <w:r>
              <w:t>Индикатор итогов</w:t>
            </w:r>
          </w:p>
          <w:p w:rsidR="00BE4577" w:rsidRPr="004A7AB1" w:rsidRDefault="00BE4577" w:rsidP="007D48F5"/>
        </w:tc>
        <w:tc>
          <w:tcPr>
            <w:tcW w:w="5103" w:type="dxa"/>
            <w:tcBorders>
              <w:top w:val="single" w:sz="4" w:space="0" w:color="auto"/>
              <w:left w:val="nil"/>
              <w:bottom w:val="single" w:sz="4" w:space="0" w:color="auto"/>
              <w:right w:val="single" w:sz="4" w:space="0" w:color="auto"/>
            </w:tcBorders>
          </w:tcPr>
          <w:p w:rsidR="00BE4577" w:rsidRPr="00D71E43" w:rsidRDefault="00BE4577" w:rsidP="007D48F5">
            <w:pPr>
              <w:pStyle w:val="a8"/>
              <w:rPr>
                <w:szCs w:val="24"/>
                <w:lang w:val="ru-RU"/>
              </w:rPr>
            </w:pPr>
            <w:r>
              <w:rPr>
                <w:szCs w:val="24"/>
                <w:lang w:val="ru-RU"/>
              </w:rPr>
              <w:t xml:space="preserve">Количество обученного персонала в </w:t>
            </w:r>
            <w:r w:rsidRPr="00D71E43">
              <w:rPr>
                <w:szCs w:val="24"/>
                <w:lang w:val="ru-RU"/>
              </w:rPr>
              <w:t>Государственн</w:t>
            </w:r>
            <w:r>
              <w:rPr>
                <w:szCs w:val="24"/>
                <w:lang w:val="ru-RU"/>
              </w:rPr>
              <w:t>ом</w:t>
            </w:r>
            <w:r w:rsidRPr="00D71E43">
              <w:rPr>
                <w:szCs w:val="24"/>
                <w:lang w:val="ru-RU"/>
              </w:rPr>
              <w:t xml:space="preserve"> комитет</w:t>
            </w:r>
            <w:r>
              <w:rPr>
                <w:szCs w:val="24"/>
                <w:lang w:val="ru-RU"/>
              </w:rPr>
              <w:t>е</w:t>
            </w:r>
            <w:r w:rsidRPr="00D71E43">
              <w:rPr>
                <w:szCs w:val="24"/>
                <w:lang w:val="ru-RU"/>
              </w:rPr>
              <w:t xml:space="preserve"> по инвестициям</w:t>
            </w:r>
          </w:p>
        </w:tc>
        <w:tc>
          <w:tcPr>
            <w:tcW w:w="1134" w:type="dxa"/>
            <w:tcBorders>
              <w:top w:val="single" w:sz="4" w:space="0" w:color="auto"/>
              <w:left w:val="nil"/>
              <w:bottom w:val="single" w:sz="4" w:space="0" w:color="auto"/>
              <w:right w:val="single" w:sz="4" w:space="0" w:color="auto"/>
            </w:tcBorders>
            <w:vAlign w:val="center"/>
          </w:tcPr>
          <w:p w:rsidR="00BE4577" w:rsidRPr="00D71E43" w:rsidRDefault="00BE4577" w:rsidP="007D48F5">
            <w:pPr>
              <w:jc w:val="center"/>
            </w:pPr>
          </w:p>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rPr>
                <w:highlight w:val="red"/>
              </w:rPr>
            </w:pPr>
            <w:r w:rsidRPr="004A7AB1">
              <w:t>100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rPr>
                <w:highlight w:val="red"/>
              </w:rPr>
            </w:pPr>
            <w:r w:rsidRPr="004A7AB1">
              <w:t>120</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t>Государственная служба</w:t>
            </w:r>
            <w:r w:rsidRPr="00D71E43">
              <w:t xml:space="preserve">, Государственный комитет по инвестициям </w:t>
            </w:r>
          </w:p>
        </w:tc>
      </w:tr>
      <w:tr w:rsidR="00BE4577" w:rsidRPr="004A7AB1" w:rsidTr="007D48F5">
        <w:trPr>
          <w:cantSplit/>
          <w:trHeight w:val="523"/>
        </w:trPr>
        <w:tc>
          <w:tcPr>
            <w:tcW w:w="3119"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F91A6D" w:rsidRDefault="00BE4577" w:rsidP="007D48F5">
            <w:r>
              <w:t xml:space="preserve">Количество тренингов для предпринимателей </w:t>
            </w:r>
          </w:p>
        </w:tc>
        <w:tc>
          <w:tcPr>
            <w:tcW w:w="1134" w:type="dxa"/>
            <w:tcBorders>
              <w:top w:val="single" w:sz="4" w:space="0" w:color="auto"/>
              <w:left w:val="nil"/>
              <w:bottom w:val="single" w:sz="4" w:space="0" w:color="auto"/>
              <w:right w:val="single" w:sz="4" w:space="0" w:color="auto"/>
            </w:tcBorders>
            <w:vAlign w:val="center"/>
          </w:tcPr>
          <w:p w:rsidR="00BE4577" w:rsidRPr="00F91A6D" w:rsidRDefault="00BE4577" w:rsidP="007D48F5">
            <w:pPr>
              <w:jc w:val="center"/>
            </w:pPr>
          </w:p>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pPr>
            <w:r w:rsidRPr="004A7AB1">
              <w:t>100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p w:rsidR="00BE4577" w:rsidRPr="004A7AB1" w:rsidRDefault="00BE4577" w:rsidP="007D48F5">
            <w:pPr>
              <w:jc w:val="center"/>
            </w:pPr>
            <w:r w:rsidRPr="004A7AB1">
              <w:t>115</w:t>
            </w:r>
          </w:p>
        </w:tc>
        <w:tc>
          <w:tcPr>
            <w:tcW w:w="2835" w:type="dxa"/>
            <w:tcBorders>
              <w:top w:val="single" w:sz="4" w:space="0" w:color="auto"/>
              <w:left w:val="nil"/>
              <w:bottom w:val="single" w:sz="4" w:space="0" w:color="auto"/>
              <w:right w:val="single" w:sz="4" w:space="0" w:color="auto"/>
            </w:tcBorders>
          </w:tcPr>
          <w:p w:rsidR="00BE4577" w:rsidRPr="004A7AB1" w:rsidRDefault="00BE4577" w:rsidP="007D48F5">
            <w:r>
              <w:t xml:space="preserve">Государственный комитет по инвестициям </w:t>
            </w:r>
          </w:p>
        </w:tc>
      </w:tr>
    </w:tbl>
    <w:p w:rsidR="00BE4577" w:rsidRDefault="00BE4577" w:rsidP="00BE4577">
      <w:pPr>
        <w:rPr>
          <w:lang w:val="en-US"/>
        </w:rPr>
      </w:pPr>
    </w:p>
    <w:p w:rsidR="00BE4577" w:rsidRDefault="00BE4577" w:rsidP="00BE4577">
      <w:pPr>
        <w:ind w:firstLine="708"/>
        <w:rPr>
          <w:lang w:val="en-US"/>
        </w:rPr>
      </w:pPr>
    </w:p>
    <w:p w:rsidR="00BE4577" w:rsidRPr="00BE4577" w:rsidRDefault="00BE4577" w:rsidP="00BE4577">
      <w:pPr>
        <w:ind w:firstLine="708"/>
        <w:rPr>
          <w:b/>
          <w:bCs/>
        </w:rPr>
      </w:pPr>
      <w:r>
        <w:rPr>
          <w:b/>
          <w:bCs/>
        </w:rPr>
        <w:t>Развитие</w:t>
      </w:r>
      <w:r w:rsidRPr="00BE4577">
        <w:rPr>
          <w:b/>
          <w:bCs/>
        </w:rPr>
        <w:t xml:space="preserve"> </w:t>
      </w:r>
      <w:r>
        <w:rPr>
          <w:b/>
          <w:bCs/>
        </w:rPr>
        <w:t>регионального</w:t>
      </w:r>
      <w:r w:rsidRPr="00BE4577">
        <w:rPr>
          <w:b/>
          <w:bCs/>
        </w:rPr>
        <w:t xml:space="preserve"> </w:t>
      </w:r>
      <w:r>
        <w:rPr>
          <w:b/>
          <w:bCs/>
        </w:rPr>
        <w:t>сотрудничества</w:t>
      </w:r>
      <w:r w:rsidRPr="00BE4577">
        <w:rPr>
          <w:b/>
          <w:bCs/>
        </w:rPr>
        <w:t xml:space="preserve"> </w:t>
      </w:r>
      <w:r>
        <w:rPr>
          <w:b/>
          <w:bCs/>
        </w:rPr>
        <w:t>и</w:t>
      </w:r>
      <w:r w:rsidRPr="00BE4577">
        <w:rPr>
          <w:b/>
          <w:bCs/>
        </w:rPr>
        <w:t xml:space="preserve"> </w:t>
      </w:r>
      <w:r>
        <w:rPr>
          <w:b/>
          <w:bCs/>
        </w:rPr>
        <w:t>интегрирование</w:t>
      </w:r>
      <w:r w:rsidRPr="00BE4577">
        <w:rPr>
          <w:b/>
          <w:bCs/>
        </w:rPr>
        <w:t xml:space="preserve"> </w:t>
      </w:r>
      <w:r>
        <w:rPr>
          <w:b/>
          <w:bCs/>
        </w:rPr>
        <w:t>в</w:t>
      </w:r>
      <w:r w:rsidRPr="00BE4577">
        <w:rPr>
          <w:b/>
          <w:bCs/>
        </w:rPr>
        <w:t xml:space="preserve"> </w:t>
      </w:r>
      <w:r>
        <w:rPr>
          <w:b/>
          <w:bCs/>
        </w:rPr>
        <w:t>мировую</w:t>
      </w:r>
      <w:r w:rsidRPr="00BE4577">
        <w:rPr>
          <w:b/>
          <w:bCs/>
        </w:rPr>
        <w:t xml:space="preserve"> </w:t>
      </w:r>
      <w:r>
        <w:rPr>
          <w:b/>
          <w:bCs/>
        </w:rPr>
        <w:t>экономику</w:t>
      </w:r>
      <w:r w:rsidRPr="00BE4577">
        <w:rPr>
          <w:b/>
          <w:bCs/>
        </w:rPr>
        <w:t xml:space="preserve"> </w:t>
      </w:r>
    </w:p>
    <w:p w:rsidR="00BE4577" w:rsidRPr="00BE4577" w:rsidRDefault="00BE4577" w:rsidP="00BE4577"/>
    <w:tbl>
      <w:tblPr>
        <w:tblW w:w="15180" w:type="dxa"/>
        <w:tblInd w:w="93" w:type="dxa"/>
        <w:tblLayout w:type="fixed"/>
        <w:tblLook w:val="04A0"/>
      </w:tblPr>
      <w:tblGrid>
        <w:gridCol w:w="2991"/>
        <w:gridCol w:w="5102"/>
        <w:gridCol w:w="1134"/>
        <w:gridCol w:w="1559"/>
        <w:gridCol w:w="1560"/>
        <w:gridCol w:w="2834"/>
      </w:tblGrid>
      <w:tr w:rsidR="00BE4577" w:rsidRPr="004A7AB1" w:rsidTr="007D48F5">
        <w:trPr>
          <w:trHeight w:val="810"/>
        </w:trPr>
        <w:tc>
          <w:tcPr>
            <w:tcW w:w="2992"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jc w:val="center"/>
              <w:rPr>
                <w:b/>
              </w:rPr>
            </w:pPr>
            <w:r>
              <w:rPr>
                <w:b/>
              </w:rPr>
              <w:t>Вид индикатора</w:t>
            </w:r>
          </w:p>
        </w:tc>
        <w:tc>
          <w:tcPr>
            <w:tcW w:w="5103"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Название</w:t>
            </w:r>
          </w:p>
        </w:tc>
        <w:tc>
          <w:tcPr>
            <w:tcW w:w="1134"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Единица измере-ния</w:t>
            </w:r>
          </w:p>
        </w:tc>
        <w:tc>
          <w:tcPr>
            <w:tcW w:w="1559"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lang w:val="en-US"/>
              </w:rPr>
              <w:t xml:space="preserve">Показатель 2008г. </w:t>
            </w:r>
          </w:p>
        </w:tc>
        <w:tc>
          <w:tcPr>
            <w:tcW w:w="1560"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lang w:val="en-US"/>
              </w:rPr>
              <w:t xml:space="preserve">Показатель 2012г. </w:t>
            </w:r>
          </w:p>
        </w:tc>
        <w:tc>
          <w:tcPr>
            <w:tcW w:w="2835" w:type="dxa"/>
            <w:tcBorders>
              <w:top w:val="single" w:sz="4" w:space="0" w:color="auto"/>
              <w:left w:val="nil"/>
              <w:bottom w:val="single" w:sz="4" w:space="0" w:color="auto"/>
              <w:right w:val="single" w:sz="4" w:space="0" w:color="auto"/>
            </w:tcBorders>
          </w:tcPr>
          <w:p w:rsidR="00BE4577" w:rsidRPr="00DE078C" w:rsidRDefault="00BE4577" w:rsidP="007D48F5">
            <w:pPr>
              <w:jc w:val="center"/>
              <w:rPr>
                <w:b/>
              </w:rPr>
            </w:pPr>
            <w:r>
              <w:rPr>
                <w:b/>
              </w:rPr>
              <w:t xml:space="preserve">Организация, ответственная за проведение оценки </w:t>
            </w:r>
          </w:p>
        </w:tc>
      </w:tr>
      <w:tr w:rsidR="00BE4577" w:rsidRPr="00D71E43" w:rsidTr="007D48F5">
        <w:trPr>
          <w:cantSplit/>
          <w:trHeight w:val="585"/>
        </w:trPr>
        <w:tc>
          <w:tcPr>
            <w:tcW w:w="2992" w:type="dxa"/>
            <w:vMerge w:val="restart"/>
            <w:tcBorders>
              <w:top w:val="single" w:sz="4" w:space="0" w:color="auto"/>
              <w:left w:val="single" w:sz="4" w:space="0" w:color="auto"/>
              <w:bottom w:val="single" w:sz="4" w:space="0" w:color="auto"/>
              <w:right w:val="single" w:sz="4" w:space="0" w:color="auto"/>
            </w:tcBorders>
          </w:tcPr>
          <w:p w:rsidR="00BE4577" w:rsidRPr="004A7AB1" w:rsidRDefault="00BE4577" w:rsidP="007D48F5">
            <w:pPr>
              <w:jc w:val="both"/>
              <w:rPr>
                <w:lang w:val="en-US"/>
              </w:rPr>
            </w:pPr>
            <w:r>
              <w:rPr>
                <w:lang w:val="en-US"/>
              </w:rPr>
              <w:t>Индикатор результатов</w:t>
            </w:r>
          </w:p>
        </w:tc>
        <w:tc>
          <w:tcPr>
            <w:tcW w:w="5103" w:type="dxa"/>
            <w:tcBorders>
              <w:top w:val="single" w:sz="4" w:space="0" w:color="auto"/>
              <w:left w:val="nil"/>
              <w:bottom w:val="single" w:sz="4" w:space="0" w:color="auto"/>
              <w:right w:val="single" w:sz="4" w:space="0" w:color="auto"/>
            </w:tcBorders>
          </w:tcPr>
          <w:p w:rsidR="00BE4577" w:rsidRPr="004A7AB1" w:rsidRDefault="00BE4577" w:rsidP="007D48F5">
            <w:pPr>
              <w:pStyle w:val="a8"/>
              <w:rPr>
                <w:szCs w:val="24"/>
                <w:lang w:val="ru-RU"/>
              </w:rPr>
            </w:pPr>
            <w:r>
              <w:rPr>
                <w:szCs w:val="24"/>
                <w:lang w:val="ru-RU"/>
              </w:rPr>
              <w:t>Объемы внешней торговли в отношении к ВВП</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t>9</w:t>
            </w:r>
            <w:r>
              <w:rPr>
                <w:lang w:val="en-US"/>
              </w:rPr>
              <w:t>0,7</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70,7</w:t>
            </w:r>
          </w:p>
        </w:tc>
        <w:tc>
          <w:tcPr>
            <w:tcW w:w="2835" w:type="dxa"/>
            <w:tcBorders>
              <w:top w:val="single" w:sz="4" w:space="0" w:color="auto"/>
              <w:left w:val="nil"/>
              <w:bottom w:val="single" w:sz="4" w:space="0" w:color="auto"/>
              <w:right w:val="single" w:sz="4" w:space="0" w:color="auto"/>
            </w:tcBorders>
          </w:tcPr>
          <w:p w:rsidR="00BE4577" w:rsidRPr="00FB1611" w:rsidRDefault="00BE4577" w:rsidP="007D48F5">
            <w:r w:rsidRPr="00D71E43">
              <w:t xml:space="preserve">Государственный комитет по статистике, Национальный Банк, </w:t>
            </w:r>
            <w:r>
              <w:t>Министерство экономического развития и торговли</w:t>
            </w:r>
          </w:p>
        </w:tc>
      </w:tr>
      <w:tr w:rsidR="00BE4577" w:rsidRPr="00FB1611" w:rsidTr="007D48F5">
        <w:trPr>
          <w:cantSplit/>
          <w:trHeight w:val="344"/>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F91A6D" w:rsidRDefault="00BE4577" w:rsidP="007D48F5">
            <w:pPr>
              <w:pStyle w:val="a8"/>
              <w:rPr>
                <w:szCs w:val="24"/>
                <w:lang w:val="ru-RU"/>
              </w:rPr>
            </w:pPr>
            <w:r>
              <w:rPr>
                <w:szCs w:val="24"/>
                <w:lang w:val="ru-RU"/>
              </w:rPr>
              <w:t>Членство в ВТО</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p>
        </w:tc>
        <w:tc>
          <w:tcPr>
            <w:tcW w:w="1559" w:type="dxa"/>
            <w:tcBorders>
              <w:top w:val="single" w:sz="4" w:space="0" w:color="auto"/>
              <w:left w:val="nil"/>
              <w:bottom w:val="single" w:sz="4" w:space="0" w:color="auto"/>
              <w:right w:val="single" w:sz="4" w:space="0" w:color="auto"/>
            </w:tcBorders>
            <w:vAlign w:val="center"/>
          </w:tcPr>
          <w:p w:rsidR="00BE4577" w:rsidRPr="00F91A6D" w:rsidRDefault="00BE4577" w:rsidP="007D48F5">
            <w:pPr>
              <w:jc w:val="center"/>
            </w:pPr>
            <w:r>
              <w:t>нет</w:t>
            </w:r>
          </w:p>
        </w:tc>
        <w:tc>
          <w:tcPr>
            <w:tcW w:w="1560" w:type="dxa"/>
            <w:tcBorders>
              <w:top w:val="single" w:sz="4" w:space="0" w:color="auto"/>
              <w:left w:val="nil"/>
              <w:bottom w:val="single" w:sz="4" w:space="0" w:color="auto"/>
              <w:right w:val="single" w:sz="4" w:space="0" w:color="auto"/>
            </w:tcBorders>
            <w:vAlign w:val="center"/>
          </w:tcPr>
          <w:p w:rsidR="00BE4577" w:rsidRPr="00F91A6D" w:rsidRDefault="00BE4577" w:rsidP="007D48F5">
            <w:pPr>
              <w:jc w:val="center"/>
            </w:pPr>
            <w:r>
              <w:t>да</w:t>
            </w:r>
          </w:p>
        </w:tc>
        <w:tc>
          <w:tcPr>
            <w:tcW w:w="2835" w:type="dxa"/>
            <w:tcBorders>
              <w:top w:val="single" w:sz="4" w:space="0" w:color="auto"/>
              <w:left w:val="nil"/>
              <w:bottom w:val="single" w:sz="4" w:space="0" w:color="auto"/>
              <w:right w:val="single" w:sz="4" w:space="0" w:color="auto"/>
            </w:tcBorders>
          </w:tcPr>
          <w:p w:rsidR="00BE4577" w:rsidRPr="00FB1611" w:rsidRDefault="00BE4577" w:rsidP="007D48F5">
            <w:r>
              <w:t>Министерство экономического развития и торговли</w:t>
            </w:r>
          </w:p>
        </w:tc>
      </w:tr>
      <w:tr w:rsidR="00BE4577" w:rsidRPr="00D71E43" w:rsidTr="007D48F5">
        <w:trPr>
          <w:cantSplit/>
          <w:trHeight w:val="353"/>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FB1611" w:rsidRDefault="00BE4577" w:rsidP="007D48F5"/>
        </w:tc>
        <w:tc>
          <w:tcPr>
            <w:tcW w:w="5103" w:type="dxa"/>
            <w:tcBorders>
              <w:top w:val="single" w:sz="4" w:space="0" w:color="auto"/>
              <w:left w:val="nil"/>
              <w:bottom w:val="single" w:sz="4" w:space="0" w:color="auto"/>
              <w:right w:val="single" w:sz="4" w:space="0" w:color="auto"/>
            </w:tcBorders>
          </w:tcPr>
          <w:p w:rsidR="00BE4577" w:rsidRPr="00F91A6D" w:rsidRDefault="00BE4577" w:rsidP="007D48F5">
            <w:pPr>
              <w:pStyle w:val="a8"/>
              <w:rPr>
                <w:szCs w:val="24"/>
                <w:lang w:val="ru-RU"/>
              </w:rPr>
            </w:pPr>
            <w:r>
              <w:rPr>
                <w:szCs w:val="24"/>
                <w:lang w:val="ru-RU"/>
              </w:rPr>
              <w:t xml:space="preserve">Рост экспорта электроэнергии в денежном выражении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0,2</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18,4</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Министерство энергетики и промышленности, Государственный комитет по статистике</w:t>
            </w:r>
          </w:p>
        </w:tc>
      </w:tr>
      <w:tr w:rsidR="00BE4577" w:rsidRPr="00D71E43" w:rsidTr="007D48F5">
        <w:trPr>
          <w:cantSplit/>
          <w:trHeight w:val="335"/>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F91A6D" w:rsidRDefault="00BE4577" w:rsidP="007D48F5">
            <w:pPr>
              <w:pStyle w:val="a8"/>
              <w:rPr>
                <w:szCs w:val="24"/>
                <w:lang w:val="ru-RU"/>
              </w:rPr>
            </w:pPr>
            <w:r>
              <w:rPr>
                <w:szCs w:val="24"/>
                <w:lang w:val="ru-RU"/>
              </w:rPr>
              <w:t xml:space="preserve">Рост экспорта легкой промышленности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10</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Министерство энергетики и промышленности , Государственный комитет по статистике</w:t>
            </w:r>
          </w:p>
        </w:tc>
      </w:tr>
      <w:tr w:rsidR="00BE4577" w:rsidRPr="00D71E43" w:rsidTr="007D48F5">
        <w:trPr>
          <w:cantSplit/>
          <w:trHeight w:val="180"/>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B47230" w:rsidRDefault="00BE4577" w:rsidP="007D48F5">
            <w:r>
              <w:t xml:space="preserve">Рост экспорта фруктов и овощей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22,5</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4,8</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Министерство сельского хозяйства, Государственный комитет по статистике</w:t>
            </w:r>
          </w:p>
        </w:tc>
      </w:tr>
      <w:tr w:rsidR="00BE4577" w:rsidRPr="00D71E43" w:rsidTr="007D48F5">
        <w:trPr>
          <w:cantSplit/>
          <w:trHeight w:val="259"/>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B47230" w:rsidRDefault="00BE4577" w:rsidP="007D48F5">
            <w:r>
              <w:t xml:space="preserve">Рост объемов торговли внутри региона </w:t>
            </w:r>
          </w:p>
        </w:tc>
        <w:tc>
          <w:tcPr>
            <w:tcW w:w="1134"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13,5</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14,0</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 xml:space="preserve">Государственный комитет по статистике, </w:t>
            </w:r>
            <w:r>
              <w:t>Министерство экономического развития и торговли</w:t>
            </w:r>
          </w:p>
        </w:tc>
      </w:tr>
      <w:tr w:rsidR="00BE4577" w:rsidRPr="00FB1611" w:rsidTr="007D48F5">
        <w:trPr>
          <w:cantSplit/>
          <w:trHeight w:val="340"/>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0677FD" w:rsidRDefault="00BE4577" w:rsidP="007D48F5">
            <w:r>
              <w:t xml:space="preserve">Рост количества туристов, посещающих Таджикистан </w:t>
            </w:r>
          </w:p>
        </w:tc>
        <w:tc>
          <w:tcPr>
            <w:tcW w:w="1134" w:type="dxa"/>
            <w:tcBorders>
              <w:top w:val="single" w:sz="4" w:space="0" w:color="auto"/>
              <w:left w:val="nil"/>
              <w:bottom w:val="single" w:sz="4" w:space="0" w:color="auto"/>
              <w:right w:val="single" w:sz="4" w:space="0" w:color="auto"/>
            </w:tcBorders>
            <w:vAlign w:val="center"/>
          </w:tcPr>
          <w:p w:rsidR="00BE4577" w:rsidRPr="000677FD" w:rsidRDefault="00BE4577" w:rsidP="007D48F5">
            <w:pPr>
              <w:jc w:val="center"/>
            </w:pPr>
            <w:r>
              <w:rPr>
                <w:lang w:val="en-US"/>
              </w:rPr>
              <w:t xml:space="preserve">1000 </w:t>
            </w:r>
            <w:r>
              <w:t>человек</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rPr>
                <w:lang w:val="en-US"/>
              </w:rPr>
              <w:t>469</w:t>
            </w:r>
            <w:r w:rsidRPr="004A7AB1">
              <w:t>,0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lang w:val="en-US"/>
              </w:rPr>
            </w:pPr>
            <w:r w:rsidRPr="004A7AB1">
              <w:t>347,</w:t>
            </w:r>
            <w:r w:rsidRPr="004A7AB1">
              <w:rPr>
                <w:lang w:val="en-US"/>
              </w:rPr>
              <w:t>3</w:t>
            </w:r>
          </w:p>
        </w:tc>
        <w:tc>
          <w:tcPr>
            <w:tcW w:w="2835" w:type="dxa"/>
            <w:tcBorders>
              <w:top w:val="single" w:sz="4" w:space="0" w:color="auto"/>
              <w:left w:val="nil"/>
              <w:bottom w:val="single" w:sz="4" w:space="0" w:color="auto"/>
              <w:right w:val="single" w:sz="4" w:space="0" w:color="auto"/>
            </w:tcBorders>
          </w:tcPr>
          <w:p w:rsidR="00BE4577" w:rsidRPr="00FB1611" w:rsidRDefault="00BE4577" w:rsidP="007D48F5">
            <w:r>
              <w:t xml:space="preserve">Государственный комитет по делам молодежи, спорта и туризма </w:t>
            </w:r>
          </w:p>
        </w:tc>
      </w:tr>
      <w:tr w:rsidR="00BE4577" w:rsidRPr="00FB1611" w:rsidTr="007D48F5">
        <w:trPr>
          <w:cantSplit/>
          <w:trHeight w:val="692"/>
        </w:trPr>
        <w:tc>
          <w:tcPr>
            <w:tcW w:w="2992" w:type="dxa"/>
            <w:tcBorders>
              <w:top w:val="nil"/>
              <w:left w:val="single" w:sz="4" w:space="0" w:color="auto"/>
              <w:bottom w:val="single" w:sz="4" w:space="0" w:color="auto"/>
              <w:right w:val="single" w:sz="4" w:space="0" w:color="auto"/>
            </w:tcBorders>
          </w:tcPr>
          <w:p w:rsidR="00BE4577" w:rsidRPr="00FB1611" w:rsidRDefault="00BE4577" w:rsidP="007D48F5"/>
        </w:tc>
        <w:tc>
          <w:tcPr>
            <w:tcW w:w="5103" w:type="dxa"/>
            <w:tcBorders>
              <w:top w:val="single" w:sz="4" w:space="0" w:color="auto"/>
              <w:left w:val="nil"/>
              <w:bottom w:val="single" w:sz="4" w:space="0" w:color="auto"/>
              <w:right w:val="single" w:sz="4" w:space="0" w:color="auto"/>
            </w:tcBorders>
          </w:tcPr>
          <w:p w:rsidR="00BE4577" w:rsidRPr="000677FD" w:rsidRDefault="00BE4577" w:rsidP="007D48F5">
            <w:pPr>
              <w:rPr>
                <w:b/>
              </w:rPr>
            </w:pPr>
            <w:r>
              <w:t>Трудоустройство</w:t>
            </w:r>
            <w:r w:rsidRPr="000677FD">
              <w:t xml:space="preserve"> </w:t>
            </w:r>
            <w:r>
              <w:t>таджикских</w:t>
            </w:r>
            <w:r w:rsidRPr="000677FD">
              <w:t xml:space="preserve"> </w:t>
            </w:r>
            <w:r>
              <w:t xml:space="preserve">граждан за границей посредством фирм, обладающих лицензией </w:t>
            </w:r>
            <w:r w:rsidRPr="000677FD">
              <w:t xml:space="preserve">  </w:t>
            </w:r>
          </w:p>
        </w:tc>
        <w:tc>
          <w:tcPr>
            <w:tcW w:w="1134" w:type="dxa"/>
            <w:tcBorders>
              <w:top w:val="single" w:sz="4" w:space="0" w:color="auto"/>
              <w:left w:val="nil"/>
              <w:bottom w:val="single" w:sz="4" w:space="0" w:color="auto"/>
              <w:right w:val="single" w:sz="4" w:space="0" w:color="auto"/>
            </w:tcBorders>
            <w:vAlign w:val="center"/>
          </w:tcPr>
          <w:p w:rsidR="00BE4577" w:rsidRPr="000677FD" w:rsidRDefault="00BE4577" w:rsidP="007D48F5">
            <w:pPr>
              <w:jc w:val="center"/>
              <w:rPr>
                <w:b/>
              </w:rPr>
            </w:pPr>
            <w:r>
              <w:rPr>
                <w:lang w:val="en-US"/>
              </w:rPr>
              <w:t xml:space="preserve">1000 </w:t>
            </w:r>
            <w:r>
              <w:t>человек</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9,0</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17,0</w:t>
            </w:r>
          </w:p>
        </w:tc>
        <w:tc>
          <w:tcPr>
            <w:tcW w:w="2835" w:type="dxa"/>
            <w:tcBorders>
              <w:top w:val="single" w:sz="4" w:space="0" w:color="auto"/>
              <w:left w:val="nil"/>
              <w:bottom w:val="single" w:sz="4" w:space="0" w:color="auto"/>
              <w:right w:val="single" w:sz="4" w:space="0" w:color="auto"/>
            </w:tcBorders>
          </w:tcPr>
          <w:p w:rsidR="00BE4577" w:rsidRPr="00FB1611" w:rsidRDefault="00BE4577" w:rsidP="007D48F5">
            <w:r w:rsidRPr="00FB1611">
              <w:t xml:space="preserve"> </w:t>
            </w:r>
            <w:r>
              <w:t xml:space="preserve">Министерство внутренних дел, юридические лица </w:t>
            </w:r>
          </w:p>
        </w:tc>
      </w:tr>
      <w:tr w:rsidR="00BE4577" w:rsidRPr="00D71E43" w:rsidTr="007D48F5">
        <w:trPr>
          <w:cantSplit/>
          <w:trHeight w:val="513"/>
        </w:trPr>
        <w:tc>
          <w:tcPr>
            <w:tcW w:w="2992" w:type="dxa"/>
            <w:vMerge w:val="restart"/>
            <w:tcBorders>
              <w:top w:val="single" w:sz="4" w:space="0" w:color="auto"/>
              <w:left w:val="single" w:sz="4" w:space="0" w:color="auto"/>
              <w:bottom w:val="single" w:sz="4" w:space="0" w:color="auto"/>
              <w:right w:val="single" w:sz="4" w:space="0" w:color="auto"/>
            </w:tcBorders>
          </w:tcPr>
          <w:p w:rsidR="00BE4577" w:rsidRPr="00CF181A" w:rsidRDefault="00BE4577" w:rsidP="007D48F5">
            <w:pPr>
              <w:jc w:val="both"/>
              <w:rPr>
                <w:lang w:val="en-US"/>
              </w:rPr>
            </w:pPr>
            <w:r>
              <w:t>Индикатор итогов</w:t>
            </w:r>
          </w:p>
        </w:tc>
        <w:tc>
          <w:tcPr>
            <w:tcW w:w="5103" w:type="dxa"/>
            <w:tcBorders>
              <w:top w:val="single" w:sz="4" w:space="0" w:color="auto"/>
              <w:left w:val="nil"/>
              <w:bottom w:val="single" w:sz="4" w:space="0" w:color="auto"/>
              <w:right w:val="single" w:sz="4" w:space="0" w:color="auto"/>
            </w:tcBorders>
          </w:tcPr>
          <w:p w:rsidR="00BE4577" w:rsidRPr="004A7AB1" w:rsidRDefault="00BE4577" w:rsidP="007D48F5">
            <w:r>
              <w:t xml:space="preserve">Реализация региональных проектов </w:t>
            </w:r>
          </w:p>
        </w:tc>
        <w:tc>
          <w:tcPr>
            <w:tcW w:w="1134" w:type="dxa"/>
            <w:tcBorders>
              <w:top w:val="single" w:sz="4" w:space="0" w:color="auto"/>
              <w:left w:val="nil"/>
              <w:bottom w:val="single" w:sz="4" w:space="0" w:color="auto"/>
              <w:right w:val="single" w:sz="4" w:space="0" w:color="auto"/>
            </w:tcBorders>
            <w:vAlign w:val="center"/>
          </w:tcPr>
          <w:p w:rsidR="00BE4577" w:rsidRPr="000677FD" w:rsidRDefault="00BE4577" w:rsidP="007D48F5">
            <w:pPr>
              <w:jc w:val="center"/>
            </w:pPr>
            <w:r>
              <w:t>количество</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lang w:val="en-US"/>
              </w:rPr>
            </w:pPr>
            <w:r w:rsidRPr="004A7AB1">
              <w:rPr>
                <w:lang w:val="en-US"/>
              </w:rPr>
              <w:t>-</w:t>
            </w:r>
          </w:p>
        </w:tc>
        <w:tc>
          <w:tcPr>
            <w:tcW w:w="15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10</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t>Министерство экономического развития и торговли</w:t>
            </w:r>
            <w:r w:rsidRPr="00D71E43">
              <w:t xml:space="preserve">, Министерство энергетики и промышленности </w:t>
            </w:r>
          </w:p>
        </w:tc>
      </w:tr>
      <w:tr w:rsidR="00BE4577" w:rsidRPr="00D71E43" w:rsidTr="007D48F5">
        <w:trPr>
          <w:cantSplit/>
          <w:trHeight w:val="328"/>
        </w:trPr>
        <w:tc>
          <w:tcPr>
            <w:tcW w:w="2992" w:type="dxa"/>
            <w:vMerge/>
            <w:tcBorders>
              <w:top w:val="single" w:sz="4" w:space="0" w:color="auto"/>
              <w:left w:val="single" w:sz="4" w:space="0" w:color="auto"/>
              <w:bottom w:val="single" w:sz="4" w:space="0" w:color="auto"/>
              <w:right w:val="single" w:sz="4" w:space="0" w:color="auto"/>
            </w:tcBorders>
            <w:vAlign w:val="center"/>
          </w:tcPr>
          <w:p w:rsidR="00BE4577" w:rsidRPr="00D71E43" w:rsidRDefault="00BE4577" w:rsidP="007D48F5"/>
        </w:tc>
        <w:tc>
          <w:tcPr>
            <w:tcW w:w="5103" w:type="dxa"/>
            <w:tcBorders>
              <w:top w:val="single" w:sz="4" w:space="0" w:color="auto"/>
              <w:left w:val="nil"/>
              <w:bottom w:val="single" w:sz="4" w:space="0" w:color="auto"/>
              <w:right w:val="single" w:sz="4" w:space="0" w:color="auto"/>
            </w:tcBorders>
          </w:tcPr>
          <w:p w:rsidR="00BE4577" w:rsidRPr="000677FD" w:rsidRDefault="00BE4577" w:rsidP="007D48F5">
            <w:r>
              <w:t xml:space="preserve">Создание свободных экономических зон </w:t>
            </w:r>
          </w:p>
        </w:tc>
        <w:tc>
          <w:tcPr>
            <w:tcW w:w="1134" w:type="dxa"/>
            <w:tcBorders>
              <w:top w:val="single" w:sz="4" w:space="0" w:color="auto"/>
              <w:left w:val="nil"/>
              <w:bottom w:val="single" w:sz="4" w:space="0" w:color="auto"/>
              <w:right w:val="single" w:sz="4" w:space="0" w:color="auto"/>
            </w:tcBorders>
            <w:vAlign w:val="center"/>
          </w:tcPr>
          <w:p w:rsidR="00BE4577" w:rsidRPr="000677FD" w:rsidRDefault="00BE4577" w:rsidP="007D48F5">
            <w:pPr>
              <w:jc w:val="center"/>
            </w:pPr>
            <w:r>
              <w:t>количество</w:t>
            </w:r>
          </w:p>
        </w:tc>
        <w:tc>
          <w:tcPr>
            <w:tcW w:w="1559"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w:t>
            </w:r>
          </w:p>
        </w:tc>
        <w:tc>
          <w:tcPr>
            <w:tcW w:w="1560"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4</w:t>
            </w:r>
          </w:p>
        </w:tc>
        <w:tc>
          <w:tcPr>
            <w:tcW w:w="2835" w:type="dxa"/>
            <w:tcBorders>
              <w:top w:val="single" w:sz="4" w:space="0" w:color="auto"/>
              <w:left w:val="nil"/>
              <w:bottom w:val="single" w:sz="4" w:space="0" w:color="auto"/>
              <w:right w:val="single" w:sz="4" w:space="0" w:color="auto"/>
            </w:tcBorders>
          </w:tcPr>
          <w:p w:rsidR="00BE4577" w:rsidRPr="00D71E43" w:rsidRDefault="00BE4577" w:rsidP="007D48F5">
            <w:r w:rsidRPr="00D71E43">
              <w:t>Министерство экономического развития и торговли</w:t>
            </w:r>
          </w:p>
        </w:tc>
      </w:tr>
    </w:tbl>
    <w:p w:rsidR="00BE4577" w:rsidRPr="00D71E43" w:rsidRDefault="00BE4577" w:rsidP="00BE4577">
      <w:pPr>
        <w:tabs>
          <w:tab w:val="left" w:pos="720"/>
        </w:tabs>
        <w:rPr>
          <w:b/>
        </w:rPr>
      </w:pPr>
    </w:p>
    <w:p w:rsidR="00BE4577" w:rsidRPr="00D71E43" w:rsidRDefault="00BE4577" w:rsidP="00BE4577">
      <w:pPr>
        <w:tabs>
          <w:tab w:val="left" w:pos="720"/>
        </w:tabs>
        <w:rPr>
          <w:b/>
        </w:rPr>
      </w:pPr>
    </w:p>
    <w:p w:rsidR="00BE4577" w:rsidRPr="00D71E43" w:rsidRDefault="00BE4577" w:rsidP="00BE4577">
      <w:pPr>
        <w:tabs>
          <w:tab w:val="left" w:pos="720"/>
        </w:tabs>
        <w:rPr>
          <w:b/>
        </w:rPr>
      </w:pPr>
    </w:p>
    <w:p w:rsidR="00BE4577" w:rsidRPr="00D71E43" w:rsidRDefault="00BE4577" w:rsidP="00BE4577">
      <w:pPr>
        <w:tabs>
          <w:tab w:val="left" w:pos="720"/>
        </w:tabs>
        <w:rPr>
          <w:b/>
        </w:rPr>
      </w:pPr>
    </w:p>
    <w:p w:rsidR="00BE4577" w:rsidRPr="000677FD" w:rsidRDefault="00BE4577" w:rsidP="00BE4577">
      <w:pPr>
        <w:tabs>
          <w:tab w:val="left" w:pos="720"/>
        </w:tabs>
        <w:jc w:val="center"/>
        <w:rPr>
          <w:b/>
        </w:rPr>
      </w:pPr>
      <w:r>
        <w:rPr>
          <w:b/>
          <w:bCs/>
        </w:rPr>
        <w:t xml:space="preserve">ПРОДВИЖЕНИЕ УСТОЙЧИВОГО  ЭКОНОМИЧЕСКОГО РОСТА </w:t>
      </w:r>
      <w:r w:rsidRPr="000677FD">
        <w:rPr>
          <w:b/>
          <w:bCs/>
        </w:rPr>
        <w:t>(</w:t>
      </w:r>
      <w:r>
        <w:rPr>
          <w:b/>
          <w:bCs/>
        </w:rPr>
        <w:t>ПРОИЗВОДСТВЕННЫЙ БЛОК</w:t>
      </w:r>
      <w:r w:rsidRPr="000677FD">
        <w:rPr>
          <w:b/>
          <w:bCs/>
        </w:rPr>
        <w:t>)</w:t>
      </w:r>
    </w:p>
    <w:p w:rsidR="00BE4577" w:rsidRPr="000677FD" w:rsidRDefault="00BE4577" w:rsidP="00BE4577">
      <w:pPr>
        <w:jc w:val="center"/>
        <w:rPr>
          <w:b/>
          <w:bCs/>
        </w:rPr>
      </w:pPr>
    </w:p>
    <w:p w:rsidR="00BE4577" w:rsidRPr="000677FD" w:rsidRDefault="00BE4577" w:rsidP="00BE4577">
      <w:pPr>
        <w:ind w:firstLine="708"/>
        <w:rPr>
          <w:b/>
          <w:bCs/>
        </w:rPr>
      </w:pPr>
      <w:r>
        <w:rPr>
          <w:b/>
          <w:bCs/>
        </w:rPr>
        <w:t xml:space="preserve">Продовольственная безопасность и развитие сельскохозяйственного сектора </w:t>
      </w:r>
    </w:p>
    <w:p w:rsidR="00BE4577" w:rsidRPr="000677FD" w:rsidRDefault="00BE4577" w:rsidP="00BE4577">
      <w:pPr>
        <w:rPr>
          <w:b/>
          <w:bCs/>
        </w:rPr>
      </w:pPr>
    </w:p>
    <w:tbl>
      <w:tblPr>
        <w:tblW w:w="15217" w:type="dxa"/>
        <w:jc w:val="center"/>
        <w:tblInd w:w="-195" w:type="dxa"/>
        <w:tblLook w:val="0000"/>
      </w:tblPr>
      <w:tblGrid>
        <w:gridCol w:w="2711"/>
        <w:gridCol w:w="4987"/>
        <w:gridCol w:w="1866"/>
        <w:gridCol w:w="1706"/>
        <w:gridCol w:w="2006"/>
        <w:gridCol w:w="1941"/>
      </w:tblGrid>
      <w:tr w:rsidR="00BE4577" w:rsidRPr="004A7AB1" w:rsidTr="007D48F5">
        <w:trPr>
          <w:trHeight w:val="810"/>
          <w:jc w:val="center"/>
        </w:trPr>
        <w:tc>
          <w:tcPr>
            <w:tcW w:w="2715" w:type="dxa"/>
            <w:tcBorders>
              <w:top w:val="single" w:sz="4" w:space="0" w:color="auto"/>
              <w:left w:val="single" w:sz="4" w:space="0" w:color="auto"/>
              <w:bottom w:val="single" w:sz="4" w:space="0" w:color="auto"/>
              <w:right w:val="single" w:sz="4" w:space="0" w:color="auto"/>
            </w:tcBorders>
          </w:tcPr>
          <w:p w:rsidR="00BE4577" w:rsidRPr="004A7AB1" w:rsidRDefault="00BE4577" w:rsidP="007D48F5">
            <w:pPr>
              <w:jc w:val="center"/>
              <w:rPr>
                <w:b/>
              </w:rPr>
            </w:pPr>
            <w:r>
              <w:rPr>
                <w:b/>
              </w:rPr>
              <w:t>Вид индикатора</w:t>
            </w:r>
          </w:p>
        </w:tc>
        <w:tc>
          <w:tcPr>
            <w:tcW w:w="4994" w:type="dxa"/>
            <w:tcBorders>
              <w:top w:val="single" w:sz="4" w:space="0" w:color="auto"/>
              <w:left w:val="nil"/>
              <w:bottom w:val="single" w:sz="4" w:space="0" w:color="auto"/>
              <w:right w:val="single" w:sz="4" w:space="0" w:color="auto"/>
            </w:tcBorders>
          </w:tcPr>
          <w:p w:rsidR="00BE4577" w:rsidRPr="007D48F5" w:rsidRDefault="00BE4577" w:rsidP="007D48F5">
            <w:pPr>
              <w:pStyle w:val="7"/>
              <w:jc w:val="center"/>
              <w:rPr>
                <w:rFonts w:ascii="Times New Roman" w:hAnsi="Times New Roman"/>
                <w:b/>
              </w:rPr>
            </w:pPr>
            <w:r w:rsidRPr="007D48F5">
              <w:rPr>
                <w:rFonts w:ascii="Times New Roman" w:hAnsi="Times New Roman"/>
                <w:b/>
              </w:rPr>
              <w:t>Название</w:t>
            </w:r>
          </w:p>
        </w:tc>
        <w:tc>
          <w:tcPr>
            <w:tcW w:w="1867" w:type="dxa"/>
            <w:tcBorders>
              <w:top w:val="single" w:sz="4" w:space="0" w:color="auto"/>
              <w:left w:val="nil"/>
              <w:bottom w:val="single" w:sz="4" w:space="0" w:color="auto"/>
              <w:right w:val="single" w:sz="4" w:space="0" w:color="auto"/>
            </w:tcBorders>
          </w:tcPr>
          <w:p w:rsidR="00BE4577" w:rsidRPr="004A7AB1" w:rsidRDefault="00BE4577" w:rsidP="007D48F5">
            <w:pPr>
              <w:jc w:val="center"/>
              <w:rPr>
                <w:b/>
              </w:rPr>
            </w:pPr>
            <w:r>
              <w:rPr>
                <w:b/>
              </w:rPr>
              <w:t>Единица измерения</w:t>
            </w:r>
          </w:p>
        </w:tc>
        <w:tc>
          <w:tcPr>
            <w:tcW w:w="1707" w:type="dxa"/>
            <w:tcBorders>
              <w:top w:val="single" w:sz="4" w:space="0" w:color="auto"/>
              <w:left w:val="nil"/>
              <w:bottom w:val="single" w:sz="4" w:space="0" w:color="auto"/>
              <w:right w:val="single" w:sz="4" w:space="0" w:color="auto"/>
            </w:tcBorders>
          </w:tcPr>
          <w:p w:rsidR="00BE4577" w:rsidRPr="004A7AB1" w:rsidRDefault="00BE4577" w:rsidP="007D48F5">
            <w:pPr>
              <w:jc w:val="center"/>
              <w:rPr>
                <w:b/>
                <w:lang w:val="en-US"/>
              </w:rPr>
            </w:pPr>
            <w:r>
              <w:rPr>
                <w:b/>
                <w:lang w:val="en-US"/>
              </w:rPr>
              <w:t xml:space="preserve">Показатель 2008г. </w:t>
            </w:r>
          </w:p>
        </w:tc>
        <w:tc>
          <w:tcPr>
            <w:tcW w:w="2008" w:type="dxa"/>
            <w:tcBorders>
              <w:top w:val="single" w:sz="4" w:space="0" w:color="auto"/>
              <w:left w:val="nil"/>
              <w:bottom w:val="single" w:sz="4" w:space="0" w:color="auto"/>
              <w:right w:val="single" w:sz="4" w:space="0" w:color="auto"/>
            </w:tcBorders>
          </w:tcPr>
          <w:p w:rsidR="00BE4577" w:rsidRPr="004A7AB1" w:rsidRDefault="00BE4577" w:rsidP="007D48F5">
            <w:pPr>
              <w:jc w:val="center"/>
              <w:rPr>
                <w:b/>
              </w:rPr>
            </w:pPr>
            <w:r>
              <w:rPr>
                <w:b/>
                <w:lang w:val="en-US"/>
              </w:rPr>
              <w:t xml:space="preserve">Показатель 2012г. </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pPr>
              <w:jc w:val="both"/>
              <w:rPr>
                <w:b/>
              </w:rPr>
            </w:pPr>
            <w:r>
              <w:rPr>
                <w:b/>
              </w:rPr>
              <w:t xml:space="preserve">Ответственные организации </w:t>
            </w:r>
          </w:p>
        </w:tc>
      </w:tr>
      <w:tr w:rsidR="00BE4577" w:rsidRPr="004A7AB1" w:rsidTr="007D48F5">
        <w:trPr>
          <w:cantSplit/>
          <w:trHeight w:val="561"/>
          <w:jc w:val="center"/>
        </w:trPr>
        <w:tc>
          <w:tcPr>
            <w:tcW w:w="2715" w:type="dxa"/>
            <w:vMerge w:val="restart"/>
            <w:tcBorders>
              <w:top w:val="single" w:sz="4" w:space="0" w:color="auto"/>
              <w:left w:val="single" w:sz="4" w:space="0" w:color="auto"/>
              <w:right w:val="single" w:sz="4" w:space="0" w:color="auto"/>
            </w:tcBorders>
          </w:tcPr>
          <w:p w:rsidR="00BE4577" w:rsidRPr="004A7AB1" w:rsidRDefault="00BE4577" w:rsidP="007D48F5">
            <w:pPr>
              <w:jc w:val="both"/>
              <w:rPr>
                <w:lang w:val="en-US"/>
              </w:rPr>
            </w:pPr>
            <w:r>
              <w:rPr>
                <w:lang w:val="en-US"/>
              </w:rPr>
              <w:t>Индикатор результатов</w:t>
            </w:r>
          </w:p>
        </w:tc>
        <w:tc>
          <w:tcPr>
            <w:tcW w:w="4994" w:type="dxa"/>
            <w:tcBorders>
              <w:top w:val="single" w:sz="4" w:space="0" w:color="auto"/>
              <w:left w:val="nil"/>
              <w:bottom w:val="single" w:sz="4" w:space="0" w:color="auto"/>
              <w:right w:val="single" w:sz="4" w:space="0" w:color="auto"/>
            </w:tcBorders>
          </w:tcPr>
          <w:p w:rsidR="00BE4577" w:rsidRPr="00CD3D64" w:rsidRDefault="00BE4577" w:rsidP="007D48F5">
            <w:r>
              <w:t>Рост</w:t>
            </w:r>
            <w:r w:rsidRPr="00CD3D64">
              <w:t xml:space="preserve"> </w:t>
            </w:r>
            <w:r>
              <w:t xml:space="preserve">общего  объема продукции в сельскохозяйственной отрасли </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t>10</w:t>
            </w:r>
            <w:r>
              <w:rPr>
                <w:lang w:val="en-US"/>
              </w:rPr>
              <w:t>0</w:t>
            </w:r>
            <w:r>
              <w:t>,</w:t>
            </w:r>
            <w:r>
              <w:rPr>
                <w:lang w:val="en-US"/>
              </w:rPr>
              <w:t>0</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118,1</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4A7AB1" w:rsidTr="007D48F5">
        <w:trPr>
          <w:cantSplit/>
          <w:trHeight w:val="718"/>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CD3D64" w:rsidRDefault="00BE4577" w:rsidP="007D48F5">
            <w:r>
              <w:t>Рост</w:t>
            </w:r>
            <w:r w:rsidRPr="00CD3D64">
              <w:t xml:space="preserve"> </w:t>
            </w:r>
            <w:r>
              <w:t>производительности</w:t>
            </w:r>
            <w:r w:rsidRPr="00CD3D64">
              <w:t xml:space="preserve">  </w:t>
            </w:r>
            <w:r>
              <w:t>труда</w:t>
            </w:r>
            <w:r w:rsidRPr="00CD3D64">
              <w:t xml:space="preserve"> </w:t>
            </w:r>
            <w:r>
              <w:t>в</w:t>
            </w:r>
            <w:r w:rsidRPr="00CD3D64">
              <w:t xml:space="preserve"> </w:t>
            </w:r>
            <w:r>
              <w:t>сельскохозяйственной отрасли</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t>1</w:t>
            </w:r>
            <w:r>
              <w:rPr>
                <w:lang w:val="en-US"/>
              </w:rPr>
              <w:t>00,0</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112,0</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4A7AB1" w:rsidTr="007D48F5">
        <w:trPr>
          <w:cantSplit/>
          <w:trHeight w:val="519"/>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76756A" w:rsidRDefault="00BE4577" w:rsidP="007D48F5">
            <w:r>
              <w:t xml:space="preserve">Рост средней производительности хлопкового сектора </w:t>
            </w:r>
          </w:p>
        </w:tc>
        <w:tc>
          <w:tcPr>
            <w:tcW w:w="1867" w:type="dxa"/>
            <w:tcBorders>
              <w:top w:val="single" w:sz="4" w:space="0" w:color="auto"/>
              <w:left w:val="nil"/>
              <w:bottom w:val="single" w:sz="4" w:space="0" w:color="auto"/>
              <w:right w:val="single" w:sz="4" w:space="0" w:color="auto"/>
            </w:tcBorders>
            <w:vAlign w:val="center"/>
          </w:tcPr>
          <w:p w:rsidR="00BE4577" w:rsidRPr="00A62CD7" w:rsidRDefault="00BE4577" w:rsidP="007D48F5">
            <w:pPr>
              <w:jc w:val="center"/>
            </w:pPr>
            <w:r>
              <w:t>центнер</w:t>
            </w:r>
            <w:r>
              <w:rPr>
                <w:lang w:val="en-US"/>
              </w:rPr>
              <w:t>/</w:t>
            </w:r>
            <w:r>
              <w:t>га</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14.7</w:t>
            </w:r>
          </w:p>
        </w:tc>
        <w:tc>
          <w:tcPr>
            <w:tcW w:w="200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25</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4A7AB1" w:rsidTr="007D48F5">
        <w:trPr>
          <w:cantSplit/>
          <w:trHeight w:val="541"/>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CD3D64" w:rsidRDefault="00BE4577" w:rsidP="007D48F5">
            <w:r>
              <w:t>Рост экспорта в сельскохозяйственной отрасли</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t>1</w:t>
            </w:r>
            <w:r>
              <w:rPr>
                <w:lang w:val="en-US"/>
              </w:rPr>
              <w:t>00,0</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117,4</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4A7AB1" w:rsidTr="007D48F5">
        <w:trPr>
          <w:cantSplit/>
          <w:trHeight w:val="349"/>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76756A" w:rsidRDefault="00BE4577" w:rsidP="007D48F5">
            <w:r>
              <w:t>Рост</w:t>
            </w:r>
            <w:r w:rsidRPr="0076756A">
              <w:t xml:space="preserve"> </w:t>
            </w:r>
            <w:r>
              <w:t xml:space="preserve">производства животноводческой продукции </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t>1</w:t>
            </w:r>
            <w:r>
              <w:rPr>
                <w:lang w:val="en-US"/>
              </w:rPr>
              <w:t>00,0</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t>1</w:t>
            </w:r>
            <w:r>
              <w:rPr>
                <w:lang w:val="en-US"/>
              </w:rPr>
              <w:t>21,0</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4A7AB1" w:rsidTr="007D48F5">
        <w:trPr>
          <w:cantSplit/>
          <w:trHeight w:val="695"/>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76756A" w:rsidRDefault="00BE4577" w:rsidP="007D48F5">
            <w:pPr>
              <w:rPr>
                <w:lang w:val="en-US"/>
              </w:rPr>
            </w:pPr>
            <w:r>
              <w:t>Рост</w:t>
            </w:r>
            <w:r w:rsidRPr="0076756A">
              <w:rPr>
                <w:lang w:val="en-US"/>
              </w:rPr>
              <w:t xml:space="preserve"> </w:t>
            </w:r>
            <w:r>
              <w:t>доходов</w:t>
            </w:r>
            <w:r w:rsidRPr="0076756A">
              <w:rPr>
                <w:lang w:val="en-US"/>
              </w:rPr>
              <w:t xml:space="preserve"> </w:t>
            </w:r>
            <w:r>
              <w:t>домохозяйств</w:t>
            </w:r>
            <w:r w:rsidRPr="0076756A">
              <w:rPr>
                <w:lang w:val="en-US"/>
              </w:rPr>
              <w:t xml:space="preserve"> </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t>1</w:t>
            </w:r>
            <w:r>
              <w:rPr>
                <w:lang w:val="en-US"/>
              </w:rPr>
              <w:t>00,0</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t>1</w:t>
            </w:r>
            <w:r>
              <w:rPr>
                <w:lang w:val="en-US"/>
              </w:rPr>
              <w:t>23,0</w:t>
            </w:r>
          </w:p>
        </w:tc>
        <w:tc>
          <w:tcPr>
            <w:tcW w:w="1926" w:type="dxa"/>
            <w:tcBorders>
              <w:top w:val="single" w:sz="4" w:space="0" w:color="auto"/>
              <w:left w:val="nil"/>
              <w:bottom w:val="single" w:sz="4" w:space="0" w:color="auto"/>
              <w:right w:val="single" w:sz="4" w:space="0" w:color="auto"/>
            </w:tcBorders>
          </w:tcPr>
          <w:p w:rsidR="00BE4577" w:rsidRPr="004A7AB1" w:rsidRDefault="00BE4577" w:rsidP="007D48F5">
            <w:r>
              <w:t>Министерство сельского хозяйства</w:t>
            </w:r>
          </w:p>
        </w:tc>
      </w:tr>
      <w:tr w:rsidR="00BE4577" w:rsidRPr="00D71E43" w:rsidTr="007D48F5">
        <w:trPr>
          <w:cantSplit/>
          <w:trHeight w:val="689"/>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013A7D" w:rsidRDefault="00BE4577" w:rsidP="007D48F5">
            <w:r>
              <w:t xml:space="preserve">Снижение уровня общего засоления сельскохозяйственных земель </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96,6</w:t>
            </w:r>
          </w:p>
        </w:tc>
        <w:tc>
          <w:tcPr>
            <w:tcW w:w="2008" w:type="dxa"/>
            <w:tcBorders>
              <w:top w:val="single" w:sz="4" w:space="0" w:color="auto"/>
              <w:left w:val="nil"/>
              <w:bottom w:val="single" w:sz="4" w:space="0" w:color="auto"/>
              <w:right w:val="single" w:sz="4" w:space="0" w:color="auto"/>
            </w:tcBorders>
            <w:vAlign w:val="center"/>
          </w:tcPr>
          <w:p w:rsidR="00BE4577" w:rsidRPr="00983252" w:rsidRDefault="00BE4577" w:rsidP="007D48F5">
            <w:pPr>
              <w:jc w:val="center"/>
              <w:rPr>
                <w:lang w:val="en-US"/>
              </w:rPr>
            </w:pPr>
            <w:r>
              <w:rPr>
                <w:lang w:val="en-US"/>
              </w:rPr>
              <w:t>98,6</w:t>
            </w:r>
          </w:p>
        </w:tc>
        <w:tc>
          <w:tcPr>
            <w:tcW w:w="1926" w:type="dxa"/>
            <w:tcBorders>
              <w:top w:val="single" w:sz="4" w:space="0" w:color="auto"/>
              <w:left w:val="nil"/>
              <w:bottom w:val="single" w:sz="4" w:space="0" w:color="auto"/>
              <w:right w:val="single" w:sz="4" w:space="0" w:color="auto"/>
            </w:tcBorders>
          </w:tcPr>
          <w:p w:rsidR="00BE4577" w:rsidRPr="00D71E43" w:rsidRDefault="00BE4577" w:rsidP="007D48F5">
            <w:r w:rsidRPr="00D71E43">
              <w:t xml:space="preserve">Министерство мелиорации и водных ресурсов </w:t>
            </w:r>
          </w:p>
        </w:tc>
      </w:tr>
      <w:tr w:rsidR="00BE4577" w:rsidRPr="00D71E43" w:rsidTr="007D48F5">
        <w:trPr>
          <w:cantSplit/>
          <w:trHeight w:val="555"/>
          <w:jc w:val="center"/>
        </w:trPr>
        <w:tc>
          <w:tcPr>
            <w:tcW w:w="2715" w:type="dxa"/>
            <w:vMerge/>
            <w:tcBorders>
              <w:left w:val="single" w:sz="4" w:space="0" w:color="auto"/>
              <w:right w:val="single" w:sz="4" w:space="0" w:color="auto"/>
            </w:tcBorders>
          </w:tcPr>
          <w:p w:rsidR="00BE4577" w:rsidRPr="00D71E43" w:rsidRDefault="00BE4577" w:rsidP="007D48F5"/>
        </w:tc>
        <w:tc>
          <w:tcPr>
            <w:tcW w:w="4994" w:type="dxa"/>
            <w:tcBorders>
              <w:top w:val="single" w:sz="4" w:space="0" w:color="auto"/>
              <w:left w:val="nil"/>
              <w:bottom w:val="single" w:sz="4" w:space="0" w:color="auto"/>
              <w:right w:val="single" w:sz="4" w:space="0" w:color="auto"/>
            </w:tcBorders>
          </w:tcPr>
          <w:p w:rsidR="00BE4577" w:rsidRPr="00BE4577" w:rsidRDefault="00BE4577" w:rsidP="007D48F5">
            <w:r>
              <w:t>Уменьшение</w:t>
            </w:r>
            <w:r w:rsidRPr="00BE4577">
              <w:t xml:space="preserve"> </w:t>
            </w:r>
            <w:r>
              <w:t>общей</w:t>
            </w:r>
            <w:r w:rsidRPr="00BE4577">
              <w:t xml:space="preserve">  </w:t>
            </w:r>
            <w:r>
              <w:t>площади</w:t>
            </w:r>
            <w:r w:rsidRPr="00BE4577">
              <w:t xml:space="preserve"> </w:t>
            </w:r>
            <w:r>
              <w:t>заболоченных</w:t>
            </w:r>
            <w:r w:rsidRPr="00BE4577">
              <w:t xml:space="preserve"> </w:t>
            </w:r>
            <w:r>
              <w:t>земель</w:t>
            </w:r>
            <w:r w:rsidRPr="00BE4577">
              <w:t xml:space="preserve"> </w:t>
            </w:r>
          </w:p>
        </w:tc>
        <w:tc>
          <w:tcPr>
            <w:tcW w:w="186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707" w:type="dxa"/>
            <w:tcBorders>
              <w:top w:val="single" w:sz="4" w:space="0" w:color="auto"/>
              <w:left w:val="nil"/>
              <w:bottom w:val="single" w:sz="4" w:space="0" w:color="auto"/>
              <w:right w:val="single" w:sz="4" w:space="0" w:color="auto"/>
            </w:tcBorders>
            <w:vAlign w:val="center"/>
          </w:tcPr>
          <w:p w:rsidR="00BE4577" w:rsidRPr="00B11952" w:rsidRDefault="00BE4577" w:rsidP="007D48F5">
            <w:pPr>
              <w:jc w:val="center"/>
              <w:rPr>
                <w:lang w:val="en-US"/>
              </w:rPr>
            </w:pPr>
            <w:r>
              <w:t>9</w:t>
            </w:r>
            <w:r>
              <w:rPr>
                <w:lang w:val="en-US"/>
              </w:rPr>
              <w:t>7,0</w:t>
            </w:r>
          </w:p>
        </w:tc>
        <w:tc>
          <w:tcPr>
            <w:tcW w:w="2008" w:type="dxa"/>
            <w:tcBorders>
              <w:top w:val="single" w:sz="4" w:space="0" w:color="auto"/>
              <w:left w:val="nil"/>
              <w:bottom w:val="single" w:sz="4" w:space="0" w:color="auto"/>
              <w:right w:val="single" w:sz="4" w:space="0" w:color="auto"/>
            </w:tcBorders>
            <w:vAlign w:val="center"/>
          </w:tcPr>
          <w:p w:rsidR="00BE4577" w:rsidRPr="00B11952" w:rsidRDefault="00BE4577" w:rsidP="007D48F5">
            <w:pPr>
              <w:jc w:val="center"/>
              <w:rPr>
                <w:lang w:val="en-US"/>
              </w:rPr>
            </w:pPr>
            <w:r>
              <w:t>9</w:t>
            </w:r>
            <w:r>
              <w:rPr>
                <w:lang w:val="en-US"/>
              </w:rPr>
              <w:t>9,0</w:t>
            </w:r>
          </w:p>
        </w:tc>
        <w:tc>
          <w:tcPr>
            <w:tcW w:w="1926" w:type="dxa"/>
            <w:tcBorders>
              <w:top w:val="single" w:sz="4" w:space="0" w:color="auto"/>
              <w:left w:val="nil"/>
              <w:bottom w:val="single" w:sz="4" w:space="0" w:color="auto"/>
              <w:right w:val="single" w:sz="4" w:space="0" w:color="auto"/>
            </w:tcBorders>
          </w:tcPr>
          <w:p w:rsidR="00BE4577" w:rsidRPr="00D71E43" w:rsidRDefault="00BE4577" w:rsidP="007D48F5">
            <w:r w:rsidRPr="00D71E43">
              <w:t xml:space="preserve">Министерство мелиорации и водных ресурсов </w:t>
            </w:r>
          </w:p>
        </w:tc>
      </w:tr>
      <w:tr w:rsidR="00BE4577" w:rsidRPr="00D71E43" w:rsidTr="007D48F5">
        <w:trPr>
          <w:cantSplit/>
          <w:trHeight w:val="525"/>
          <w:jc w:val="center"/>
        </w:trPr>
        <w:tc>
          <w:tcPr>
            <w:tcW w:w="2715" w:type="dxa"/>
            <w:vMerge w:val="restart"/>
            <w:tcBorders>
              <w:top w:val="single" w:sz="4" w:space="0" w:color="auto"/>
              <w:left w:val="single" w:sz="4" w:space="0" w:color="auto"/>
              <w:right w:val="single" w:sz="4" w:space="0" w:color="auto"/>
            </w:tcBorders>
          </w:tcPr>
          <w:p w:rsidR="00BE4577" w:rsidRPr="00CF181A" w:rsidRDefault="00BE4577" w:rsidP="007D48F5">
            <w:pPr>
              <w:jc w:val="both"/>
              <w:rPr>
                <w:lang w:val="en-US"/>
              </w:rPr>
            </w:pPr>
            <w:r>
              <w:t>Индикатор итогов</w:t>
            </w:r>
          </w:p>
        </w:tc>
        <w:tc>
          <w:tcPr>
            <w:tcW w:w="4994" w:type="dxa"/>
            <w:tcBorders>
              <w:top w:val="single" w:sz="4" w:space="0" w:color="auto"/>
              <w:left w:val="nil"/>
              <w:bottom w:val="single" w:sz="4" w:space="0" w:color="auto"/>
              <w:right w:val="single" w:sz="4" w:space="0" w:color="auto"/>
            </w:tcBorders>
          </w:tcPr>
          <w:p w:rsidR="00BE4577" w:rsidRPr="00BE4577" w:rsidRDefault="00BE4577" w:rsidP="007D48F5">
            <w:r>
              <w:t>Восстановление</w:t>
            </w:r>
            <w:r w:rsidRPr="00BE4577">
              <w:t xml:space="preserve"> </w:t>
            </w:r>
            <w:r>
              <w:t>земель</w:t>
            </w:r>
            <w:r w:rsidRPr="00BE4577">
              <w:t xml:space="preserve">, </w:t>
            </w:r>
            <w:r>
              <w:t>неиспользуемых</w:t>
            </w:r>
            <w:r w:rsidRPr="00BE4577">
              <w:t xml:space="preserve"> </w:t>
            </w:r>
            <w:r>
              <w:t>в</w:t>
            </w:r>
            <w:r w:rsidRPr="00BE4577">
              <w:t xml:space="preserve"> </w:t>
            </w:r>
            <w:r>
              <w:t>сельском</w:t>
            </w:r>
            <w:r w:rsidRPr="00BE4577">
              <w:t xml:space="preserve"> </w:t>
            </w:r>
            <w:r>
              <w:t>хозяйстве</w:t>
            </w:r>
            <w:r w:rsidRPr="00BE4577">
              <w:t xml:space="preserve"> </w:t>
            </w:r>
          </w:p>
        </w:tc>
        <w:tc>
          <w:tcPr>
            <w:tcW w:w="1867" w:type="dxa"/>
            <w:tcBorders>
              <w:top w:val="single" w:sz="4" w:space="0" w:color="auto"/>
              <w:left w:val="nil"/>
              <w:bottom w:val="single" w:sz="4" w:space="0" w:color="auto"/>
              <w:right w:val="single" w:sz="4" w:space="0" w:color="auto"/>
            </w:tcBorders>
            <w:vAlign w:val="center"/>
          </w:tcPr>
          <w:p w:rsidR="00BE4577" w:rsidRPr="00013A7D" w:rsidRDefault="00BE4577" w:rsidP="007D48F5">
            <w:pPr>
              <w:jc w:val="center"/>
            </w:pPr>
            <w:smartTag w:uri="urn:schemas-microsoft-com:office:smarttags" w:element="metricconverter">
              <w:smartTagPr>
                <w:attr w:name="ProductID" w:val="1000 га"/>
              </w:smartTagPr>
              <w:r>
                <w:rPr>
                  <w:lang w:val="en-US"/>
                </w:rPr>
                <w:t xml:space="preserve">1000 </w:t>
              </w:r>
              <w:r>
                <w:t>га</w:t>
              </w:r>
            </w:smartTag>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7,3</w:t>
            </w:r>
          </w:p>
        </w:tc>
        <w:tc>
          <w:tcPr>
            <w:tcW w:w="200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6,2</w:t>
            </w:r>
          </w:p>
        </w:tc>
        <w:tc>
          <w:tcPr>
            <w:tcW w:w="1926" w:type="dxa"/>
            <w:tcBorders>
              <w:top w:val="single" w:sz="4" w:space="0" w:color="auto"/>
              <w:left w:val="nil"/>
              <w:bottom w:val="single" w:sz="4" w:space="0" w:color="auto"/>
              <w:right w:val="single" w:sz="4" w:space="0" w:color="auto"/>
            </w:tcBorders>
          </w:tcPr>
          <w:p w:rsidR="00BE4577" w:rsidRPr="00D71E43" w:rsidRDefault="00BE4577" w:rsidP="007D48F5">
            <w:r w:rsidRPr="00D71E43">
              <w:t>Министерство мелиорации и водных ресурсов</w:t>
            </w:r>
          </w:p>
        </w:tc>
      </w:tr>
      <w:tr w:rsidR="00BE4577" w:rsidRPr="004A7AB1" w:rsidTr="007D48F5">
        <w:trPr>
          <w:cantSplit/>
          <w:trHeight w:val="525"/>
          <w:jc w:val="center"/>
        </w:trPr>
        <w:tc>
          <w:tcPr>
            <w:tcW w:w="2715" w:type="dxa"/>
            <w:vMerge/>
            <w:tcBorders>
              <w:left w:val="single" w:sz="4" w:space="0" w:color="auto"/>
              <w:right w:val="single" w:sz="4" w:space="0" w:color="auto"/>
            </w:tcBorders>
          </w:tcPr>
          <w:p w:rsidR="00BE4577" w:rsidRPr="00D71E43" w:rsidRDefault="00BE4577" w:rsidP="007D48F5"/>
        </w:tc>
        <w:tc>
          <w:tcPr>
            <w:tcW w:w="4994" w:type="dxa"/>
            <w:tcBorders>
              <w:top w:val="single" w:sz="4" w:space="0" w:color="auto"/>
              <w:left w:val="nil"/>
              <w:bottom w:val="single" w:sz="4" w:space="0" w:color="auto"/>
              <w:right w:val="single" w:sz="4" w:space="0" w:color="auto"/>
            </w:tcBorders>
          </w:tcPr>
          <w:p w:rsidR="00BE4577" w:rsidRPr="005D0A16" w:rsidRDefault="00BE4577" w:rsidP="007D48F5">
            <w:r>
              <w:t>Количество</w:t>
            </w:r>
            <w:r w:rsidRPr="005D0A16">
              <w:t xml:space="preserve"> </w:t>
            </w:r>
            <w:r>
              <w:t>земельных</w:t>
            </w:r>
            <w:r w:rsidRPr="005D0A16">
              <w:t xml:space="preserve"> </w:t>
            </w:r>
            <w:r>
              <w:t>сертификатов</w:t>
            </w:r>
            <w:r w:rsidRPr="005D0A16">
              <w:t xml:space="preserve">, </w:t>
            </w:r>
            <w:r>
              <w:t>выданных</w:t>
            </w:r>
            <w:r w:rsidRPr="005D0A16">
              <w:t xml:space="preserve"> </w:t>
            </w:r>
            <w:r>
              <w:t>дехканским</w:t>
            </w:r>
            <w:r w:rsidRPr="005D0A16">
              <w:t xml:space="preserve"> </w:t>
            </w:r>
            <w:r>
              <w:t xml:space="preserve">фермерским хозяйствам в течение 3 лет </w:t>
            </w:r>
            <w:r w:rsidRPr="005D0A16">
              <w:t xml:space="preserve"> </w:t>
            </w:r>
          </w:p>
        </w:tc>
        <w:tc>
          <w:tcPr>
            <w:tcW w:w="1867" w:type="dxa"/>
            <w:tcBorders>
              <w:top w:val="single" w:sz="4" w:space="0" w:color="auto"/>
              <w:left w:val="nil"/>
              <w:bottom w:val="single" w:sz="4" w:space="0" w:color="auto"/>
              <w:right w:val="single" w:sz="4" w:space="0" w:color="auto"/>
            </w:tcBorders>
            <w:vAlign w:val="center"/>
          </w:tcPr>
          <w:p w:rsidR="00BE4577" w:rsidRPr="00013A7D" w:rsidRDefault="00BE4577" w:rsidP="007D48F5">
            <w:pPr>
              <w:jc w:val="center"/>
            </w:pPr>
            <w:r>
              <w:rPr>
                <w:lang w:val="en-US"/>
              </w:rPr>
              <w:t xml:space="preserve">1000 </w:t>
            </w:r>
            <w:r>
              <w:t>штук</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4190</w:t>
            </w:r>
          </w:p>
        </w:tc>
        <w:tc>
          <w:tcPr>
            <w:tcW w:w="200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4500</w:t>
            </w:r>
          </w:p>
        </w:tc>
        <w:tc>
          <w:tcPr>
            <w:tcW w:w="1926" w:type="dxa"/>
            <w:tcBorders>
              <w:top w:val="single" w:sz="4" w:space="0" w:color="auto"/>
              <w:left w:val="nil"/>
              <w:bottom w:val="single" w:sz="4" w:space="0" w:color="auto"/>
              <w:right w:val="single" w:sz="4" w:space="0" w:color="auto"/>
            </w:tcBorders>
          </w:tcPr>
          <w:p w:rsidR="00BE4577" w:rsidRPr="00691B58" w:rsidRDefault="00BE4577" w:rsidP="007D48F5">
            <w:pPr>
              <w:rPr>
                <w:lang w:val="en-US"/>
              </w:rPr>
            </w:pPr>
            <w:r>
              <w:rPr>
                <w:lang w:val="en-US"/>
              </w:rPr>
              <w:t xml:space="preserve">Комитет по землеустройству </w:t>
            </w:r>
          </w:p>
        </w:tc>
      </w:tr>
      <w:tr w:rsidR="00BE4577" w:rsidRPr="004A7AB1" w:rsidTr="007D48F5">
        <w:trPr>
          <w:cantSplit/>
          <w:trHeight w:val="525"/>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single" w:sz="4" w:space="0" w:color="auto"/>
              <w:bottom w:val="single" w:sz="4" w:space="0" w:color="auto"/>
              <w:right w:val="single" w:sz="4" w:space="0" w:color="auto"/>
            </w:tcBorders>
          </w:tcPr>
          <w:p w:rsidR="00BE4577" w:rsidRPr="005D0A16" w:rsidRDefault="00BE4577" w:rsidP="007D48F5">
            <w:r>
              <w:t>Количество</w:t>
            </w:r>
            <w:r w:rsidRPr="005D0A16">
              <w:t xml:space="preserve"> </w:t>
            </w:r>
            <w:r>
              <w:t>земельных</w:t>
            </w:r>
            <w:r w:rsidRPr="005D0A16">
              <w:t xml:space="preserve"> </w:t>
            </w:r>
            <w:r>
              <w:t>сертификатов</w:t>
            </w:r>
            <w:r w:rsidRPr="005D0A16">
              <w:t xml:space="preserve">, </w:t>
            </w:r>
            <w:r>
              <w:t>выданных</w:t>
            </w:r>
            <w:r w:rsidRPr="005D0A16">
              <w:t xml:space="preserve"> </w:t>
            </w:r>
            <w:r>
              <w:t xml:space="preserve">на участки домохозяйств, в течение 3 лет </w:t>
            </w:r>
            <w:r w:rsidRPr="005D0A16">
              <w:t xml:space="preserve"> </w:t>
            </w:r>
            <w:r>
              <w:t xml:space="preserve"> </w:t>
            </w:r>
          </w:p>
        </w:tc>
        <w:tc>
          <w:tcPr>
            <w:tcW w:w="1867" w:type="dxa"/>
            <w:tcBorders>
              <w:top w:val="single" w:sz="4" w:space="0" w:color="auto"/>
              <w:left w:val="single" w:sz="4" w:space="0" w:color="auto"/>
              <w:bottom w:val="single" w:sz="4" w:space="0" w:color="auto"/>
              <w:right w:val="single" w:sz="4" w:space="0" w:color="auto"/>
            </w:tcBorders>
            <w:vAlign w:val="center"/>
          </w:tcPr>
          <w:p w:rsidR="00BE4577" w:rsidRPr="00013A7D" w:rsidRDefault="00BE4577" w:rsidP="007D48F5">
            <w:pPr>
              <w:jc w:val="center"/>
            </w:pPr>
            <w:r>
              <w:t>Количество</w:t>
            </w:r>
          </w:p>
        </w:tc>
        <w:tc>
          <w:tcPr>
            <w:tcW w:w="1707"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center"/>
            </w:pPr>
            <w:r w:rsidRPr="004A7AB1">
              <w:t>38363</w:t>
            </w:r>
          </w:p>
        </w:tc>
        <w:tc>
          <w:tcPr>
            <w:tcW w:w="2008"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center"/>
            </w:pPr>
            <w:r w:rsidRPr="004A7AB1">
              <w:t>40000</w:t>
            </w:r>
          </w:p>
        </w:tc>
        <w:tc>
          <w:tcPr>
            <w:tcW w:w="1926" w:type="dxa"/>
            <w:tcBorders>
              <w:top w:val="single" w:sz="4" w:space="0" w:color="auto"/>
              <w:left w:val="single" w:sz="4" w:space="0" w:color="auto"/>
              <w:bottom w:val="single" w:sz="4" w:space="0" w:color="auto"/>
              <w:right w:val="single" w:sz="4" w:space="0" w:color="auto"/>
            </w:tcBorders>
          </w:tcPr>
          <w:p w:rsidR="00BE4577" w:rsidRPr="00691B58" w:rsidRDefault="00BE4577" w:rsidP="007D48F5">
            <w:r>
              <w:rPr>
                <w:lang w:val="en-US"/>
              </w:rPr>
              <w:t xml:space="preserve">Комитет по землеустройству </w:t>
            </w:r>
          </w:p>
        </w:tc>
      </w:tr>
      <w:tr w:rsidR="00BE4577" w:rsidRPr="004A7AB1" w:rsidTr="007D48F5">
        <w:trPr>
          <w:cantSplit/>
          <w:trHeight w:val="525"/>
          <w:jc w:val="center"/>
        </w:trPr>
        <w:tc>
          <w:tcPr>
            <w:tcW w:w="2715" w:type="dxa"/>
            <w:vMerge/>
            <w:tcBorders>
              <w:left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5D0A16" w:rsidRDefault="00BE4577" w:rsidP="007D48F5">
            <w:r>
              <w:t xml:space="preserve">Количество подтверждающих документов на землю, выданных в течение 3 лет </w:t>
            </w:r>
          </w:p>
        </w:tc>
        <w:tc>
          <w:tcPr>
            <w:tcW w:w="1867" w:type="dxa"/>
            <w:tcBorders>
              <w:top w:val="single" w:sz="4" w:space="0" w:color="auto"/>
              <w:left w:val="nil"/>
              <w:bottom w:val="single" w:sz="4" w:space="0" w:color="auto"/>
              <w:right w:val="single" w:sz="4" w:space="0" w:color="auto"/>
            </w:tcBorders>
            <w:vAlign w:val="center"/>
          </w:tcPr>
          <w:p w:rsidR="00BE4577" w:rsidRPr="00013A7D" w:rsidRDefault="00BE4577" w:rsidP="007D48F5">
            <w:pPr>
              <w:jc w:val="center"/>
            </w:pPr>
            <w:r>
              <w:t>Количество</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38563</w:t>
            </w:r>
          </w:p>
        </w:tc>
        <w:tc>
          <w:tcPr>
            <w:tcW w:w="2008" w:type="dxa"/>
            <w:tcBorders>
              <w:top w:val="single" w:sz="4" w:space="0" w:color="auto"/>
              <w:left w:val="nil"/>
              <w:bottom w:val="single" w:sz="4" w:space="0" w:color="auto"/>
              <w:right w:val="single" w:sz="4" w:space="0" w:color="auto"/>
            </w:tcBorders>
            <w:vAlign w:val="center"/>
          </w:tcPr>
          <w:p w:rsidR="00BE4577" w:rsidRPr="00B11952" w:rsidRDefault="00BE4577" w:rsidP="007D48F5">
            <w:pPr>
              <w:jc w:val="center"/>
              <w:rPr>
                <w:lang w:val="en-US"/>
              </w:rPr>
            </w:pPr>
            <w:r>
              <w:rPr>
                <w:lang w:val="en-US"/>
              </w:rPr>
              <w:t>10000</w:t>
            </w:r>
          </w:p>
        </w:tc>
        <w:tc>
          <w:tcPr>
            <w:tcW w:w="1926" w:type="dxa"/>
            <w:tcBorders>
              <w:top w:val="single" w:sz="4" w:space="0" w:color="auto"/>
              <w:left w:val="nil"/>
              <w:bottom w:val="single" w:sz="4" w:space="0" w:color="auto"/>
              <w:right w:val="single" w:sz="4" w:space="0" w:color="auto"/>
            </w:tcBorders>
          </w:tcPr>
          <w:p w:rsidR="00BE4577" w:rsidRPr="00691B58" w:rsidRDefault="00BE4577" w:rsidP="007D48F5">
            <w:r>
              <w:rPr>
                <w:lang w:val="en-US"/>
              </w:rPr>
              <w:t xml:space="preserve">Комитет по землеустройству </w:t>
            </w:r>
          </w:p>
        </w:tc>
      </w:tr>
      <w:tr w:rsidR="00BE4577" w:rsidRPr="004A7AB1" w:rsidTr="007D48F5">
        <w:trPr>
          <w:cantSplit/>
          <w:trHeight w:val="525"/>
          <w:jc w:val="center"/>
        </w:trPr>
        <w:tc>
          <w:tcPr>
            <w:tcW w:w="2715" w:type="dxa"/>
            <w:vMerge/>
            <w:tcBorders>
              <w:left w:val="single" w:sz="4" w:space="0" w:color="auto"/>
              <w:bottom w:val="single" w:sz="4" w:space="0" w:color="auto"/>
              <w:right w:val="single" w:sz="4" w:space="0" w:color="auto"/>
            </w:tcBorders>
          </w:tcPr>
          <w:p w:rsidR="00BE4577" w:rsidRPr="004A7AB1" w:rsidRDefault="00BE4577" w:rsidP="007D48F5"/>
        </w:tc>
        <w:tc>
          <w:tcPr>
            <w:tcW w:w="4994" w:type="dxa"/>
            <w:tcBorders>
              <w:top w:val="single" w:sz="4" w:space="0" w:color="auto"/>
              <w:left w:val="nil"/>
              <w:bottom w:val="single" w:sz="4" w:space="0" w:color="auto"/>
              <w:right w:val="single" w:sz="4" w:space="0" w:color="auto"/>
            </w:tcBorders>
          </w:tcPr>
          <w:p w:rsidR="00BE4577" w:rsidRPr="005D0A16" w:rsidRDefault="00BE4577" w:rsidP="007D48F5">
            <w:r>
              <w:t xml:space="preserve">Количество земельных сертификатов, выданных на несельскохозяйственные земли в течение 3 лет  </w:t>
            </w:r>
          </w:p>
        </w:tc>
        <w:tc>
          <w:tcPr>
            <w:tcW w:w="1867" w:type="dxa"/>
            <w:tcBorders>
              <w:top w:val="single" w:sz="4" w:space="0" w:color="auto"/>
              <w:left w:val="nil"/>
              <w:bottom w:val="single" w:sz="4" w:space="0" w:color="auto"/>
              <w:right w:val="single" w:sz="4" w:space="0" w:color="auto"/>
            </w:tcBorders>
            <w:vAlign w:val="center"/>
          </w:tcPr>
          <w:p w:rsidR="00BE4577" w:rsidRPr="0094668B" w:rsidRDefault="00BE4577" w:rsidP="007D48F5">
            <w:pPr>
              <w:jc w:val="center"/>
              <w:rPr>
                <w:lang w:val="en-US"/>
              </w:rPr>
            </w:pPr>
            <w:r>
              <w:t>Количество</w:t>
            </w:r>
          </w:p>
        </w:tc>
        <w:tc>
          <w:tcPr>
            <w:tcW w:w="1707"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3233</w:t>
            </w:r>
          </w:p>
        </w:tc>
        <w:tc>
          <w:tcPr>
            <w:tcW w:w="200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6500</w:t>
            </w:r>
          </w:p>
        </w:tc>
        <w:tc>
          <w:tcPr>
            <w:tcW w:w="1926" w:type="dxa"/>
            <w:tcBorders>
              <w:top w:val="single" w:sz="4" w:space="0" w:color="auto"/>
              <w:left w:val="nil"/>
              <w:bottom w:val="single" w:sz="4" w:space="0" w:color="auto"/>
              <w:right w:val="single" w:sz="4" w:space="0" w:color="auto"/>
            </w:tcBorders>
          </w:tcPr>
          <w:p w:rsidR="00BE4577" w:rsidRPr="00691B58" w:rsidRDefault="00BE4577" w:rsidP="007D48F5">
            <w:r>
              <w:rPr>
                <w:lang w:val="en-US"/>
              </w:rPr>
              <w:t xml:space="preserve">Комитет по землеустройству </w:t>
            </w:r>
          </w:p>
        </w:tc>
      </w:tr>
    </w:tbl>
    <w:p w:rsidR="00BE4577" w:rsidRPr="004A7AB1" w:rsidRDefault="00BE4577" w:rsidP="00BE4577">
      <w:pPr>
        <w:rPr>
          <w:b/>
          <w:bCs/>
        </w:rPr>
      </w:pPr>
    </w:p>
    <w:p w:rsidR="00BE4577" w:rsidRDefault="00BE4577" w:rsidP="00BE4577">
      <w:pPr>
        <w:rPr>
          <w:b/>
          <w:bCs/>
          <w:lang w:val="en-US"/>
        </w:rPr>
      </w:pPr>
      <w:r w:rsidRPr="00B11952">
        <w:rPr>
          <w:b/>
          <w:bCs/>
          <w:lang w:val="en-US"/>
        </w:rPr>
        <w:t xml:space="preserve">     </w:t>
      </w:r>
    </w:p>
    <w:p w:rsidR="00BE4577" w:rsidRDefault="00BE4577" w:rsidP="00BE4577">
      <w:pPr>
        <w:rPr>
          <w:b/>
          <w:bCs/>
          <w:lang w:val="en-US"/>
        </w:rPr>
      </w:pPr>
    </w:p>
    <w:p w:rsidR="00BE4577" w:rsidRPr="00E6322F" w:rsidRDefault="00BE4577" w:rsidP="00BE4577">
      <w:pPr>
        <w:ind w:firstLine="708"/>
        <w:rPr>
          <w:b/>
          <w:bCs/>
          <w:lang w:val="en-US"/>
        </w:rPr>
      </w:pPr>
      <w:r>
        <w:rPr>
          <w:b/>
          <w:bCs/>
        </w:rPr>
        <w:t>Развитие</w:t>
      </w:r>
      <w:r w:rsidRPr="005D0A16">
        <w:rPr>
          <w:b/>
          <w:bCs/>
          <w:lang w:val="en-US"/>
        </w:rPr>
        <w:t xml:space="preserve"> </w:t>
      </w:r>
      <w:r>
        <w:rPr>
          <w:b/>
          <w:bCs/>
        </w:rPr>
        <w:t>инфраструктуры</w:t>
      </w:r>
      <w:r w:rsidRPr="005D0A16">
        <w:rPr>
          <w:b/>
          <w:bCs/>
          <w:lang w:val="en-US"/>
        </w:rPr>
        <w:t xml:space="preserve">, </w:t>
      </w:r>
      <w:r>
        <w:rPr>
          <w:b/>
          <w:bCs/>
        </w:rPr>
        <w:t>энергетики</w:t>
      </w:r>
      <w:r w:rsidRPr="005D0A16">
        <w:rPr>
          <w:b/>
          <w:bCs/>
          <w:lang w:val="en-US"/>
        </w:rPr>
        <w:t xml:space="preserve"> </w:t>
      </w:r>
      <w:r>
        <w:rPr>
          <w:b/>
          <w:bCs/>
        </w:rPr>
        <w:t>и</w:t>
      </w:r>
      <w:r w:rsidRPr="005D0A16">
        <w:rPr>
          <w:b/>
          <w:bCs/>
          <w:lang w:val="en-US"/>
        </w:rPr>
        <w:t xml:space="preserve"> </w:t>
      </w:r>
      <w:r>
        <w:rPr>
          <w:b/>
          <w:bCs/>
        </w:rPr>
        <w:t>промышленности</w:t>
      </w:r>
      <w:r w:rsidRPr="005D0A16">
        <w:rPr>
          <w:b/>
          <w:bCs/>
          <w:lang w:val="en-US"/>
        </w:rPr>
        <w:t xml:space="preserve"> </w:t>
      </w:r>
    </w:p>
    <w:p w:rsidR="00BE4577" w:rsidRPr="005D0A16" w:rsidRDefault="00BE4577" w:rsidP="00BE4577">
      <w:pPr>
        <w:ind w:firstLine="708"/>
        <w:rPr>
          <w:b/>
          <w:bCs/>
        </w:rPr>
      </w:pPr>
      <w:r>
        <w:rPr>
          <w:b/>
          <w:bCs/>
        </w:rPr>
        <w:t xml:space="preserve">Показатели по разделу транспорта </w:t>
      </w:r>
    </w:p>
    <w:p w:rsidR="00BE4577" w:rsidRPr="005D0A16" w:rsidRDefault="00BE4577" w:rsidP="00BE4577">
      <w:pPr>
        <w:rPr>
          <w:b/>
          <w:bCs/>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5012"/>
        <w:gridCol w:w="2160"/>
        <w:gridCol w:w="1800"/>
        <w:gridCol w:w="1756"/>
        <w:gridCol w:w="1872"/>
      </w:tblGrid>
      <w:tr w:rsidR="00BE4577" w:rsidRPr="004A7AB1" w:rsidTr="007D48F5">
        <w:trPr>
          <w:trHeight w:val="810"/>
        </w:trPr>
        <w:tc>
          <w:tcPr>
            <w:tcW w:w="2700" w:type="dxa"/>
          </w:tcPr>
          <w:p w:rsidR="00BE4577" w:rsidRPr="005D0A16" w:rsidRDefault="00BE4577" w:rsidP="007D48F5">
            <w:pPr>
              <w:tabs>
                <w:tab w:val="left" w:pos="3210"/>
              </w:tabs>
              <w:jc w:val="center"/>
              <w:rPr>
                <w:b/>
              </w:rPr>
            </w:pPr>
          </w:p>
          <w:p w:rsidR="00BE4577" w:rsidRPr="00DE078C" w:rsidRDefault="00BE4577" w:rsidP="007D48F5">
            <w:pPr>
              <w:tabs>
                <w:tab w:val="left" w:pos="3210"/>
              </w:tabs>
              <w:jc w:val="center"/>
              <w:rPr>
                <w:b/>
                <w:lang w:val="en-US"/>
              </w:rPr>
            </w:pPr>
            <w:r>
              <w:rPr>
                <w:b/>
                <w:lang w:val="en-US"/>
              </w:rPr>
              <w:t>Вид индикатора</w:t>
            </w:r>
          </w:p>
        </w:tc>
        <w:tc>
          <w:tcPr>
            <w:tcW w:w="5012" w:type="dxa"/>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Название</w:t>
            </w:r>
          </w:p>
        </w:tc>
        <w:tc>
          <w:tcPr>
            <w:tcW w:w="2160" w:type="dxa"/>
          </w:tcPr>
          <w:p w:rsidR="00BE4577" w:rsidRPr="00DE078C" w:rsidRDefault="00BE4577" w:rsidP="007D48F5">
            <w:pPr>
              <w:tabs>
                <w:tab w:val="left" w:pos="240"/>
                <w:tab w:val="center" w:pos="1066"/>
                <w:tab w:val="left" w:pos="3210"/>
              </w:tabs>
              <w:jc w:val="center"/>
              <w:rPr>
                <w:b/>
                <w:lang w:val="en-US"/>
              </w:rPr>
            </w:pPr>
          </w:p>
          <w:p w:rsidR="00BE4577" w:rsidRPr="00DE078C" w:rsidRDefault="00BE4577" w:rsidP="007D48F5">
            <w:pPr>
              <w:tabs>
                <w:tab w:val="left" w:pos="240"/>
                <w:tab w:val="center" w:pos="1066"/>
                <w:tab w:val="left" w:pos="3210"/>
              </w:tabs>
              <w:jc w:val="center"/>
              <w:rPr>
                <w:b/>
                <w:lang w:val="en-US"/>
              </w:rPr>
            </w:pPr>
            <w:r>
              <w:rPr>
                <w:b/>
                <w:lang w:val="en-US"/>
              </w:rPr>
              <w:t>Единица измерения</w:t>
            </w:r>
          </w:p>
        </w:tc>
        <w:tc>
          <w:tcPr>
            <w:tcW w:w="1800" w:type="dxa"/>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 xml:space="preserve">Показатель 2008г. </w:t>
            </w:r>
          </w:p>
        </w:tc>
        <w:tc>
          <w:tcPr>
            <w:tcW w:w="1756" w:type="dxa"/>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 xml:space="preserve">Показатель 2012г. </w:t>
            </w:r>
          </w:p>
        </w:tc>
        <w:tc>
          <w:tcPr>
            <w:tcW w:w="1872" w:type="dxa"/>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both"/>
              <w:rPr>
                <w:b/>
                <w:lang w:val="en-US"/>
              </w:rPr>
            </w:pPr>
            <w:r>
              <w:rPr>
                <w:b/>
                <w:lang w:val="en-US"/>
              </w:rPr>
              <w:t>Ответствен</w:t>
            </w:r>
            <w:r>
              <w:rPr>
                <w:b/>
              </w:rPr>
              <w:t>-</w:t>
            </w:r>
            <w:r>
              <w:rPr>
                <w:b/>
                <w:lang w:val="en-US"/>
              </w:rPr>
              <w:t xml:space="preserve">ные организации </w:t>
            </w:r>
          </w:p>
        </w:tc>
      </w:tr>
      <w:tr w:rsidR="00BE4577" w:rsidRPr="004A7AB1" w:rsidTr="007D48F5">
        <w:trPr>
          <w:cantSplit/>
          <w:trHeight w:val="343"/>
        </w:trPr>
        <w:tc>
          <w:tcPr>
            <w:tcW w:w="2700" w:type="dxa"/>
            <w:vMerge w:val="restart"/>
          </w:tcPr>
          <w:p w:rsidR="00BE4577" w:rsidRPr="004A7AB1" w:rsidRDefault="00BE4577" w:rsidP="007D48F5">
            <w:pPr>
              <w:jc w:val="both"/>
              <w:rPr>
                <w:rFonts w:cs="Times New Roman Tajik 1.0"/>
                <w:lang w:val="en-US"/>
              </w:rPr>
            </w:pPr>
            <w:r>
              <w:rPr>
                <w:rFonts w:cs="Times New Roman Tajik 1.0"/>
                <w:lang w:val="en-US"/>
              </w:rPr>
              <w:t>Индикатор результатов</w:t>
            </w:r>
          </w:p>
        </w:tc>
        <w:tc>
          <w:tcPr>
            <w:tcW w:w="5012" w:type="dxa"/>
          </w:tcPr>
          <w:p w:rsidR="00BE4577" w:rsidRPr="00021A8D" w:rsidRDefault="00BE4577" w:rsidP="007D48F5">
            <w:pPr>
              <w:rPr>
                <w:rFonts w:cs="Times New Roman Tajik 1.0"/>
                <w:lang w:val="en-US"/>
              </w:rPr>
            </w:pPr>
            <w:r>
              <w:rPr>
                <w:rFonts w:cs="Times New Roman Tajik 1.0"/>
              </w:rPr>
              <w:t>Объемы</w:t>
            </w:r>
            <w:r w:rsidRPr="005D0A16">
              <w:rPr>
                <w:rFonts w:cs="Times New Roman Tajik 1.0"/>
                <w:lang w:val="en-US"/>
              </w:rPr>
              <w:t xml:space="preserve"> </w:t>
            </w:r>
            <w:r>
              <w:rPr>
                <w:rFonts w:cs="Times New Roman Tajik 1.0"/>
              </w:rPr>
              <w:t>международных</w:t>
            </w:r>
            <w:r w:rsidRPr="005D0A16">
              <w:rPr>
                <w:rFonts w:cs="Times New Roman Tajik 1.0"/>
                <w:lang w:val="en-US"/>
              </w:rPr>
              <w:t xml:space="preserve"> </w:t>
            </w:r>
            <w:r>
              <w:rPr>
                <w:rFonts w:cs="Times New Roman Tajik 1.0"/>
              </w:rPr>
              <w:t>грузоперевозок</w:t>
            </w:r>
            <w:r w:rsidRPr="005D0A16">
              <w:rPr>
                <w:rFonts w:cs="Times New Roman Tajik 1.0"/>
                <w:lang w:val="en-US"/>
              </w:rPr>
              <w:t xml:space="preserve"> </w:t>
            </w:r>
            <w:r>
              <w:rPr>
                <w:rFonts w:cs="Times New Roman Tajik 1.0"/>
              </w:rPr>
              <w:t>грузовиками</w:t>
            </w:r>
            <w:r w:rsidRPr="005D0A16">
              <w:rPr>
                <w:rFonts w:cs="Times New Roman Tajik 1.0"/>
                <w:lang w:val="en-US"/>
              </w:rPr>
              <w:t xml:space="preserve"> </w:t>
            </w:r>
          </w:p>
        </w:tc>
        <w:tc>
          <w:tcPr>
            <w:tcW w:w="2160" w:type="dxa"/>
            <w:vAlign w:val="center"/>
          </w:tcPr>
          <w:p w:rsidR="00BE4577" w:rsidRPr="005D0A16" w:rsidRDefault="00BE4577" w:rsidP="007D48F5">
            <w:pPr>
              <w:jc w:val="center"/>
              <w:rPr>
                <w:rFonts w:cs="Times New Roman Tajik 1.0"/>
              </w:rPr>
            </w:pPr>
            <w:r>
              <w:rPr>
                <w:rFonts w:cs="Times New Roman Tajik 1.0"/>
                <w:lang w:val="en-US"/>
              </w:rPr>
              <w:t xml:space="preserve">1000 </w:t>
            </w:r>
            <w:r>
              <w:rPr>
                <w:rFonts w:cs="Times New Roman Tajik 1.0"/>
              </w:rPr>
              <w:t>тонн</w:t>
            </w:r>
          </w:p>
        </w:tc>
        <w:tc>
          <w:tcPr>
            <w:tcW w:w="1800" w:type="dxa"/>
            <w:vAlign w:val="center"/>
          </w:tcPr>
          <w:p w:rsidR="00BE4577" w:rsidRPr="004A7AB1" w:rsidRDefault="00BE4577" w:rsidP="007D48F5">
            <w:pPr>
              <w:jc w:val="center"/>
              <w:rPr>
                <w:rFonts w:cs="Times New Roman Tajik 1.0"/>
                <w:lang w:val="en-US"/>
              </w:rPr>
            </w:pPr>
            <w:r>
              <w:rPr>
                <w:rFonts w:cs="Times New Roman Tajik 1.0"/>
                <w:lang w:val="en-US"/>
              </w:rPr>
              <w:t>800,5</w:t>
            </w:r>
          </w:p>
        </w:tc>
        <w:tc>
          <w:tcPr>
            <w:tcW w:w="1756" w:type="dxa"/>
            <w:vAlign w:val="center"/>
          </w:tcPr>
          <w:p w:rsidR="00BE4577" w:rsidRPr="004A7AB1" w:rsidRDefault="00BE4577" w:rsidP="007D48F5">
            <w:pPr>
              <w:jc w:val="center"/>
              <w:rPr>
                <w:rFonts w:cs="Times New Roman Tajik 1.0"/>
              </w:rPr>
            </w:pPr>
            <w:r w:rsidRPr="004A7AB1">
              <w:rPr>
                <w:rFonts w:cs="Times New Roman Tajik 1.0"/>
              </w:rPr>
              <w:t>820</w:t>
            </w:r>
          </w:p>
        </w:tc>
        <w:tc>
          <w:tcPr>
            <w:tcW w:w="1872" w:type="dxa"/>
          </w:tcPr>
          <w:p w:rsidR="00BE4577" w:rsidRPr="004A7AB1" w:rsidRDefault="00BE4577" w:rsidP="007D48F5">
            <w:pPr>
              <w:rPr>
                <w:rFonts w:cs="Times New Roman Tajik 1.0"/>
                <w:lang w:val="en-US"/>
              </w:rPr>
            </w:pPr>
            <w:r>
              <w:rPr>
                <w:rFonts w:cs="Times New Roman Tajik 1.0"/>
                <w:lang w:val="en-US"/>
              </w:rPr>
              <w:t xml:space="preserve">Министерство транспорта и связи </w:t>
            </w:r>
          </w:p>
        </w:tc>
      </w:tr>
      <w:tr w:rsidR="00BE4577" w:rsidRPr="004A7AB1" w:rsidTr="007D48F5">
        <w:trPr>
          <w:cantSplit/>
          <w:trHeight w:val="519"/>
        </w:trPr>
        <w:tc>
          <w:tcPr>
            <w:tcW w:w="2700" w:type="dxa"/>
            <w:vMerge/>
          </w:tcPr>
          <w:p w:rsidR="00BE4577" w:rsidRPr="004A7AB1" w:rsidRDefault="00BE4577" w:rsidP="007D48F5">
            <w:pPr>
              <w:rPr>
                <w:lang w:val="en-US"/>
              </w:rPr>
            </w:pPr>
          </w:p>
        </w:tc>
        <w:tc>
          <w:tcPr>
            <w:tcW w:w="5012" w:type="dxa"/>
          </w:tcPr>
          <w:p w:rsidR="00BE4577" w:rsidRPr="007D48F5" w:rsidRDefault="00BE4577" w:rsidP="007D48F5">
            <w:pPr>
              <w:pStyle w:val="7"/>
              <w:rPr>
                <w:rFonts w:ascii="Times New Roman" w:hAnsi="Times New Roman"/>
                <w:lang w:val="en-US"/>
              </w:rPr>
            </w:pPr>
            <w:r w:rsidRPr="007D48F5">
              <w:rPr>
                <w:rFonts w:ascii="Times New Roman" w:hAnsi="Times New Roman" w:cs="Times New Roman Tajik 1.0"/>
              </w:rPr>
              <w:t>Объемы</w:t>
            </w:r>
            <w:r w:rsidRPr="007D48F5">
              <w:rPr>
                <w:rFonts w:ascii="Times New Roman" w:hAnsi="Times New Roman" w:cs="Times New Roman Tajik 1.0"/>
                <w:lang w:val="en-US"/>
              </w:rPr>
              <w:t xml:space="preserve"> </w:t>
            </w:r>
            <w:r w:rsidRPr="007D48F5">
              <w:rPr>
                <w:rFonts w:ascii="Times New Roman" w:hAnsi="Times New Roman" w:cs="Times New Roman Tajik 1.0"/>
              </w:rPr>
              <w:t>международных</w:t>
            </w:r>
            <w:r w:rsidRPr="007D48F5">
              <w:rPr>
                <w:rFonts w:ascii="Times New Roman" w:hAnsi="Times New Roman" w:cs="Times New Roman Tajik 1.0"/>
                <w:lang w:val="en-US"/>
              </w:rPr>
              <w:t xml:space="preserve"> </w:t>
            </w:r>
            <w:r w:rsidRPr="007D48F5">
              <w:rPr>
                <w:rFonts w:ascii="Times New Roman" w:hAnsi="Times New Roman" w:cs="Times New Roman Tajik 1.0"/>
              </w:rPr>
              <w:t>пассажирских</w:t>
            </w:r>
            <w:r w:rsidRPr="007D48F5">
              <w:rPr>
                <w:rFonts w:ascii="Times New Roman" w:hAnsi="Times New Roman" w:cs="Times New Roman Tajik 1.0"/>
                <w:lang w:val="en-US"/>
              </w:rPr>
              <w:t xml:space="preserve"> </w:t>
            </w:r>
            <w:r w:rsidRPr="007D48F5">
              <w:rPr>
                <w:rFonts w:ascii="Times New Roman" w:hAnsi="Times New Roman" w:cs="Times New Roman Tajik 1.0"/>
              </w:rPr>
              <w:t>перевозок</w:t>
            </w:r>
            <w:r w:rsidRPr="007D48F5">
              <w:rPr>
                <w:rFonts w:ascii="Times New Roman" w:hAnsi="Times New Roman" w:cs="Times New Roman Tajik 1.0"/>
                <w:lang w:val="en-US"/>
              </w:rPr>
              <w:t xml:space="preserve"> </w:t>
            </w:r>
          </w:p>
        </w:tc>
        <w:tc>
          <w:tcPr>
            <w:tcW w:w="2160" w:type="dxa"/>
            <w:vAlign w:val="center"/>
          </w:tcPr>
          <w:p w:rsidR="00BE4577" w:rsidRPr="005D0A16" w:rsidRDefault="00BE4577" w:rsidP="007D48F5">
            <w:pPr>
              <w:jc w:val="center"/>
            </w:pPr>
            <w:r>
              <w:rPr>
                <w:rFonts w:cs="Times New Roman Tajik 1.0"/>
                <w:lang w:val="en-US"/>
              </w:rPr>
              <w:t xml:space="preserve">1000 </w:t>
            </w:r>
            <w:r>
              <w:rPr>
                <w:rFonts w:cs="Times New Roman Tajik 1.0"/>
              </w:rPr>
              <w:t>пассажиров</w:t>
            </w:r>
          </w:p>
        </w:tc>
        <w:tc>
          <w:tcPr>
            <w:tcW w:w="1800" w:type="dxa"/>
            <w:vAlign w:val="center"/>
          </w:tcPr>
          <w:p w:rsidR="00BE4577" w:rsidRPr="004A7AB1" w:rsidRDefault="00BE4577" w:rsidP="007D48F5">
            <w:pPr>
              <w:jc w:val="center"/>
              <w:rPr>
                <w:lang w:val="en-US"/>
              </w:rPr>
            </w:pPr>
            <w:r>
              <w:rPr>
                <w:lang w:val="en-US"/>
              </w:rPr>
              <w:t>394,7</w:t>
            </w:r>
          </w:p>
        </w:tc>
        <w:tc>
          <w:tcPr>
            <w:tcW w:w="1756" w:type="dxa"/>
            <w:vAlign w:val="center"/>
          </w:tcPr>
          <w:p w:rsidR="00BE4577" w:rsidRPr="004A7AB1" w:rsidRDefault="00BE4577" w:rsidP="007D48F5">
            <w:pPr>
              <w:jc w:val="center"/>
            </w:pPr>
            <w:r w:rsidRPr="004A7AB1">
              <w:rPr>
                <w:rFonts w:cs="Times New Roman Tajik 1.0"/>
              </w:rPr>
              <w:t>480</w:t>
            </w:r>
          </w:p>
        </w:tc>
        <w:tc>
          <w:tcPr>
            <w:tcW w:w="1872" w:type="dxa"/>
          </w:tcPr>
          <w:p w:rsidR="00BE4577" w:rsidRPr="004A7AB1" w:rsidRDefault="00BE4577" w:rsidP="007D48F5">
            <w:pPr>
              <w:rPr>
                <w:lang w:val="en-US"/>
              </w:rPr>
            </w:pPr>
            <w:r>
              <w:rPr>
                <w:rFonts w:cs="Times New Roman Tajik 1.0"/>
                <w:lang w:val="en-US"/>
              </w:rPr>
              <w:t xml:space="preserve">Министерство транспорта и связи </w:t>
            </w:r>
          </w:p>
        </w:tc>
      </w:tr>
      <w:tr w:rsidR="00BE4577" w:rsidRPr="004A7AB1" w:rsidTr="007D48F5">
        <w:trPr>
          <w:cantSplit/>
          <w:trHeight w:val="347"/>
        </w:trPr>
        <w:tc>
          <w:tcPr>
            <w:tcW w:w="2700" w:type="dxa"/>
            <w:vMerge/>
          </w:tcPr>
          <w:p w:rsidR="00BE4577" w:rsidRPr="004A7AB1" w:rsidRDefault="00BE4577" w:rsidP="007D48F5">
            <w:pPr>
              <w:rPr>
                <w:lang w:val="en-US"/>
              </w:rPr>
            </w:pPr>
          </w:p>
        </w:tc>
        <w:tc>
          <w:tcPr>
            <w:tcW w:w="5012" w:type="dxa"/>
          </w:tcPr>
          <w:p w:rsidR="00BE4577" w:rsidRPr="004A7AB1" w:rsidRDefault="00BE4577" w:rsidP="007D48F5">
            <w:pPr>
              <w:rPr>
                <w:lang w:val="en-US"/>
              </w:rPr>
            </w:pPr>
            <w:r>
              <w:rPr>
                <w:rFonts w:cs="Times New Roman Tajik 1.0"/>
              </w:rPr>
              <w:t>Протяженность</w:t>
            </w:r>
            <w:r w:rsidRPr="005D0A16">
              <w:rPr>
                <w:rFonts w:cs="Times New Roman Tajik 1.0"/>
                <w:lang w:val="en-US"/>
              </w:rPr>
              <w:t xml:space="preserve"> </w:t>
            </w:r>
            <w:r>
              <w:rPr>
                <w:rFonts w:cs="Times New Roman Tajik 1.0"/>
              </w:rPr>
              <w:t>дорог</w:t>
            </w:r>
            <w:r w:rsidRPr="005D0A16">
              <w:rPr>
                <w:rFonts w:cs="Times New Roman Tajik 1.0"/>
                <w:lang w:val="en-US"/>
              </w:rPr>
              <w:t xml:space="preserve"> </w:t>
            </w:r>
            <w:r>
              <w:rPr>
                <w:rFonts w:cs="Times New Roman Tajik 1.0"/>
              </w:rPr>
              <w:t>соответствующего</w:t>
            </w:r>
            <w:r w:rsidRPr="005D0A16">
              <w:rPr>
                <w:rFonts w:cs="Times New Roman Tajik 1.0"/>
                <w:lang w:val="en-US"/>
              </w:rPr>
              <w:t xml:space="preserve"> </w:t>
            </w:r>
            <w:r>
              <w:rPr>
                <w:rFonts w:cs="Times New Roman Tajik 1.0"/>
              </w:rPr>
              <w:t>качества</w:t>
            </w:r>
            <w:r w:rsidRPr="005D0A16">
              <w:rPr>
                <w:rFonts w:cs="Times New Roman Tajik 1.0"/>
                <w:lang w:val="en-US"/>
              </w:rPr>
              <w:t xml:space="preserve">  </w:t>
            </w:r>
          </w:p>
        </w:tc>
        <w:tc>
          <w:tcPr>
            <w:tcW w:w="2160" w:type="dxa"/>
            <w:vAlign w:val="center"/>
          </w:tcPr>
          <w:p w:rsidR="00BE4577" w:rsidRPr="005D0A16" w:rsidRDefault="00BE4577" w:rsidP="007D48F5">
            <w:pPr>
              <w:jc w:val="center"/>
            </w:pPr>
            <w:r>
              <w:rPr>
                <w:rFonts w:cs="Times New Roman Tajik 1.0"/>
              </w:rPr>
              <w:t>км</w:t>
            </w:r>
          </w:p>
        </w:tc>
        <w:tc>
          <w:tcPr>
            <w:tcW w:w="1800" w:type="dxa"/>
            <w:vAlign w:val="center"/>
          </w:tcPr>
          <w:p w:rsidR="00BE4577" w:rsidRPr="004A7AB1" w:rsidRDefault="00BE4577" w:rsidP="007D48F5">
            <w:pPr>
              <w:jc w:val="center"/>
            </w:pPr>
            <w:r w:rsidRPr="004A7AB1">
              <w:t>447,6</w:t>
            </w:r>
          </w:p>
        </w:tc>
        <w:tc>
          <w:tcPr>
            <w:tcW w:w="1756" w:type="dxa"/>
            <w:vAlign w:val="center"/>
          </w:tcPr>
          <w:p w:rsidR="00BE4577" w:rsidRPr="004A7AB1" w:rsidRDefault="00BE4577" w:rsidP="007D48F5">
            <w:pPr>
              <w:jc w:val="center"/>
            </w:pPr>
            <w:r w:rsidRPr="004A7AB1">
              <w:rPr>
                <w:rFonts w:cs="Times New Roman Tajik 1.0"/>
              </w:rPr>
              <w:t>1632,6</w:t>
            </w:r>
          </w:p>
        </w:tc>
        <w:tc>
          <w:tcPr>
            <w:tcW w:w="1872" w:type="dxa"/>
          </w:tcPr>
          <w:p w:rsidR="00BE4577" w:rsidRPr="004A7AB1" w:rsidRDefault="00BE4577" w:rsidP="007D48F5">
            <w:pPr>
              <w:rPr>
                <w:lang w:val="en-US"/>
              </w:rPr>
            </w:pPr>
            <w:r>
              <w:rPr>
                <w:rFonts w:cs="Times New Roman Tajik 1.0"/>
                <w:lang w:val="en-US"/>
              </w:rPr>
              <w:t xml:space="preserve">Министерство транспорта и связи </w:t>
            </w:r>
          </w:p>
        </w:tc>
      </w:tr>
      <w:tr w:rsidR="00BE4577" w:rsidRPr="004A7AB1" w:rsidTr="007D48F5">
        <w:trPr>
          <w:cantSplit/>
          <w:trHeight w:val="713"/>
        </w:trPr>
        <w:tc>
          <w:tcPr>
            <w:tcW w:w="2700" w:type="dxa"/>
            <w:vMerge/>
          </w:tcPr>
          <w:p w:rsidR="00BE4577" w:rsidRPr="004A7AB1" w:rsidRDefault="00BE4577" w:rsidP="007D48F5">
            <w:pPr>
              <w:rPr>
                <w:lang w:val="en-US"/>
              </w:rPr>
            </w:pPr>
          </w:p>
        </w:tc>
        <w:tc>
          <w:tcPr>
            <w:tcW w:w="5012" w:type="dxa"/>
          </w:tcPr>
          <w:p w:rsidR="00BE4577" w:rsidRPr="00BE4577" w:rsidRDefault="00BE4577" w:rsidP="007D48F5">
            <w:r>
              <w:rPr>
                <w:rFonts w:cs="Times New Roman Tajik 1.0"/>
              </w:rPr>
              <w:t>Объемы</w:t>
            </w:r>
            <w:r w:rsidRPr="00BE4577">
              <w:rPr>
                <w:rFonts w:cs="Times New Roman Tajik 1.0"/>
              </w:rPr>
              <w:t xml:space="preserve"> </w:t>
            </w:r>
            <w:r>
              <w:rPr>
                <w:rFonts w:cs="Times New Roman Tajik 1.0"/>
              </w:rPr>
              <w:t>внутренних</w:t>
            </w:r>
            <w:r w:rsidRPr="00BE4577">
              <w:rPr>
                <w:rFonts w:cs="Times New Roman Tajik 1.0"/>
              </w:rPr>
              <w:t xml:space="preserve"> </w:t>
            </w:r>
            <w:r>
              <w:rPr>
                <w:rFonts w:cs="Times New Roman Tajik 1.0"/>
              </w:rPr>
              <w:t>и</w:t>
            </w:r>
            <w:r w:rsidRPr="00BE4577">
              <w:rPr>
                <w:rFonts w:cs="Times New Roman Tajik 1.0"/>
              </w:rPr>
              <w:t xml:space="preserve"> </w:t>
            </w:r>
            <w:r>
              <w:rPr>
                <w:rFonts w:cs="Times New Roman Tajik 1.0"/>
              </w:rPr>
              <w:t>внешних</w:t>
            </w:r>
            <w:r w:rsidRPr="00BE4577">
              <w:rPr>
                <w:rFonts w:cs="Times New Roman Tajik 1.0"/>
              </w:rPr>
              <w:t xml:space="preserve"> </w:t>
            </w:r>
            <w:r>
              <w:rPr>
                <w:rFonts w:cs="Times New Roman Tajik 1.0"/>
              </w:rPr>
              <w:t>инвестиций</w:t>
            </w:r>
            <w:r w:rsidRPr="00BE4577">
              <w:rPr>
                <w:rFonts w:cs="Times New Roman Tajik 1.0"/>
              </w:rPr>
              <w:t xml:space="preserve"> </w:t>
            </w:r>
            <w:r>
              <w:rPr>
                <w:rFonts w:cs="Times New Roman Tajik 1.0"/>
              </w:rPr>
              <w:t>в</w:t>
            </w:r>
            <w:r w:rsidRPr="00BE4577">
              <w:rPr>
                <w:rFonts w:cs="Times New Roman Tajik 1.0"/>
              </w:rPr>
              <w:t xml:space="preserve"> </w:t>
            </w:r>
            <w:r>
              <w:rPr>
                <w:rFonts w:cs="Times New Roman Tajik 1.0"/>
              </w:rPr>
              <w:t>транспортные</w:t>
            </w:r>
            <w:r w:rsidRPr="00BE4577">
              <w:rPr>
                <w:rFonts w:cs="Times New Roman Tajik 1.0"/>
              </w:rPr>
              <w:t xml:space="preserve"> </w:t>
            </w:r>
            <w:r>
              <w:rPr>
                <w:rFonts w:cs="Times New Roman Tajik 1.0"/>
              </w:rPr>
              <w:t>проекты</w:t>
            </w:r>
            <w:r w:rsidRPr="00BE4577">
              <w:rPr>
                <w:rFonts w:cs="Times New Roman Tajik 1.0"/>
              </w:rPr>
              <w:t xml:space="preserve">  </w:t>
            </w:r>
          </w:p>
        </w:tc>
        <w:tc>
          <w:tcPr>
            <w:tcW w:w="2160" w:type="dxa"/>
            <w:vAlign w:val="center"/>
          </w:tcPr>
          <w:p w:rsidR="00BE4577" w:rsidRPr="00085B53" w:rsidRDefault="00BE4577" w:rsidP="007D48F5">
            <w:pPr>
              <w:jc w:val="center"/>
              <w:rPr>
                <w:lang w:val="en-US"/>
              </w:rPr>
            </w:pPr>
            <w:r>
              <w:rPr>
                <w:rFonts w:cs="Times New Roman Tajik 1.0"/>
              </w:rPr>
              <w:t>Миллионов</w:t>
            </w:r>
            <w:r w:rsidRPr="005D0A16">
              <w:rPr>
                <w:rFonts w:cs="Times New Roman Tajik 1.0"/>
                <w:lang w:val="en-US"/>
              </w:rPr>
              <w:t xml:space="preserve"> </w:t>
            </w:r>
            <w:r>
              <w:rPr>
                <w:rFonts w:cs="Times New Roman Tajik 1.0"/>
              </w:rPr>
              <w:t>долл</w:t>
            </w:r>
            <w:r w:rsidRPr="005D0A16">
              <w:rPr>
                <w:rFonts w:cs="Times New Roman Tajik 1.0"/>
                <w:lang w:val="en-US"/>
              </w:rPr>
              <w:t>.</w:t>
            </w:r>
            <w:r>
              <w:rPr>
                <w:rFonts w:cs="Times New Roman Tajik 1.0"/>
              </w:rPr>
              <w:t xml:space="preserve">США </w:t>
            </w:r>
            <w:r>
              <w:rPr>
                <w:rFonts w:cs="Times New Roman Tajik 1.0"/>
                <w:lang w:val="en-US"/>
              </w:rPr>
              <w:t xml:space="preserve"> </w:t>
            </w:r>
          </w:p>
        </w:tc>
        <w:tc>
          <w:tcPr>
            <w:tcW w:w="1800" w:type="dxa"/>
            <w:vAlign w:val="center"/>
          </w:tcPr>
          <w:p w:rsidR="00BE4577" w:rsidRPr="005D0A16" w:rsidRDefault="00BE4577" w:rsidP="007D48F5">
            <w:pPr>
              <w:jc w:val="center"/>
              <w:rPr>
                <w:lang w:val="en-US"/>
              </w:rPr>
            </w:pPr>
            <w:r w:rsidRPr="005D0A16">
              <w:rPr>
                <w:lang w:val="en-US"/>
              </w:rPr>
              <w:t>360,6</w:t>
            </w:r>
          </w:p>
        </w:tc>
        <w:tc>
          <w:tcPr>
            <w:tcW w:w="1756" w:type="dxa"/>
            <w:vAlign w:val="center"/>
          </w:tcPr>
          <w:p w:rsidR="00BE4577" w:rsidRPr="005D0A16" w:rsidRDefault="00BE4577" w:rsidP="007D48F5">
            <w:pPr>
              <w:jc w:val="center"/>
              <w:rPr>
                <w:lang w:val="en-US"/>
              </w:rPr>
            </w:pPr>
            <w:r w:rsidRPr="005D0A16">
              <w:rPr>
                <w:rFonts w:cs="Times New Roman Tajik 1.0"/>
                <w:lang w:val="en-US"/>
              </w:rPr>
              <w:t>648,8</w:t>
            </w:r>
          </w:p>
        </w:tc>
        <w:tc>
          <w:tcPr>
            <w:tcW w:w="1872" w:type="dxa"/>
          </w:tcPr>
          <w:p w:rsidR="00BE4577" w:rsidRPr="004A7AB1" w:rsidRDefault="00BE4577" w:rsidP="007D48F5">
            <w:pPr>
              <w:rPr>
                <w:lang w:val="en-US"/>
              </w:rPr>
            </w:pPr>
            <w:r>
              <w:rPr>
                <w:rFonts w:cs="Times New Roman Tajik 1.0"/>
                <w:lang w:val="en-US"/>
              </w:rPr>
              <w:t xml:space="preserve">Министерство транспорта и связи </w:t>
            </w:r>
          </w:p>
        </w:tc>
      </w:tr>
      <w:tr w:rsidR="00BE4577" w:rsidRPr="004A7AB1" w:rsidTr="007D48F5">
        <w:trPr>
          <w:cantSplit/>
          <w:trHeight w:val="417"/>
        </w:trPr>
        <w:tc>
          <w:tcPr>
            <w:tcW w:w="2700" w:type="dxa"/>
          </w:tcPr>
          <w:p w:rsidR="00BE4577" w:rsidRPr="00CF181A" w:rsidRDefault="00BE4577" w:rsidP="007D48F5">
            <w:pPr>
              <w:jc w:val="both"/>
              <w:rPr>
                <w:rFonts w:cs="Times New Roman Tajik 1.0"/>
                <w:lang w:val="en-US"/>
              </w:rPr>
            </w:pPr>
            <w:r>
              <w:rPr>
                <w:rFonts w:cs="Times New Roman Tajik 1.0"/>
              </w:rPr>
              <w:t>Индикатор</w:t>
            </w:r>
            <w:r w:rsidRPr="005D0A16">
              <w:rPr>
                <w:rFonts w:cs="Times New Roman Tajik 1.0"/>
                <w:lang w:val="en-US"/>
              </w:rPr>
              <w:t xml:space="preserve"> </w:t>
            </w:r>
            <w:r>
              <w:rPr>
                <w:rFonts w:cs="Times New Roman Tajik 1.0"/>
              </w:rPr>
              <w:t>итогов</w:t>
            </w:r>
          </w:p>
        </w:tc>
        <w:tc>
          <w:tcPr>
            <w:tcW w:w="5012" w:type="dxa"/>
          </w:tcPr>
          <w:p w:rsidR="00BE4577" w:rsidRPr="00BE4577" w:rsidRDefault="00BE4577" w:rsidP="007D48F5">
            <w:pPr>
              <w:rPr>
                <w:rFonts w:cs="Times New Roman Tajik 1.0"/>
              </w:rPr>
            </w:pPr>
            <w:r>
              <w:rPr>
                <w:rFonts w:cs="Times New Roman Tajik 1.0"/>
              </w:rPr>
              <w:t>Протяженность</w:t>
            </w:r>
            <w:r w:rsidRPr="0054276E">
              <w:rPr>
                <w:rFonts w:cs="Times New Roman Tajik 1.0"/>
              </w:rPr>
              <w:t xml:space="preserve"> </w:t>
            </w:r>
            <w:r>
              <w:rPr>
                <w:rFonts w:cs="Times New Roman Tajik 1.0"/>
              </w:rPr>
              <w:t>новых</w:t>
            </w:r>
            <w:r w:rsidRPr="0054276E">
              <w:rPr>
                <w:rFonts w:cs="Times New Roman Tajik 1.0"/>
              </w:rPr>
              <w:t xml:space="preserve"> (</w:t>
            </w:r>
            <w:r>
              <w:rPr>
                <w:rFonts w:cs="Times New Roman Tajik 1.0"/>
              </w:rPr>
              <w:t>восстановленных</w:t>
            </w:r>
            <w:r w:rsidRPr="0054276E">
              <w:rPr>
                <w:rFonts w:cs="Times New Roman Tajik 1.0"/>
              </w:rPr>
              <w:t xml:space="preserve">) </w:t>
            </w:r>
            <w:r>
              <w:rPr>
                <w:rFonts w:cs="Times New Roman Tajik 1.0"/>
              </w:rPr>
              <w:t>участков</w:t>
            </w:r>
            <w:r w:rsidRPr="0054276E">
              <w:rPr>
                <w:rFonts w:cs="Times New Roman Tajik 1.0"/>
              </w:rPr>
              <w:t xml:space="preserve"> </w:t>
            </w:r>
            <w:r>
              <w:rPr>
                <w:rFonts w:cs="Times New Roman Tajik 1.0"/>
              </w:rPr>
              <w:t>автодорог (республиканского</w:t>
            </w:r>
            <w:r w:rsidRPr="0054276E">
              <w:rPr>
                <w:rFonts w:cs="Times New Roman Tajik 1.0"/>
              </w:rPr>
              <w:t xml:space="preserve"> </w:t>
            </w:r>
            <w:r>
              <w:rPr>
                <w:rFonts w:cs="Times New Roman Tajik 1.0"/>
              </w:rPr>
              <w:t>и</w:t>
            </w:r>
            <w:r w:rsidRPr="0054276E">
              <w:rPr>
                <w:rFonts w:cs="Times New Roman Tajik 1.0"/>
              </w:rPr>
              <w:t xml:space="preserve"> </w:t>
            </w:r>
            <w:r>
              <w:rPr>
                <w:rFonts w:cs="Times New Roman Tajik 1.0"/>
              </w:rPr>
              <w:t>местного</w:t>
            </w:r>
            <w:r w:rsidRPr="0054276E">
              <w:rPr>
                <w:rFonts w:cs="Times New Roman Tajik 1.0"/>
              </w:rPr>
              <w:t xml:space="preserve"> </w:t>
            </w:r>
            <w:r>
              <w:rPr>
                <w:rFonts w:cs="Times New Roman Tajik 1.0"/>
              </w:rPr>
              <w:t>значения)</w:t>
            </w:r>
            <w:r w:rsidRPr="0054276E">
              <w:rPr>
                <w:rFonts w:cs="Times New Roman Tajik 1.0"/>
              </w:rPr>
              <w:t xml:space="preserve">, </w:t>
            </w:r>
            <w:r>
              <w:rPr>
                <w:rFonts w:cs="Times New Roman Tajik 1.0"/>
              </w:rPr>
              <w:t>сданных</w:t>
            </w:r>
            <w:r w:rsidRPr="0054276E">
              <w:rPr>
                <w:rFonts w:cs="Times New Roman Tajik 1.0"/>
              </w:rPr>
              <w:t xml:space="preserve">  </w:t>
            </w:r>
            <w:r>
              <w:rPr>
                <w:rFonts w:cs="Times New Roman Tajik 1.0"/>
              </w:rPr>
              <w:t>в</w:t>
            </w:r>
            <w:r w:rsidRPr="0054276E">
              <w:rPr>
                <w:rFonts w:cs="Times New Roman Tajik 1.0"/>
              </w:rPr>
              <w:t xml:space="preserve"> </w:t>
            </w:r>
            <w:r>
              <w:rPr>
                <w:rFonts w:cs="Times New Roman Tajik 1.0"/>
              </w:rPr>
              <w:t>эксплуатацию</w:t>
            </w:r>
            <w:r w:rsidRPr="0054276E">
              <w:rPr>
                <w:rFonts w:cs="Times New Roman Tajik 1.0"/>
              </w:rPr>
              <w:t xml:space="preserve"> </w:t>
            </w:r>
          </w:p>
        </w:tc>
        <w:tc>
          <w:tcPr>
            <w:tcW w:w="2160" w:type="dxa"/>
            <w:vAlign w:val="center"/>
          </w:tcPr>
          <w:p w:rsidR="00BE4577" w:rsidRPr="005D0A16" w:rsidRDefault="00BE4577" w:rsidP="007D48F5">
            <w:pPr>
              <w:jc w:val="center"/>
              <w:rPr>
                <w:rFonts w:cs="Times New Roman Tajik 1.0"/>
              </w:rPr>
            </w:pPr>
            <w:r>
              <w:rPr>
                <w:rFonts w:cs="Times New Roman Tajik 1.0"/>
              </w:rPr>
              <w:t xml:space="preserve">км </w:t>
            </w:r>
          </w:p>
        </w:tc>
        <w:tc>
          <w:tcPr>
            <w:tcW w:w="1800" w:type="dxa"/>
            <w:vAlign w:val="center"/>
          </w:tcPr>
          <w:p w:rsidR="00BE4577" w:rsidRPr="004A7AB1" w:rsidRDefault="00BE4577" w:rsidP="007D48F5">
            <w:pPr>
              <w:jc w:val="center"/>
              <w:rPr>
                <w:rFonts w:cs="Times New Roman Tajik 1.0"/>
              </w:rPr>
            </w:pPr>
            <w:r w:rsidRPr="004A7AB1">
              <w:rPr>
                <w:rFonts w:cs="Times New Roman Tajik 1.0"/>
              </w:rPr>
              <w:t>479,7/167,7</w:t>
            </w:r>
          </w:p>
        </w:tc>
        <w:tc>
          <w:tcPr>
            <w:tcW w:w="1756" w:type="dxa"/>
            <w:vAlign w:val="center"/>
          </w:tcPr>
          <w:p w:rsidR="00BE4577" w:rsidRPr="004A7AB1" w:rsidRDefault="00BE4577" w:rsidP="007D48F5">
            <w:pPr>
              <w:jc w:val="center"/>
              <w:rPr>
                <w:rFonts w:cs="Times New Roman Tajik 1.0"/>
              </w:rPr>
            </w:pPr>
            <w:r w:rsidRPr="004A7AB1">
              <w:rPr>
                <w:rFonts w:cs="Times New Roman Tajik 1.0"/>
              </w:rPr>
              <w:t>765,3/501</w:t>
            </w:r>
          </w:p>
        </w:tc>
        <w:tc>
          <w:tcPr>
            <w:tcW w:w="1872" w:type="dxa"/>
          </w:tcPr>
          <w:p w:rsidR="00BE4577" w:rsidRPr="004A7AB1" w:rsidRDefault="00BE4577" w:rsidP="007D48F5">
            <w:pPr>
              <w:rPr>
                <w:rFonts w:cs="Times New Roman Tajik 1.0"/>
                <w:lang w:val="en-US"/>
              </w:rPr>
            </w:pPr>
            <w:r>
              <w:rPr>
                <w:rFonts w:cs="Times New Roman Tajik 1.0"/>
                <w:lang w:val="en-US"/>
              </w:rPr>
              <w:t xml:space="preserve">Министерство транспорта и связи </w:t>
            </w:r>
          </w:p>
        </w:tc>
      </w:tr>
    </w:tbl>
    <w:p w:rsidR="00BE4577" w:rsidRPr="004A7AB1" w:rsidRDefault="00BE4577" w:rsidP="00BE4577">
      <w:pPr>
        <w:rPr>
          <w:b/>
          <w:bCs/>
          <w:lang w:val="en-US"/>
        </w:rPr>
      </w:pPr>
    </w:p>
    <w:p w:rsidR="00BE4577" w:rsidRPr="004A7AB1" w:rsidRDefault="00BE4577" w:rsidP="00BE4577">
      <w:pPr>
        <w:rPr>
          <w:b/>
          <w:bCs/>
          <w:lang w:val="en-US"/>
        </w:rPr>
      </w:pPr>
    </w:p>
    <w:p w:rsidR="00BE4577" w:rsidRPr="00594235" w:rsidRDefault="00BE4577" w:rsidP="00BE4577">
      <w:pPr>
        <w:rPr>
          <w:b/>
          <w:bCs/>
          <w:lang w:val="en-US"/>
        </w:rPr>
      </w:pPr>
      <w:r w:rsidRPr="004A7AB1">
        <w:rPr>
          <w:b/>
          <w:bCs/>
          <w:lang w:val="en-US"/>
        </w:rPr>
        <w:t xml:space="preserve">    </w:t>
      </w:r>
      <w:r>
        <w:rPr>
          <w:b/>
          <w:bCs/>
          <w:lang w:val="en-US"/>
        </w:rPr>
        <w:tab/>
      </w:r>
      <w:r>
        <w:rPr>
          <w:b/>
          <w:bCs/>
        </w:rPr>
        <w:t xml:space="preserve">Показатели по разделу коммуникаций </w:t>
      </w:r>
    </w:p>
    <w:p w:rsidR="00BE4577" w:rsidRPr="004A7AB1" w:rsidRDefault="00BE4577" w:rsidP="00BE4577">
      <w:pPr>
        <w:rPr>
          <w:b/>
          <w:bCs/>
          <w:lang w:val="en-US"/>
        </w:rPr>
      </w:pPr>
    </w:p>
    <w:tbl>
      <w:tblPr>
        <w:tblW w:w="15300" w:type="dxa"/>
        <w:tblInd w:w="288" w:type="dxa"/>
        <w:tblLayout w:type="fixed"/>
        <w:tblLook w:val="0000"/>
      </w:tblPr>
      <w:tblGrid>
        <w:gridCol w:w="2700"/>
        <w:gridCol w:w="5040"/>
        <w:gridCol w:w="2160"/>
        <w:gridCol w:w="1800"/>
        <w:gridCol w:w="1728"/>
        <w:gridCol w:w="1872"/>
      </w:tblGrid>
      <w:tr w:rsidR="00BE4577" w:rsidRPr="004A7AB1" w:rsidTr="007D48F5">
        <w:trPr>
          <w:trHeight w:val="810"/>
        </w:trPr>
        <w:tc>
          <w:tcPr>
            <w:tcW w:w="2700"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Вид индикатора</w:t>
            </w:r>
          </w:p>
        </w:tc>
        <w:tc>
          <w:tcPr>
            <w:tcW w:w="504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Название</w:t>
            </w:r>
          </w:p>
        </w:tc>
        <w:tc>
          <w:tcPr>
            <w:tcW w:w="216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Единица измерения</w:t>
            </w:r>
          </w:p>
        </w:tc>
        <w:tc>
          <w:tcPr>
            <w:tcW w:w="180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p>
          <w:p w:rsidR="00BE4577" w:rsidRPr="00DE078C" w:rsidRDefault="00BE4577" w:rsidP="007D48F5">
            <w:pPr>
              <w:tabs>
                <w:tab w:val="left" w:pos="3210"/>
              </w:tabs>
              <w:jc w:val="center"/>
              <w:rPr>
                <w:b/>
                <w:lang w:val="en-US"/>
              </w:rPr>
            </w:pPr>
            <w:r>
              <w:rPr>
                <w:b/>
                <w:lang w:val="en-US"/>
              </w:rPr>
              <w:t xml:space="preserve">Показатель 2008г. </w:t>
            </w:r>
          </w:p>
        </w:tc>
        <w:tc>
          <w:tcPr>
            <w:tcW w:w="1728" w:type="dxa"/>
            <w:tcBorders>
              <w:top w:val="single" w:sz="4" w:space="0" w:color="auto"/>
              <w:left w:val="nil"/>
              <w:bottom w:val="single" w:sz="4" w:space="0" w:color="auto"/>
              <w:right w:val="single" w:sz="4" w:space="0" w:color="auto"/>
            </w:tcBorders>
          </w:tcPr>
          <w:p w:rsidR="00BE4577" w:rsidRDefault="00BE4577" w:rsidP="007D48F5">
            <w:pPr>
              <w:tabs>
                <w:tab w:val="left" w:pos="3210"/>
              </w:tabs>
              <w:jc w:val="center"/>
              <w:rPr>
                <w:b/>
                <w:lang w:val="en-US"/>
              </w:rPr>
            </w:pPr>
            <w:r>
              <w:rPr>
                <w:b/>
                <w:lang w:val="en-US"/>
              </w:rPr>
              <w:t xml:space="preserve"> </w:t>
            </w:r>
          </w:p>
          <w:p w:rsidR="00BE4577" w:rsidRPr="00DE078C" w:rsidRDefault="00BE4577" w:rsidP="007D48F5">
            <w:pPr>
              <w:tabs>
                <w:tab w:val="left" w:pos="3210"/>
              </w:tabs>
              <w:jc w:val="center"/>
              <w:rPr>
                <w:b/>
                <w:lang w:val="en-US"/>
              </w:rPr>
            </w:pPr>
            <w:r>
              <w:rPr>
                <w:b/>
                <w:lang w:val="en-US"/>
              </w:rPr>
              <w:t xml:space="preserve">Показатель 2012г. </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tabs>
                <w:tab w:val="left" w:pos="3210"/>
              </w:tabs>
              <w:jc w:val="both"/>
              <w:rPr>
                <w:b/>
                <w:lang w:val="en-US"/>
              </w:rPr>
            </w:pPr>
            <w:r>
              <w:rPr>
                <w:b/>
                <w:lang w:val="en-US"/>
              </w:rPr>
              <w:t>Ответствен</w:t>
            </w:r>
            <w:r>
              <w:rPr>
                <w:b/>
              </w:rPr>
              <w:t>-</w:t>
            </w:r>
            <w:r>
              <w:rPr>
                <w:b/>
                <w:lang w:val="en-US"/>
              </w:rPr>
              <w:t xml:space="preserve">ные организации </w:t>
            </w:r>
          </w:p>
        </w:tc>
      </w:tr>
      <w:tr w:rsidR="00BE4577" w:rsidRPr="0054276E" w:rsidTr="007D48F5">
        <w:trPr>
          <w:cantSplit/>
          <w:trHeight w:val="207"/>
        </w:trPr>
        <w:tc>
          <w:tcPr>
            <w:tcW w:w="2700" w:type="dxa"/>
            <w:vMerge w:val="restart"/>
            <w:tcBorders>
              <w:top w:val="single" w:sz="4" w:space="0" w:color="auto"/>
              <w:left w:val="single" w:sz="4" w:space="0" w:color="auto"/>
              <w:bottom w:val="single" w:sz="4" w:space="0" w:color="auto"/>
              <w:right w:val="single" w:sz="4" w:space="0" w:color="auto"/>
            </w:tcBorders>
          </w:tcPr>
          <w:p w:rsidR="00BE4577" w:rsidRPr="004A7AB1" w:rsidRDefault="00BE4577" w:rsidP="007D48F5">
            <w:pPr>
              <w:rPr>
                <w:rFonts w:cs="Times New Roman Tajik 1.0"/>
                <w:lang w:val="en-US"/>
              </w:rPr>
            </w:pPr>
            <w:r>
              <w:rPr>
                <w:rFonts w:cs="Times New Roman Tajik 1.0"/>
              </w:rPr>
              <w:t>Индикатор воздействия</w:t>
            </w:r>
          </w:p>
        </w:tc>
        <w:tc>
          <w:tcPr>
            <w:tcW w:w="5040" w:type="dxa"/>
            <w:tcBorders>
              <w:top w:val="single" w:sz="4" w:space="0" w:color="auto"/>
              <w:left w:val="nil"/>
              <w:bottom w:val="single" w:sz="4" w:space="0" w:color="auto"/>
              <w:right w:val="single" w:sz="4" w:space="0" w:color="auto"/>
            </w:tcBorders>
          </w:tcPr>
          <w:p w:rsidR="00BE4577" w:rsidRPr="00BE4577" w:rsidRDefault="00BE4577" w:rsidP="007D48F5">
            <w:pPr>
              <w:rPr>
                <w:rFonts w:cs="Times New Roman Tajik 1.0"/>
              </w:rPr>
            </w:pPr>
            <w:r>
              <w:rPr>
                <w:rFonts w:cs="Times New Roman Tajik 1.0"/>
              </w:rPr>
              <w:t>Объемы</w:t>
            </w:r>
            <w:r w:rsidRPr="00BE4577">
              <w:rPr>
                <w:rFonts w:cs="Times New Roman Tajik 1.0"/>
              </w:rPr>
              <w:t xml:space="preserve">  </w:t>
            </w:r>
            <w:r>
              <w:rPr>
                <w:rFonts w:cs="Times New Roman Tajik 1.0"/>
              </w:rPr>
              <w:t>услуг</w:t>
            </w:r>
            <w:r w:rsidRPr="00BE4577">
              <w:rPr>
                <w:rFonts w:cs="Times New Roman Tajik 1.0"/>
              </w:rPr>
              <w:t xml:space="preserve">, </w:t>
            </w:r>
            <w:r>
              <w:rPr>
                <w:rFonts w:cs="Times New Roman Tajik 1.0"/>
              </w:rPr>
              <w:t>предоставляемых</w:t>
            </w:r>
            <w:r w:rsidRPr="00BE4577">
              <w:rPr>
                <w:rFonts w:cs="Times New Roman Tajik 1.0"/>
              </w:rPr>
              <w:t xml:space="preserve"> </w:t>
            </w:r>
            <w:r>
              <w:rPr>
                <w:rFonts w:cs="Times New Roman Tajik 1.0"/>
              </w:rPr>
              <w:t>частными</w:t>
            </w:r>
            <w:r w:rsidRPr="00BE4577">
              <w:rPr>
                <w:rFonts w:cs="Times New Roman Tajik 1.0"/>
              </w:rPr>
              <w:t xml:space="preserve"> </w:t>
            </w:r>
            <w:r>
              <w:rPr>
                <w:rFonts w:cs="Times New Roman Tajik 1.0"/>
              </w:rPr>
              <w:t>компаниями</w:t>
            </w:r>
            <w:r w:rsidRPr="00BE4577">
              <w:rPr>
                <w:rFonts w:cs="Times New Roman Tajik 1.0"/>
              </w:rPr>
              <w:t xml:space="preserve">, </w:t>
            </w:r>
            <w:r>
              <w:rPr>
                <w:rFonts w:cs="Times New Roman Tajik 1.0"/>
              </w:rPr>
              <w:t>в</w:t>
            </w:r>
            <w:r w:rsidRPr="00BE4577">
              <w:rPr>
                <w:rFonts w:cs="Times New Roman Tajik 1.0"/>
              </w:rPr>
              <w:t xml:space="preserve"> </w:t>
            </w:r>
            <w:r>
              <w:rPr>
                <w:rFonts w:cs="Times New Roman Tajik 1.0"/>
              </w:rPr>
              <w:t>денежном</w:t>
            </w:r>
            <w:r w:rsidRPr="00BE4577">
              <w:rPr>
                <w:rFonts w:cs="Times New Roman Tajik 1.0"/>
              </w:rPr>
              <w:t xml:space="preserve"> </w:t>
            </w:r>
            <w:r>
              <w:rPr>
                <w:rFonts w:cs="Times New Roman Tajik 1.0"/>
              </w:rPr>
              <w:t>выражении</w:t>
            </w:r>
            <w:r w:rsidRPr="00BE4577">
              <w:rPr>
                <w:rFonts w:cs="Times New Roman Tajik 1.0"/>
              </w:rPr>
              <w:t xml:space="preserve">  </w:t>
            </w:r>
          </w:p>
        </w:tc>
        <w:tc>
          <w:tcPr>
            <w:tcW w:w="216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rPr>
                <w:rFonts w:cs="Times New Roman Tajik 1.0"/>
              </w:rPr>
            </w:pPr>
            <w:r>
              <w:rPr>
                <w:rFonts w:cs="Times New Roman Tajik 1.0"/>
              </w:rPr>
              <w:t>Млн</w:t>
            </w:r>
            <w:r w:rsidRPr="0054276E">
              <w:rPr>
                <w:rFonts w:cs="Times New Roman Tajik 1.0"/>
              </w:rPr>
              <w:t xml:space="preserve">. </w:t>
            </w:r>
            <w:r>
              <w:rPr>
                <w:rFonts w:cs="Times New Roman Tajik 1.0"/>
              </w:rPr>
              <w:t>тадж</w:t>
            </w:r>
            <w:r w:rsidRPr="0054276E">
              <w:rPr>
                <w:rFonts w:cs="Times New Roman Tajik 1.0"/>
              </w:rPr>
              <w:t xml:space="preserve">. </w:t>
            </w:r>
            <w:r>
              <w:rPr>
                <w:rFonts w:cs="Times New Roman Tajik 1.0"/>
              </w:rPr>
              <w:t>сомони</w:t>
            </w:r>
            <w:r w:rsidRPr="0054276E">
              <w:rPr>
                <w:rFonts w:cs="Times New Roman Tajik 1.0"/>
              </w:rPr>
              <w:t xml:space="preserve"> </w:t>
            </w:r>
          </w:p>
        </w:tc>
        <w:tc>
          <w:tcPr>
            <w:tcW w:w="180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rPr>
                <w:rFonts w:cs="Times New Roman Tajik 1.0"/>
              </w:rPr>
            </w:pPr>
            <w:r w:rsidRPr="0054276E">
              <w:rPr>
                <w:rFonts w:cs="Times New Roman Tajik 1.0"/>
              </w:rPr>
              <w:t>648,8</w:t>
            </w:r>
          </w:p>
        </w:tc>
        <w:tc>
          <w:tcPr>
            <w:tcW w:w="1728"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rPr>
                <w:rFonts w:cs="Times New Roman Tajik 1.0"/>
              </w:rPr>
            </w:pPr>
            <w:r w:rsidRPr="0054276E">
              <w:rPr>
                <w:rFonts w:cs="Times New Roman Tajik 1.0"/>
              </w:rPr>
              <w:t>805,9</w:t>
            </w:r>
          </w:p>
        </w:tc>
        <w:tc>
          <w:tcPr>
            <w:tcW w:w="1872" w:type="dxa"/>
            <w:tcBorders>
              <w:top w:val="single" w:sz="4" w:space="0" w:color="auto"/>
              <w:left w:val="nil"/>
              <w:bottom w:val="single" w:sz="4" w:space="0" w:color="auto"/>
              <w:right w:val="single" w:sz="4" w:space="0" w:color="auto"/>
            </w:tcBorders>
          </w:tcPr>
          <w:p w:rsidR="00BE4577" w:rsidRPr="0054276E" w:rsidRDefault="00BE4577" w:rsidP="007D48F5">
            <w:pPr>
              <w:rPr>
                <w:rFonts w:cs="Times New Roman Tajik 1.0"/>
              </w:rPr>
            </w:pPr>
            <w:r w:rsidRPr="0054276E">
              <w:rPr>
                <w:rFonts w:cs="Times New Roman Tajik 1.0"/>
              </w:rPr>
              <w:t xml:space="preserve">Министерство транспорта и связи </w:t>
            </w:r>
          </w:p>
        </w:tc>
      </w:tr>
      <w:tr w:rsidR="00BE4577" w:rsidRPr="004A7AB1" w:rsidTr="007D48F5">
        <w:trPr>
          <w:cantSplit/>
          <w:trHeight w:val="302"/>
        </w:trPr>
        <w:tc>
          <w:tcPr>
            <w:tcW w:w="2700" w:type="dxa"/>
            <w:vMerge/>
            <w:tcBorders>
              <w:top w:val="single" w:sz="4" w:space="0" w:color="auto"/>
              <w:left w:val="single" w:sz="4" w:space="0" w:color="auto"/>
              <w:bottom w:val="single" w:sz="4" w:space="0" w:color="auto"/>
              <w:right w:val="single" w:sz="4" w:space="0" w:color="auto"/>
            </w:tcBorders>
          </w:tcPr>
          <w:p w:rsidR="00BE4577" w:rsidRPr="0054276E" w:rsidRDefault="00BE4577" w:rsidP="007D48F5"/>
        </w:tc>
        <w:tc>
          <w:tcPr>
            <w:tcW w:w="5040" w:type="dxa"/>
            <w:tcBorders>
              <w:top w:val="single" w:sz="4" w:space="0" w:color="auto"/>
              <w:left w:val="nil"/>
              <w:bottom w:val="single" w:sz="4" w:space="0" w:color="auto"/>
              <w:right w:val="single" w:sz="4" w:space="0" w:color="auto"/>
            </w:tcBorders>
          </w:tcPr>
          <w:p w:rsidR="00BE4577" w:rsidRPr="0054276E" w:rsidRDefault="00BE4577" w:rsidP="007D48F5">
            <w:r>
              <w:rPr>
                <w:rFonts w:cs="Times New Roman Tajik 1.0"/>
              </w:rPr>
              <w:t xml:space="preserve">Рост числа пользователей Интернетом </w:t>
            </w:r>
          </w:p>
        </w:tc>
        <w:tc>
          <w:tcPr>
            <w:tcW w:w="216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pPr>
            <w:r w:rsidRPr="0054276E">
              <w:rPr>
                <w:rFonts w:cs="Times New Roman Tajik 1.0"/>
              </w:rPr>
              <w:t xml:space="preserve">1000 </w:t>
            </w:r>
            <w:r>
              <w:rPr>
                <w:rFonts w:cs="Times New Roman Tajik 1.0"/>
              </w:rPr>
              <w:t>пользователей</w:t>
            </w:r>
          </w:p>
        </w:tc>
        <w:tc>
          <w:tcPr>
            <w:tcW w:w="180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pPr>
            <w:r w:rsidRPr="0054276E">
              <w:t>495,6</w:t>
            </w:r>
          </w:p>
        </w:tc>
        <w:tc>
          <w:tcPr>
            <w:tcW w:w="1728"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pPr>
            <w:r w:rsidRPr="0054276E">
              <w:rPr>
                <w:rFonts w:cs="Times New Roman Tajik 1.0"/>
              </w:rPr>
              <w:t>543,7</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sidRPr="0054276E">
              <w:rPr>
                <w:rFonts w:cs="Times New Roman Tajik 1.0"/>
              </w:rPr>
              <w:t>Министерство транспорт</w:t>
            </w:r>
            <w:r>
              <w:rPr>
                <w:rFonts w:cs="Times New Roman Tajik 1.0"/>
                <w:lang w:val="en-US"/>
              </w:rPr>
              <w:t xml:space="preserve">а и связи </w:t>
            </w:r>
          </w:p>
        </w:tc>
      </w:tr>
      <w:tr w:rsidR="00BE4577" w:rsidRPr="004A7AB1" w:rsidTr="007D48F5">
        <w:trPr>
          <w:cantSplit/>
          <w:trHeight w:val="499"/>
        </w:trPr>
        <w:tc>
          <w:tcPr>
            <w:tcW w:w="2700" w:type="dxa"/>
            <w:vMerge w:val="restart"/>
            <w:tcBorders>
              <w:top w:val="single" w:sz="4" w:space="0" w:color="auto"/>
              <w:left w:val="single" w:sz="4" w:space="0" w:color="auto"/>
              <w:bottom w:val="single" w:sz="4" w:space="0" w:color="auto"/>
              <w:right w:val="single" w:sz="4" w:space="0" w:color="auto"/>
            </w:tcBorders>
          </w:tcPr>
          <w:p w:rsidR="00BE4577" w:rsidRPr="004A7AB1" w:rsidRDefault="00BE4577" w:rsidP="007D48F5">
            <w:pPr>
              <w:jc w:val="both"/>
            </w:pPr>
            <w:r>
              <w:t>Индикатор итогов</w:t>
            </w:r>
          </w:p>
        </w:tc>
        <w:tc>
          <w:tcPr>
            <w:tcW w:w="5040" w:type="dxa"/>
            <w:tcBorders>
              <w:top w:val="single" w:sz="4" w:space="0" w:color="auto"/>
              <w:left w:val="nil"/>
              <w:bottom w:val="single" w:sz="4" w:space="0" w:color="auto"/>
              <w:right w:val="single" w:sz="4" w:space="0" w:color="auto"/>
            </w:tcBorders>
          </w:tcPr>
          <w:p w:rsidR="00BE4577" w:rsidRPr="0054276E" w:rsidRDefault="00BE4577" w:rsidP="007D48F5">
            <w:pPr>
              <w:rPr>
                <w:rFonts w:cs="Times New Roman Tajik 1.0"/>
              </w:rPr>
            </w:pPr>
            <w:r>
              <w:rPr>
                <w:rFonts w:cs="Times New Roman Tajik 1.0"/>
              </w:rPr>
              <w:t>Рост</w:t>
            </w:r>
            <w:r w:rsidRPr="0054276E">
              <w:rPr>
                <w:rFonts w:cs="Times New Roman Tajik 1.0"/>
              </w:rPr>
              <w:t xml:space="preserve"> </w:t>
            </w:r>
            <w:r>
              <w:rPr>
                <w:rFonts w:cs="Times New Roman Tajik 1.0"/>
              </w:rPr>
              <w:t xml:space="preserve">пропускной способности телефонных станций </w:t>
            </w:r>
          </w:p>
        </w:tc>
        <w:tc>
          <w:tcPr>
            <w:tcW w:w="216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rPr>
                <w:rFonts w:cs="Times New Roman Tajik 1.0"/>
              </w:rPr>
            </w:pPr>
            <w:r>
              <w:rPr>
                <w:rFonts w:cs="Times New Roman Tajik 1.0"/>
                <w:lang w:val="en-US"/>
              </w:rPr>
              <w:t xml:space="preserve">1000 </w:t>
            </w:r>
            <w:r>
              <w:rPr>
                <w:rFonts w:cs="Times New Roman Tajik 1.0"/>
              </w:rPr>
              <w:t>номеров</w:t>
            </w:r>
          </w:p>
        </w:tc>
        <w:tc>
          <w:tcPr>
            <w:tcW w:w="1800" w:type="dxa"/>
            <w:tcBorders>
              <w:top w:val="single" w:sz="4" w:space="0" w:color="auto"/>
              <w:left w:val="nil"/>
              <w:bottom w:val="single" w:sz="4" w:space="0" w:color="auto"/>
              <w:right w:val="single" w:sz="4" w:space="0" w:color="auto"/>
            </w:tcBorders>
            <w:vAlign w:val="center"/>
          </w:tcPr>
          <w:p w:rsidR="00BE4577" w:rsidRPr="008336FD" w:rsidRDefault="00BE4577" w:rsidP="007D48F5">
            <w:pPr>
              <w:jc w:val="center"/>
              <w:rPr>
                <w:rFonts w:cs="Times New Roman Tajik 1.0"/>
                <w:lang w:val="en-US"/>
              </w:rPr>
            </w:pPr>
            <w:r>
              <w:rPr>
                <w:rFonts w:cs="Times New Roman Tajik 1.0"/>
                <w:lang w:val="en-US"/>
              </w:rPr>
              <w:t>409,8</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411,7</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rFonts w:cs="Times New Roman Tajik 1.0"/>
                <w:lang w:val="en-US"/>
              </w:rPr>
            </w:pPr>
            <w:r>
              <w:rPr>
                <w:rFonts w:cs="Times New Roman Tajik 1.0"/>
                <w:lang w:val="en-US"/>
              </w:rPr>
              <w:t xml:space="preserve">Министерство транспорта и связи </w:t>
            </w:r>
          </w:p>
        </w:tc>
      </w:tr>
      <w:tr w:rsidR="00BE4577" w:rsidRPr="004A7AB1" w:rsidTr="007D48F5">
        <w:trPr>
          <w:cantSplit/>
          <w:trHeight w:val="507"/>
        </w:trPr>
        <w:tc>
          <w:tcPr>
            <w:tcW w:w="2700" w:type="dxa"/>
            <w:vMerge/>
            <w:tcBorders>
              <w:top w:val="single" w:sz="4" w:space="0" w:color="auto"/>
              <w:left w:val="single" w:sz="4" w:space="0" w:color="auto"/>
              <w:bottom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54276E" w:rsidRDefault="00BE4577" w:rsidP="007D48F5">
            <w:pPr>
              <w:rPr>
                <w:rFonts w:cs="Times New Roman Tajik 1.0"/>
              </w:rPr>
            </w:pPr>
            <w:r>
              <w:rPr>
                <w:rFonts w:cs="Times New Roman Tajik 1.0"/>
              </w:rPr>
              <w:t xml:space="preserve">Рост числа модернизированных телефонных сетей </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95</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100</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rFonts w:cs="Times New Roman Tajik 1.0"/>
                <w:lang w:val="en-US"/>
              </w:rPr>
            </w:pPr>
            <w:r>
              <w:rPr>
                <w:rFonts w:cs="Times New Roman Tajik 1.0"/>
                <w:lang w:val="en-US"/>
              </w:rPr>
              <w:t xml:space="preserve">Министерство транспорта и связи </w:t>
            </w:r>
          </w:p>
        </w:tc>
      </w:tr>
    </w:tbl>
    <w:p w:rsidR="00BE4577" w:rsidRDefault="00BE4577" w:rsidP="00BE4577">
      <w:pPr>
        <w:rPr>
          <w:b/>
          <w:bCs/>
          <w:lang w:val="en-US"/>
        </w:rPr>
      </w:pPr>
    </w:p>
    <w:p w:rsidR="00BE4577" w:rsidRPr="004A7AB1" w:rsidRDefault="00BE4577" w:rsidP="00BE4577">
      <w:pPr>
        <w:rPr>
          <w:b/>
          <w:bCs/>
          <w:lang w:val="en-US"/>
        </w:rPr>
      </w:pPr>
    </w:p>
    <w:p w:rsidR="00BE4577" w:rsidRPr="00594235" w:rsidRDefault="00BE4577" w:rsidP="00BE4577">
      <w:pPr>
        <w:ind w:firstLine="708"/>
        <w:rPr>
          <w:b/>
          <w:bCs/>
          <w:lang w:val="en-US"/>
        </w:rPr>
      </w:pPr>
      <w:r>
        <w:rPr>
          <w:b/>
          <w:bCs/>
        </w:rPr>
        <w:t>Показатели</w:t>
      </w:r>
      <w:r w:rsidRPr="0054276E">
        <w:rPr>
          <w:b/>
          <w:bCs/>
          <w:lang w:val="en-US"/>
        </w:rPr>
        <w:t xml:space="preserve"> </w:t>
      </w:r>
      <w:r>
        <w:rPr>
          <w:b/>
          <w:bCs/>
        </w:rPr>
        <w:t xml:space="preserve">по разделу </w:t>
      </w:r>
      <w:r w:rsidRPr="0054276E">
        <w:rPr>
          <w:b/>
          <w:bCs/>
          <w:lang w:val="en-US"/>
        </w:rPr>
        <w:t xml:space="preserve"> </w:t>
      </w:r>
      <w:r>
        <w:rPr>
          <w:b/>
          <w:bCs/>
        </w:rPr>
        <w:t>энергетики</w:t>
      </w:r>
    </w:p>
    <w:p w:rsidR="00BE4577" w:rsidRPr="004A7AB1" w:rsidRDefault="00BE4577" w:rsidP="00BE4577">
      <w:pPr>
        <w:rPr>
          <w:lang w:val="en-US"/>
        </w:rPr>
      </w:pPr>
    </w:p>
    <w:tbl>
      <w:tblPr>
        <w:tblW w:w="15300" w:type="dxa"/>
        <w:tblInd w:w="288" w:type="dxa"/>
        <w:tblLayout w:type="fixed"/>
        <w:tblLook w:val="0000"/>
      </w:tblPr>
      <w:tblGrid>
        <w:gridCol w:w="2700"/>
        <w:gridCol w:w="5040"/>
        <w:gridCol w:w="2160"/>
        <w:gridCol w:w="1800"/>
        <w:gridCol w:w="1728"/>
        <w:gridCol w:w="1872"/>
      </w:tblGrid>
      <w:tr w:rsidR="00BE4577" w:rsidRPr="004A7AB1" w:rsidTr="007D48F5">
        <w:trPr>
          <w:cantSplit/>
          <w:trHeight w:val="507"/>
        </w:trPr>
        <w:tc>
          <w:tcPr>
            <w:tcW w:w="2700"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Вид индикатора</w:t>
            </w:r>
          </w:p>
        </w:tc>
        <w:tc>
          <w:tcPr>
            <w:tcW w:w="504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Название</w:t>
            </w:r>
          </w:p>
        </w:tc>
        <w:tc>
          <w:tcPr>
            <w:tcW w:w="216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Единица измерения</w:t>
            </w:r>
          </w:p>
        </w:tc>
        <w:tc>
          <w:tcPr>
            <w:tcW w:w="180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 xml:space="preserve">Показатель 2008г. </w:t>
            </w:r>
          </w:p>
        </w:tc>
        <w:tc>
          <w:tcPr>
            <w:tcW w:w="1728"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 xml:space="preserve">Показатель 2012г. </w:t>
            </w:r>
          </w:p>
        </w:tc>
        <w:tc>
          <w:tcPr>
            <w:tcW w:w="1872"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both"/>
              <w:rPr>
                <w:b/>
                <w:lang w:val="en-US"/>
              </w:rPr>
            </w:pPr>
            <w:r>
              <w:rPr>
                <w:b/>
                <w:lang w:val="en-US"/>
              </w:rPr>
              <w:t>Ответствен</w:t>
            </w:r>
            <w:r>
              <w:rPr>
                <w:b/>
              </w:rPr>
              <w:t>-</w:t>
            </w:r>
            <w:r>
              <w:rPr>
                <w:b/>
                <w:lang w:val="en-US"/>
              </w:rPr>
              <w:t xml:space="preserve">ные организации </w:t>
            </w:r>
          </w:p>
        </w:tc>
      </w:tr>
      <w:tr w:rsidR="00BE4577" w:rsidRPr="004A7AB1" w:rsidTr="007D48F5">
        <w:trPr>
          <w:cantSplit/>
          <w:trHeight w:val="507"/>
        </w:trPr>
        <w:tc>
          <w:tcPr>
            <w:tcW w:w="2700" w:type="dxa"/>
            <w:vMerge w:val="restart"/>
            <w:tcBorders>
              <w:top w:val="single" w:sz="4" w:space="0" w:color="auto"/>
              <w:left w:val="single" w:sz="4" w:space="0" w:color="auto"/>
              <w:right w:val="single" w:sz="4" w:space="0" w:color="auto"/>
            </w:tcBorders>
          </w:tcPr>
          <w:p w:rsidR="00BE4577" w:rsidRPr="004A7AB1" w:rsidRDefault="00BE4577" w:rsidP="007D48F5">
            <w:r>
              <w:t>Индикатор воздействия</w:t>
            </w:r>
          </w:p>
        </w:tc>
        <w:tc>
          <w:tcPr>
            <w:tcW w:w="5040" w:type="dxa"/>
            <w:tcBorders>
              <w:top w:val="single" w:sz="4" w:space="0" w:color="auto"/>
              <w:left w:val="nil"/>
              <w:bottom w:val="single" w:sz="4" w:space="0" w:color="auto"/>
              <w:right w:val="single" w:sz="4" w:space="0" w:color="auto"/>
            </w:tcBorders>
          </w:tcPr>
          <w:p w:rsidR="00BE4577" w:rsidRPr="0054276E" w:rsidRDefault="00BE4577" w:rsidP="007D48F5">
            <w:r>
              <w:t xml:space="preserve">Увеличение продолжительности подачи электроэнергии в сутки  </w:t>
            </w:r>
          </w:p>
        </w:tc>
        <w:tc>
          <w:tcPr>
            <w:tcW w:w="2160" w:type="dxa"/>
            <w:tcBorders>
              <w:top w:val="single" w:sz="4" w:space="0" w:color="auto"/>
              <w:left w:val="nil"/>
              <w:bottom w:val="single" w:sz="4" w:space="0" w:color="auto"/>
              <w:right w:val="single" w:sz="4" w:space="0" w:color="auto"/>
            </w:tcBorders>
            <w:vAlign w:val="center"/>
          </w:tcPr>
          <w:p w:rsidR="00BE4577" w:rsidRPr="0054276E" w:rsidRDefault="00BE4577" w:rsidP="007D48F5">
            <w:pPr>
              <w:jc w:val="center"/>
            </w:pPr>
            <w:r>
              <w:t>час</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14</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24</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rFonts w:cs="Times New Roman Tajik 1.0"/>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vMerge/>
            <w:tcBorders>
              <w:left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085B53" w:rsidRDefault="00BE4577" w:rsidP="007D48F5">
            <w:pPr>
              <w:rPr>
                <w:lang w:val="en-US"/>
              </w:rPr>
            </w:pPr>
            <w:r>
              <w:t>Снижение</w:t>
            </w:r>
            <w:r w:rsidRPr="0054276E">
              <w:rPr>
                <w:lang w:val="en-US"/>
              </w:rPr>
              <w:t xml:space="preserve"> </w:t>
            </w:r>
            <w:r>
              <w:t>квазифискального</w:t>
            </w:r>
            <w:r w:rsidRPr="0054276E">
              <w:rPr>
                <w:lang w:val="en-US"/>
              </w:rPr>
              <w:t xml:space="preserve"> </w:t>
            </w:r>
            <w:r>
              <w:t>показателя</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12,5</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0</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rFonts w:cs="Times New Roman Tajik 1.0"/>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vMerge/>
            <w:tcBorders>
              <w:left w:val="single" w:sz="4" w:space="0" w:color="auto"/>
              <w:bottom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54276E" w:rsidRDefault="00BE4577" w:rsidP="007D48F5">
            <w:pPr>
              <w:rPr>
                <w:lang w:val="en-US"/>
              </w:rPr>
            </w:pPr>
            <w:r>
              <w:t>Снижение</w:t>
            </w:r>
            <w:r w:rsidRPr="0054276E">
              <w:rPr>
                <w:lang w:val="en-US"/>
              </w:rPr>
              <w:t xml:space="preserve"> </w:t>
            </w:r>
            <w:r>
              <w:t>потерь</w:t>
            </w:r>
            <w:r w:rsidRPr="0054276E">
              <w:rPr>
                <w:lang w:val="en-US"/>
              </w:rPr>
              <w:t xml:space="preserve"> </w:t>
            </w:r>
            <w:r>
              <w:t>энергии</w:t>
            </w:r>
            <w:r w:rsidRPr="0054276E">
              <w:rPr>
                <w:lang w:val="en-US"/>
              </w:rPr>
              <w:t xml:space="preserve"> </w:t>
            </w:r>
            <w:r>
              <w:t xml:space="preserve"> </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13,8</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rPr>
                <w:rFonts w:cs="Times New Roman Tajik 1.0"/>
              </w:rPr>
            </w:pPr>
            <w:r w:rsidRPr="004A7AB1">
              <w:rPr>
                <w:rFonts w:cs="Times New Roman Tajik 1.0"/>
              </w:rPr>
              <w:t>10</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rFonts w:cs="Times New Roman Tajik 1.0"/>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vMerge w:val="restart"/>
            <w:tcBorders>
              <w:top w:val="single" w:sz="4" w:space="0" w:color="auto"/>
              <w:left w:val="single" w:sz="4" w:space="0" w:color="auto"/>
              <w:right w:val="single" w:sz="4" w:space="0" w:color="auto"/>
            </w:tcBorders>
          </w:tcPr>
          <w:p w:rsidR="00BE4577" w:rsidRPr="004A7AB1" w:rsidRDefault="00BE4577" w:rsidP="007D48F5">
            <w:pPr>
              <w:jc w:val="both"/>
              <w:rPr>
                <w:lang w:val="en-US"/>
              </w:rPr>
            </w:pPr>
            <w:r>
              <w:rPr>
                <w:lang w:val="en-US"/>
              </w:rPr>
              <w:t>Индикатор результатов</w:t>
            </w:r>
          </w:p>
        </w:tc>
        <w:tc>
          <w:tcPr>
            <w:tcW w:w="5040" w:type="dxa"/>
            <w:tcBorders>
              <w:top w:val="single" w:sz="4" w:space="0" w:color="auto"/>
              <w:left w:val="nil"/>
              <w:bottom w:val="single" w:sz="4" w:space="0" w:color="auto"/>
              <w:right w:val="single" w:sz="4" w:space="0" w:color="auto"/>
            </w:tcBorders>
          </w:tcPr>
          <w:p w:rsidR="00BE4577" w:rsidRPr="008336FD" w:rsidRDefault="00BE4577" w:rsidP="007D48F5">
            <w:pPr>
              <w:rPr>
                <w:lang w:val="en-US"/>
              </w:rPr>
            </w:pPr>
            <w:r>
              <w:t>Рост</w:t>
            </w:r>
            <w:r w:rsidRPr="008A4169">
              <w:rPr>
                <w:lang w:val="en-US"/>
              </w:rPr>
              <w:t xml:space="preserve"> </w:t>
            </w:r>
            <w:r>
              <w:t>мощностей</w:t>
            </w:r>
            <w:r w:rsidRPr="008A4169">
              <w:rPr>
                <w:lang w:val="en-US"/>
              </w:rPr>
              <w:t xml:space="preserve"> </w:t>
            </w:r>
            <w:r>
              <w:t>выработки</w:t>
            </w:r>
            <w:r w:rsidRPr="008A4169">
              <w:rPr>
                <w:lang w:val="en-US"/>
              </w:rPr>
              <w:t xml:space="preserve"> </w:t>
            </w:r>
            <w:r>
              <w:t>электроэнергии</w:t>
            </w:r>
            <w:r w:rsidRPr="008A4169">
              <w:rPr>
                <w:lang w:val="en-US"/>
              </w:rPr>
              <w:t xml:space="preserve">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t>МВт</w:t>
            </w:r>
          </w:p>
        </w:tc>
        <w:tc>
          <w:tcPr>
            <w:tcW w:w="1800" w:type="dxa"/>
            <w:tcBorders>
              <w:top w:val="single" w:sz="4" w:space="0" w:color="auto"/>
              <w:left w:val="nil"/>
              <w:bottom w:val="single" w:sz="4" w:space="0" w:color="auto"/>
              <w:right w:val="single" w:sz="4" w:space="0" w:color="auto"/>
            </w:tcBorders>
            <w:vAlign w:val="center"/>
          </w:tcPr>
          <w:p w:rsidR="00BE4577" w:rsidRPr="008336FD" w:rsidRDefault="00BE4577" w:rsidP="007D48F5">
            <w:pPr>
              <w:jc w:val="center"/>
              <w:rPr>
                <w:lang w:val="en-US"/>
              </w:rPr>
            </w:pPr>
            <w:r>
              <w:rPr>
                <w:lang w:val="en-US"/>
              </w:rPr>
              <w:t>4490,7</w:t>
            </w:r>
          </w:p>
        </w:tc>
        <w:tc>
          <w:tcPr>
            <w:tcW w:w="1728" w:type="dxa"/>
            <w:tcBorders>
              <w:top w:val="single" w:sz="4" w:space="0" w:color="auto"/>
              <w:left w:val="nil"/>
              <w:bottom w:val="single" w:sz="4" w:space="0" w:color="auto"/>
              <w:right w:val="single" w:sz="4" w:space="0" w:color="auto"/>
            </w:tcBorders>
            <w:vAlign w:val="center"/>
          </w:tcPr>
          <w:p w:rsidR="00BE4577" w:rsidRPr="008336FD" w:rsidRDefault="00BE4577" w:rsidP="007D48F5">
            <w:pPr>
              <w:jc w:val="center"/>
              <w:rPr>
                <w:lang w:val="en-US"/>
              </w:rPr>
            </w:pPr>
            <w:r>
              <w:rPr>
                <w:lang w:val="en-US"/>
              </w:rPr>
              <w:t>6044,6</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vMerge/>
            <w:tcBorders>
              <w:left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7D48F5" w:rsidRDefault="00BE4577" w:rsidP="007D48F5">
            <w:pPr>
              <w:pStyle w:val="7"/>
              <w:rPr>
                <w:rFonts w:ascii="Times New Roman" w:hAnsi="Times New Roman"/>
              </w:rPr>
            </w:pPr>
            <w:r w:rsidRPr="007D48F5">
              <w:rPr>
                <w:rFonts w:ascii="Times New Roman" w:hAnsi="Times New Roman"/>
              </w:rPr>
              <w:t xml:space="preserve">Добыча угля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rPr>
                <w:lang w:val="en-US"/>
              </w:rPr>
              <w:t xml:space="preserve">1000 </w:t>
            </w:r>
            <w:r>
              <w:t>т</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199,2</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220,0</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vMerge/>
            <w:tcBorders>
              <w:left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4A7AB1" w:rsidRDefault="00BE4577" w:rsidP="007D48F5">
            <w:r>
              <w:t>Добыча нефти</w:t>
            </w:r>
            <w:r w:rsidRPr="004A7AB1">
              <w:t xml:space="preserve">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rPr>
                <w:lang w:val="en-US"/>
              </w:rPr>
              <w:t xml:space="preserve">1000 </w:t>
            </w:r>
            <w:r>
              <w:t>т</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26,15</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28,8</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r w:rsidR="00BE4577" w:rsidRPr="008A4169" w:rsidTr="007D48F5">
        <w:trPr>
          <w:cantSplit/>
          <w:trHeight w:val="507"/>
        </w:trPr>
        <w:tc>
          <w:tcPr>
            <w:tcW w:w="2700" w:type="dxa"/>
            <w:vMerge/>
            <w:tcBorders>
              <w:left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085B53" w:rsidRDefault="00BE4577" w:rsidP="007D48F5">
            <w:pPr>
              <w:rPr>
                <w:lang w:val="en-US"/>
              </w:rPr>
            </w:pPr>
            <w:r>
              <w:t xml:space="preserve">Добыча  газа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t xml:space="preserve">Млн. кубометров </w:t>
            </w:r>
            <w:r w:rsidRPr="008A4169">
              <w:t xml:space="preserve"> </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16,27</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24,5</w:t>
            </w:r>
          </w:p>
        </w:tc>
        <w:tc>
          <w:tcPr>
            <w:tcW w:w="1872" w:type="dxa"/>
            <w:tcBorders>
              <w:top w:val="single" w:sz="4" w:space="0" w:color="auto"/>
              <w:left w:val="nil"/>
              <w:bottom w:val="single" w:sz="4" w:space="0" w:color="auto"/>
              <w:right w:val="single" w:sz="4" w:space="0" w:color="auto"/>
            </w:tcBorders>
          </w:tcPr>
          <w:p w:rsidR="00BE4577" w:rsidRPr="008A4169" w:rsidRDefault="00BE4577" w:rsidP="007D48F5">
            <w:r w:rsidRPr="008A4169">
              <w:t xml:space="preserve">Министерство энергетики и промышленности </w:t>
            </w:r>
          </w:p>
        </w:tc>
      </w:tr>
      <w:tr w:rsidR="00BE4577" w:rsidRPr="004A7AB1" w:rsidTr="007D48F5">
        <w:trPr>
          <w:cantSplit/>
          <w:trHeight w:val="507"/>
        </w:trPr>
        <w:tc>
          <w:tcPr>
            <w:tcW w:w="2700" w:type="dxa"/>
            <w:vMerge/>
            <w:tcBorders>
              <w:left w:val="single" w:sz="4" w:space="0" w:color="auto"/>
              <w:right w:val="single" w:sz="4" w:space="0" w:color="auto"/>
            </w:tcBorders>
          </w:tcPr>
          <w:p w:rsidR="00BE4577" w:rsidRPr="008A4169" w:rsidRDefault="00BE4577" w:rsidP="007D48F5"/>
        </w:tc>
        <w:tc>
          <w:tcPr>
            <w:tcW w:w="5040" w:type="dxa"/>
            <w:tcBorders>
              <w:top w:val="single" w:sz="4" w:space="0" w:color="auto"/>
              <w:left w:val="nil"/>
              <w:bottom w:val="single" w:sz="4" w:space="0" w:color="auto"/>
              <w:right w:val="single" w:sz="4" w:space="0" w:color="auto"/>
            </w:tcBorders>
          </w:tcPr>
          <w:p w:rsidR="00BE4577" w:rsidRPr="008A4169" w:rsidRDefault="00BE4577" w:rsidP="007D48F5">
            <w:r>
              <w:t>Количество построенных малых ГЭС</w:t>
            </w:r>
            <w:r w:rsidRPr="008A4169">
              <w:t xml:space="preserve">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t xml:space="preserve">Количество </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27</w:t>
            </w:r>
          </w:p>
        </w:tc>
        <w:tc>
          <w:tcPr>
            <w:tcW w:w="1728"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rsidRPr="008A4169">
              <w:t>100</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sidRPr="008A4169">
              <w:t xml:space="preserve">Министерство энергетики </w:t>
            </w:r>
            <w:r>
              <w:rPr>
                <w:lang w:val="en-US"/>
              </w:rPr>
              <w:t xml:space="preserve">и промышленности </w:t>
            </w:r>
          </w:p>
        </w:tc>
      </w:tr>
      <w:tr w:rsidR="00BE4577" w:rsidRPr="004A7AB1" w:rsidTr="007D48F5">
        <w:trPr>
          <w:cantSplit/>
          <w:trHeight w:val="507"/>
        </w:trPr>
        <w:tc>
          <w:tcPr>
            <w:tcW w:w="2700" w:type="dxa"/>
            <w:vMerge/>
            <w:tcBorders>
              <w:left w:val="single" w:sz="4" w:space="0" w:color="auto"/>
              <w:bottom w:val="single" w:sz="4" w:space="0" w:color="auto"/>
              <w:right w:val="single" w:sz="4" w:space="0" w:color="auto"/>
            </w:tcBorders>
          </w:tcPr>
          <w:p w:rsidR="00BE4577" w:rsidRPr="004A7AB1" w:rsidRDefault="00BE4577" w:rsidP="007D48F5">
            <w:pPr>
              <w:rPr>
                <w:lang w:val="en-US"/>
              </w:rPr>
            </w:pPr>
          </w:p>
        </w:tc>
        <w:tc>
          <w:tcPr>
            <w:tcW w:w="5040" w:type="dxa"/>
            <w:tcBorders>
              <w:top w:val="single" w:sz="4" w:space="0" w:color="auto"/>
              <w:left w:val="nil"/>
              <w:bottom w:val="single" w:sz="4" w:space="0" w:color="auto"/>
              <w:right w:val="single" w:sz="4" w:space="0" w:color="auto"/>
            </w:tcBorders>
          </w:tcPr>
          <w:p w:rsidR="00BE4577" w:rsidRPr="008A4169" w:rsidRDefault="00BE4577" w:rsidP="007D48F5">
            <w:pPr>
              <w:rPr>
                <w:lang w:val="en-US"/>
              </w:rPr>
            </w:pPr>
            <w:r>
              <w:t>Повышение</w:t>
            </w:r>
            <w:r w:rsidRPr="008A4169">
              <w:rPr>
                <w:lang w:val="en-US"/>
              </w:rPr>
              <w:t xml:space="preserve"> </w:t>
            </w:r>
            <w:r>
              <w:t>тарифов</w:t>
            </w:r>
            <w:r w:rsidRPr="008A4169">
              <w:rPr>
                <w:lang w:val="en-US"/>
              </w:rPr>
              <w:t xml:space="preserve"> </w:t>
            </w:r>
            <w:r>
              <w:t>на</w:t>
            </w:r>
            <w:r w:rsidRPr="008A4169">
              <w:rPr>
                <w:lang w:val="en-US"/>
              </w:rPr>
              <w:t xml:space="preserve"> </w:t>
            </w:r>
            <w:r>
              <w:t>электроэнергию</w:t>
            </w:r>
            <w:r w:rsidRPr="008A4169">
              <w:rPr>
                <w:lang w:val="en-US"/>
              </w:rPr>
              <w:t xml:space="preserve">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t>цент</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1,41</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3,12</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tcBorders>
              <w:top w:val="single" w:sz="4" w:space="0" w:color="auto"/>
              <w:left w:val="single" w:sz="4" w:space="0" w:color="auto"/>
              <w:bottom w:val="single" w:sz="4" w:space="0" w:color="auto"/>
              <w:right w:val="single" w:sz="4" w:space="0" w:color="auto"/>
            </w:tcBorders>
          </w:tcPr>
          <w:p w:rsidR="00BE4577" w:rsidRPr="004A7AB1" w:rsidRDefault="00BE4577" w:rsidP="007D48F5">
            <w:pPr>
              <w:jc w:val="both"/>
            </w:pPr>
            <w:r>
              <w:t>Индикатор итогов</w:t>
            </w:r>
          </w:p>
        </w:tc>
        <w:tc>
          <w:tcPr>
            <w:tcW w:w="5040" w:type="dxa"/>
            <w:tcBorders>
              <w:top w:val="single" w:sz="4" w:space="0" w:color="auto"/>
              <w:left w:val="nil"/>
              <w:bottom w:val="single" w:sz="4" w:space="0" w:color="auto"/>
              <w:right w:val="single" w:sz="4" w:space="0" w:color="auto"/>
            </w:tcBorders>
          </w:tcPr>
          <w:p w:rsidR="00BE4577" w:rsidRPr="008A4169" w:rsidRDefault="00BE4577" w:rsidP="007D48F5">
            <w:r>
              <w:t xml:space="preserve">Увеличение количества пользователей электроэнергией </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180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1,7</w:t>
            </w:r>
          </w:p>
        </w:tc>
        <w:tc>
          <w:tcPr>
            <w:tcW w:w="1728"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4</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r w:rsidR="00BE4577" w:rsidRPr="004A7AB1" w:rsidTr="007D48F5">
        <w:trPr>
          <w:cantSplit/>
          <w:trHeight w:val="507"/>
        </w:trPr>
        <w:tc>
          <w:tcPr>
            <w:tcW w:w="2700" w:type="dxa"/>
            <w:tcBorders>
              <w:top w:val="single" w:sz="4" w:space="0" w:color="auto"/>
              <w:left w:val="single" w:sz="4" w:space="0" w:color="auto"/>
              <w:bottom w:val="single" w:sz="4" w:space="0" w:color="auto"/>
              <w:right w:val="single" w:sz="4" w:space="0" w:color="auto"/>
            </w:tcBorders>
          </w:tcPr>
          <w:p w:rsidR="00BE4577" w:rsidRDefault="00BE4577" w:rsidP="007D48F5"/>
        </w:tc>
        <w:tc>
          <w:tcPr>
            <w:tcW w:w="5040" w:type="dxa"/>
            <w:tcBorders>
              <w:top w:val="single" w:sz="4" w:space="0" w:color="auto"/>
              <w:left w:val="nil"/>
              <w:bottom w:val="single" w:sz="4" w:space="0" w:color="auto"/>
              <w:right w:val="single" w:sz="4" w:space="0" w:color="auto"/>
            </w:tcBorders>
          </w:tcPr>
          <w:p w:rsidR="00BE4577" w:rsidRPr="008A4169" w:rsidRDefault="00BE4577" w:rsidP="007D48F5">
            <w:r>
              <w:t xml:space="preserve">Количество домохозяйств, обеспеченных собственным источником электричества (неавтономно) </w:t>
            </w:r>
          </w:p>
        </w:tc>
        <w:tc>
          <w:tcPr>
            <w:tcW w:w="2160" w:type="dxa"/>
            <w:tcBorders>
              <w:top w:val="single" w:sz="4" w:space="0" w:color="auto"/>
              <w:left w:val="nil"/>
              <w:bottom w:val="single" w:sz="4" w:space="0" w:color="auto"/>
              <w:right w:val="single" w:sz="4" w:space="0" w:color="auto"/>
            </w:tcBorders>
            <w:vAlign w:val="center"/>
          </w:tcPr>
          <w:p w:rsidR="00BE4577" w:rsidRPr="008A4169" w:rsidRDefault="00BE4577" w:rsidP="007D48F5">
            <w:pPr>
              <w:jc w:val="center"/>
            </w:pPr>
            <w:r>
              <w:t xml:space="preserve">Число домохозяйств </w:t>
            </w:r>
          </w:p>
        </w:tc>
        <w:tc>
          <w:tcPr>
            <w:tcW w:w="180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29129</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33437</w:t>
            </w:r>
          </w:p>
        </w:tc>
        <w:tc>
          <w:tcPr>
            <w:tcW w:w="1872" w:type="dxa"/>
            <w:tcBorders>
              <w:top w:val="single" w:sz="4" w:space="0" w:color="auto"/>
              <w:left w:val="nil"/>
              <w:bottom w:val="single" w:sz="4" w:space="0" w:color="auto"/>
              <w:right w:val="single" w:sz="4" w:space="0" w:color="auto"/>
            </w:tcBorders>
          </w:tcPr>
          <w:p w:rsidR="00BE4577" w:rsidRPr="004A7AB1" w:rsidRDefault="00BE4577" w:rsidP="007D48F5">
            <w:pPr>
              <w:rPr>
                <w:lang w:val="en-US"/>
              </w:rPr>
            </w:pPr>
            <w:r>
              <w:rPr>
                <w:lang w:val="en-US"/>
              </w:rPr>
              <w:t xml:space="preserve">Министерство энергетики и промышленности </w:t>
            </w:r>
          </w:p>
        </w:tc>
      </w:tr>
    </w:tbl>
    <w:p w:rsidR="00BE4577" w:rsidRPr="004A7AB1" w:rsidRDefault="00BE4577" w:rsidP="00BE4577">
      <w:pPr>
        <w:rPr>
          <w:b/>
          <w:bCs/>
          <w:lang w:val="en-US"/>
        </w:rPr>
      </w:pPr>
    </w:p>
    <w:p w:rsidR="00BE4577" w:rsidRDefault="00BE4577" w:rsidP="00BE4577">
      <w:pPr>
        <w:rPr>
          <w:b/>
          <w:bCs/>
          <w:lang w:val="en-US"/>
        </w:rPr>
      </w:pPr>
      <w:r w:rsidRPr="004A7AB1">
        <w:rPr>
          <w:b/>
          <w:bCs/>
          <w:lang w:val="en-US"/>
        </w:rPr>
        <w:t xml:space="preserve"> </w:t>
      </w:r>
    </w:p>
    <w:p w:rsidR="00BE4577" w:rsidRPr="00594235" w:rsidRDefault="00BE4577" w:rsidP="00BE4577">
      <w:pPr>
        <w:rPr>
          <w:b/>
          <w:bCs/>
          <w:lang w:val="en-US"/>
        </w:rPr>
      </w:pPr>
      <w:r w:rsidRPr="004A7AB1">
        <w:rPr>
          <w:b/>
          <w:bCs/>
          <w:lang w:val="en-US"/>
        </w:rPr>
        <w:t xml:space="preserve">  </w:t>
      </w:r>
      <w:r>
        <w:rPr>
          <w:b/>
          <w:bCs/>
        </w:rPr>
        <w:t>Показатели</w:t>
      </w:r>
      <w:r w:rsidRPr="008A4169">
        <w:rPr>
          <w:b/>
          <w:bCs/>
          <w:lang w:val="en-US"/>
        </w:rPr>
        <w:t xml:space="preserve"> </w:t>
      </w:r>
      <w:r>
        <w:rPr>
          <w:b/>
          <w:bCs/>
        </w:rPr>
        <w:t>по</w:t>
      </w:r>
      <w:r w:rsidRPr="008A4169">
        <w:rPr>
          <w:b/>
          <w:bCs/>
          <w:lang w:val="en-US"/>
        </w:rPr>
        <w:t xml:space="preserve"> </w:t>
      </w:r>
      <w:r>
        <w:rPr>
          <w:b/>
          <w:bCs/>
        </w:rPr>
        <w:t>разделу промышленности</w:t>
      </w:r>
      <w:r w:rsidRPr="008A4169">
        <w:rPr>
          <w:b/>
          <w:bCs/>
          <w:lang w:val="en-US"/>
        </w:rPr>
        <w:t xml:space="preserve"> </w:t>
      </w:r>
    </w:p>
    <w:p w:rsidR="00BE4577" w:rsidRPr="004A7AB1" w:rsidRDefault="00BE4577" w:rsidP="00BE4577">
      <w:pPr>
        <w:rPr>
          <w:lang w:val="en-US"/>
        </w:rPr>
      </w:pPr>
    </w:p>
    <w:tbl>
      <w:tblPr>
        <w:tblW w:w="15300" w:type="dxa"/>
        <w:tblInd w:w="288" w:type="dxa"/>
        <w:tblLayout w:type="fixed"/>
        <w:tblLook w:val="0000"/>
      </w:tblPr>
      <w:tblGrid>
        <w:gridCol w:w="2880"/>
        <w:gridCol w:w="5400"/>
        <w:gridCol w:w="1440"/>
        <w:gridCol w:w="1980"/>
        <w:gridCol w:w="1728"/>
        <w:gridCol w:w="1872"/>
      </w:tblGrid>
      <w:tr w:rsidR="00BE4577" w:rsidRPr="004A7AB1" w:rsidTr="007D48F5">
        <w:trPr>
          <w:cantSplit/>
          <w:trHeight w:val="507"/>
        </w:trPr>
        <w:tc>
          <w:tcPr>
            <w:tcW w:w="2880"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Вид индикатора</w:t>
            </w:r>
          </w:p>
        </w:tc>
        <w:tc>
          <w:tcPr>
            <w:tcW w:w="540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Название</w:t>
            </w:r>
          </w:p>
        </w:tc>
        <w:tc>
          <w:tcPr>
            <w:tcW w:w="144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Единица измерения</w:t>
            </w:r>
          </w:p>
        </w:tc>
        <w:tc>
          <w:tcPr>
            <w:tcW w:w="1980" w:type="dxa"/>
            <w:tcBorders>
              <w:top w:val="single" w:sz="4" w:space="0" w:color="auto"/>
              <w:left w:val="nil"/>
              <w:bottom w:val="single" w:sz="4" w:space="0" w:color="auto"/>
              <w:right w:val="single" w:sz="4" w:space="0" w:color="auto"/>
            </w:tcBorders>
          </w:tcPr>
          <w:p w:rsidR="00BE4577" w:rsidRPr="00B32DDE" w:rsidRDefault="00BE4577" w:rsidP="007D48F5">
            <w:pPr>
              <w:tabs>
                <w:tab w:val="left" w:pos="3210"/>
              </w:tabs>
              <w:jc w:val="center"/>
              <w:rPr>
                <w:b/>
              </w:rPr>
            </w:pPr>
            <w:r>
              <w:rPr>
                <w:b/>
              </w:rPr>
              <w:t>Фактически в</w:t>
            </w:r>
            <w:r>
              <w:rPr>
                <w:b/>
                <w:lang w:val="en-US"/>
              </w:rPr>
              <w:t xml:space="preserve"> </w:t>
            </w:r>
            <w:r w:rsidRPr="00DE078C">
              <w:rPr>
                <w:b/>
                <w:lang w:val="en-US"/>
              </w:rPr>
              <w:t>200</w:t>
            </w:r>
            <w:r w:rsidRPr="004A7AB1">
              <w:rPr>
                <w:b/>
                <w:lang w:val="en-US"/>
              </w:rPr>
              <w:t>8</w:t>
            </w:r>
            <w:r>
              <w:rPr>
                <w:b/>
              </w:rPr>
              <w:t>г.</w:t>
            </w:r>
          </w:p>
        </w:tc>
        <w:tc>
          <w:tcPr>
            <w:tcW w:w="1728" w:type="dxa"/>
            <w:tcBorders>
              <w:top w:val="single" w:sz="4" w:space="0" w:color="auto"/>
              <w:left w:val="nil"/>
              <w:bottom w:val="single" w:sz="4" w:space="0" w:color="auto"/>
              <w:right w:val="single" w:sz="4" w:space="0" w:color="auto"/>
            </w:tcBorders>
          </w:tcPr>
          <w:p w:rsidR="00BE4577" w:rsidRPr="00B32DDE" w:rsidRDefault="00BE4577" w:rsidP="007D48F5">
            <w:pPr>
              <w:tabs>
                <w:tab w:val="left" w:pos="3210"/>
              </w:tabs>
              <w:jc w:val="center"/>
              <w:rPr>
                <w:b/>
              </w:rPr>
            </w:pPr>
            <w:r>
              <w:rPr>
                <w:b/>
              </w:rPr>
              <w:t xml:space="preserve">Показатель в </w:t>
            </w:r>
            <w:r w:rsidRPr="00DE078C">
              <w:rPr>
                <w:b/>
                <w:lang w:val="en-US"/>
              </w:rPr>
              <w:t xml:space="preserve"> 2012</w:t>
            </w:r>
            <w:r>
              <w:rPr>
                <w:b/>
              </w:rPr>
              <w:t>г.</w:t>
            </w:r>
          </w:p>
        </w:tc>
        <w:tc>
          <w:tcPr>
            <w:tcW w:w="1872"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both"/>
              <w:rPr>
                <w:b/>
                <w:lang w:val="en-US"/>
              </w:rPr>
            </w:pPr>
            <w:r>
              <w:rPr>
                <w:b/>
                <w:lang w:val="en-US"/>
              </w:rPr>
              <w:t>Ответствен</w:t>
            </w:r>
            <w:r>
              <w:rPr>
                <w:b/>
              </w:rPr>
              <w:t>-</w:t>
            </w:r>
            <w:r>
              <w:rPr>
                <w:b/>
                <w:lang w:val="en-US"/>
              </w:rPr>
              <w:t xml:space="preserve">ные организации </w:t>
            </w:r>
          </w:p>
        </w:tc>
      </w:tr>
      <w:tr w:rsidR="00BE4577" w:rsidRPr="004A7AB1" w:rsidTr="007D48F5">
        <w:trPr>
          <w:cantSplit/>
          <w:trHeight w:val="507"/>
        </w:trPr>
        <w:tc>
          <w:tcPr>
            <w:tcW w:w="2880" w:type="dxa"/>
            <w:vMerge w:val="restart"/>
            <w:tcBorders>
              <w:top w:val="single" w:sz="4" w:space="0" w:color="auto"/>
              <w:left w:val="single" w:sz="4" w:space="0" w:color="auto"/>
              <w:right w:val="single" w:sz="4" w:space="0" w:color="auto"/>
            </w:tcBorders>
          </w:tcPr>
          <w:p w:rsidR="00BE4577" w:rsidRDefault="00BE4577" w:rsidP="007D48F5">
            <w:pPr>
              <w:jc w:val="both"/>
            </w:pPr>
          </w:p>
          <w:p w:rsidR="00BE4577" w:rsidRPr="004A7AB1" w:rsidRDefault="00BE4577" w:rsidP="007D48F5">
            <w:pPr>
              <w:jc w:val="both"/>
              <w:rPr>
                <w:lang w:val="en-US"/>
              </w:rPr>
            </w:pPr>
            <w:r>
              <w:rPr>
                <w:lang w:val="en-US"/>
              </w:rPr>
              <w:t>Индикатор результатов</w:t>
            </w:r>
          </w:p>
        </w:tc>
        <w:tc>
          <w:tcPr>
            <w:tcW w:w="5400" w:type="dxa"/>
            <w:tcBorders>
              <w:top w:val="single" w:sz="4" w:space="0" w:color="auto"/>
              <w:left w:val="nil"/>
              <w:bottom w:val="single" w:sz="4" w:space="0" w:color="auto"/>
              <w:right w:val="single" w:sz="4" w:space="0" w:color="auto"/>
            </w:tcBorders>
            <w:vAlign w:val="center"/>
          </w:tcPr>
          <w:p w:rsidR="00BE4577" w:rsidRPr="008A4169" w:rsidRDefault="00BE4577" w:rsidP="007D48F5">
            <w:pPr>
              <w:rPr>
                <w:highlight w:val="red"/>
              </w:rPr>
            </w:pPr>
            <w:r>
              <w:t xml:space="preserve">Объемы промышленного производства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t>Миллион сомони</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5904,9</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8737,2</w:t>
            </w:r>
          </w:p>
        </w:tc>
        <w:tc>
          <w:tcPr>
            <w:tcW w:w="1872" w:type="dxa"/>
            <w:tcBorders>
              <w:top w:val="single" w:sz="4" w:space="0" w:color="auto"/>
              <w:left w:val="nil"/>
              <w:bottom w:val="single" w:sz="4" w:space="0" w:color="auto"/>
              <w:right w:val="single" w:sz="4" w:space="0" w:color="auto"/>
            </w:tcBorders>
            <w:vAlign w:val="center"/>
          </w:tcPr>
          <w:p w:rsidR="00BE4577" w:rsidRPr="00D71E43" w:rsidRDefault="00BE4577" w:rsidP="007D48F5">
            <w:pPr>
              <w:rPr>
                <w:rFonts w:cs="Times New Roman Tajik 1.0"/>
              </w:rPr>
            </w:pPr>
            <w:r>
              <w:rPr>
                <w:rFonts w:cs="Times New Roman Tajik 1.0"/>
              </w:rPr>
              <w:t xml:space="preserve">Государственный комитет по статистике </w:t>
            </w:r>
          </w:p>
        </w:tc>
      </w:tr>
      <w:tr w:rsidR="00BE4577" w:rsidRPr="00D71E43" w:rsidTr="007D48F5">
        <w:trPr>
          <w:cantSplit/>
          <w:trHeight w:val="507"/>
        </w:trPr>
        <w:tc>
          <w:tcPr>
            <w:tcW w:w="2880" w:type="dxa"/>
            <w:vMerge/>
            <w:tcBorders>
              <w:left w:val="single" w:sz="4" w:space="0" w:color="auto"/>
              <w:right w:val="single" w:sz="4" w:space="0" w:color="auto"/>
            </w:tcBorders>
          </w:tcPr>
          <w:p w:rsidR="00BE4577" w:rsidRPr="004A7AB1" w:rsidRDefault="00BE4577" w:rsidP="007D48F5"/>
        </w:tc>
        <w:tc>
          <w:tcPr>
            <w:tcW w:w="5400" w:type="dxa"/>
            <w:tcBorders>
              <w:top w:val="single" w:sz="4" w:space="0" w:color="auto"/>
              <w:left w:val="nil"/>
              <w:bottom w:val="single" w:sz="4" w:space="0" w:color="auto"/>
              <w:right w:val="single" w:sz="4" w:space="0" w:color="auto"/>
            </w:tcBorders>
            <w:vAlign w:val="center"/>
          </w:tcPr>
          <w:p w:rsidR="00BE4577" w:rsidRPr="00077F6B" w:rsidRDefault="00BE4577" w:rsidP="007D48F5">
            <w:pPr>
              <w:rPr>
                <w:lang w:val="en-US"/>
              </w:rPr>
            </w:pPr>
            <w:r>
              <w:t>Объем</w:t>
            </w:r>
            <w:r w:rsidRPr="004E53EC">
              <w:rPr>
                <w:lang w:val="en-US"/>
              </w:rPr>
              <w:t xml:space="preserve"> </w:t>
            </w:r>
            <w:r>
              <w:t>переработанного</w:t>
            </w:r>
            <w:r w:rsidRPr="004E53EC">
              <w:rPr>
                <w:lang w:val="en-US"/>
              </w:rPr>
              <w:t xml:space="preserve"> </w:t>
            </w:r>
            <w:r>
              <w:t>хлопковолокна</w:t>
            </w:r>
            <w:r w:rsidRPr="004E53EC">
              <w:rPr>
                <w:lang w:val="en-US"/>
              </w:rPr>
              <w:t xml:space="preserve">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rPr>
                <w:lang w:val="en-US"/>
              </w:rPr>
              <w:t xml:space="preserve">1000 </w:t>
            </w:r>
            <w:r>
              <w:t>тонн</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11,4</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26,1</w:t>
            </w:r>
          </w:p>
        </w:tc>
        <w:tc>
          <w:tcPr>
            <w:tcW w:w="1872"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Министерство энергетики и промышленности, Государственный комитет по статистике</w:t>
            </w:r>
          </w:p>
        </w:tc>
      </w:tr>
      <w:tr w:rsidR="00BE4577" w:rsidRPr="00D71E43" w:rsidTr="007D48F5">
        <w:trPr>
          <w:cantSplit/>
          <w:trHeight w:val="507"/>
        </w:trPr>
        <w:tc>
          <w:tcPr>
            <w:tcW w:w="2880" w:type="dxa"/>
            <w:vMerge/>
            <w:tcBorders>
              <w:left w:val="single" w:sz="4" w:space="0" w:color="auto"/>
              <w:right w:val="single" w:sz="4" w:space="0" w:color="auto"/>
            </w:tcBorders>
          </w:tcPr>
          <w:p w:rsidR="00BE4577" w:rsidRPr="00D71E43" w:rsidRDefault="00BE4577" w:rsidP="007D48F5"/>
        </w:tc>
        <w:tc>
          <w:tcPr>
            <w:tcW w:w="5400" w:type="dxa"/>
            <w:tcBorders>
              <w:top w:val="single" w:sz="4" w:space="0" w:color="auto"/>
              <w:left w:val="nil"/>
              <w:bottom w:val="single" w:sz="4" w:space="0" w:color="auto"/>
              <w:right w:val="single" w:sz="4" w:space="0" w:color="auto"/>
            </w:tcBorders>
            <w:vAlign w:val="center"/>
          </w:tcPr>
          <w:p w:rsidR="00BE4577" w:rsidRPr="004E53EC" w:rsidRDefault="00BE4577" w:rsidP="007D48F5">
            <w:pPr>
              <w:rPr>
                <w:lang w:val="en-US"/>
              </w:rPr>
            </w:pPr>
            <w:r>
              <w:t>Объем</w:t>
            </w:r>
            <w:r w:rsidRPr="004E53EC">
              <w:rPr>
                <w:lang w:val="en-US"/>
              </w:rPr>
              <w:t xml:space="preserve"> </w:t>
            </w:r>
            <w:r>
              <w:t>переработанной</w:t>
            </w:r>
            <w:r w:rsidRPr="004E53EC">
              <w:rPr>
                <w:lang w:val="en-US"/>
              </w:rPr>
              <w:t xml:space="preserve"> </w:t>
            </w:r>
            <w:r>
              <w:t>кожи</w:t>
            </w:r>
            <w:r w:rsidRPr="004E53EC">
              <w:rPr>
                <w:lang w:val="en-US"/>
              </w:rPr>
              <w:t xml:space="preserve">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rPr>
                <w:lang w:val="en-US"/>
              </w:rPr>
              <w:t xml:space="preserve">1000 </w:t>
            </w:r>
            <w:r>
              <w:t>штук</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8,2</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521,0</w:t>
            </w:r>
          </w:p>
        </w:tc>
        <w:tc>
          <w:tcPr>
            <w:tcW w:w="1872"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Министерство энергетики и промышленности, Государственный комитет по статистике</w:t>
            </w:r>
          </w:p>
        </w:tc>
      </w:tr>
      <w:tr w:rsidR="00BE4577" w:rsidRPr="00D71E43" w:rsidTr="007D48F5">
        <w:trPr>
          <w:cantSplit/>
          <w:trHeight w:val="507"/>
        </w:trPr>
        <w:tc>
          <w:tcPr>
            <w:tcW w:w="2880" w:type="dxa"/>
            <w:vMerge/>
            <w:tcBorders>
              <w:left w:val="single" w:sz="4" w:space="0" w:color="auto"/>
              <w:right w:val="single" w:sz="4" w:space="0" w:color="auto"/>
            </w:tcBorders>
          </w:tcPr>
          <w:p w:rsidR="00BE4577" w:rsidRPr="00D71E43" w:rsidRDefault="00BE4577" w:rsidP="007D48F5"/>
        </w:tc>
        <w:tc>
          <w:tcPr>
            <w:tcW w:w="5400" w:type="dxa"/>
            <w:tcBorders>
              <w:top w:val="single" w:sz="4" w:space="0" w:color="auto"/>
              <w:left w:val="nil"/>
              <w:bottom w:val="single" w:sz="4" w:space="0" w:color="auto"/>
              <w:right w:val="single" w:sz="4" w:space="0" w:color="auto"/>
            </w:tcBorders>
            <w:vAlign w:val="center"/>
          </w:tcPr>
          <w:p w:rsidR="00BE4577" w:rsidRPr="004E53EC" w:rsidRDefault="00BE4577" w:rsidP="007D48F5">
            <w:pPr>
              <w:rPr>
                <w:lang w:val="en-US"/>
              </w:rPr>
            </w:pPr>
            <w:r>
              <w:t>Объем</w:t>
            </w:r>
            <w:r w:rsidRPr="004E53EC">
              <w:rPr>
                <w:lang w:val="en-US"/>
              </w:rPr>
              <w:t xml:space="preserve"> </w:t>
            </w:r>
            <w:r>
              <w:t>переработанной</w:t>
            </w:r>
            <w:r w:rsidRPr="004E53EC">
              <w:rPr>
                <w:lang w:val="en-US"/>
              </w:rPr>
              <w:t xml:space="preserve"> </w:t>
            </w:r>
            <w:r>
              <w:t>шерсти</w:t>
            </w:r>
            <w:r w:rsidRPr="004E53EC">
              <w:rPr>
                <w:lang w:val="en-US"/>
              </w:rPr>
              <w:t xml:space="preserve">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t>тонн</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430,3</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840,0</w:t>
            </w:r>
          </w:p>
        </w:tc>
        <w:tc>
          <w:tcPr>
            <w:tcW w:w="1872"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Министерство энергетики и промышленности, Государственный комитет по статистике</w:t>
            </w:r>
          </w:p>
        </w:tc>
      </w:tr>
      <w:tr w:rsidR="00BE4577" w:rsidRPr="00D71E43" w:rsidTr="007D48F5">
        <w:trPr>
          <w:cantSplit/>
          <w:trHeight w:val="507"/>
        </w:trPr>
        <w:tc>
          <w:tcPr>
            <w:tcW w:w="2880" w:type="dxa"/>
            <w:vMerge/>
            <w:tcBorders>
              <w:left w:val="single" w:sz="4" w:space="0" w:color="auto"/>
              <w:bottom w:val="single" w:sz="4" w:space="0" w:color="auto"/>
              <w:right w:val="single" w:sz="4" w:space="0" w:color="auto"/>
            </w:tcBorders>
          </w:tcPr>
          <w:p w:rsidR="00BE4577" w:rsidRPr="00D71E43" w:rsidRDefault="00BE4577" w:rsidP="007D48F5"/>
        </w:tc>
        <w:tc>
          <w:tcPr>
            <w:tcW w:w="5400" w:type="dxa"/>
            <w:tcBorders>
              <w:top w:val="single" w:sz="4" w:space="0" w:color="auto"/>
              <w:left w:val="nil"/>
              <w:bottom w:val="single" w:sz="4" w:space="0" w:color="auto"/>
              <w:right w:val="single" w:sz="4" w:space="0" w:color="auto"/>
            </w:tcBorders>
            <w:vAlign w:val="center"/>
          </w:tcPr>
          <w:p w:rsidR="00BE4577" w:rsidRPr="007D48F5" w:rsidRDefault="00BE4577" w:rsidP="007D48F5">
            <w:pPr>
              <w:pStyle w:val="7"/>
              <w:rPr>
                <w:rFonts w:ascii="Times New Roman" w:hAnsi="Times New Roman"/>
                <w:lang w:val="en-US"/>
              </w:rPr>
            </w:pPr>
            <w:r w:rsidRPr="007D48F5">
              <w:rPr>
                <w:rFonts w:ascii="Times New Roman" w:hAnsi="Times New Roman"/>
              </w:rPr>
              <w:t>Объем</w:t>
            </w:r>
            <w:r w:rsidRPr="007D48F5">
              <w:rPr>
                <w:rFonts w:ascii="Times New Roman" w:hAnsi="Times New Roman"/>
                <w:lang w:val="en-US"/>
              </w:rPr>
              <w:t xml:space="preserve"> </w:t>
            </w:r>
            <w:r w:rsidRPr="007D48F5">
              <w:rPr>
                <w:rFonts w:ascii="Times New Roman" w:hAnsi="Times New Roman"/>
              </w:rPr>
              <w:t>переработанного</w:t>
            </w:r>
            <w:r w:rsidRPr="007D48F5">
              <w:rPr>
                <w:rFonts w:ascii="Times New Roman" w:hAnsi="Times New Roman"/>
                <w:lang w:val="en-US"/>
              </w:rPr>
              <w:t xml:space="preserve"> </w:t>
            </w:r>
            <w:r w:rsidRPr="007D48F5">
              <w:rPr>
                <w:rFonts w:ascii="Times New Roman" w:hAnsi="Times New Roman"/>
              </w:rPr>
              <w:t>шелка</w:t>
            </w:r>
            <w:r w:rsidRPr="007D48F5">
              <w:rPr>
                <w:rFonts w:ascii="Times New Roman" w:hAnsi="Times New Roman"/>
                <w:lang w:val="en-US"/>
              </w:rPr>
              <w:t xml:space="preserve">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t xml:space="preserve">Миллион долл.США </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0,846</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t>4,5</w:t>
            </w:r>
          </w:p>
        </w:tc>
        <w:tc>
          <w:tcPr>
            <w:tcW w:w="1872"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Министерство энергетики и промышленности, Государственный комитет по статистике</w:t>
            </w:r>
          </w:p>
        </w:tc>
      </w:tr>
      <w:tr w:rsidR="00BE4577" w:rsidRPr="00CE2ED2" w:rsidTr="007D48F5">
        <w:trPr>
          <w:cantSplit/>
          <w:trHeight w:val="507"/>
        </w:trPr>
        <w:tc>
          <w:tcPr>
            <w:tcW w:w="2880" w:type="dxa"/>
            <w:tcBorders>
              <w:top w:val="single" w:sz="4" w:space="0" w:color="auto"/>
              <w:left w:val="single" w:sz="4" w:space="0" w:color="auto"/>
              <w:bottom w:val="single" w:sz="4" w:space="0" w:color="auto"/>
              <w:right w:val="single" w:sz="4" w:space="0" w:color="auto"/>
            </w:tcBorders>
          </w:tcPr>
          <w:p w:rsidR="00BE4577" w:rsidRPr="004A7AB1" w:rsidRDefault="00BE4577" w:rsidP="007D48F5">
            <w:pPr>
              <w:jc w:val="both"/>
            </w:pPr>
            <w:r>
              <w:t>Индикатор итогов</w:t>
            </w:r>
          </w:p>
        </w:tc>
        <w:tc>
          <w:tcPr>
            <w:tcW w:w="5400" w:type="dxa"/>
            <w:tcBorders>
              <w:top w:val="single" w:sz="4" w:space="0" w:color="auto"/>
              <w:left w:val="nil"/>
              <w:bottom w:val="single" w:sz="4" w:space="0" w:color="auto"/>
              <w:right w:val="single" w:sz="4" w:space="0" w:color="auto"/>
            </w:tcBorders>
            <w:vAlign w:val="center"/>
          </w:tcPr>
          <w:p w:rsidR="00BE4577" w:rsidRPr="00BE4577" w:rsidRDefault="00BE4577" w:rsidP="007D48F5">
            <w:pPr>
              <w:rPr>
                <w:highlight w:val="red"/>
              </w:rPr>
            </w:pPr>
            <w:r>
              <w:t>Объем</w:t>
            </w:r>
            <w:r w:rsidRPr="00BE4577">
              <w:t xml:space="preserve"> </w:t>
            </w:r>
            <w:r>
              <w:t>продукции</w:t>
            </w:r>
            <w:r w:rsidRPr="00BE4577">
              <w:t xml:space="preserve"> </w:t>
            </w:r>
            <w:r>
              <w:t>легкой</w:t>
            </w:r>
            <w:r w:rsidRPr="00BE4577">
              <w:t xml:space="preserve"> / </w:t>
            </w:r>
            <w:r>
              <w:t>пищевой</w:t>
            </w:r>
            <w:r w:rsidRPr="00BE4577">
              <w:t xml:space="preserve">  </w:t>
            </w:r>
            <w:r>
              <w:t>промышленности</w:t>
            </w:r>
            <w:r w:rsidRPr="00BE4577">
              <w:t xml:space="preserve"> </w:t>
            </w:r>
          </w:p>
        </w:tc>
        <w:tc>
          <w:tcPr>
            <w:tcW w:w="1440" w:type="dxa"/>
            <w:tcBorders>
              <w:top w:val="single" w:sz="4" w:space="0" w:color="auto"/>
              <w:left w:val="nil"/>
              <w:bottom w:val="single" w:sz="4" w:space="0" w:color="auto"/>
              <w:right w:val="single" w:sz="4" w:space="0" w:color="auto"/>
            </w:tcBorders>
            <w:vAlign w:val="center"/>
          </w:tcPr>
          <w:p w:rsidR="00BE4577" w:rsidRPr="004E53EC" w:rsidRDefault="00BE4577" w:rsidP="007D48F5">
            <w:pPr>
              <w:jc w:val="center"/>
            </w:pPr>
            <w:r>
              <w:t>Миллион сомони</w:t>
            </w:r>
          </w:p>
        </w:tc>
        <w:tc>
          <w:tcPr>
            <w:tcW w:w="1980"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lang w:val="en-US"/>
              </w:rPr>
            </w:pPr>
            <w:r>
              <w:rPr>
                <w:lang w:val="en-US"/>
              </w:rPr>
              <w:t>742,2/1133,2</w:t>
            </w:r>
          </w:p>
        </w:tc>
        <w:tc>
          <w:tcPr>
            <w:tcW w:w="1728" w:type="dxa"/>
            <w:tcBorders>
              <w:top w:val="single" w:sz="4" w:space="0" w:color="auto"/>
              <w:left w:val="nil"/>
              <w:bottom w:val="single" w:sz="4" w:space="0" w:color="auto"/>
              <w:right w:val="single" w:sz="4" w:space="0" w:color="auto"/>
            </w:tcBorders>
            <w:vAlign w:val="center"/>
          </w:tcPr>
          <w:p w:rsidR="00BE4577" w:rsidRPr="00077F6B" w:rsidRDefault="00BE4577" w:rsidP="007D48F5">
            <w:pPr>
              <w:jc w:val="center"/>
              <w:rPr>
                <w:rFonts w:cs="Times New Roman Tajik 1.0"/>
                <w:lang w:val="en-US"/>
              </w:rPr>
            </w:pPr>
            <w:r>
              <w:rPr>
                <w:rFonts w:cs="Times New Roman Tajik 1.0"/>
                <w:lang w:val="en-US"/>
              </w:rPr>
              <w:t>957,5/1420,0</w:t>
            </w:r>
          </w:p>
        </w:tc>
        <w:tc>
          <w:tcPr>
            <w:tcW w:w="1872" w:type="dxa"/>
            <w:tcBorders>
              <w:top w:val="single" w:sz="4" w:space="0" w:color="auto"/>
              <w:left w:val="nil"/>
              <w:bottom w:val="single" w:sz="4" w:space="0" w:color="auto"/>
              <w:right w:val="single" w:sz="4" w:space="0" w:color="auto"/>
            </w:tcBorders>
            <w:vAlign w:val="center"/>
          </w:tcPr>
          <w:p w:rsidR="00BE4577" w:rsidRPr="004A7AB1" w:rsidRDefault="00BE4577" w:rsidP="007D48F5">
            <w:pPr>
              <w:rPr>
                <w:rFonts w:cs="Times New Roman Tajik 1.0"/>
                <w:lang w:val="en-US"/>
              </w:rPr>
            </w:pPr>
            <w:r w:rsidRPr="00D71E43">
              <w:t>Государственный комитет по статистике</w:t>
            </w:r>
          </w:p>
        </w:tc>
      </w:tr>
    </w:tbl>
    <w:p w:rsidR="00BE4577" w:rsidRPr="004A7AB1" w:rsidRDefault="00BE4577" w:rsidP="00BE4577">
      <w:pPr>
        <w:rPr>
          <w:b/>
          <w:bCs/>
          <w:lang w:val="en-US"/>
        </w:rPr>
      </w:pPr>
    </w:p>
    <w:tbl>
      <w:tblPr>
        <w:tblW w:w="15415" w:type="dxa"/>
        <w:tblInd w:w="288" w:type="dxa"/>
        <w:tblBorders>
          <w:top w:val="single" w:sz="6" w:space="0" w:color="000000"/>
          <w:left w:val="single" w:sz="6" w:space="0" w:color="000000"/>
          <w:bottom w:val="single" w:sz="6" w:space="0" w:color="000000"/>
          <w:right w:val="single" w:sz="6" w:space="0" w:color="000000"/>
        </w:tblBorders>
        <w:tblLayout w:type="fixed"/>
        <w:tblLook w:val="0000"/>
      </w:tblPr>
      <w:tblGrid>
        <w:gridCol w:w="2880"/>
        <w:gridCol w:w="5351"/>
        <w:gridCol w:w="1489"/>
        <w:gridCol w:w="1980"/>
        <w:gridCol w:w="1710"/>
        <w:gridCol w:w="2005"/>
      </w:tblGrid>
      <w:tr w:rsidR="00BE4577" w:rsidRPr="00BE4577" w:rsidTr="007D48F5">
        <w:tc>
          <w:tcPr>
            <w:tcW w:w="15415" w:type="dxa"/>
            <w:gridSpan w:val="6"/>
            <w:tcBorders>
              <w:top w:val="nil"/>
              <w:left w:val="nil"/>
              <w:bottom w:val="single" w:sz="4" w:space="0" w:color="auto"/>
              <w:right w:val="nil"/>
            </w:tcBorders>
          </w:tcPr>
          <w:p w:rsidR="00BE4577" w:rsidRPr="00BE4577" w:rsidRDefault="00BE4577" w:rsidP="007D48F5">
            <w:pPr>
              <w:autoSpaceDE w:val="0"/>
              <w:autoSpaceDN w:val="0"/>
              <w:adjustRightInd w:val="0"/>
              <w:rPr>
                <w:b/>
                <w:bCs/>
              </w:rPr>
            </w:pPr>
          </w:p>
          <w:p w:rsidR="00BE4577" w:rsidRDefault="00BE4577" w:rsidP="007D48F5">
            <w:pPr>
              <w:autoSpaceDE w:val="0"/>
              <w:autoSpaceDN w:val="0"/>
              <w:adjustRightInd w:val="0"/>
              <w:jc w:val="center"/>
              <w:rPr>
                <w:b/>
                <w:bCs/>
              </w:rPr>
            </w:pPr>
          </w:p>
          <w:p w:rsidR="00BE4577" w:rsidRPr="00BE4577" w:rsidRDefault="00BE4577" w:rsidP="007D48F5">
            <w:pPr>
              <w:autoSpaceDE w:val="0"/>
              <w:autoSpaceDN w:val="0"/>
              <w:adjustRightInd w:val="0"/>
              <w:jc w:val="center"/>
              <w:rPr>
                <w:b/>
                <w:bCs/>
              </w:rPr>
            </w:pPr>
            <w:r>
              <w:rPr>
                <w:b/>
                <w:bCs/>
              </w:rPr>
              <w:t>СОЦИАЛЬНЫЙ</w:t>
            </w:r>
            <w:r w:rsidRPr="00BE4577">
              <w:rPr>
                <w:b/>
                <w:bCs/>
              </w:rPr>
              <w:t xml:space="preserve"> </w:t>
            </w:r>
            <w:r>
              <w:rPr>
                <w:b/>
                <w:bCs/>
              </w:rPr>
              <w:t>БЛОК</w:t>
            </w:r>
          </w:p>
          <w:p w:rsidR="00BE4577" w:rsidRPr="00BE4577" w:rsidRDefault="00BE4577" w:rsidP="007D48F5">
            <w:pPr>
              <w:autoSpaceDE w:val="0"/>
              <w:autoSpaceDN w:val="0"/>
              <w:adjustRightInd w:val="0"/>
              <w:jc w:val="center"/>
              <w:rPr>
                <w:b/>
                <w:bCs/>
              </w:rPr>
            </w:pPr>
            <w:r w:rsidRPr="00BE4577">
              <w:rPr>
                <w:b/>
                <w:bCs/>
              </w:rPr>
              <w:t xml:space="preserve"> </w:t>
            </w:r>
          </w:p>
          <w:p w:rsidR="00BE4577" w:rsidRPr="00BE4577" w:rsidRDefault="00BE4577" w:rsidP="007D48F5">
            <w:pPr>
              <w:autoSpaceDE w:val="0"/>
              <w:autoSpaceDN w:val="0"/>
              <w:adjustRightInd w:val="0"/>
              <w:rPr>
                <w:b/>
                <w:bCs/>
              </w:rPr>
            </w:pPr>
            <w:r>
              <w:rPr>
                <w:b/>
                <w:bCs/>
              </w:rPr>
              <w:t>Развитие</w:t>
            </w:r>
            <w:r w:rsidRPr="00BE4577">
              <w:rPr>
                <w:b/>
                <w:bCs/>
              </w:rPr>
              <w:t xml:space="preserve"> </w:t>
            </w:r>
            <w:r>
              <w:rPr>
                <w:b/>
                <w:bCs/>
              </w:rPr>
              <w:t>системы</w:t>
            </w:r>
            <w:r w:rsidRPr="00BE4577">
              <w:rPr>
                <w:b/>
                <w:bCs/>
              </w:rPr>
              <w:t xml:space="preserve"> </w:t>
            </w:r>
            <w:r>
              <w:rPr>
                <w:b/>
                <w:bCs/>
              </w:rPr>
              <w:t>образования</w:t>
            </w:r>
            <w:r w:rsidRPr="00BE4577">
              <w:rPr>
                <w:b/>
                <w:bCs/>
              </w:rPr>
              <w:t xml:space="preserve"> </w:t>
            </w:r>
            <w:r>
              <w:rPr>
                <w:b/>
                <w:bCs/>
              </w:rPr>
              <w:t>и</w:t>
            </w:r>
            <w:r w:rsidRPr="00BE4577">
              <w:rPr>
                <w:b/>
                <w:bCs/>
              </w:rPr>
              <w:t xml:space="preserve"> </w:t>
            </w:r>
            <w:r>
              <w:rPr>
                <w:b/>
                <w:bCs/>
              </w:rPr>
              <w:t>науки</w:t>
            </w:r>
            <w:r w:rsidRPr="00BE4577">
              <w:rPr>
                <w:b/>
                <w:bCs/>
              </w:rPr>
              <w:t xml:space="preserve"> </w:t>
            </w:r>
          </w:p>
          <w:p w:rsidR="00BE4577" w:rsidRPr="00BE4577" w:rsidRDefault="00BE4577" w:rsidP="007D48F5">
            <w:pPr>
              <w:autoSpaceDE w:val="0"/>
              <w:autoSpaceDN w:val="0"/>
              <w:adjustRightInd w:val="0"/>
              <w:jc w:val="center"/>
              <w:rPr>
                <w:b/>
              </w:rPr>
            </w:pPr>
          </w:p>
        </w:tc>
      </w:tr>
      <w:tr w:rsidR="00BE4577" w:rsidRPr="004A7AB1" w:rsidTr="007D48F5">
        <w:tc>
          <w:tcPr>
            <w:tcW w:w="2880" w:type="dxa"/>
            <w:tcBorders>
              <w:top w:val="single" w:sz="4" w:space="0" w:color="auto"/>
              <w:left w:val="single" w:sz="8" w:space="0" w:color="000000"/>
              <w:bottom w:val="single" w:sz="4" w:space="0" w:color="auto"/>
              <w:right w:val="single" w:sz="8" w:space="0" w:color="000000"/>
            </w:tcBorders>
          </w:tcPr>
          <w:p w:rsidR="00BE4577" w:rsidRPr="00DE078C" w:rsidRDefault="00BE4577" w:rsidP="007D48F5">
            <w:pPr>
              <w:tabs>
                <w:tab w:val="left" w:pos="3210"/>
              </w:tabs>
              <w:jc w:val="center"/>
              <w:rPr>
                <w:b/>
                <w:lang w:val="en-US"/>
              </w:rPr>
            </w:pPr>
            <w:r w:rsidRPr="00BE4577">
              <w:rPr>
                <w:b/>
              </w:rPr>
              <w:t xml:space="preserve">  </w:t>
            </w:r>
            <w:r>
              <w:rPr>
                <w:b/>
                <w:lang w:val="en-US"/>
              </w:rPr>
              <w:t>Вид индикатора</w:t>
            </w:r>
            <w:r w:rsidRPr="00DE078C">
              <w:rPr>
                <w:b/>
                <w:lang w:val="en-US"/>
              </w:rPr>
              <w:t xml:space="preserve"> </w:t>
            </w:r>
          </w:p>
        </w:tc>
        <w:tc>
          <w:tcPr>
            <w:tcW w:w="5351" w:type="dxa"/>
            <w:tcBorders>
              <w:top w:val="single" w:sz="4" w:space="0" w:color="auto"/>
              <w:left w:val="single" w:sz="6" w:space="0" w:color="000000"/>
              <w:bottom w:val="single" w:sz="4" w:space="0" w:color="auto"/>
              <w:right w:val="single" w:sz="8" w:space="0" w:color="000000"/>
            </w:tcBorders>
          </w:tcPr>
          <w:p w:rsidR="00BE4577" w:rsidRPr="00DE078C" w:rsidRDefault="00BE4577" w:rsidP="007D48F5">
            <w:pPr>
              <w:tabs>
                <w:tab w:val="left" w:pos="3210"/>
              </w:tabs>
              <w:rPr>
                <w:b/>
                <w:lang w:val="en-US"/>
              </w:rPr>
            </w:pPr>
            <w:r w:rsidRPr="00DE078C">
              <w:rPr>
                <w:b/>
                <w:lang w:val="en-US"/>
              </w:rPr>
              <w:t xml:space="preserve">                              </w:t>
            </w:r>
            <w:r>
              <w:rPr>
                <w:b/>
                <w:lang w:val="en-US"/>
              </w:rPr>
              <w:t>Название</w:t>
            </w:r>
          </w:p>
        </w:tc>
        <w:tc>
          <w:tcPr>
            <w:tcW w:w="1489" w:type="dxa"/>
            <w:tcBorders>
              <w:top w:val="single" w:sz="4" w:space="0" w:color="auto"/>
              <w:left w:val="single" w:sz="6" w:space="0" w:color="000000"/>
              <w:bottom w:val="single" w:sz="4" w:space="0" w:color="auto"/>
              <w:right w:val="single" w:sz="8" w:space="0" w:color="000000"/>
            </w:tcBorders>
          </w:tcPr>
          <w:p w:rsidR="00BE4577" w:rsidRPr="00DE078C" w:rsidRDefault="00BE4577" w:rsidP="007D48F5">
            <w:pPr>
              <w:tabs>
                <w:tab w:val="left" w:pos="3210"/>
              </w:tabs>
              <w:jc w:val="center"/>
              <w:rPr>
                <w:b/>
                <w:lang w:val="en-US"/>
              </w:rPr>
            </w:pPr>
            <w:r>
              <w:rPr>
                <w:b/>
                <w:lang w:val="en-US"/>
              </w:rPr>
              <w:t>Единица измерения</w:t>
            </w:r>
          </w:p>
        </w:tc>
        <w:tc>
          <w:tcPr>
            <w:tcW w:w="1980" w:type="dxa"/>
            <w:tcBorders>
              <w:top w:val="single" w:sz="4" w:space="0" w:color="auto"/>
              <w:left w:val="single" w:sz="6" w:space="0" w:color="000000"/>
              <w:bottom w:val="single" w:sz="4" w:space="0" w:color="auto"/>
              <w:right w:val="single" w:sz="8" w:space="0" w:color="000000"/>
            </w:tcBorders>
          </w:tcPr>
          <w:p w:rsidR="00BE4577" w:rsidRPr="00DE078C" w:rsidRDefault="00BE4577" w:rsidP="007D48F5">
            <w:pPr>
              <w:tabs>
                <w:tab w:val="left" w:pos="3210"/>
              </w:tabs>
              <w:jc w:val="center"/>
              <w:rPr>
                <w:b/>
                <w:lang w:val="en-US"/>
              </w:rPr>
            </w:pPr>
            <w:r>
              <w:rPr>
                <w:b/>
                <w:lang w:val="en-US"/>
              </w:rPr>
              <w:t xml:space="preserve">Показатель 2008г. </w:t>
            </w:r>
          </w:p>
        </w:tc>
        <w:tc>
          <w:tcPr>
            <w:tcW w:w="1710" w:type="dxa"/>
            <w:tcBorders>
              <w:top w:val="single" w:sz="4" w:space="0" w:color="auto"/>
              <w:left w:val="single" w:sz="6" w:space="0" w:color="000000"/>
              <w:bottom w:val="single" w:sz="4" w:space="0" w:color="auto"/>
              <w:right w:val="single" w:sz="8" w:space="0" w:color="000000"/>
            </w:tcBorders>
          </w:tcPr>
          <w:p w:rsidR="00BE4577" w:rsidRPr="00CF53B6" w:rsidRDefault="00BE4577" w:rsidP="007D48F5">
            <w:pPr>
              <w:tabs>
                <w:tab w:val="left" w:pos="3210"/>
              </w:tabs>
              <w:jc w:val="center"/>
              <w:rPr>
                <w:b/>
              </w:rPr>
            </w:pPr>
            <w:r>
              <w:rPr>
                <w:b/>
              </w:rPr>
              <w:t xml:space="preserve">Показатель </w:t>
            </w:r>
          </w:p>
          <w:p w:rsidR="00BE4577" w:rsidRPr="00CF53B6" w:rsidRDefault="00BE4577" w:rsidP="007D48F5">
            <w:pPr>
              <w:tabs>
                <w:tab w:val="left" w:pos="3210"/>
              </w:tabs>
              <w:jc w:val="center"/>
              <w:rPr>
                <w:b/>
              </w:rPr>
            </w:pPr>
            <w:r w:rsidRPr="00DE078C">
              <w:rPr>
                <w:b/>
                <w:lang w:val="en-US"/>
              </w:rPr>
              <w:t>2012</w:t>
            </w:r>
            <w:r>
              <w:rPr>
                <w:b/>
              </w:rPr>
              <w:t>г.</w:t>
            </w:r>
          </w:p>
        </w:tc>
        <w:tc>
          <w:tcPr>
            <w:tcW w:w="2005" w:type="dxa"/>
            <w:tcBorders>
              <w:top w:val="single" w:sz="4" w:space="0" w:color="auto"/>
              <w:left w:val="single" w:sz="6" w:space="0" w:color="000000"/>
              <w:bottom w:val="single" w:sz="4" w:space="0" w:color="auto"/>
              <w:right w:val="single" w:sz="8" w:space="0" w:color="000000"/>
            </w:tcBorders>
          </w:tcPr>
          <w:p w:rsidR="00BE4577" w:rsidRPr="008F0648" w:rsidRDefault="00BE4577" w:rsidP="007D48F5">
            <w:pPr>
              <w:tabs>
                <w:tab w:val="left" w:pos="3210"/>
              </w:tabs>
              <w:jc w:val="center"/>
              <w:rPr>
                <w:b/>
              </w:rPr>
            </w:pPr>
            <w:r w:rsidRPr="008F0648">
              <w:rPr>
                <w:b/>
              </w:rPr>
              <w:t xml:space="preserve">Организация, ответственная за проведение оценки </w:t>
            </w:r>
          </w:p>
        </w:tc>
      </w:tr>
      <w:tr w:rsidR="00BE4577" w:rsidRPr="00D71E43" w:rsidTr="007D48F5">
        <w:tc>
          <w:tcPr>
            <w:tcW w:w="2880" w:type="dxa"/>
            <w:vMerge w:val="restart"/>
            <w:tcBorders>
              <w:top w:val="single" w:sz="6" w:space="0" w:color="000000"/>
              <w:left w:val="single" w:sz="8" w:space="0" w:color="000000"/>
              <w:right w:val="single" w:sz="8" w:space="0" w:color="000000"/>
            </w:tcBorders>
          </w:tcPr>
          <w:p w:rsidR="00BE4577" w:rsidRPr="004A7AB1" w:rsidRDefault="00BE4577" w:rsidP="007D48F5">
            <w:pPr>
              <w:autoSpaceDE w:val="0"/>
              <w:autoSpaceDN w:val="0"/>
              <w:adjustRightInd w:val="0"/>
              <w:jc w:val="both"/>
              <w:rPr>
                <w:lang w:val="en-US"/>
              </w:rPr>
            </w:pPr>
            <w:r>
              <w:rPr>
                <w:lang w:val="en-US"/>
              </w:rPr>
              <w:t>Индикатор результатов</w:t>
            </w:r>
          </w:p>
        </w:tc>
        <w:tc>
          <w:tcPr>
            <w:tcW w:w="5351" w:type="dxa"/>
            <w:tcBorders>
              <w:top w:val="single" w:sz="6" w:space="0" w:color="000000"/>
              <w:left w:val="single" w:sz="6" w:space="0" w:color="000000"/>
              <w:bottom w:val="single" w:sz="8" w:space="0" w:color="000000"/>
              <w:right w:val="single" w:sz="8" w:space="0" w:color="000000"/>
            </w:tcBorders>
            <w:vAlign w:val="center"/>
          </w:tcPr>
          <w:p w:rsidR="00BE4577" w:rsidRPr="00E8443F" w:rsidRDefault="00BE4577" w:rsidP="007D48F5">
            <w:pPr>
              <w:autoSpaceDE w:val="0"/>
              <w:autoSpaceDN w:val="0"/>
              <w:adjustRightInd w:val="0"/>
            </w:pPr>
            <w:r>
              <w:t>Дети</w:t>
            </w:r>
            <w:r w:rsidRPr="00E8443F">
              <w:t xml:space="preserve">, </w:t>
            </w:r>
            <w:r>
              <w:t>охваченные</w:t>
            </w:r>
            <w:r w:rsidRPr="00E8443F">
              <w:t xml:space="preserve"> </w:t>
            </w:r>
            <w:r>
              <w:t>системой</w:t>
            </w:r>
            <w:r w:rsidRPr="00E8443F">
              <w:t xml:space="preserve"> </w:t>
            </w:r>
            <w:r>
              <w:t>начального</w:t>
            </w:r>
            <w:r w:rsidRPr="00E8443F">
              <w:t xml:space="preserve"> </w:t>
            </w:r>
            <w:r>
              <w:t>и всеобщего</w:t>
            </w:r>
            <w:r w:rsidRPr="00E8443F">
              <w:t xml:space="preserve">  </w:t>
            </w:r>
            <w:r>
              <w:t>образования</w:t>
            </w:r>
            <w:r w:rsidRPr="00E8443F">
              <w:t xml:space="preserve">  </w:t>
            </w:r>
          </w:p>
        </w:tc>
        <w:tc>
          <w:tcPr>
            <w:tcW w:w="1489" w:type="dxa"/>
            <w:tcBorders>
              <w:top w:val="single" w:sz="6" w:space="0" w:color="000000"/>
              <w:left w:val="single" w:sz="6" w:space="0" w:color="000000"/>
              <w:bottom w:val="single" w:sz="8" w:space="0" w:color="000000"/>
              <w:right w:val="single" w:sz="8" w:space="0" w:color="000000"/>
            </w:tcBorders>
            <w:vAlign w:val="center"/>
          </w:tcPr>
          <w:p w:rsidR="00BE4577" w:rsidRPr="00E8443F" w:rsidRDefault="00BE4577" w:rsidP="007D48F5">
            <w:pPr>
              <w:autoSpaceDE w:val="0"/>
              <w:autoSpaceDN w:val="0"/>
              <w:adjustRightInd w:val="0"/>
              <w:jc w:val="center"/>
            </w:pPr>
            <w:r w:rsidRPr="00E8443F">
              <w:t xml:space="preserve">% </w:t>
            </w:r>
            <w:r>
              <w:t xml:space="preserve">от количества соответствующей категории детей </w:t>
            </w:r>
          </w:p>
        </w:tc>
        <w:tc>
          <w:tcPr>
            <w:tcW w:w="1980" w:type="dxa"/>
            <w:tcBorders>
              <w:top w:val="single" w:sz="6" w:space="0" w:color="000000"/>
              <w:left w:val="single" w:sz="6" w:space="0" w:color="000000"/>
              <w:bottom w:val="single" w:sz="8" w:space="0" w:color="000000"/>
              <w:right w:val="single" w:sz="8" w:space="0" w:color="000000"/>
            </w:tcBorders>
            <w:vAlign w:val="center"/>
          </w:tcPr>
          <w:p w:rsidR="00BE4577" w:rsidRPr="004A7AB1" w:rsidRDefault="00BE4577" w:rsidP="007D48F5">
            <w:pPr>
              <w:autoSpaceDE w:val="0"/>
              <w:autoSpaceDN w:val="0"/>
              <w:adjustRightInd w:val="0"/>
              <w:jc w:val="center"/>
            </w:pPr>
            <w:r>
              <w:t>97</w:t>
            </w:r>
            <w:r>
              <w:rPr>
                <w:lang w:val="en-US"/>
              </w:rPr>
              <w:t>,</w:t>
            </w:r>
            <w:r w:rsidRPr="004A7AB1">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BE4577" w:rsidRPr="004A7AB1" w:rsidRDefault="00BE4577" w:rsidP="007D48F5">
            <w:pPr>
              <w:autoSpaceDE w:val="0"/>
              <w:autoSpaceDN w:val="0"/>
              <w:adjustRightInd w:val="0"/>
              <w:jc w:val="center"/>
            </w:pPr>
            <w:r>
              <w:t>98</w:t>
            </w:r>
            <w:r>
              <w:rPr>
                <w:lang w:val="en-US"/>
              </w:rPr>
              <w:t>,</w:t>
            </w:r>
            <w:r w:rsidRPr="004A7AB1">
              <w:t>0</w:t>
            </w:r>
          </w:p>
        </w:tc>
        <w:tc>
          <w:tcPr>
            <w:tcW w:w="2005" w:type="dxa"/>
            <w:tcBorders>
              <w:top w:val="single" w:sz="6" w:space="0" w:color="000000"/>
              <w:left w:val="single" w:sz="6" w:space="0" w:color="000000"/>
              <w:bottom w:val="single" w:sz="8" w:space="0" w:color="000000"/>
              <w:right w:val="single" w:sz="8" w:space="0" w:color="000000"/>
            </w:tcBorders>
            <w:vAlign w:val="center"/>
          </w:tcPr>
          <w:p w:rsidR="00BE4577" w:rsidRPr="00D71E43" w:rsidRDefault="00BE4577" w:rsidP="007D48F5">
            <w:pPr>
              <w:autoSpaceDE w:val="0"/>
              <w:autoSpaceDN w:val="0"/>
              <w:adjustRightInd w:val="0"/>
            </w:pPr>
            <w:r w:rsidRPr="00D71E43">
              <w:t xml:space="preserve">Министерство образования, Государственный комитет по инвестициям, Местные органы власти </w:t>
            </w:r>
          </w:p>
        </w:tc>
      </w:tr>
      <w:tr w:rsidR="00BE4577" w:rsidRPr="004A7AB1" w:rsidTr="007D48F5">
        <w:tc>
          <w:tcPr>
            <w:tcW w:w="2880" w:type="dxa"/>
            <w:vMerge/>
            <w:tcBorders>
              <w:left w:val="single" w:sz="8" w:space="0" w:color="000000"/>
              <w:right w:val="single" w:sz="8" w:space="0" w:color="000000"/>
            </w:tcBorders>
          </w:tcPr>
          <w:p w:rsidR="00BE4577" w:rsidRPr="00D71E43" w:rsidRDefault="00BE4577" w:rsidP="007D48F5">
            <w:pPr>
              <w:autoSpaceDE w:val="0"/>
              <w:autoSpaceDN w:val="0"/>
              <w:adjustRightInd w:val="0"/>
            </w:pPr>
          </w:p>
        </w:tc>
        <w:tc>
          <w:tcPr>
            <w:tcW w:w="5351" w:type="dxa"/>
            <w:tcBorders>
              <w:top w:val="single" w:sz="6" w:space="0" w:color="000000"/>
              <w:left w:val="single" w:sz="6" w:space="0" w:color="000000"/>
              <w:bottom w:val="single" w:sz="8" w:space="0" w:color="000000"/>
              <w:right w:val="single" w:sz="8" w:space="0" w:color="000000"/>
            </w:tcBorders>
            <w:vAlign w:val="center"/>
          </w:tcPr>
          <w:p w:rsidR="00BE4577" w:rsidRPr="00E8443F" w:rsidRDefault="00BE4577" w:rsidP="007D48F5">
            <w:pPr>
              <w:autoSpaceDE w:val="0"/>
              <w:autoSpaceDN w:val="0"/>
              <w:adjustRightInd w:val="0"/>
            </w:pPr>
            <w:r>
              <w:t>Компьютеризация</w:t>
            </w:r>
            <w:r w:rsidRPr="00E8443F">
              <w:t xml:space="preserve"> (</w:t>
            </w:r>
            <w:r>
              <w:t>количество учащихся на один компьютер</w:t>
            </w:r>
            <w:r w:rsidRPr="00E8443F">
              <w:t>)</w:t>
            </w:r>
          </w:p>
        </w:tc>
        <w:tc>
          <w:tcPr>
            <w:tcW w:w="1489" w:type="dxa"/>
            <w:tcBorders>
              <w:top w:val="single" w:sz="6" w:space="0" w:color="000000"/>
              <w:left w:val="single" w:sz="6" w:space="0" w:color="000000"/>
              <w:bottom w:val="single" w:sz="8" w:space="0" w:color="000000"/>
              <w:right w:val="single" w:sz="8" w:space="0" w:color="000000"/>
            </w:tcBorders>
            <w:vAlign w:val="center"/>
          </w:tcPr>
          <w:p w:rsidR="00BE4577" w:rsidRPr="00E8443F" w:rsidRDefault="00BE4577" w:rsidP="007D48F5">
            <w:pPr>
              <w:autoSpaceDE w:val="0"/>
              <w:autoSpaceDN w:val="0"/>
              <w:adjustRightInd w:val="0"/>
              <w:jc w:val="center"/>
            </w:pPr>
            <w:r>
              <w:t>Человек</w:t>
            </w:r>
          </w:p>
        </w:tc>
        <w:tc>
          <w:tcPr>
            <w:tcW w:w="1980" w:type="dxa"/>
            <w:tcBorders>
              <w:top w:val="single" w:sz="6" w:space="0" w:color="000000"/>
              <w:left w:val="single" w:sz="6" w:space="0" w:color="000000"/>
              <w:bottom w:val="single" w:sz="8" w:space="0" w:color="000000"/>
              <w:right w:val="single" w:sz="8" w:space="0" w:color="000000"/>
            </w:tcBorders>
            <w:vAlign w:val="center"/>
          </w:tcPr>
          <w:p w:rsidR="00BE4577" w:rsidRPr="004A7AB1" w:rsidRDefault="00BE4577" w:rsidP="007D48F5">
            <w:pPr>
              <w:autoSpaceDE w:val="0"/>
              <w:autoSpaceDN w:val="0"/>
              <w:adjustRightInd w:val="0"/>
              <w:jc w:val="center"/>
            </w:pPr>
          </w:p>
        </w:tc>
        <w:tc>
          <w:tcPr>
            <w:tcW w:w="1710" w:type="dxa"/>
            <w:tcBorders>
              <w:top w:val="single" w:sz="6" w:space="0" w:color="000000"/>
              <w:left w:val="single" w:sz="6" w:space="0" w:color="000000"/>
              <w:bottom w:val="single" w:sz="8" w:space="0" w:color="000000"/>
              <w:right w:val="single" w:sz="8" w:space="0" w:color="000000"/>
            </w:tcBorders>
            <w:vAlign w:val="center"/>
          </w:tcPr>
          <w:p w:rsidR="00BE4577" w:rsidRPr="00CC02C8" w:rsidRDefault="00BE4577" w:rsidP="007D48F5">
            <w:pPr>
              <w:autoSpaceDE w:val="0"/>
              <w:autoSpaceDN w:val="0"/>
              <w:adjustRightInd w:val="0"/>
              <w:jc w:val="center"/>
              <w:rPr>
                <w:lang w:val="en-US"/>
              </w:rPr>
            </w:pPr>
            <w:r>
              <w:rPr>
                <w:lang w:val="en-US"/>
              </w:rPr>
              <w:t>20,0</w:t>
            </w:r>
          </w:p>
        </w:tc>
        <w:tc>
          <w:tcPr>
            <w:tcW w:w="2005" w:type="dxa"/>
            <w:tcBorders>
              <w:top w:val="single" w:sz="6" w:space="0" w:color="000000"/>
              <w:left w:val="single" w:sz="6" w:space="0" w:color="000000"/>
              <w:bottom w:val="single" w:sz="8" w:space="0" w:color="000000"/>
              <w:right w:val="single" w:sz="8" w:space="0" w:color="000000"/>
            </w:tcBorders>
            <w:vAlign w:val="center"/>
          </w:tcPr>
          <w:p w:rsidR="00BE4577" w:rsidRPr="004A7AB1" w:rsidRDefault="00BE4577" w:rsidP="007D48F5">
            <w:pPr>
              <w:autoSpaceDE w:val="0"/>
              <w:autoSpaceDN w:val="0"/>
              <w:adjustRightInd w:val="0"/>
              <w:rPr>
                <w:lang w:val="en-US"/>
              </w:rPr>
            </w:pPr>
          </w:p>
        </w:tc>
      </w:tr>
      <w:tr w:rsidR="00BE4577" w:rsidRPr="00D71E43" w:rsidTr="007D48F5">
        <w:tc>
          <w:tcPr>
            <w:tcW w:w="2880" w:type="dxa"/>
            <w:vMerge/>
            <w:tcBorders>
              <w:left w:val="single" w:sz="8" w:space="0" w:color="000000"/>
              <w:right w:val="single" w:sz="8" w:space="0" w:color="000000"/>
            </w:tcBorders>
            <w:shd w:val="clear" w:color="auto" w:fill="auto"/>
          </w:tcPr>
          <w:p w:rsidR="00BE4577" w:rsidRPr="004A7AB1" w:rsidRDefault="00BE4577" w:rsidP="007D48F5">
            <w:pPr>
              <w:autoSpaceDE w:val="0"/>
              <w:autoSpaceDN w:val="0"/>
              <w:adjustRightInd w:val="0"/>
              <w:rPr>
                <w:lang w:val="en-US"/>
              </w:rPr>
            </w:pPr>
          </w:p>
        </w:tc>
        <w:tc>
          <w:tcPr>
            <w:tcW w:w="5351" w:type="dxa"/>
            <w:tcBorders>
              <w:top w:val="single" w:sz="8" w:space="0" w:color="000000"/>
              <w:left w:val="single" w:sz="6" w:space="0" w:color="000000"/>
              <w:bottom w:val="single" w:sz="6" w:space="0" w:color="000000"/>
              <w:right w:val="single" w:sz="8" w:space="0" w:color="000000"/>
            </w:tcBorders>
            <w:shd w:val="clear" w:color="auto" w:fill="auto"/>
            <w:vAlign w:val="center"/>
          </w:tcPr>
          <w:p w:rsidR="00BE4577" w:rsidRPr="00B32DDE" w:rsidRDefault="00BE4577" w:rsidP="007D48F5">
            <w:pPr>
              <w:autoSpaceDE w:val="0"/>
              <w:autoSpaceDN w:val="0"/>
              <w:adjustRightInd w:val="0"/>
            </w:pPr>
            <w:r>
              <w:t>Процент</w:t>
            </w:r>
            <w:r w:rsidRPr="00B32DDE">
              <w:t xml:space="preserve"> </w:t>
            </w:r>
            <w:r>
              <w:t>школ</w:t>
            </w:r>
            <w:r w:rsidRPr="00B32DDE">
              <w:t xml:space="preserve">, </w:t>
            </w:r>
            <w:r>
              <w:t>в</w:t>
            </w:r>
            <w:r w:rsidRPr="00B32DDE">
              <w:t xml:space="preserve"> </w:t>
            </w:r>
            <w:r>
              <w:t>которых</w:t>
            </w:r>
            <w:r w:rsidRPr="00B32DDE">
              <w:t xml:space="preserve"> </w:t>
            </w:r>
            <w:r>
              <w:t>действуют</w:t>
            </w:r>
            <w:r w:rsidRPr="00B32DDE">
              <w:t xml:space="preserve"> </w:t>
            </w:r>
            <w:r>
              <w:t>комитеты</w:t>
            </w:r>
            <w:r w:rsidRPr="00B32DDE">
              <w:t xml:space="preserve"> </w:t>
            </w:r>
            <w:r>
              <w:t>родителей</w:t>
            </w:r>
            <w:r w:rsidRPr="00B32DDE">
              <w:t xml:space="preserve"> </w:t>
            </w:r>
            <w:r>
              <w:t>и</w:t>
            </w:r>
            <w:r w:rsidRPr="00B32DDE">
              <w:t xml:space="preserve"> </w:t>
            </w:r>
            <w:r>
              <w:t>учителей</w:t>
            </w:r>
            <w:r w:rsidRPr="00B32DDE">
              <w:t xml:space="preserve"> </w:t>
            </w:r>
          </w:p>
        </w:tc>
        <w:tc>
          <w:tcPr>
            <w:tcW w:w="1489" w:type="dxa"/>
            <w:tcBorders>
              <w:top w:val="single" w:sz="8"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jc w:val="center"/>
              <w:rPr>
                <w:lang w:val="en-US"/>
              </w:rPr>
            </w:pPr>
            <w:r w:rsidRPr="004A7AB1">
              <w:t>%</w:t>
            </w:r>
            <w:r>
              <w:rPr>
                <w:lang w:val="en-US"/>
              </w:rPr>
              <w:t xml:space="preserve"> </w:t>
            </w:r>
          </w:p>
        </w:tc>
        <w:tc>
          <w:tcPr>
            <w:tcW w:w="1980" w:type="dxa"/>
            <w:tcBorders>
              <w:top w:val="single" w:sz="8"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30,0</w:t>
            </w:r>
          </w:p>
        </w:tc>
        <w:tc>
          <w:tcPr>
            <w:tcW w:w="1710" w:type="dxa"/>
            <w:tcBorders>
              <w:top w:val="single" w:sz="8"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40,0</w:t>
            </w:r>
          </w:p>
        </w:tc>
        <w:tc>
          <w:tcPr>
            <w:tcW w:w="2005" w:type="dxa"/>
            <w:tcBorders>
              <w:top w:val="single" w:sz="8" w:space="0" w:color="000000"/>
              <w:left w:val="single" w:sz="6" w:space="0" w:color="000000"/>
              <w:bottom w:val="single" w:sz="6" w:space="0" w:color="000000"/>
              <w:right w:val="single" w:sz="8" w:space="0" w:color="000000"/>
            </w:tcBorders>
            <w:shd w:val="clear" w:color="auto" w:fill="auto"/>
            <w:vAlign w:val="center"/>
          </w:tcPr>
          <w:p w:rsidR="00BE4577" w:rsidRPr="00D71E43" w:rsidRDefault="00BE4577" w:rsidP="007D48F5">
            <w:pPr>
              <w:autoSpaceDE w:val="0"/>
              <w:autoSpaceDN w:val="0"/>
              <w:adjustRightInd w:val="0"/>
            </w:pPr>
            <w:r w:rsidRPr="00D71E43">
              <w:t xml:space="preserve">Министерство образования, местные органы власти </w:t>
            </w:r>
          </w:p>
        </w:tc>
      </w:tr>
      <w:tr w:rsidR="00BE4577" w:rsidRPr="00CE2ED2" w:rsidTr="007D48F5">
        <w:tc>
          <w:tcPr>
            <w:tcW w:w="2880" w:type="dxa"/>
            <w:vMerge/>
            <w:tcBorders>
              <w:left w:val="single" w:sz="8" w:space="0" w:color="000000"/>
              <w:bottom w:val="single" w:sz="6" w:space="0" w:color="000000"/>
              <w:right w:val="single" w:sz="8" w:space="0" w:color="000000"/>
            </w:tcBorders>
            <w:shd w:val="clear" w:color="auto" w:fill="auto"/>
          </w:tcPr>
          <w:p w:rsidR="00BE4577" w:rsidRPr="00D71E43"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8443F" w:rsidRDefault="00BE4577" w:rsidP="007D48F5">
            <w:pPr>
              <w:autoSpaceDE w:val="0"/>
              <w:autoSpaceDN w:val="0"/>
              <w:adjustRightInd w:val="0"/>
            </w:pPr>
            <w:r>
              <w:t xml:space="preserve">Процент учительского состава, прошедшего курсы повышения квалификации и профессионального развития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33,0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65,0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CE2ED2" w:rsidRDefault="00BE4577" w:rsidP="007D48F5">
            <w:pPr>
              <w:autoSpaceDE w:val="0"/>
              <w:autoSpaceDN w:val="0"/>
              <w:adjustRightInd w:val="0"/>
              <w:rPr>
                <w:lang w:val="en-US"/>
              </w:rPr>
            </w:pPr>
            <w:r>
              <w:rPr>
                <w:lang w:val="en-US"/>
              </w:rPr>
              <w:t xml:space="preserve">Министерство образования </w:t>
            </w:r>
          </w:p>
        </w:tc>
      </w:tr>
      <w:tr w:rsidR="00BE4577" w:rsidRPr="00D71E43" w:rsidTr="007D48F5">
        <w:tc>
          <w:tcPr>
            <w:tcW w:w="2880" w:type="dxa"/>
            <w:vMerge w:val="restart"/>
            <w:tcBorders>
              <w:top w:val="nil"/>
              <w:left w:val="single" w:sz="8" w:space="0" w:color="000000"/>
              <w:right w:val="single" w:sz="8" w:space="0" w:color="000000"/>
            </w:tcBorders>
            <w:shd w:val="clear" w:color="auto" w:fill="auto"/>
          </w:tcPr>
          <w:p w:rsidR="00BE4577" w:rsidRPr="00E64991" w:rsidRDefault="00BE4577" w:rsidP="007D48F5">
            <w:pPr>
              <w:autoSpaceDE w:val="0"/>
              <w:autoSpaceDN w:val="0"/>
              <w:adjustRightInd w:val="0"/>
              <w:rPr>
                <w:lang w:val="en-US"/>
              </w:rPr>
            </w:pPr>
            <w:r w:rsidRPr="00CE2ED2">
              <w:rPr>
                <w:lang w:val="en-US"/>
              </w:rPr>
              <w:t xml:space="preserve"> </w:t>
            </w: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BE4577" w:rsidRDefault="00BE4577" w:rsidP="007D48F5">
            <w:pPr>
              <w:autoSpaceDE w:val="0"/>
              <w:autoSpaceDN w:val="0"/>
              <w:adjustRightInd w:val="0"/>
            </w:pPr>
            <w:r>
              <w:t>Процент</w:t>
            </w:r>
            <w:r w:rsidRPr="00BE4577">
              <w:t xml:space="preserve"> </w:t>
            </w:r>
            <w:r>
              <w:t>директоров</w:t>
            </w:r>
            <w:r w:rsidRPr="00BE4577">
              <w:t xml:space="preserve"> </w:t>
            </w:r>
            <w:r>
              <w:t>школ</w:t>
            </w:r>
            <w:r w:rsidRPr="00BE4577">
              <w:t xml:space="preserve">, </w:t>
            </w:r>
            <w:r>
              <w:t>прошедших</w:t>
            </w:r>
            <w:r w:rsidRPr="00BE4577">
              <w:t xml:space="preserve"> </w:t>
            </w:r>
            <w:r>
              <w:t>курсы</w:t>
            </w:r>
            <w:r w:rsidRPr="00BE4577">
              <w:t xml:space="preserve"> </w:t>
            </w:r>
            <w:r>
              <w:t>профессионального</w:t>
            </w:r>
            <w:r w:rsidRPr="00BE4577">
              <w:t xml:space="preserve"> </w:t>
            </w:r>
            <w:r>
              <w:t>развития</w:t>
            </w:r>
            <w:r w:rsidRPr="00BE4577">
              <w:t xml:space="preserve">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64991" w:rsidRDefault="00BE4577" w:rsidP="007D48F5">
            <w:pPr>
              <w:autoSpaceDE w:val="0"/>
              <w:autoSpaceDN w:val="0"/>
              <w:adjustRightInd w:val="0"/>
              <w:jc w:val="center"/>
              <w:rPr>
                <w:lang w:val="en-US"/>
              </w:rPr>
            </w:pPr>
            <w:r>
              <w:rPr>
                <w:lang w:val="en-US"/>
              </w:rPr>
              <w:t>15,0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71E43" w:rsidRDefault="00BE4577" w:rsidP="007D48F5">
            <w:pPr>
              <w:autoSpaceDE w:val="0"/>
              <w:autoSpaceDN w:val="0"/>
              <w:adjustRightInd w:val="0"/>
            </w:pPr>
            <w:r w:rsidRPr="00D71E43">
              <w:t xml:space="preserve">Министерство образования,  Местные органы власти </w:t>
            </w:r>
          </w:p>
        </w:tc>
      </w:tr>
      <w:tr w:rsidR="00BE4577" w:rsidRPr="00D71E43" w:rsidTr="007D48F5">
        <w:tc>
          <w:tcPr>
            <w:tcW w:w="2880" w:type="dxa"/>
            <w:vMerge/>
            <w:tcBorders>
              <w:top w:val="nil"/>
              <w:left w:val="single" w:sz="8" w:space="0" w:color="000000"/>
              <w:right w:val="single" w:sz="8" w:space="0" w:color="000000"/>
            </w:tcBorders>
            <w:shd w:val="clear" w:color="auto" w:fill="auto"/>
          </w:tcPr>
          <w:p w:rsidR="00BE4577" w:rsidRPr="00D71E43"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154AE7" w:rsidRDefault="00BE4577" w:rsidP="007D48F5">
            <w:pPr>
              <w:autoSpaceDE w:val="0"/>
              <w:autoSpaceDN w:val="0"/>
              <w:adjustRightInd w:val="0"/>
            </w:pPr>
            <w:r>
              <w:t xml:space="preserve">Процент школ, перешедших на систему подушевого финансирования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65</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100.0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71E43" w:rsidRDefault="00BE4577" w:rsidP="007D48F5">
            <w:pPr>
              <w:autoSpaceDE w:val="0"/>
              <w:autoSpaceDN w:val="0"/>
              <w:adjustRightInd w:val="0"/>
            </w:pPr>
            <w:r w:rsidRPr="00D71E43">
              <w:t xml:space="preserve">Министерство образования, Местные органы власти </w:t>
            </w:r>
          </w:p>
        </w:tc>
      </w:tr>
      <w:tr w:rsidR="00BE4577" w:rsidRPr="004A7AB1" w:rsidTr="007D48F5">
        <w:tc>
          <w:tcPr>
            <w:tcW w:w="2880" w:type="dxa"/>
            <w:vMerge/>
            <w:tcBorders>
              <w:top w:val="nil"/>
              <w:left w:val="single" w:sz="8" w:space="0" w:color="000000"/>
              <w:right w:val="single" w:sz="8" w:space="0" w:color="000000"/>
            </w:tcBorders>
          </w:tcPr>
          <w:p w:rsidR="00BE4577" w:rsidRPr="00D71E43"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vAlign w:val="center"/>
          </w:tcPr>
          <w:p w:rsidR="00BE4577" w:rsidRPr="00154AE7" w:rsidRDefault="00BE4577" w:rsidP="007D48F5">
            <w:pPr>
              <w:autoSpaceDE w:val="0"/>
              <w:autoSpaceDN w:val="0"/>
              <w:adjustRightInd w:val="0"/>
            </w:pPr>
            <w:r>
              <w:t xml:space="preserve">Процент учителей, прошедших курсы </w:t>
            </w:r>
            <w:r>
              <w:lastRenderedPageBreak/>
              <w:t xml:space="preserve">профессионального развития </w:t>
            </w:r>
          </w:p>
        </w:tc>
        <w:tc>
          <w:tcPr>
            <w:tcW w:w="1489" w:type="dxa"/>
            <w:tcBorders>
              <w:top w:val="single" w:sz="6" w:space="0" w:color="000000"/>
              <w:left w:val="single" w:sz="6" w:space="0" w:color="000000"/>
              <w:bottom w:val="single" w:sz="6" w:space="0" w:color="000000"/>
              <w:right w:val="single" w:sz="8" w:space="0" w:color="000000"/>
            </w:tcBorders>
            <w:vAlign w:val="center"/>
          </w:tcPr>
          <w:p w:rsidR="00BE4577" w:rsidRPr="004A7AB1" w:rsidRDefault="00BE4577" w:rsidP="007D48F5">
            <w:pPr>
              <w:autoSpaceDE w:val="0"/>
              <w:autoSpaceDN w:val="0"/>
              <w:adjustRightInd w:val="0"/>
              <w:jc w:val="center"/>
            </w:pPr>
            <w:r w:rsidRPr="004A7AB1">
              <w:lastRenderedPageBreak/>
              <w:t>%</w:t>
            </w:r>
          </w:p>
        </w:tc>
        <w:tc>
          <w:tcPr>
            <w:tcW w:w="1980" w:type="dxa"/>
            <w:tcBorders>
              <w:top w:val="single" w:sz="6" w:space="0" w:color="000000"/>
              <w:left w:val="single" w:sz="6" w:space="0" w:color="000000"/>
              <w:bottom w:val="single" w:sz="6" w:space="0" w:color="000000"/>
              <w:right w:val="single" w:sz="8" w:space="0" w:color="000000"/>
            </w:tcBorders>
            <w:vAlign w:val="center"/>
          </w:tcPr>
          <w:p w:rsidR="00BE4577" w:rsidRPr="004A7AB1" w:rsidRDefault="00BE4577" w:rsidP="007D48F5">
            <w:pPr>
              <w:autoSpaceDE w:val="0"/>
              <w:autoSpaceDN w:val="0"/>
              <w:adjustRightInd w:val="0"/>
              <w:jc w:val="center"/>
            </w:pPr>
            <w:r w:rsidRPr="004A7AB1">
              <w:t>33.0</w:t>
            </w:r>
          </w:p>
        </w:tc>
        <w:tc>
          <w:tcPr>
            <w:tcW w:w="1710" w:type="dxa"/>
            <w:tcBorders>
              <w:top w:val="single" w:sz="6" w:space="0" w:color="000000"/>
              <w:left w:val="single" w:sz="6" w:space="0" w:color="000000"/>
              <w:bottom w:val="single" w:sz="6" w:space="0" w:color="000000"/>
              <w:right w:val="single" w:sz="8" w:space="0" w:color="000000"/>
            </w:tcBorders>
            <w:vAlign w:val="center"/>
          </w:tcPr>
          <w:p w:rsidR="00BE4577" w:rsidRPr="004A7AB1" w:rsidRDefault="00BE4577" w:rsidP="007D48F5">
            <w:pPr>
              <w:autoSpaceDE w:val="0"/>
              <w:autoSpaceDN w:val="0"/>
              <w:adjustRightInd w:val="0"/>
              <w:jc w:val="center"/>
            </w:pPr>
            <w:r>
              <w:rPr>
                <w:lang w:val="en-US"/>
              </w:rPr>
              <w:t>65</w:t>
            </w:r>
            <w:r w:rsidRPr="004A7AB1">
              <w:t>.0</w:t>
            </w:r>
          </w:p>
        </w:tc>
        <w:tc>
          <w:tcPr>
            <w:tcW w:w="2005" w:type="dxa"/>
            <w:tcBorders>
              <w:top w:val="single" w:sz="6" w:space="0" w:color="000000"/>
              <w:left w:val="single" w:sz="6" w:space="0" w:color="000000"/>
              <w:bottom w:val="single" w:sz="6" w:space="0" w:color="000000"/>
              <w:right w:val="single" w:sz="8" w:space="0" w:color="000000"/>
            </w:tcBorders>
            <w:vAlign w:val="center"/>
          </w:tcPr>
          <w:p w:rsidR="00BE4577" w:rsidRPr="00ED47B7" w:rsidRDefault="00BE4577" w:rsidP="007D48F5">
            <w:pPr>
              <w:autoSpaceDE w:val="0"/>
              <w:autoSpaceDN w:val="0"/>
              <w:adjustRightInd w:val="0"/>
              <w:rPr>
                <w:lang w:val="en-US"/>
              </w:rPr>
            </w:pPr>
            <w:r>
              <w:t xml:space="preserve">Министерство </w:t>
            </w:r>
            <w:r>
              <w:lastRenderedPageBreak/>
              <w:t xml:space="preserve">образования </w:t>
            </w:r>
          </w:p>
        </w:tc>
      </w:tr>
      <w:tr w:rsidR="00BE4577" w:rsidRPr="004A7AB1"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BE4577" w:rsidRDefault="00BE4577" w:rsidP="007D48F5">
            <w:pPr>
              <w:autoSpaceDE w:val="0"/>
              <w:autoSpaceDN w:val="0"/>
              <w:adjustRightInd w:val="0"/>
            </w:pPr>
            <w:r>
              <w:t>Процент</w:t>
            </w:r>
            <w:r w:rsidRPr="00BE4577">
              <w:t xml:space="preserve"> </w:t>
            </w:r>
            <w:r>
              <w:t>учащихся</w:t>
            </w:r>
            <w:r w:rsidRPr="00BE4577">
              <w:t xml:space="preserve">, </w:t>
            </w:r>
            <w:r>
              <w:t>получающих</w:t>
            </w:r>
            <w:r w:rsidRPr="00BE4577">
              <w:t xml:space="preserve"> </w:t>
            </w:r>
            <w:r>
              <w:t>горячее</w:t>
            </w:r>
            <w:r w:rsidRPr="00BE4577">
              <w:t xml:space="preserve"> </w:t>
            </w:r>
            <w:r>
              <w:t>питание</w:t>
            </w:r>
            <w:r w:rsidRPr="00BE4577">
              <w:t xml:space="preserve">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48.0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rPr>
                <w:lang w:val="en-US"/>
              </w:rPr>
              <w:t>55,0</w:t>
            </w:r>
          </w:p>
          <w:p w:rsidR="00BE4577" w:rsidRPr="004A7AB1" w:rsidRDefault="00BE4577" w:rsidP="007D48F5">
            <w:pPr>
              <w:autoSpaceDE w:val="0"/>
              <w:autoSpaceDN w:val="0"/>
              <w:adjustRightInd w:val="0"/>
              <w:jc w:val="center"/>
            </w:pP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lang w:val="en-US"/>
              </w:rPr>
            </w:pPr>
            <w:r>
              <w:t xml:space="preserve">Министерство образования </w:t>
            </w:r>
          </w:p>
        </w:tc>
      </w:tr>
      <w:tr w:rsidR="00BE4577" w:rsidRPr="004A7AB1"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lang w:val="en-US"/>
              </w:rPr>
            </w:pPr>
            <w:r>
              <w:t>Процент</w:t>
            </w:r>
            <w:r w:rsidRPr="00154AE7">
              <w:rPr>
                <w:lang w:val="en-US"/>
              </w:rPr>
              <w:t xml:space="preserve"> </w:t>
            </w:r>
            <w:r>
              <w:t>детей</w:t>
            </w:r>
            <w:r w:rsidRPr="00154AE7">
              <w:rPr>
                <w:lang w:val="en-US"/>
              </w:rPr>
              <w:t xml:space="preserve">, </w:t>
            </w:r>
            <w:r>
              <w:t>получающих</w:t>
            </w:r>
            <w:r w:rsidRPr="00154AE7">
              <w:rPr>
                <w:lang w:val="en-US"/>
              </w:rPr>
              <w:t xml:space="preserve"> </w:t>
            </w:r>
            <w:r>
              <w:t>компенсацию</w:t>
            </w:r>
            <w:r w:rsidRPr="00154AE7">
              <w:rPr>
                <w:lang w:val="en-US"/>
              </w:rPr>
              <w:t xml:space="preserve">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rPr>
                <w:lang w:val="en-US"/>
              </w:rPr>
            </w:pPr>
            <w:r w:rsidRPr="004A7AB1">
              <w:rPr>
                <w:lang w:val="en-US"/>
              </w:rPr>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rsidRPr="004A7AB1">
              <w:t>15</w:t>
            </w:r>
            <w:r>
              <w:rPr>
                <w:lang w:val="en-US"/>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pPr>
            <w:r>
              <w:t xml:space="preserve">Местные органы власти </w:t>
            </w:r>
          </w:p>
        </w:tc>
      </w:tr>
      <w:tr w:rsidR="00BE4577" w:rsidRPr="004A7AB1"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BE4577" w:rsidRDefault="00BE4577" w:rsidP="007D48F5">
            <w:pPr>
              <w:autoSpaceDE w:val="0"/>
              <w:autoSpaceDN w:val="0"/>
              <w:adjustRightInd w:val="0"/>
            </w:pPr>
            <w:r w:rsidRPr="00BE4577">
              <w:t xml:space="preserve"> </w:t>
            </w:r>
            <w:r>
              <w:t xml:space="preserve">Количество новых мест для учащихся школ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154AE7" w:rsidRDefault="00BE4577" w:rsidP="007D48F5">
            <w:pPr>
              <w:autoSpaceDE w:val="0"/>
              <w:autoSpaceDN w:val="0"/>
              <w:adjustRightInd w:val="0"/>
              <w:jc w:val="center"/>
            </w:pPr>
            <w:r>
              <w:t>Количество</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t>22</w:t>
            </w:r>
            <w:r>
              <w:rPr>
                <w:lang w:val="en-US"/>
              </w:rPr>
              <w:t>0</w:t>
            </w:r>
            <w:r w:rsidRPr="004A7AB1">
              <w:t>73</w:t>
            </w:r>
            <w:r>
              <w:rPr>
                <w:lang w:val="en-US"/>
              </w:rPr>
              <w:t>,0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rsidRPr="004A7AB1">
              <w:t>60000</w:t>
            </w:r>
            <w:r>
              <w:rPr>
                <w:lang w:val="en-US"/>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lang w:val="en-US"/>
              </w:rPr>
            </w:pPr>
            <w:r>
              <w:t xml:space="preserve">Министерство образования </w:t>
            </w:r>
          </w:p>
        </w:tc>
      </w:tr>
      <w:tr w:rsidR="00BE4577" w:rsidRPr="004A7AB1"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pPr>
            <w:r w:rsidRPr="004A7AB1">
              <w:t xml:space="preserve"> </w:t>
            </w:r>
            <w:r>
              <w:t xml:space="preserve">Количество построенных школ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154AE7" w:rsidRDefault="00BE4577" w:rsidP="007D48F5">
            <w:pPr>
              <w:autoSpaceDE w:val="0"/>
              <w:autoSpaceDN w:val="0"/>
              <w:adjustRightInd w:val="0"/>
              <w:jc w:val="center"/>
            </w:pPr>
            <w:r>
              <w:t xml:space="preserve">Количество </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149</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500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lang w:val="en-US"/>
              </w:rPr>
            </w:pPr>
            <w:r>
              <w:t xml:space="preserve">Министерство образования </w:t>
            </w:r>
          </w:p>
        </w:tc>
      </w:tr>
      <w:tr w:rsidR="00BE4577" w:rsidRPr="004A7AB1"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rPr>
                <w:lang w:val="en-US"/>
              </w:rPr>
            </w:pPr>
          </w:p>
        </w:tc>
        <w:tc>
          <w:tcPr>
            <w:tcW w:w="5351" w:type="dxa"/>
            <w:tcBorders>
              <w:top w:val="single" w:sz="6" w:space="0" w:color="000000"/>
              <w:left w:val="single" w:sz="6" w:space="0" w:color="000000"/>
              <w:bottom w:val="single" w:sz="8" w:space="0" w:color="000000"/>
              <w:right w:val="single" w:sz="8" w:space="0" w:color="000000"/>
            </w:tcBorders>
            <w:shd w:val="clear" w:color="auto" w:fill="auto"/>
            <w:vAlign w:val="center"/>
          </w:tcPr>
          <w:p w:rsidR="00BE4577" w:rsidRPr="00154AE7" w:rsidRDefault="00BE4577" w:rsidP="007D48F5">
            <w:pPr>
              <w:autoSpaceDE w:val="0"/>
              <w:autoSpaceDN w:val="0"/>
              <w:adjustRightInd w:val="0"/>
              <w:rPr>
                <w:lang w:val="en-US"/>
              </w:rPr>
            </w:pPr>
            <w:r w:rsidRPr="004A7AB1">
              <w:rPr>
                <w:lang w:val="en-US"/>
              </w:rPr>
              <w:t xml:space="preserve"> </w:t>
            </w:r>
            <w:r>
              <w:t>Количество</w:t>
            </w:r>
            <w:r w:rsidRPr="00154AE7">
              <w:rPr>
                <w:lang w:val="en-US"/>
              </w:rPr>
              <w:t xml:space="preserve"> </w:t>
            </w:r>
            <w:r>
              <w:t>изданных</w:t>
            </w:r>
            <w:r w:rsidRPr="00154AE7">
              <w:rPr>
                <w:lang w:val="en-US"/>
              </w:rPr>
              <w:t xml:space="preserve"> </w:t>
            </w:r>
            <w:r>
              <w:t>книг</w:t>
            </w:r>
            <w:r w:rsidRPr="00154AE7">
              <w:rPr>
                <w:lang w:val="en-US"/>
              </w:rPr>
              <w:t xml:space="preserve"> </w:t>
            </w:r>
          </w:p>
        </w:tc>
        <w:tc>
          <w:tcPr>
            <w:tcW w:w="1489" w:type="dxa"/>
            <w:tcBorders>
              <w:top w:val="single" w:sz="6" w:space="0" w:color="000000"/>
              <w:left w:val="single" w:sz="6" w:space="0" w:color="000000"/>
              <w:bottom w:val="single" w:sz="8" w:space="0" w:color="000000"/>
              <w:right w:val="single" w:sz="8" w:space="0" w:color="000000"/>
            </w:tcBorders>
            <w:shd w:val="clear" w:color="auto" w:fill="auto"/>
            <w:vAlign w:val="center"/>
          </w:tcPr>
          <w:p w:rsidR="00BE4577" w:rsidRPr="00154AE7" w:rsidRDefault="00BE4577" w:rsidP="007D48F5">
            <w:pPr>
              <w:autoSpaceDE w:val="0"/>
              <w:autoSpaceDN w:val="0"/>
              <w:adjustRightInd w:val="0"/>
              <w:jc w:val="center"/>
            </w:pPr>
            <w:r>
              <w:t>Миллион экземпляров</w:t>
            </w:r>
          </w:p>
        </w:tc>
        <w:tc>
          <w:tcPr>
            <w:tcW w:w="1980" w:type="dxa"/>
            <w:tcBorders>
              <w:top w:val="single" w:sz="6" w:space="0" w:color="000000"/>
              <w:left w:val="single" w:sz="6" w:space="0" w:color="000000"/>
              <w:bottom w:val="single" w:sz="8"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2.5</w:t>
            </w:r>
          </w:p>
        </w:tc>
        <w:tc>
          <w:tcPr>
            <w:tcW w:w="1710" w:type="dxa"/>
            <w:tcBorders>
              <w:top w:val="single" w:sz="6" w:space="0" w:color="000000"/>
              <w:left w:val="single" w:sz="6" w:space="0" w:color="000000"/>
              <w:bottom w:val="single" w:sz="8"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3.1</w:t>
            </w:r>
          </w:p>
        </w:tc>
        <w:tc>
          <w:tcPr>
            <w:tcW w:w="2005" w:type="dxa"/>
            <w:tcBorders>
              <w:top w:val="single" w:sz="6" w:space="0" w:color="000000"/>
              <w:left w:val="single" w:sz="6" w:space="0" w:color="000000"/>
              <w:bottom w:val="single" w:sz="8"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lang w:val="en-US"/>
              </w:rPr>
            </w:pPr>
            <w:r>
              <w:t xml:space="preserve">Министерство образования </w:t>
            </w:r>
          </w:p>
        </w:tc>
      </w:tr>
      <w:tr w:rsidR="00BE4577" w:rsidRPr="00D71E43" w:rsidTr="007D48F5">
        <w:tc>
          <w:tcPr>
            <w:tcW w:w="2880" w:type="dxa"/>
            <w:vMerge/>
            <w:tcBorders>
              <w:top w:val="nil"/>
              <w:left w:val="single" w:sz="8" w:space="0" w:color="000000"/>
              <w:right w:val="single" w:sz="8" w:space="0" w:color="000000"/>
            </w:tcBorders>
            <w:shd w:val="clear" w:color="auto" w:fill="auto"/>
          </w:tcPr>
          <w:p w:rsidR="00BE4577" w:rsidRPr="004A7AB1"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154AE7" w:rsidRDefault="00BE4577" w:rsidP="007D48F5">
            <w:pPr>
              <w:autoSpaceDE w:val="0"/>
              <w:autoSpaceDN w:val="0"/>
              <w:adjustRightInd w:val="0"/>
            </w:pPr>
            <w:r>
              <w:t>Процент школ, обеспеченных водоснабжением, системой отопления, а также санитарно-гигиеническими условиями, согласно соответствующим стандартам</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39.0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pPr>
            <w:r w:rsidRPr="004A7AB1">
              <w:t>50,0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71E43" w:rsidRDefault="00BE4577" w:rsidP="007D48F5">
            <w:pPr>
              <w:autoSpaceDE w:val="0"/>
              <w:autoSpaceDN w:val="0"/>
              <w:adjustRightInd w:val="0"/>
            </w:pPr>
            <w:r w:rsidRPr="00D71E43">
              <w:t xml:space="preserve">Министерство образования, Местные органы власти </w:t>
            </w:r>
          </w:p>
        </w:tc>
      </w:tr>
      <w:tr w:rsidR="00BE4577" w:rsidRPr="00D71E43" w:rsidTr="007D48F5">
        <w:tc>
          <w:tcPr>
            <w:tcW w:w="2880" w:type="dxa"/>
            <w:vMerge/>
            <w:tcBorders>
              <w:top w:val="nil"/>
              <w:left w:val="single" w:sz="8" w:space="0" w:color="000000"/>
              <w:bottom w:val="single" w:sz="6" w:space="0" w:color="000000"/>
              <w:right w:val="single" w:sz="8" w:space="0" w:color="000000"/>
            </w:tcBorders>
            <w:shd w:val="clear" w:color="auto" w:fill="auto"/>
          </w:tcPr>
          <w:p w:rsidR="00BE4577" w:rsidRPr="00D71E43" w:rsidRDefault="00BE4577" w:rsidP="007D48F5">
            <w:pPr>
              <w:autoSpaceDE w:val="0"/>
              <w:autoSpaceDN w:val="0"/>
              <w:adjustRightInd w:val="0"/>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3A037D" w:rsidRDefault="00BE4577" w:rsidP="007D48F5">
            <w:pPr>
              <w:autoSpaceDE w:val="0"/>
              <w:autoSpaceDN w:val="0"/>
              <w:adjustRightInd w:val="0"/>
              <w:rPr>
                <w:lang w:val="en-US"/>
              </w:rPr>
            </w:pPr>
            <w:r w:rsidRPr="00BE4577">
              <w:t xml:space="preserve"> </w:t>
            </w:r>
            <w:r>
              <w:t>Количество</w:t>
            </w:r>
            <w:r w:rsidRPr="00A4741A">
              <w:rPr>
                <w:lang w:val="en-US"/>
              </w:rPr>
              <w:t xml:space="preserve"> </w:t>
            </w:r>
            <w:r>
              <w:t>школ</w:t>
            </w:r>
            <w:r w:rsidRPr="00A4741A">
              <w:rPr>
                <w:lang w:val="en-US"/>
              </w:rPr>
              <w:t xml:space="preserve">, </w:t>
            </w:r>
            <w:r>
              <w:t>обеспеченных</w:t>
            </w:r>
            <w:r w:rsidRPr="00A4741A">
              <w:rPr>
                <w:lang w:val="en-US"/>
              </w:rPr>
              <w:t xml:space="preserve"> </w:t>
            </w:r>
            <w:r>
              <w:t>мебелью</w:t>
            </w:r>
            <w:r w:rsidRPr="00A4741A">
              <w:rPr>
                <w:lang w:val="en-US"/>
              </w:rPr>
              <w:t xml:space="preserve">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741A" w:rsidRDefault="00BE4577" w:rsidP="007D48F5">
            <w:pPr>
              <w:autoSpaceDE w:val="0"/>
              <w:autoSpaceDN w:val="0"/>
              <w:adjustRightInd w:val="0"/>
              <w:jc w:val="center"/>
            </w:pPr>
            <w:r>
              <w:t xml:space="preserve">Количество </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rsidRPr="004A7AB1">
              <w:t>233</w:t>
            </w:r>
            <w:r>
              <w:rPr>
                <w:lang w:val="en-US"/>
              </w:rPr>
              <w:t>,07</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175A" w:rsidRDefault="00BE4577" w:rsidP="007D48F5">
            <w:pPr>
              <w:autoSpaceDE w:val="0"/>
              <w:autoSpaceDN w:val="0"/>
              <w:adjustRightInd w:val="0"/>
              <w:jc w:val="center"/>
              <w:rPr>
                <w:lang w:val="en-US"/>
              </w:rPr>
            </w:pPr>
            <w:r w:rsidRPr="004A7AB1">
              <w:t>780</w:t>
            </w:r>
            <w:r>
              <w:rPr>
                <w:lang w:val="en-US"/>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71E43" w:rsidRDefault="00BE4577" w:rsidP="007D48F5">
            <w:pPr>
              <w:autoSpaceDE w:val="0"/>
              <w:autoSpaceDN w:val="0"/>
              <w:adjustRightInd w:val="0"/>
            </w:pPr>
            <w:r w:rsidRPr="00D71E43">
              <w:t xml:space="preserve">Министерство образования, Местные органы власти </w:t>
            </w:r>
          </w:p>
        </w:tc>
      </w:tr>
      <w:tr w:rsidR="00BE4577" w:rsidRPr="004A7AB1" w:rsidTr="007D48F5">
        <w:tc>
          <w:tcPr>
            <w:tcW w:w="2880" w:type="dxa"/>
            <w:vMerge w:val="restart"/>
            <w:tcBorders>
              <w:top w:val="single" w:sz="6" w:space="0" w:color="000000"/>
              <w:left w:val="single" w:sz="8" w:space="0" w:color="000000"/>
              <w:right w:val="single" w:sz="8" w:space="0" w:color="000000"/>
            </w:tcBorders>
            <w:shd w:val="clear" w:color="auto" w:fill="auto"/>
          </w:tcPr>
          <w:p w:rsidR="00BE4577" w:rsidRPr="00A4741A" w:rsidRDefault="00BE4577" w:rsidP="007D48F5">
            <w:pPr>
              <w:autoSpaceDE w:val="0"/>
              <w:autoSpaceDN w:val="0"/>
              <w:adjustRightInd w:val="0"/>
            </w:pPr>
            <w:r>
              <w:t xml:space="preserve">Индикатор ресурсов </w:t>
            </w: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F6E81" w:rsidRDefault="00BE4577" w:rsidP="007D48F5">
            <w:pPr>
              <w:autoSpaceDE w:val="0"/>
              <w:autoSpaceDN w:val="0"/>
              <w:adjustRightInd w:val="0"/>
            </w:pPr>
            <w:r>
              <w:rPr>
                <w:rFonts w:cs="TimesNewRoman"/>
              </w:rPr>
              <w:t>Процент</w:t>
            </w:r>
            <w:r w:rsidRPr="00DF6E81">
              <w:rPr>
                <w:rFonts w:cs="TimesNewRoman"/>
              </w:rPr>
              <w:t xml:space="preserve"> </w:t>
            </w:r>
            <w:r>
              <w:rPr>
                <w:rFonts w:cs="TimesNewRoman"/>
              </w:rPr>
              <w:t>расходов</w:t>
            </w:r>
            <w:r w:rsidRPr="00DF6E81">
              <w:rPr>
                <w:rFonts w:cs="TimesNewRoman"/>
              </w:rPr>
              <w:t xml:space="preserve"> </w:t>
            </w:r>
            <w:r>
              <w:rPr>
                <w:rFonts w:cs="TimesNewRoman"/>
              </w:rPr>
              <w:t>на</w:t>
            </w:r>
            <w:r w:rsidRPr="00DF6E81">
              <w:rPr>
                <w:rFonts w:cs="TimesNewRoman"/>
              </w:rPr>
              <w:t xml:space="preserve"> </w:t>
            </w:r>
            <w:r>
              <w:rPr>
                <w:rFonts w:cs="TimesNewRoman"/>
              </w:rPr>
              <w:t>среднее</w:t>
            </w:r>
            <w:r w:rsidRPr="00DF6E81">
              <w:rPr>
                <w:rFonts w:cs="TimesNewRoman"/>
              </w:rPr>
              <w:t xml:space="preserve"> </w:t>
            </w:r>
            <w:r>
              <w:rPr>
                <w:rFonts w:cs="TimesNewRoman"/>
              </w:rPr>
              <w:t>образование</w:t>
            </w:r>
            <w:r w:rsidRPr="00DF6E81">
              <w:rPr>
                <w:rFonts w:cs="TimesNewRoman"/>
              </w:rPr>
              <w:t xml:space="preserve"> </w:t>
            </w:r>
            <w:r>
              <w:rPr>
                <w:rFonts w:cs="TimesNewRoman"/>
              </w:rPr>
              <w:t>в</w:t>
            </w:r>
            <w:r w:rsidRPr="00DF6E81">
              <w:rPr>
                <w:rFonts w:cs="TimesNewRoman"/>
              </w:rPr>
              <w:t xml:space="preserve"> </w:t>
            </w:r>
            <w:r>
              <w:rPr>
                <w:rFonts w:cs="TimesNewRoman"/>
              </w:rPr>
              <w:t>отношении</w:t>
            </w:r>
            <w:r w:rsidRPr="00DF6E81">
              <w:rPr>
                <w:rFonts w:cs="TimesNewRoman"/>
              </w:rPr>
              <w:t xml:space="preserve"> </w:t>
            </w:r>
            <w:r>
              <w:rPr>
                <w:rFonts w:cs="TimesNewRoman"/>
              </w:rPr>
              <w:t>к</w:t>
            </w:r>
            <w:r w:rsidRPr="00DF6E81">
              <w:rPr>
                <w:rFonts w:cs="TimesNewRoman"/>
              </w:rPr>
              <w:t xml:space="preserve"> </w:t>
            </w:r>
            <w:r>
              <w:rPr>
                <w:rFonts w:cs="TimesNewRoman"/>
              </w:rPr>
              <w:t xml:space="preserve">общим затратам на сектор образования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rPr>
                <w:lang w:val="en-US"/>
              </w:rPr>
            </w:pPr>
            <w:r w:rsidRPr="004A7AB1">
              <w:rPr>
                <w:lang w:val="en-US"/>
              </w:rPr>
              <w:t>%</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rPr>
                <w:lang w:val="en-US"/>
              </w:rPr>
            </w:pPr>
            <w:r w:rsidRPr="004A7AB1">
              <w:rPr>
                <w:rFonts w:cs="TimesNewRoman"/>
                <w:lang w:val="en-US"/>
              </w:rPr>
              <w:t>76.0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rPr>
                <w:lang w:val="en-US"/>
              </w:rPr>
            </w:pPr>
            <w:r w:rsidRPr="004A7AB1">
              <w:rPr>
                <w:rFonts w:cs="TimesNewRoman"/>
              </w:rPr>
              <w:t>79</w:t>
            </w:r>
            <w:r w:rsidRPr="004A7AB1">
              <w:rPr>
                <w:rFonts w:cs="TimesNewRoman"/>
                <w:lang w:val="en-US"/>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rPr>
                <w:lang w:val="en-US"/>
              </w:rPr>
            </w:pPr>
            <w:r>
              <w:rPr>
                <w:rFonts w:cs="TimesNewRoman"/>
                <w:lang w:val="en-US"/>
              </w:rPr>
              <w:t>Министерство образования</w:t>
            </w:r>
            <w:r w:rsidRPr="004A7AB1">
              <w:rPr>
                <w:rFonts w:cs="TimesNewRoman"/>
                <w:lang w:val="en-US"/>
              </w:rPr>
              <w:t xml:space="preserve">, </w:t>
            </w:r>
            <w:r>
              <w:rPr>
                <w:rFonts w:cs="TimesNewRoman"/>
                <w:lang w:val="en-US"/>
              </w:rPr>
              <w:t>Министерство финансов</w:t>
            </w:r>
          </w:p>
        </w:tc>
      </w:tr>
      <w:tr w:rsidR="00BE4577" w:rsidRPr="004A7AB1" w:rsidTr="007D48F5">
        <w:tc>
          <w:tcPr>
            <w:tcW w:w="2880" w:type="dxa"/>
            <w:vMerge/>
            <w:tcBorders>
              <w:left w:val="single" w:sz="8" w:space="0" w:color="000000"/>
              <w:right w:val="single" w:sz="8" w:space="0" w:color="000000"/>
            </w:tcBorders>
            <w:shd w:val="clear" w:color="auto" w:fill="auto"/>
          </w:tcPr>
          <w:p w:rsidR="00BE4577" w:rsidRPr="004A7AB1" w:rsidRDefault="00BE4577" w:rsidP="007D48F5">
            <w:pPr>
              <w:autoSpaceDE w:val="0"/>
              <w:autoSpaceDN w:val="0"/>
              <w:adjustRightInd w:val="0"/>
              <w:rPr>
                <w:lang w:val="en-US"/>
              </w:rPr>
            </w:pPr>
          </w:p>
        </w:tc>
        <w:tc>
          <w:tcPr>
            <w:tcW w:w="5351"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F6E81" w:rsidRDefault="00BE4577" w:rsidP="007D48F5">
            <w:pPr>
              <w:autoSpaceDE w:val="0"/>
              <w:autoSpaceDN w:val="0"/>
              <w:adjustRightInd w:val="0"/>
              <w:rPr>
                <w:rFonts w:cs="TimesNewRoman"/>
              </w:rPr>
            </w:pPr>
            <w:r>
              <w:rPr>
                <w:rFonts w:cs="TimesNewRoman"/>
              </w:rPr>
              <w:t>Коэффициент</w:t>
            </w:r>
            <w:r w:rsidRPr="00DF6E81">
              <w:rPr>
                <w:rFonts w:cs="TimesNewRoman"/>
              </w:rPr>
              <w:t xml:space="preserve"> «</w:t>
            </w:r>
            <w:r>
              <w:rPr>
                <w:rFonts w:cs="TimesNewRoman"/>
              </w:rPr>
              <w:t>кол-во учащихся</w:t>
            </w:r>
            <w:r w:rsidRPr="00DF6E81">
              <w:rPr>
                <w:rFonts w:cs="TimesNewRoman"/>
              </w:rPr>
              <w:t>/</w:t>
            </w:r>
            <w:r>
              <w:rPr>
                <w:rFonts w:cs="TimesNewRoman"/>
              </w:rPr>
              <w:t xml:space="preserve"> на 1 учителя</w:t>
            </w:r>
            <w:r w:rsidRPr="00DF6E81">
              <w:rPr>
                <w:rFonts w:cs="TimesNewRoman"/>
              </w:rPr>
              <w:t xml:space="preserve">» </w:t>
            </w:r>
          </w:p>
        </w:tc>
        <w:tc>
          <w:tcPr>
            <w:tcW w:w="1489"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A4741A" w:rsidRDefault="00BE4577" w:rsidP="007D48F5">
            <w:pPr>
              <w:autoSpaceDE w:val="0"/>
              <w:autoSpaceDN w:val="0"/>
              <w:adjustRightInd w:val="0"/>
              <w:jc w:val="center"/>
            </w:pPr>
            <w:r>
              <w:t xml:space="preserve">Человек </w:t>
            </w:r>
          </w:p>
        </w:tc>
        <w:tc>
          <w:tcPr>
            <w:tcW w:w="198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4A7AB1" w:rsidRDefault="00BE4577" w:rsidP="007D48F5">
            <w:pPr>
              <w:autoSpaceDE w:val="0"/>
              <w:autoSpaceDN w:val="0"/>
              <w:adjustRightInd w:val="0"/>
              <w:jc w:val="center"/>
              <w:rPr>
                <w:rFonts w:cs="TimesNewRoman"/>
                <w:lang w:val="en-US"/>
              </w:rPr>
            </w:pPr>
            <w:r>
              <w:rPr>
                <w:rFonts w:cs="TimesNewRoman"/>
                <w:lang w:val="en-US"/>
              </w:rPr>
              <w:t>17,0</w:t>
            </w:r>
          </w:p>
        </w:tc>
        <w:tc>
          <w:tcPr>
            <w:tcW w:w="1710"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D90872" w:rsidRDefault="00BE4577" w:rsidP="007D48F5">
            <w:pPr>
              <w:autoSpaceDE w:val="0"/>
              <w:autoSpaceDN w:val="0"/>
              <w:adjustRightInd w:val="0"/>
              <w:jc w:val="center"/>
              <w:rPr>
                <w:rFonts w:cs="TimesNewRoman"/>
                <w:lang w:val="en-US"/>
              </w:rPr>
            </w:pPr>
            <w:r>
              <w:rPr>
                <w:rFonts w:cs="TimesNewRoman"/>
              </w:rPr>
              <w:t>20</w:t>
            </w:r>
            <w:r>
              <w:rPr>
                <w:rFonts w:cs="TimesNewRoman"/>
                <w:lang w:val="en-US"/>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vAlign w:val="center"/>
          </w:tcPr>
          <w:p w:rsidR="00BE4577" w:rsidRPr="00ED47B7" w:rsidRDefault="00BE4577" w:rsidP="007D48F5">
            <w:pPr>
              <w:autoSpaceDE w:val="0"/>
              <w:autoSpaceDN w:val="0"/>
              <w:adjustRightInd w:val="0"/>
              <w:rPr>
                <w:rFonts w:cs="TimesNewRoman"/>
                <w:lang w:val="en-US"/>
              </w:rPr>
            </w:pPr>
            <w:r>
              <w:rPr>
                <w:rFonts w:cs="TimesNewRoman"/>
              </w:rPr>
              <w:t xml:space="preserve">Министерство образования </w:t>
            </w:r>
          </w:p>
        </w:tc>
      </w:tr>
    </w:tbl>
    <w:p w:rsidR="00BE4577" w:rsidRPr="004A7AB1" w:rsidRDefault="00BE4577" w:rsidP="00BE4577">
      <w:pPr>
        <w:rPr>
          <w:b/>
          <w:bCs/>
          <w:lang w:val="en-US"/>
        </w:rPr>
      </w:pPr>
    </w:p>
    <w:p w:rsidR="00BE4577" w:rsidRDefault="00BE4577" w:rsidP="00BE4577">
      <w:pPr>
        <w:ind w:firstLine="708"/>
        <w:rPr>
          <w:b/>
          <w:bCs/>
        </w:rPr>
      </w:pPr>
    </w:p>
    <w:p w:rsidR="00BE4577" w:rsidRDefault="00BE4577" w:rsidP="00BE4577">
      <w:pPr>
        <w:ind w:firstLine="708"/>
        <w:rPr>
          <w:b/>
          <w:bCs/>
        </w:rPr>
      </w:pPr>
      <w:r>
        <w:rPr>
          <w:b/>
          <w:bCs/>
        </w:rPr>
        <w:t>Развитие</w:t>
      </w:r>
      <w:r w:rsidRPr="00DF6E81">
        <w:rPr>
          <w:b/>
          <w:bCs/>
          <w:lang w:val="en-US"/>
        </w:rPr>
        <w:t xml:space="preserve"> </w:t>
      </w:r>
      <w:r>
        <w:rPr>
          <w:b/>
          <w:bCs/>
        </w:rPr>
        <w:t>системы</w:t>
      </w:r>
      <w:r w:rsidRPr="00DF6E81">
        <w:rPr>
          <w:b/>
          <w:bCs/>
          <w:lang w:val="en-US"/>
        </w:rPr>
        <w:t xml:space="preserve"> </w:t>
      </w:r>
      <w:r>
        <w:rPr>
          <w:b/>
          <w:bCs/>
        </w:rPr>
        <w:t>здравоохранения</w:t>
      </w:r>
      <w:r w:rsidRPr="00DF6E81">
        <w:rPr>
          <w:b/>
          <w:bCs/>
          <w:lang w:val="en-US"/>
        </w:rPr>
        <w:t xml:space="preserve"> </w:t>
      </w:r>
    </w:p>
    <w:p w:rsidR="00BE4577" w:rsidRPr="00E6322F" w:rsidRDefault="00BE4577" w:rsidP="00BE4577">
      <w:pPr>
        <w:rPr>
          <w:b/>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5364"/>
        <w:gridCol w:w="1476"/>
        <w:gridCol w:w="1980"/>
        <w:gridCol w:w="1710"/>
        <w:gridCol w:w="1980"/>
      </w:tblGrid>
      <w:tr w:rsidR="00BE4577" w:rsidRPr="00DF6E81" w:rsidTr="007D48F5">
        <w:tc>
          <w:tcPr>
            <w:tcW w:w="2880" w:type="dxa"/>
            <w:tcBorders>
              <w:bottom w:val="single" w:sz="4" w:space="0" w:color="auto"/>
            </w:tcBorders>
            <w:shd w:val="clear" w:color="auto" w:fill="auto"/>
          </w:tcPr>
          <w:p w:rsidR="00BE4577" w:rsidRPr="00DE078C" w:rsidRDefault="00BE4577" w:rsidP="007D48F5">
            <w:pPr>
              <w:tabs>
                <w:tab w:val="left" w:pos="3210"/>
              </w:tabs>
              <w:jc w:val="center"/>
              <w:rPr>
                <w:b/>
                <w:lang w:val="en-US"/>
              </w:rPr>
            </w:pPr>
            <w:r>
              <w:rPr>
                <w:b/>
                <w:lang w:val="en-US"/>
              </w:rPr>
              <w:t>Вид индикатора</w:t>
            </w:r>
          </w:p>
          <w:p w:rsidR="00BE4577" w:rsidRPr="004A7AB1" w:rsidRDefault="00BE4577" w:rsidP="007D48F5">
            <w:pPr>
              <w:tabs>
                <w:tab w:val="left" w:pos="3210"/>
              </w:tabs>
              <w:jc w:val="center"/>
              <w:rPr>
                <w:b/>
                <w:lang w:val="en-US"/>
              </w:rPr>
            </w:pPr>
          </w:p>
        </w:tc>
        <w:tc>
          <w:tcPr>
            <w:tcW w:w="5364" w:type="dxa"/>
            <w:shd w:val="clear" w:color="auto" w:fill="auto"/>
          </w:tcPr>
          <w:p w:rsidR="00BE4577" w:rsidRPr="00DE078C" w:rsidRDefault="00BE4577" w:rsidP="007D48F5">
            <w:pPr>
              <w:tabs>
                <w:tab w:val="left" w:pos="3210"/>
              </w:tabs>
              <w:jc w:val="center"/>
              <w:rPr>
                <w:b/>
                <w:lang w:val="en-US"/>
              </w:rPr>
            </w:pPr>
            <w:r>
              <w:rPr>
                <w:b/>
                <w:lang w:val="en-US"/>
              </w:rPr>
              <w:t>Название</w:t>
            </w:r>
          </w:p>
          <w:p w:rsidR="00BE4577" w:rsidRPr="004A7AB1" w:rsidRDefault="00BE4577" w:rsidP="007D48F5">
            <w:pPr>
              <w:tabs>
                <w:tab w:val="left" w:pos="3210"/>
              </w:tabs>
              <w:jc w:val="center"/>
              <w:rPr>
                <w:b/>
                <w:lang w:val="en-US"/>
              </w:rPr>
            </w:pPr>
          </w:p>
        </w:tc>
        <w:tc>
          <w:tcPr>
            <w:tcW w:w="1476" w:type="dxa"/>
            <w:tcBorders>
              <w:bottom w:val="single" w:sz="4" w:space="0" w:color="auto"/>
            </w:tcBorders>
            <w:shd w:val="clear" w:color="auto" w:fill="auto"/>
          </w:tcPr>
          <w:p w:rsidR="00BE4577" w:rsidRPr="00DE078C" w:rsidRDefault="00BE4577" w:rsidP="007D48F5">
            <w:pPr>
              <w:tabs>
                <w:tab w:val="left" w:pos="3210"/>
              </w:tabs>
              <w:jc w:val="center"/>
              <w:rPr>
                <w:b/>
                <w:lang w:val="en-US"/>
              </w:rPr>
            </w:pPr>
            <w:r>
              <w:rPr>
                <w:b/>
                <w:lang w:val="en-US"/>
              </w:rPr>
              <w:t>Единица измерения</w:t>
            </w:r>
          </w:p>
        </w:tc>
        <w:tc>
          <w:tcPr>
            <w:tcW w:w="1980" w:type="dxa"/>
            <w:shd w:val="clear" w:color="auto" w:fill="auto"/>
          </w:tcPr>
          <w:p w:rsidR="00BE4577" w:rsidRPr="00DE078C" w:rsidRDefault="00BE4577" w:rsidP="007D48F5">
            <w:pPr>
              <w:tabs>
                <w:tab w:val="left" w:pos="3210"/>
              </w:tabs>
              <w:jc w:val="center"/>
              <w:rPr>
                <w:b/>
                <w:lang w:val="en-US"/>
              </w:rPr>
            </w:pPr>
            <w:r>
              <w:rPr>
                <w:b/>
                <w:lang w:val="en-US"/>
              </w:rPr>
              <w:t xml:space="preserve">Показатель 2008г. </w:t>
            </w:r>
          </w:p>
        </w:tc>
        <w:tc>
          <w:tcPr>
            <w:tcW w:w="1710" w:type="dxa"/>
            <w:shd w:val="clear" w:color="auto" w:fill="auto"/>
          </w:tcPr>
          <w:p w:rsidR="00BE4577" w:rsidRPr="00DF6E81" w:rsidRDefault="00BE4577" w:rsidP="007D48F5">
            <w:pPr>
              <w:tabs>
                <w:tab w:val="left" w:pos="3210"/>
              </w:tabs>
              <w:jc w:val="center"/>
              <w:rPr>
                <w:b/>
              </w:rPr>
            </w:pPr>
            <w:r>
              <w:rPr>
                <w:b/>
              </w:rPr>
              <w:t xml:space="preserve">Показатель </w:t>
            </w:r>
            <w:r w:rsidRPr="00DE078C">
              <w:rPr>
                <w:b/>
                <w:lang w:val="en-US"/>
              </w:rPr>
              <w:t xml:space="preserve"> 2012</w:t>
            </w:r>
            <w:r>
              <w:rPr>
                <w:b/>
              </w:rPr>
              <w:t>г.</w:t>
            </w:r>
          </w:p>
        </w:tc>
        <w:tc>
          <w:tcPr>
            <w:tcW w:w="1980" w:type="dxa"/>
            <w:shd w:val="clear" w:color="auto" w:fill="auto"/>
          </w:tcPr>
          <w:p w:rsidR="00BE4577" w:rsidRPr="00DF6E81" w:rsidRDefault="00BE4577" w:rsidP="007D48F5">
            <w:pPr>
              <w:tabs>
                <w:tab w:val="left" w:pos="3210"/>
              </w:tabs>
              <w:jc w:val="center"/>
              <w:rPr>
                <w:b/>
              </w:rPr>
            </w:pPr>
            <w:r w:rsidRPr="008F0648">
              <w:rPr>
                <w:b/>
              </w:rPr>
              <w:t>Организация, ответственная за проведение оценки</w:t>
            </w:r>
          </w:p>
        </w:tc>
      </w:tr>
      <w:tr w:rsidR="00BE4577" w:rsidRPr="004A7AB1" w:rsidTr="007D48F5">
        <w:trPr>
          <w:trHeight w:val="80"/>
        </w:trPr>
        <w:tc>
          <w:tcPr>
            <w:tcW w:w="2880" w:type="dxa"/>
            <w:vMerge w:val="restart"/>
            <w:shd w:val="clear" w:color="auto" w:fill="E6E6E6"/>
          </w:tcPr>
          <w:p w:rsidR="00BE4577" w:rsidRPr="00DF6E81" w:rsidRDefault="00BE4577" w:rsidP="007D48F5">
            <w:r>
              <w:t>Индикатор воздействия</w:t>
            </w:r>
          </w:p>
        </w:tc>
        <w:tc>
          <w:tcPr>
            <w:tcW w:w="5364" w:type="dxa"/>
            <w:vAlign w:val="center"/>
          </w:tcPr>
          <w:p w:rsidR="00BE4577" w:rsidRPr="00DF6E81" w:rsidRDefault="00BE4577" w:rsidP="007D48F5">
            <w:r>
              <w:t>Детская</w:t>
            </w:r>
            <w:r w:rsidRPr="00DF6E81">
              <w:t xml:space="preserve"> </w:t>
            </w:r>
            <w:r>
              <w:t>смертность</w:t>
            </w:r>
            <w:r w:rsidRPr="00DF6E81">
              <w:t xml:space="preserve"> </w:t>
            </w:r>
            <w:r>
              <w:t>до</w:t>
            </w:r>
            <w:r w:rsidRPr="00DF6E81">
              <w:t xml:space="preserve"> 5 </w:t>
            </w:r>
            <w:r>
              <w:t>лет</w:t>
            </w:r>
            <w:r w:rsidRPr="00DF6E81">
              <w:t xml:space="preserve"> </w:t>
            </w:r>
          </w:p>
        </w:tc>
        <w:tc>
          <w:tcPr>
            <w:tcW w:w="1476" w:type="dxa"/>
            <w:tcBorders>
              <w:bottom w:val="single" w:sz="4" w:space="0" w:color="auto"/>
            </w:tcBorders>
            <w:shd w:val="clear" w:color="auto" w:fill="auto"/>
            <w:vAlign w:val="center"/>
          </w:tcPr>
          <w:p w:rsidR="00BE4577" w:rsidRPr="00DF6E81" w:rsidRDefault="00BE4577" w:rsidP="007D48F5">
            <w:pPr>
              <w:jc w:val="center"/>
            </w:pPr>
            <w:r>
              <w:t>на</w:t>
            </w:r>
            <w:r>
              <w:rPr>
                <w:lang w:val="en-US"/>
              </w:rPr>
              <w:t xml:space="preserve"> 1000 </w:t>
            </w:r>
            <w:r>
              <w:lastRenderedPageBreak/>
              <w:t xml:space="preserve">живорожденных </w:t>
            </w:r>
          </w:p>
        </w:tc>
        <w:tc>
          <w:tcPr>
            <w:tcW w:w="1980" w:type="dxa"/>
            <w:vAlign w:val="center"/>
          </w:tcPr>
          <w:p w:rsidR="00BE4577" w:rsidRPr="00D90872" w:rsidRDefault="00BE4577" w:rsidP="007D48F5">
            <w:pPr>
              <w:jc w:val="center"/>
              <w:rPr>
                <w:lang w:val="en-US"/>
              </w:rPr>
            </w:pPr>
            <w:r>
              <w:rPr>
                <w:lang w:val="en-US"/>
              </w:rPr>
              <w:lastRenderedPageBreak/>
              <w:t>53,0*</w:t>
            </w:r>
          </w:p>
        </w:tc>
        <w:tc>
          <w:tcPr>
            <w:tcW w:w="1710" w:type="dxa"/>
            <w:vAlign w:val="center"/>
          </w:tcPr>
          <w:p w:rsidR="00BE4577" w:rsidRPr="00D90872" w:rsidRDefault="00BE4577" w:rsidP="007D48F5">
            <w:pPr>
              <w:jc w:val="center"/>
              <w:rPr>
                <w:lang w:val="en-US"/>
              </w:rPr>
            </w:pPr>
            <w:r>
              <w:rPr>
                <w:lang w:val="en-US"/>
              </w:rPr>
              <w:t>37,0</w:t>
            </w:r>
          </w:p>
        </w:tc>
        <w:tc>
          <w:tcPr>
            <w:tcW w:w="1980" w:type="dxa"/>
            <w:vAlign w:val="center"/>
          </w:tcPr>
          <w:p w:rsidR="00BE4577" w:rsidRPr="00594235" w:rsidRDefault="00BE4577" w:rsidP="007D48F5"/>
        </w:tc>
      </w:tr>
      <w:tr w:rsidR="00BE4577" w:rsidRPr="004A7AB1" w:rsidTr="007D48F5">
        <w:trPr>
          <w:trHeight w:val="692"/>
        </w:trPr>
        <w:tc>
          <w:tcPr>
            <w:tcW w:w="2880" w:type="dxa"/>
            <w:vMerge/>
            <w:shd w:val="clear" w:color="auto" w:fill="E6E6E6"/>
          </w:tcPr>
          <w:p w:rsidR="00BE4577" w:rsidRPr="004A7AB1" w:rsidRDefault="00BE4577" w:rsidP="007D48F5"/>
        </w:tc>
        <w:tc>
          <w:tcPr>
            <w:tcW w:w="5364" w:type="dxa"/>
            <w:vAlign w:val="center"/>
          </w:tcPr>
          <w:p w:rsidR="00BE4577" w:rsidRPr="003A037D" w:rsidRDefault="00BE4577" w:rsidP="007D48F5">
            <w:pPr>
              <w:rPr>
                <w:lang w:val="en-US"/>
              </w:rPr>
            </w:pPr>
            <w:r>
              <w:t>Детская</w:t>
            </w:r>
            <w:r w:rsidRPr="00DF6E81">
              <w:rPr>
                <w:lang w:val="en-US"/>
              </w:rPr>
              <w:t xml:space="preserve"> </w:t>
            </w:r>
            <w:r>
              <w:t>смертность</w:t>
            </w:r>
            <w:r w:rsidRPr="00DF6E81">
              <w:rPr>
                <w:lang w:val="en-US"/>
              </w:rPr>
              <w:t xml:space="preserve"> </w:t>
            </w:r>
            <w:r>
              <w:t>до</w:t>
            </w:r>
            <w:r w:rsidRPr="00DF6E81">
              <w:rPr>
                <w:lang w:val="en-US"/>
              </w:rPr>
              <w:t xml:space="preserve"> 1 </w:t>
            </w:r>
            <w:r>
              <w:t>года</w:t>
            </w:r>
            <w:r w:rsidRPr="00DF6E81">
              <w:rPr>
                <w:lang w:val="en-US"/>
              </w:rPr>
              <w:t xml:space="preserve"> </w:t>
            </w:r>
          </w:p>
        </w:tc>
        <w:tc>
          <w:tcPr>
            <w:tcW w:w="1476" w:type="dxa"/>
            <w:tcBorders>
              <w:top w:val="single" w:sz="4" w:space="0" w:color="auto"/>
            </w:tcBorders>
            <w:shd w:val="clear" w:color="auto" w:fill="auto"/>
            <w:vAlign w:val="center"/>
          </w:tcPr>
          <w:p w:rsidR="00BE4577" w:rsidRPr="00594235" w:rsidRDefault="00BE4577" w:rsidP="007D48F5">
            <w:pPr>
              <w:rPr>
                <w:lang w:val="en-US"/>
              </w:rPr>
            </w:pPr>
            <w:r>
              <w:t>на</w:t>
            </w:r>
            <w:r>
              <w:rPr>
                <w:lang w:val="en-US"/>
              </w:rPr>
              <w:t xml:space="preserve"> 1000 </w:t>
            </w:r>
            <w:r>
              <w:t>живорожденных</w:t>
            </w:r>
          </w:p>
        </w:tc>
        <w:tc>
          <w:tcPr>
            <w:tcW w:w="1980" w:type="dxa"/>
            <w:vAlign w:val="center"/>
          </w:tcPr>
          <w:p w:rsidR="00BE4577" w:rsidRPr="00594235" w:rsidRDefault="00BE4577" w:rsidP="007D48F5">
            <w:pPr>
              <w:jc w:val="center"/>
              <w:rPr>
                <w:lang w:val="en-US"/>
              </w:rPr>
            </w:pPr>
          </w:p>
          <w:p w:rsidR="00BE4577" w:rsidRPr="00D90872" w:rsidRDefault="00BE4577" w:rsidP="007D48F5">
            <w:pPr>
              <w:jc w:val="center"/>
              <w:rPr>
                <w:lang w:val="en-US"/>
              </w:rPr>
            </w:pPr>
            <w:r>
              <w:rPr>
                <w:lang w:val="en-US"/>
              </w:rPr>
              <w:t>46,0*</w:t>
            </w:r>
          </w:p>
        </w:tc>
        <w:tc>
          <w:tcPr>
            <w:tcW w:w="1710" w:type="dxa"/>
            <w:vAlign w:val="center"/>
          </w:tcPr>
          <w:p w:rsidR="00BE4577" w:rsidRPr="004A7AB1" w:rsidRDefault="00BE4577" w:rsidP="007D48F5">
            <w:pPr>
              <w:jc w:val="center"/>
            </w:pPr>
          </w:p>
          <w:p w:rsidR="00BE4577" w:rsidRPr="0070581B" w:rsidRDefault="00BE4577" w:rsidP="007D48F5">
            <w:pPr>
              <w:jc w:val="center"/>
              <w:rPr>
                <w:lang w:val="en-US"/>
              </w:rPr>
            </w:pPr>
            <w:r w:rsidRPr="004A7AB1">
              <w:t>35</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shd w:val="clear" w:color="auto" w:fill="E6E6E6"/>
          </w:tcPr>
          <w:p w:rsidR="00BE4577" w:rsidRPr="004A7AB1" w:rsidRDefault="00BE4577" w:rsidP="007D48F5"/>
        </w:tc>
        <w:tc>
          <w:tcPr>
            <w:tcW w:w="5364" w:type="dxa"/>
            <w:vAlign w:val="center"/>
          </w:tcPr>
          <w:p w:rsidR="00BE4577" w:rsidRPr="00DF6E81" w:rsidRDefault="00BE4577" w:rsidP="007D48F5">
            <w:r>
              <w:t xml:space="preserve">Материнская смертность </w:t>
            </w:r>
          </w:p>
        </w:tc>
        <w:tc>
          <w:tcPr>
            <w:tcW w:w="1476" w:type="dxa"/>
            <w:shd w:val="clear" w:color="auto" w:fill="auto"/>
            <w:vAlign w:val="center"/>
          </w:tcPr>
          <w:p w:rsidR="00BE4577" w:rsidRPr="003A037D" w:rsidRDefault="00BE4577" w:rsidP="007D48F5">
            <w:pPr>
              <w:jc w:val="center"/>
              <w:rPr>
                <w:lang w:val="en-US"/>
              </w:rPr>
            </w:pPr>
            <w:r>
              <w:t>на</w:t>
            </w:r>
            <w:r>
              <w:rPr>
                <w:lang w:val="en-US"/>
              </w:rPr>
              <w:t xml:space="preserve"> 10</w:t>
            </w:r>
            <w:r>
              <w:t xml:space="preserve">0 </w:t>
            </w:r>
            <w:r>
              <w:rPr>
                <w:lang w:val="en-US"/>
              </w:rPr>
              <w:t xml:space="preserve">000 </w:t>
            </w:r>
            <w:r>
              <w:t>живорожденных</w:t>
            </w:r>
          </w:p>
        </w:tc>
        <w:tc>
          <w:tcPr>
            <w:tcW w:w="1980" w:type="dxa"/>
            <w:vAlign w:val="center"/>
          </w:tcPr>
          <w:p w:rsidR="00BE4577" w:rsidRPr="004A7AB1" w:rsidRDefault="00BE4577" w:rsidP="007D48F5">
            <w:pPr>
              <w:jc w:val="center"/>
            </w:pPr>
          </w:p>
          <w:p w:rsidR="00BE4577" w:rsidRPr="00D90872" w:rsidRDefault="00BE4577" w:rsidP="007D48F5">
            <w:pPr>
              <w:jc w:val="center"/>
              <w:rPr>
                <w:lang w:val="en-US"/>
              </w:rPr>
            </w:pPr>
            <w:r>
              <w:rPr>
                <w:lang w:val="en-US"/>
              </w:rPr>
              <w:t>70,0*</w:t>
            </w:r>
          </w:p>
        </w:tc>
        <w:tc>
          <w:tcPr>
            <w:tcW w:w="1710" w:type="dxa"/>
            <w:vAlign w:val="center"/>
          </w:tcPr>
          <w:p w:rsidR="00BE4577" w:rsidRPr="004A7AB1" w:rsidRDefault="00BE4577" w:rsidP="007D48F5">
            <w:pPr>
              <w:jc w:val="center"/>
            </w:pPr>
          </w:p>
          <w:p w:rsidR="00BE4577" w:rsidRPr="00D90872" w:rsidRDefault="00BE4577" w:rsidP="007D48F5">
            <w:pPr>
              <w:jc w:val="center"/>
              <w:rPr>
                <w:lang w:val="en-US"/>
              </w:rPr>
            </w:pPr>
            <w:r w:rsidRPr="004A7AB1">
              <w:t>60</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shd w:val="clear" w:color="auto" w:fill="E6E6E6"/>
          </w:tcPr>
          <w:p w:rsidR="00BE4577" w:rsidRPr="004A7AB1" w:rsidRDefault="00BE4577" w:rsidP="007D48F5"/>
        </w:tc>
        <w:tc>
          <w:tcPr>
            <w:tcW w:w="5364" w:type="dxa"/>
            <w:vAlign w:val="center"/>
          </w:tcPr>
          <w:p w:rsidR="00BE4577" w:rsidRPr="003A037D" w:rsidRDefault="00BE4577" w:rsidP="007D48F5">
            <w:pPr>
              <w:rPr>
                <w:lang w:val="en-US"/>
              </w:rPr>
            </w:pPr>
            <w:r>
              <w:t xml:space="preserve">Количество ВИЧ-инфицированных </w:t>
            </w:r>
          </w:p>
        </w:tc>
        <w:tc>
          <w:tcPr>
            <w:tcW w:w="1476" w:type="dxa"/>
            <w:tcBorders>
              <w:bottom w:val="single" w:sz="4" w:space="0" w:color="auto"/>
            </w:tcBorders>
            <w:shd w:val="clear" w:color="auto" w:fill="auto"/>
            <w:vAlign w:val="center"/>
          </w:tcPr>
          <w:p w:rsidR="00BE4577" w:rsidRPr="00DF6E81" w:rsidRDefault="00BE4577" w:rsidP="007D48F5">
            <w:pPr>
              <w:jc w:val="center"/>
            </w:pPr>
            <w:r>
              <w:t xml:space="preserve">Человек </w:t>
            </w:r>
          </w:p>
        </w:tc>
        <w:tc>
          <w:tcPr>
            <w:tcW w:w="1980" w:type="dxa"/>
            <w:vAlign w:val="center"/>
          </w:tcPr>
          <w:p w:rsidR="00BE4577" w:rsidRPr="00D90872" w:rsidRDefault="00BE4577" w:rsidP="007D48F5">
            <w:pPr>
              <w:jc w:val="center"/>
              <w:rPr>
                <w:lang w:val="en-US"/>
              </w:rPr>
            </w:pPr>
            <w:r>
              <w:rPr>
                <w:lang w:val="en-US"/>
              </w:rPr>
              <w:t>2500,0*</w:t>
            </w:r>
          </w:p>
        </w:tc>
        <w:tc>
          <w:tcPr>
            <w:tcW w:w="1710" w:type="dxa"/>
            <w:vAlign w:val="center"/>
          </w:tcPr>
          <w:p w:rsidR="00BE4577" w:rsidRPr="004A7AB1" w:rsidRDefault="00BE4577" w:rsidP="007D48F5">
            <w:pPr>
              <w:jc w:val="center"/>
              <w:rPr>
                <w:lang w:val="en-US"/>
              </w:rPr>
            </w:pPr>
            <w:r w:rsidRPr="004A7AB1">
              <w:rPr>
                <w:lang w:val="en-US"/>
              </w:rPr>
              <w:t>3500</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shd w:val="clear" w:color="auto" w:fill="E6E6E6"/>
          </w:tcPr>
          <w:p w:rsidR="00BE4577" w:rsidRPr="004A7AB1" w:rsidRDefault="00BE4577" w:rsidP="007D48F5"/>
        </w:tc>
        <w:tc>
          <w:tcPr>
            <w:tcW w:w="5364" w:type="dxa"/>
            <w:vAlign w:val="center"/>
          </w:tcPr>
          <w:p w:rsidR="00BE4577" w:rsidRPr="003A037D" w:rsidRDefault="00BE4577" w:rsidP="007D48F5">
            <w:pPr>
              <w:rPr>
                <w:lang w:val="en-US"/>
              </w:rPr>
            </w:pPr>
            <w:r>
              <w:t>Больные</w:t>
            </w:r>
            <w:r w:rsidRPr="00DF6E81">
              <w:rPr>
                <w:lang w:val="en-US"/>
              </w:rPr>
              <w:t xml:space="preserve"> </w:t>
            </w:r>
            <w:r>
              <w:t>малярией</w:t>
            </w:r>
            <w:r w:rsidRPr="00DF6E81">
              <w:rPr>
                <w:lang w:val="en-US"/>
              </w:rPr>
              <w:t xml:space="preserve"> </w:t>
            </w:r>
          </w:p>
        </w:tc>
        <w:tc>
          <w:tcPr>
            <w:tcW w:w="1476" w:type="dxa"/>
            <w:tcBorders>
              <w:bottom w:val="nil"/>
            </w:tcBorders>
            <w:shd w:val="clear" w:color="auto" w:fill="auto"/>
            <w:vAlign w:val="center"/>
          </w:tcPr>
          <w:p w:rsidR="00BE4577" w:rsidRPr="00DF6E81" w:rsidRDefault="00BE4577" w:rsidP="007D48F5">
            <w:pPr>
              <w:jc w:val="center"/>
            </w:pPr>
            <w:r>
              <w:t>на</w:t>
            </w:r>
            <w:r>
              <w:rPr>
                <w:lang w:val="en-US"/>
              </w:rPr>
              <w:t xml:space="preserve"> 100</w:t>
            </w:r>
            <w:r>
              <w:t xml:space="preserve"> </w:t>
            </w:r>
            <w:r>
              <w:rPr>
                <w:lang w:val="en-US"/>
              </w:rPr>
              <w:t xml:space="preserve">000 </w:t>
            </w:r>
            <w:r>
              <w:t>человек</w:t>
            </w:r>
          </w:p>
        </w:tc>
        <w:tc>
          <w:tcPr>
            <w:tcW w:w="1980" w:type="dxa"/>
            <w:vAlign w:val="center"/>
          </w:tcPr>
          <w:p w:rsidR="00BE4577" w:rsidRPr="00D90872" w:rsidRDefault="00BE4577" w:rsidP="007D48F5">
            <w:pPr>
              <w:jc w:val="center"/>
              <w:rPr>
                <w:lang w:val="en-US"/>
              </w:rPr>
            </w:pPr>
            <w:r>
              <w:rPr>
                <w:lang w:val="en-US"/>
              </w:rPr>
              <w:t>20,0*</w:t>
            </w:r>
          </w:p>
        </w:tc>
        <w:tc>
          <w:tcPr>
            <w:tcW w:w="1710" w:type="dxa"/>
            <w:vAlign w:val="center"/>
          </w:tcPr>
          <w:p w:rsidR="00BE4577" w:rsidRPr="004A7AB1" w:rsidRDefault="00BE4577" w:rsidP="007D48F5">
            <w:pPr>
              <w:jc w:val="center"/>
              <w:rPr>
                <w:lang w:val="en-US"/>
              </w:rPr>
            </w:pPr>
            <w:r w:rsidRPr="004A7AB1">
              <w:rPr>
                <w:lang w:val="en-US"/>
              </w:rPr>
              <w:t>18</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shd w:val="clear" w:color="auto" w:fill="E6E6E6"/>
          </w:tcPr>
          <w:p w:rsidR="00BE4577" w:rsidRPr="004A7AB1" w:rsidRDefault="00BE4577" w:rsidP="007D48F5"/>
        </w:tc>
        <w:tc>
          <w:tcPr>
            <w:tcW w:w="5364" w:type="dxa"/>
            <w:vAlign w:val="center"/>
          </w:tcPr>
          <w:p w:rsidR="00BE4577" w:rsidRPr="00C03174" w:rsidRDefault="00BE4577" w:rsidP="007D48F5">
            <w:r>
              <w:t xml:space="preserve">Заболеваемость туберкулезом </w:t>
            </w:r>
            <w:r w:rsidRPr="00C03174">
              <w:t>(</w:t>
            </w:r>
            <w:r>
              <w:t>по оценкам ВОЗ</w:t>
            </w:r>
            <w:r w:rsidRPr="00C03174">
              <w:t>)</w:t>
            </w:r>
          </w:p>
        </w:tc>
        <w:tc>
          <w:tcPr>
            <w:tcW w:w="1476" w:type="dxa"/>
            <w:tcBorders>
              <w:top w:val="nil"/>
              <w:bottom w:val="nil"/>
            </w:tcBorders>
            <w:shd w:val="clear" w:color="auto" w:fill="auto"/>
            <w:vAlign w:val="center"/>
          </w:tcPr>
          <w:p w:rsidR="00BE4577" w:rsidRPr="004A7AB1" w:rsidRDefault="00BE4577" w:rsidP="007D48F5">
            <w:pPr>
              <w:jc w:val="center"/>
            </w:pPr>
          </w:p>
        </w:tc>
        <w:tc>
          <w:tcPr>
            <w:tcW w:w="1980" w:type="dxa"/>
            <w:vAlign w:val="center"/>
          </w:tcPr>
          <w:p w:rsidR="00BE4577" w:rsidRPr="00D90872" w:rsidRDefault="00BE4577" w:rsidP="007D48F5">
            <w:pPr>
              <w:jc w:val="center"/>
              <w:rPr>
                <w:lang w:val="en-US"/>
              </w:rPr>
            </w:pPr>
            <w:r>
              <w:rPr>
                <w:lang w:val="en-US"/>
              </w:rPr>
              <w:t>145,0*</w:t>
            </w:r>
          </w:p>
        </w:tc>
        <w:tc>
          <w:tcPr>
            <w:tcW w:w="1710" w:type="dxa"/>
            <w:vAlign w:val="center"/>
          </w:tcPr>
          <w:p w:rsidR="00BE4577" w:rsidRPr="004A7AB1" w:rsidRDefault="00BE4577" w:rsidP="007D48F5">
            <w:pPr>
              <w:jc w:val="center"/>
              <w:rPr>
                <w:lang w:val="en-US"/>
              </w:rPr>
            </w:pPr>
            <w:r w:rsidRPr="004A7AB1">
              <w:rPr>
                <w:lang w:val="en-US"/>
              </w:rPr>
              <w:t>130</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shd w:val="clear" w:color="auto" w:fill="E6E6E6"/>
          </w:tcPr>
          <w:p w:rsidR="00BE4577" w:rsidRPr="004A7AB1" w:rsidRDefault="00BE4577" w:rsidP="007D48F5"/>
        </w:tc>
        <w:tc>
          <w:tcPr>
            <w:tcW w:w="5364" w:type="dxa"/>
            <w:vAlign w:val="center"/>
          </w:tcPr>
          <w:p w:rsidR="00BE4577" w:rsidRPr="003A037D" w:rsidRDefault="00BE4577" w:rsidP="007D48F5">
            <w:pPr>
              <w:rPr>
                <w:lang w:val="en-US"/>
              </w:rPr>
            </w:pPr>
            <w:r>
              <w:t xml:space="preserve">Зараженность гельминтами </w:t>
            </w:r>
            <w:r>
              <w:rPr>
                <w:lang w:val="en-US"/>
              </w:rPr>
              <w:t xml:space="preserve"> </w:t>
            </w:r>
          </w:p>
        </w:tc>
        <w:tc>
          <w:tcPr>
            <w:tcW w:w="1476" w:type="dxa"/>
            <w:tcBorders>
              <w:top w:val="nil"/>
              <w:bottom w:val="nil"/>
            </w:tcBorders>
            <w:shd w:val="clear" w:color="auto" w:fill="auto"/>
            <w:vAlign w:val="center"/>
          </w:tcPr>
          <w:p w:rsidR="00BE4577" w:rsidRPr="004A7AB1" w:rsidRDefault="00BE4577" w:rsidP="007D48F5">
            <w:pPr>
              <w:jc w:val="center"/>
            </w:pPr>
          </w:p>
        </w:tc>
        <w:tc>
          <w:tcPr>
            <w:tcW w:w="1980" w:type="dxa"/>
            <w:vAlign w:val="center"/>
          </w:tcPr>
          <w:p w:rsidR="00BE4577" w:rsidRPr="00D90872" w:rsidRDefault="00BE4577" w:rsidP="007D48F5">
            <w:pPr>
              <w:jc w:val="center"/>
              <w:rPr>
                <w:lang w:val="en-US"/>
              </w:rPr>
            </w:pPr>
            <w:r>
              <w:rPr>
                <w:lang w:val="en-US"/>
              </w:rPr>
              <w:t>292,9*</w:t>
            </w:r>
          </w:p>
        </w:tc>
        <w:tc>
          <w:tcPr>
            <w:tcW w:w="1710" w:type="dxa"/>
            <w:vAlign w:val="center"/>
          </w:tcPr>
          <w:p w:rsidR="00BE4577" w:rsidRPr="004A7AB1" w:rsidRDefault="00BE4577" w:rsidP="007D48F5">
            <w:pPr>
              <w:jc w:val="center"/>
              <w:rPr>
                <w:lang w:val="en-US"/>
              </w:rPr>
            </w:pPr>
            <w:r w:rsidRPr="004A7AB1">
              <w:rPr>
                <w:lang w:val="en-US"/>
              </w:rPr>
              <w:t>250</w:t>
            </w:r>
            <w:r>
              <w:rPr>
                <w:lang w:val="en-US"/>
              </w:rPr>
              <w:t>,0</w:t>
            </w:r>
          </w:p>
        </w:tc>
        <w:tc>
          <w:tcPr>
            <w:tcW w:w="1980" w:type="dxa"/>
            <w:vAlign w:val="center"/>
          </w:tcPr>
          <w:p w:rsidR="00BE4577" w:rsidRPr="00594235" w:rsidRDefault="00BE4577" w:rsidP="007D48F5"/>
        </w:tc>
      </w:tr>
      <w:tr w:rsidR="00BE4577" w:rsidRPr="004A7AB1" w:rsidTr="007D48F5">
        <w:trPr>
          <w:trHeight w:val="80"/>
        </w:trPr>
        <w:tc>
          <w:tcPr>
            <w:tcW w:w="2880" w:type="dxa"/>
            <w:vMerge/>
            <w:tcBorders>
              <w:bottom w:val="single" w:sz="4" w:space="0" w:color="auto"/>
            </w:tcBorders>
            <w:shd w:val="clear" w:color="auto" w:fill="E6E6E6"/>
          </w:tcPr>
          <w:p w:rsidR="00BE4577" w:rsidRPr="004A7AB1" w:rsidRDefault="00BE4577" w:rsidP="007D48F5"/>
        </w:tc>
        <w:tc>
          <w:tcPr>
            <w:tcW w:w="5364" w:type="dxa"/>
            <w:vAlign w:val="center"/>
          </w:tcPr>
          <w:p w:rsidR="00BE4577" w:rsidRPr="003A037D" w:rsidRDefault="00BE4577" w:rsidP="007D48F5">
            <w:pPr>
              <w:rPr>
                <w:lang w:val="en-US"/>
              </w:rPr>
            </w:pPr>
            <w:r>
              <w:t xml:space="preserve">Больные корью </w:t>
            </w:r>
          </w:p>
        </w:tc>
        <w:tc>
          <w:tcPr>
            <w:tcW w:w="1476" w:type="dxa"/>
            <w:tcBorders>
              <w:top w:val="nil"/>
            </w:tcBorders>
            <w:shd w:val="clear" w:color="auto" w:fill="auto"/>
            <w:vAlign w:val="center"/>
          </w:tcPr>
          <w:p w:rsidR="00BE4577" w:rsidRPr="004A7AB1" w:rsidRDefault="00BE4577" w:rsidP="007D48F5">
            <w:pPr>
              <w:jc w:val="center"/>
            </w:pPr>
          </w:p>
        </w:tc>
        <w:tc>
          <w:tcPr>
            <w:tcW w:w="1980" w:type="dxa"/>
            <w:vAlign w:val="center"/>
          </w:tcPr>
          <w:p w:rsidR="00BE4577" w:rsidRPr="00BF0257" w:rsidRDefault="00BE4577" w:rsidP="007D48F5">
            <w:pPr>
              <w:jc w:val="center"/>
              <w:rPr>
                <w:lang w:val="en-US"/>
              </w:rPr>
            </w:pPr>
            <w:r>
              <w:t>0,0</w:t>
            </w:r>
            <w:r>
              <w:rPr>
                <w:lang w:val="en-US"/>
              </w:rPr>
              <w:t>*</w:t>
            </w:r>
          </w:p>
        </w:tc>
        <w:tc>
          <w:tcPr>
            <w:tcW w:w="1710" w:type="dxa"/>
            <w:vAlign w:val="center"/>
          </w:tcPr>
          <w:p w:rsidR="00BE4577" w:rsidRPr="004A7AB1" w:rsidRDefault="00BE4577" w:rsidP="007D48F5">
            <w:pPr>
              <w:jc w:val="center"/>
              <w:rPr>
                <w:lang w:val="en-US"/>
              </w:rPr>
            </w:pPr>
            <w:r w:rsidRPr="004A7AB1">
              <w:rPr>
                <w:lang w:val="en-US"/>
              </w:rPr>
              <w:t>0</w:t>
            </w:r>
            <w:r>
              <w:rPr>
                <w:lang w:val="en-US"/>
              </w:rPr>
              <w:t>,0</w:t>
            </w:r>
          </w:p>
        </w:tc>
        <w:tc>
          <w:tcPr>
            <w:tcW w:w="1980" w:type="dxa"/>
            <w:vAlign w:val="center"/>
          </w:tcPr>
          <w:p w:rsidR="00BE4577" w:rsidRPr="00594235" w:rsidRDefault="00BE4577" w:rsidP="007D48F5"/>
        </w:tc>
      </w:tr>
      <w:tr w:rsidR="00BE4577" w:rsidRPr="004A7AB1" w:rsidTr="007D48F5">
        <w:trPr>
          <w:trHeight w:val="310"/>
        </w:trPr>
        <w:tc>
          <w:tcPr>
            <w:tcW w:w="2880" w:type="dxa"/>
            <w:vMerge w:val="restart"/>
            <w:shd w:val="clear" w:color="auto" w:fill="E0E0E0"/>
          </w:tcPr>
          <w:p w:rsidR="00BE4577" w:rsidRPr="00BF0257" w:rsidRDefault="00BE4577" w:rsidP="007D48F5">
            <w:pPr>
              <w:jc w:val="both"/>
              <w:rPr>
                <w:lang w:val="en-US"/>
              </w:rPr>
            </w:pPr>
            <w:r>
              <w:t>Индикатор итогов</w:t>
            </w:r>
          </w:p>
        </w:tc>
        <w:tc>
          <w:tcPr>
            <w:tcW w:w="5364" w:type="dxa"/>
            <w:vAlign w:val="center"/>
          </w:tcPr>
          <w:p w:rsidR="00BE4577" w:rsidRPr="00BE4577" w:rsidRDefault="00BE4577" w:rsidP="007D48F5">
            <w:r>
              <w:t>Процент</w:t>
            </w:r>
            <w:r w:rsidRPr="00BE4577">
              <w:t xml:space="preserve"> </w:t>
            </w:r>
            <w:r>
              <w:t>детей</w:t>
            </w:r>
            <w:r w:rsidRPr="00BE4577">
              <w:t xml:space="preserve"> </w:t>
            </w:r>
            <w:r>
              <w:t>до</w:t>
            </w:r>
            <w:r w:rsidRPr="00BE4577">
              <w:t xml:space="preserve"> 1 </w:t>
            </w:r>
            <w:r>
              <w:t>года</w:t>
            </w:r>
            <w:r w:rsidRPr="00BE4577">
              <w:t xml:space="preserve"> </w:t>
            </w:r>
            <w:r>
              <w:t>и</w:t>
            </w:r>
            <w:r w:rsidRPr="00BE4577">
              <w:t xml:space="preserve"> </w:t>
            </w:r>
            <w:r>
              <w:t>старше</w:t>
            </w:r>
            <w:r w:rsidRPr="00BE4577">
              <w:t xml:space="preserve">, </w:t>
            </w:r>
            <w:r>
              <w:t>охваченных</w:t>
            </w:r>
            <w:r w:rsidRPr="00BE4577">
              <w:t xml:space="preserve"> </w:t>
            </w:r>
            <w:r>
              <w:t>вакцинацией</w:t>
            </w:r>
            <w:r w:rsidRPr="00BE4577">
              <w:t xml:space="preserve"> </w:t>
            </w:r>
          </w:p>
        </w:tc>
        <w:tc>
          <w:tcPr>
            <w:tcW w:w="1476" w:type="dxa"/>
            <w:vMerge w:val="restart"/>
            <w:vAlign w:val="center"/>
          </w:tcPr>
          <w:p w:rsidR="00BE4577" w:rsidRPr="004A7AB1" w:rsidRDefault="00BE4577" w:rsidP="007D48F5">
            <w:pPr>
              <w:jc w:val="center"/>
            </w:pPr>
            <w:r w:rsidRPr="004A7AB1">
              <w:t>%</w:t>
            </w:r>
          </w:p>
        </w:tc>
        <w:tc>
          <w:tcPr>
            <w:tcW w:w="1980" w:type="dxa"/>
            <w:vAlign w:val="center"/>
          </w:tcPr>
          <w:p w:rsidR="00BE4577" w:rsidRPr="004A7AB1" w:rsidRDefault="00BE4577" w:rsidP="007D48F5">
            <w:pPr>
              <w:jc w:val="center"/>
            </w:pPr>
          </w:p>
          <w:p w:rsidR="00BE4577" w:rsidRPr="00BF0257" w:rsidRDefault="00BE4577" w:rsidP="007D48F5">
            <w:pPr>
              <w:jc w:val="center"/>
              <w:rPr>
                <w:lang w:val="en-US"/>
              </w:rPr>
            </w:pPr>
            <w:r w:rsidRPr="004A7AB1">
              <w:t>95</w:t>
            </w:r>
            <w:r>
              <w:rPr>
                <w:lang w:val="en-US"/>
              </w:rPr>
              <w:t>,0*</w:t>
            </w:r>
          </w:p>
        </w:tc>
        <w:tc>
          <w:tcPr>
            <w:tcW w:w="1710" w:type="dxa"/>
            <w:vAlign w:val="center"/>
          </w:tcPr>
          <w:p w:rsidR="00BE4577" w:rsidRPr="004A7AB1" w:rsidRDefault="00BE4577" w:rsidP="007D48F5">
            <w:pPr>
              <w:jc w:val="center"/>
            </w:pPr>
          </w:p>
          <w:p w:rsidR="00BE4577" w:rsidRPr="004A7AB1" w:rsidRDefault="00BE4577" w:rsidP="007D48F5">
            <w:pPr>
              <w:jc w:val="center"/>
              <w:rPr>
                <w:lang w:val="en-US"/>
              </w:rPr>
            </w:pPr>
            <w:r w:rsidRPr="004A7AB1">
              <w:rPr>
                <w:lang w:val="en-US"/>
              </w:rPr>
              <w:t>96</w:t>
            </w:r>
            <w:r>
              <w:rPr>
                <w:lang w:val="en-US"/>
              </w:rPr>
              <w:t>,0</w:t>
            </w:r>
          </w:p>
        </w:tc>
        <w:tc>
          <w:tcPr>
            <w:tcW w:w="1980" w:type="dxa"/>
            <w:vAlign w:val="center"/>
          </w:tcPr>
          <w:p w:rsidR="00BE4577" w:rsidRPr="00594235" w:rsidRDefault="00BE4577" w:rsidP="007D48F5"/>
        </w:tc>
      </w:tr>
      <w:tr w:rsidR="00BE4577" w:rsidRPr="004A7AB1" w:rsidTr="007D48F5">
        <w:trPr>
          <w:trHeight w:val="310"/>
        </w:trPr>
        <w:tc>
          <w:tcPr>
            <w:tcW w:w="2880" w:type="dxa"/>
            <w:vMerge/>
            <w:shd w:val="clear" w:color="auto" w:fill="E0E0E0"/>
          </w:tcPr>
          <w:p w:rsidR="00BE4577" w:rsidRPr="004A7AB1" w:rsidRDefault="00BE4577" w:rsidP="007D48F5"/>
        </w:tc>
        <w:tc>
          <w:tcPr>
            <w:tcW w:w="5364" w:type="dxa"/>
            <w:vAlign w:val="center"/>
          </w:tcPr>
          <w:p w:rsidR="00BE4577" w:rsidRPr="00BE4577" w:rsidRDefault="00BE4577" w:rsidP="007D48F5">
            <w:r>
              <w:t>Процент</w:t>
            </w:r>
            <w:r w:rsidRPr="00BE4577">
              <w:t xml:space="preserve"> </w:t>
            </w:r>
            <w:r>
              <w:t>родов</w:t>
            </w:r>
            <w:r w:rsidRPr="00BE4577">
              <w:t xml:space="preserve"> </w:t>
            </w:r>
            <w:r>
              <w:t>с</w:t>
            </w:r>
            <w:r w:rsidRPr="00BE4577">
              <w:t xml:space="preserve"> </w:t>
            </w:r>
            <w:r>
              <w:t>участием</w:t>
            </w:r>
            <w:r w:rsidRPr="00BE4577">
              <w:t xml:space="preserve"> </w:t>
            </w:r>
            <w:r>
              <w:t>докторов</w:t>
            </w:r>
            <w:r w:rsidRPr="00BE4577">
              <w:t xml:space="preserve"> </w:t>
            </w:r>
          </w:p>
        </w:tc>
        <w:tc>
          <w:tcPr>
            <w:tcW w:w="1476" w:type="dxa"/>
            <w:vMerge/>
            <w:vAlign w:val="center"/>
          </w:tcPr>
          <w:p w:rsidR="00BE4577" w:rsidRPr="00BE4577" w:rsidRDefault="00BE4577" w:rsidP="007D48F5">
            <w:pPr>
              <w:jc w:val="center"/>
            </w:pPr>
          </w:p>
        </w:tc>
        <w:tc>
          <w:tcPr>
            <w:tcW w:w="1980" w:type="dxa"/>
            <w:vAlign w:val="center"/>
          </w:tcPr>
          <w:p w:rsidR="00BE4577" w:rsidRPr="00BF0257" w:rsidRDefault="00BE4577" w:rsidP="007D48F5">
            <w:pPr>
              <w:jc w:val="center"/>
              <w:rPr>
                <w:lang w:val="en-US"/>
              </w:rPr>
            </w:pPr>
            <w:r>
              <w:rPr>
                <w:lang w:val="en-US"/>
              </w:rPr>
              <w:t>90,0*</w:t>
            </w:r>
          </w:p>
        </w:tc>
        <w:tc>
          <w:tcPr>
            <w:tcW w:w="1710" w:type="dxa"/>
            <w:vAlign w:val="center"/>
          </w:tcPr>
          <w:p w:rsidR="00BE4577" w:rsidRPr="004A7AB1" w:rsidRDefault="00BE4577" w:rsidP="007D48F5">
            <w:pPr>
              <w:jc w:val="center"/>
            </w:pPr>
          </w:p>
          <w:p w:rsidR="00BE4577" w:rsidRPr="004A7AB1" w:rsidRDefault="00BE4577" w:rsidP="007D48F5">
            <w:pPr>
              <w:jc w:val="center"/>
              <w:rPr>
                <w:lang w:val="en-US"/>
              </w:rPr>
            </w:pPr>
            <w:r w:rsidRPr="004A7AB1">
              <w:rPr>
                <w:lang w:val="en-US"/>
              </w:rPr>
              <w:t>90</w:t>
            </w:r>
            <w:r>
              <w:rPr>
                <w:lang w:val="en-US"/>
              </w:rPr>
              <w:t>,0</w:t>
            </w:r>
          </w:p>
        </w:tc>
        <w:tc>
          <w:tcPr>
            <w:tcW w:w="1980" w:type="dxa"/>
            <w:vAlign w:val="center"/>
          </w:tcPr>
          <w:p w:rsidR="00BE4577" w:rsidRPr="00594235" w:rsidRDefault="00BE4577" w:rsidP="007D48F5">
            <w:r>
              <w:t>Министерство здравоохранения</w:t>
            </w:r>
          </w:p>
        </w:tc>
      </w:tr>
      <w:tr w:rsidR="00BE4577" w:rsidRPr="004A7AB1" w:rsidTr="007D48F5">
        <w:trPr>
          <w:trHeight w:val="208"/>
        </w:trPr>
        <w:tc>
          <w:tcPr>
            <w:tcW w:w="2880" w:type="dxa"/>
            <w:vMerge w:val="restart"/>
            <w:shd w:val="clear" w:color="auto" w:fill="E0E0E0"/>
          </w:tcPr>
          <w:p w:rsidR="00BE4577" w:rsidRPr="004A7AB1" w:rsidRDefault="00BE4577" w:rsidP="007D48F5">
            <w:pPr>
              <w:jc w:val="both"/>
            </w:pPr>
            <w:r>
              <w:t>Индикатор итогов</w:t>
            </w:r>
          </w:p>
        </w:tc>
        <w:tc>
          <w:tcPr>
            <w:tcW w:w="5364" w:type="dxa"/>
            <w:vAlign w:val="center"/>
          </w:tcPr>
          <w:p w:rsidR="00BE4577" w:rsidRPr="00C03174" w:rsidRDefault="00BE4577" w:rsidP="007D48F5">
            <w:r>
              <w:t xml:space="preserve">Процент центров первичной медико-санитарной помощи, предоставляющих услуги семейной медицины </w:t>
            </w:r>
          </w:p>
        </w:tc>
        <w:tc>
          <w:tcPr>
            <w:tcW w:w="1476" w:type="dxa"/>
            <w:vMerge w:val="restart"/>
            <w:vAlign w:val="center"/>
          </w:tcPr>
          <w:p w:rsidR="00BE4577" w:rsidRPr="004A7AB1" w:rsidRDefault="00BE4577" w:rsidP="007D48F5">
            <w:pPr>
              <w:jc w:val="center"/>
            </w:pPr>
            <w:r w:rsidRPr="004A7AB1">
              <w:t>%</w:t>
            </w:r>
          </w:p>
        </w:tc>
        <w:tc>
          <w:tcPr>
            <w:tcW w:w="1980" w:type="dxa"/>
            <w:vAlign w:val="center"/>
          </w:tcPr>
          <w:p w:rsidR="00BE4577" w:rsidRPr="00BF0257" w:rsidRDefault="00BE4577" w:rsidP="007D48F5">
            <w:pPr>
              <w:jc w:val="center"/>
              <w:rPr>
                <w:lang w:val="en-US"/>
              </w:rPr>
            </w:pPr>
            <w:r>
              <w:rPr>
                <w:lang w:val="en-US"/>
              </w:rPr>
              <w:t>15,0*</w:t>
            </w:r>
          </w:p>
        </w:tc>
        <w:tc>
          <w:tcPr>
            <w:tcW w:w="1710" w:type="dxa"/>
            <w:vAlign w:val="center"/>
          </w:tcPr>
          <w:p w:rsidR="00BE4577" w:rsidRPr="004A7AB1" w:rsidRDefault="00BE4577" w:rsidP="007D48F5">
            <w:pPr>
              <w:jc w:val="center"/>
              <w:rPr>
                <w:lang w:val="en-US"/>
              </w:rPr>
            </w:pPr>
            <w:r w:rsidRPr="004A7AB1">
              <w:rPr>
                <w:lang w:val="en-US"/>
              </w:rPr>
              <w:t>30</w:t>
            </w:r>
            <w:r>
              <w:rPr>
                <w:lang w:val="en-US"/>
              </w:rPr>
              <w:t>,0</w:t>
            </w:r>
          </w:p>
        </w:tc>
        <w:tc>
          <w:tcPr>
            <w:tcW w:w="1980" w:type="dxa"/>
            <w:vAlign w:val="center"/>
          </w:tcPr>
          <w:p w:rsidR="00BE4577" w:rsidRPr="00594235" w:rsidRDefault="00BE4577" w:rsidP="007D48F5">
            <w:r>
              <w:t>Министерство здравоохранения</w:t>
            </w:r>
          </w:p>
        </w:tc>
      </w:tr>
      <w:tr w:rsidR="00BE4577" w:rsidRPr="004A7AB1" w:rsidTr="007D48F5">
        <w:trPr>
          <w:trHeight w:val="206"/>
        </w:trPr>
        <w:tc>
          <w:tcPr>
            <w:tcW w:w="2880" w:type="dxa"/>
            <w:vMerge/>
            <w:shd w:val="clear" w:color="auto" w:fill="E0E0E0"/>
          </w:tcPr>
          <w:p w:rsidR="00BE4577" w:rsidRPr="004A7AB1" w:rsidRDefault="00BE4577" w:rsidP="007D48F5"/>
        </w:tc>
        <w:tc>
          <w:tcPr>
            <w:tcW w:w="5364" w:type="dxa"/>
            <w:vAlign w:val="center"/>
          </w:tcPr>
          <w:p w:rsidR="00BE4577" w:rsidRPr="00C03174" w:rsidRDefault="00BE4577" w:rsidP="007D48F5">
            <w:r>
              <w:t>Процент</w:t>
            </w:r>
            <w:r w:rsidRPr="00C03174">
              <w:t xml:space="preserve"> </w:t>
            </w:r>
            <w:r>
              <w:t>построенных</w:t>
            </w:r>
            <w:r w:rsidRPr="00C03174">
              <w:t xml:space="preserve">, </w:t>
            </w:r>
            <w:r>
              <w:t>восстановленных</w:t>
            </w:r>
            <w:r w:rsidRPr="00C03174">
              <w:t xml:space="preserve"> </w:t>
            </w:r>
            <w:r>
              <w:t>и</w:t>
            </w:r>
            <w:r w:rsidRPr="00C03174">
              <w:t xml:space="preserve"> </w:t>
            </w:r>
            <w:r>
              <w:t xml:space="preserve">отремонтированных медицинских учреждений, из общего числа лечебно-профилактических учреждений </w:t>
            </w:r>
          </w:p>
        </w:tc>
        <w:tc>
          <w:tcPr>
            <w:tcW w:w="1476" w:type="dxa"/>
            <w:vMerge/>
            <w:vAlign w:val="center"/>
          </w:tcPr>
          <w:p w:rsidR="00BE4577" w:rsidRPr="00C03174" w:rsidRDefault="00BE4577" w:rsidP="007D48F5">
            <w:pPr>
              <w:jc w:val="center"/>
            </w:pPr>
          </w:p>
        </w:tc>
        <w:tc>
          <w:tcPr>
            <w:tcW w:w="1980" w:type="dxa"/>
            <w:vAlign w:val="center"/>
          </w:tcPr>
          <w:p w:rsidR="00BE4577" w:rsidRPr="00BF0257" w:rsidRDefault="00BE4577" w:rsidP="007D48F5">
            <w:pPr>
              <w:jc w:val="center"/>
              <w:rPr>
                <w:lang w:val="en-US"/>
              </w:rPr>
            </w:pPr>
            <w:r>
              <w:rPr>
                <w:lang w:val="en-US"/>
              </w:rPr>
              <w:t>35,0*</w:t>
            </w:r>
          </w:p>
        </w:tc>
        <w:tc>
          <w:tcPr>
            <w:tcW w:w="1710" w:type="dxa"/>
            <w:vAlign w:val="center"/>
          </w:tcPr>
          <w:p w:rsidR="00BE4577" w:rsidRPr="004A7AB1" w:rsidRDefault="00BE4577" w:rsidP="007D48F5">
            <w:pPr>
              <w:jc w:val="center"/>
              <w:rPr>
                <w:lang w:val="en-US"/>
              </w:rPr>
            </w:pPr>
            <w:r>
              <w:rPr>
                <w:lang w:val="en-US"/>
              </w:rPr>
              <w:t>40,0</w:t>
            </w:r>
          </w:p>
        </w:tc>
        <w:tc>
          <w:tcPr>
            <w:tcW w:w="1980" w:type="dxa"/>
            <w:vAlign w:val="center"/>
          </w:tcPr>
          <w:p w:rsidR="00BE4577" w:rsidRPr="00594235" w:rsidRDefault="00BE4577" w:rsidP="007D48F5">
            <w:r>
              <w:t>Министерство здравоохранения</w:t>
            </w:r>
          </w:p>
        </w:tc>
      </w:tr>
      <w:tr w:rsidR="00BE4577" w:rsidRPr="00BF0257" w:rsidTr="007D48F5">
        <w:trPr>
          <w:trHeight w:val="206"/>
        </w:trPr>
        <w:tc>
          <w:tcPr>
            <w:tcW w:w="2880" w:type="dxa"/>
            <w:vMerge/>
            <w:shd w:val="clear" w:color="auto" w:fill="E0E0E0"/>
          </w:tcPr>
          <w:p w:rsidR="00BE4577" w:rsidRPr="00BF0257" w:rsidRDefault="00BE4577" w:rsidP="007D48F5"/>
        </w:tc>
        <w:tc>
          <w:tcPr>
            <w:tcW w:w="5364" w:type="dxa"/>
            <w:vAlign w:val="center"/>
          </w:tcPr>
          <w:p w:rsidR="00BE4577" w:rsidRPr="00C03174" w:rsidRDefault="00BE4577" w:rsidP="007D48F5">
            <w:r>
              <w:t>Процент</w:t>
            </w:r>
            <w:r w:rsidRPr="00C03174">
              <w:t xml:space="preserve"> </w:t>
            </w:r>
            <w:r>
              <w:t>медицинских</w:t>
            </w:r>
            <w:r w:rsidRPr="00C03174">
              <w:t xml:space="preserve"> </w:t>
            </w:r>
            <w:r>
              <w:t>учреждений</w:t>
            </w:r>
            <w:r w:rsidRPr="00C03174">
              <w:t xml:space="preserve">, </w:t>
            </w:r>
            <w:r>
              <w:t xml:space="preserve">обеспеченных оборудованием, мебелью и транспортом, согласно утвержденным стандартам </w:t>
            </w:r>
            <w:r w:rsidRPr="00C03174">
              <w:t xml:space="preserve"> </w:t>
            </w:r>
          </w:p>
        </w:tc>
        <w:tc>
          <w:tcPr>
            <w:tcW w:w="1476" w:type="dxa"/>
            <w:vMerge/>
            <w:vAlign w:val="center"/>
          </w:tcPr>
          <w:p w:rsidR="00BE4577" w:rsidRPr="00C03174" w:rsidRDefault="00BE4577" w:rsidP="007D48F5">
            <w:pPr>
              <w:jc w:val="center"/>
            </w:pPr>
          </w:p>
        </w:tc>
        <w:tc>
          <w:tcPr>
            <w:tcW w:w="1980" w:type="dxa"/>
            <w:vAlign w:val="center"/>
          </w:tcPr>
          <w:p w:rsidR="00BE4577" w:rsidRPr="00BF0257" w:rsidRDefault="00BE4577" w:rsidP="007D48F5">
            <w:pPr>
              <w:jc w:val="center"/>
              <w:rPr>
                <w:lang w:val="en-US"/>
              </w:rPr>
            </w:pPr>
            <w:r w:rsidRPr="00BF0257">
              <w:rPr>
                <w:lang w:val="en-US"/>
              </w:rPr>
              <w:t>40,0*</w:t>
            </w:r>
          </w:p>
        </w:tc>
        <w:tc>
          <w:tcPr>
            <w:tcW w:w="1710" w:type="dxa"/>
            <w:vAlign w:val="center"/>
          </w:tcPr>
          <w:p w:rsidR="00BE4577" w:rsidRPr="00BF0257" w:rsidRDefault="00BE4577" w:rsidP="007D48F5">
            <w:pPr>
              <w:jc w:val="center"/>
            </w:pPr>
          </w:p>
          <w:p w:rsidR="00BE4577" w:rsidRPr="00BF0257" w:rsidRDefault="00BE4577" w:rsidP="007D48F5">
            <w:pPr>
              <w:jc w:val="center"/>
              <w:rPr>
                <w:lang w:val="en-US"/>
              </w:rPr>
            </w:pPr>
            <w:r w:rsidRPr="00BF0257">
              <w:rPr>
                <w:lang w:val="en-US"/>
              </w:rPr>
              <w:t>44,0</w:t>
            </w:r>
          </w:p>
        </w:tc>
        <w:tc>
          <w:tcPr>
            <w:tcW w:w="1980" w:type="dxa"/>
            <w:vAlign w:val="center"/>
          </w:tcPr>
          <w:p w:rsidR="00BE4577" w:rsidRPr="00BF0257" w:rsidRDefault="00BE4577" w:rsidP="007D48F5">
            <w:r>
              <w:t>Министерство здравоохранения</w:t>
            </w:r>
          </w:p>
        </w:tc>
      </w:tr>
    </w:tbl>
    <w:p w:rsidR="00BE4577" w:rsidRPr="00D04E7D" w:rsidRDefault="00BE4577" w:rsidP="00BE4577">
      <w:pPr>
        <w:ind w:left="720"/>
        <w:rPr>
          <w:b/>
          <w:bCs/>
        </w:rPr>
      </w:pPr>
      <w:r w:rsidRPr="00D04E7D">
        <w:rPr>
          <w:b/>
          <w:bCs/>
        </w:rPr>
        <w:t>*</w:t>
      </w:r>
      <w:r>
        <w:rPr>
          <w:b/>
          <w:bCs/>
        </w:rPr>
        <w:t>Показатели</w:t>
      </w:r>
      <w:r w:rsidRPr="00D04E7D">
        <w:rPr>
          <w:b/>
          <w:bCs/>
        </w:rPr>
        <w:t xml:space="preserve"> </w:t>
      </w:r>
      <w:r>
        <w:rPr>
          <w:b/>
          <w:bCs/>
        </w:rPr>
        <w:t>за</w:t>
      </w:r>
      <w:r w:rsidRPr="00D04E7D">
        <w:rPr>
          <w:b/>
          <w:bCs/>
        </w:rPr>
        <w:t xml:space="preserve"> 2008</w:t>
      </w:r>
      <w:r>
        <w:rPr>
          <w:b/>
          <w:bCs/>
        </w:rPr>
        <w:t>г</w:t>
      </w:r>
      <w:r w:rsidRPr="00D04E7D">
        <w:rPr>
          <w:b/>
          <w:bCs/>
        </w:rPr>
        <w:t xml:space="preserve">. </w:t>
      </w:r>
      <w:r>
        <w:rPr>
          <w:b/>
          <w:bCs/>
        </w:rPr>
        <w:t>взяты</w:t>
      </w:r>
      <w:r w:rsidRPr="00D04E7D">
        <w:rPr>
          <w:b/>
          <w:bCs/>
        </w:rPr>
        <w:t xml:space="preserve"> </w:t>
      </w:r>
      <w:r>
        <w:rPr>
          <w:b/>
          <w:bCs/>
        </w:rPr>
        <w:t>из</w:t>
      </w:r>
      <w:r w:rsidRPr="00D04E7D">
        <w:rPr>
          <w:b/>
          <w:bCs/>
        </w:rPr>
        <w:t xml:space="preserve"> </w:t>
      </w:r>
      <w:r>
        <w:rPr>
          <w:b/>
          <w:bCs/>
        </w:rPr>
        <w:t>данных</w:t>
      </w:r>
      <w:r w:rsidRPr="00D04E7D">
        <w:rPr>
          <w:b/>
          <w:bCs/>
        </w:rPr>
        <w:t xml:space="preserve">, </w:t>
      </w:r>
      <w:r>
        <w:rPr>
          <w:b/>
          <w:bCs/>
        </w:rPr>
        <w:t>предоставленных</w:t>
      </w:r>
      <w:r w:rsidRPr="00D04E7D">
        <w:rPr>
          <w:b/>
          <w:bCs/>
        </w:rPr>
        <w:t xml:space="preserve"> Министерство</w:t>
      </w:r>
      <w:r>
        <w:rPr>
          <w:b/>
          <w:bCs/>
        </w:rPr>
        <w:t>м</w:t>
      </w:r>
      <w:r w:rsidRPr="00D04E7D">
        <w:rPr>
          <w:b/>
          <w:bCs/>
        </w:rPr>
        <w:t xml:space="preserve"> здравоохранения </w:t>
      </w:r>
      <w:r>
        <w:rPr>
          <w:b/>
          <w:bCs/>
        </w:rPr>
        <w:t xml:space="preserve"> Республики Таджикистан и полученных в результате исследований, проведенных международными организациями в 2007г. и запланированных на 2009г.</w:t>
      </w:r>
      <w:r w:rsidRPr="00D04E7D">
        <w:rPr>
          <w:b/>
          <w:bCs/>
        </w:rPr>
        <w:t xml:space="preserve"> </w:t>
      </w:r>
    </w:p>
    <w:p w:rsidR="00BE4577" w:rsidRPr="00D04E7D"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Pr="00D04E7D" w:rsidRDefault="00BE4577" w:rsidP="00BE4577">
      <w:pPr>
        <w:ind w:firstLine="708"/>
        <w:rPr>
          <w:b/>
          <w:bCs/>
        </w:rPr>
      </w:pPr>
      <w:r>
        <w:rPr>
          <w:b/>
          <w:bCs/>
        </w:rPr>
        <w:t xml:space="preserve">Улучшение системы социального обеспечения </w:t>
      </w:r>
    </w:p>
    <w:p w:rsidR="00BE4577" w:rsidRPr="00D04E7D" w:rsidRDefault="00BE4577" w:rsidP="00BE4577"/>
    <w:tbl>
      <w:tblPr>
        <w:tblW w:w="15390" w:type="dxa"/>
        <w:tblInd w:w="288" w:type="dxa"/>
        <w:tblLayout w:type="fixed"/>
        <w:tblLook w:val="0000"/>
      </w:tblPr>
      <w:tblGrid>
        <w:gridCol w:w="2160"/>
        <w:gridCol w:w="4410"/>
        <w:gridCol w:w="2160"/>
        <w:gridCol w:w="2340"/>
        <w:gridCol w:w="2340"/>
        <w:gridCol w:w="1980"/>
      </w:tblGrid>
      <w:tr w:rsidR="00BE4577" w:rsidRPr="004A7AB1" w:rsidTr="007D48F5">
        <w:trPr>
          <w:trHeight w:val="810"/>
        </w:trPr>
        <w:tc>
          <w:tcPr>
            <w:tcW w:w="2160" w:type="dxa"/>
            <w:tcBorders>
              <w:top w:val="single" w:sz="4" w:space="0" w:color="auto"/>
              <w:left w:val="single" w:sz="4" w:space="0" w:color="auto"/>
              <w:bottom w:val="single" w:sz="4" w:space="0" w:color="auto"/>
              <w:right w:val="single" w:sz="4" w:space="0" w:color="auto"/>
            </w:tcBorders>
          </w:tcPr>
          <w:p w:rsidR="00BE4577" w:rsidRPr="00D04E7D" w:rsidRDefault="00BE4577" w:rsidP="007D48F5">
            <w:pPr>
              <w:tabs>
                <w:tab w:val="left" w:pos="3210"/>
              </w:tabs>
              <w:jc w:val="center"/>
              <w:rPr>
                <w:b/>
              </w:rPr>
            </w:pPr>
            <w:r w:rsidRPr="00D04E7D">
              <w:rPr>
                <w:b/>
              </w:rPr>
              <w:t>Вид индикатора</w:t>
            </w:r>
          </w:p>
        </w:tc>
        <w:tc>
          <w:tcPr>
            <w:tcW w:w="4410" w:type="dxa"/>
            <w:tcBorders>
              <w:top w:val="single" w:sz="4" w:space="0" w:color="auto"/>
              <w:left w:val="nil"/>
              <w:bottom w:val="single" w:sz="4" w:space="0" w:color="auto"/>
              <w:right w:val="single" w:sz="4" w:space="0" w:color="auto"/>
            </w:tcBorders>
          </w:tcPr>
          <w:p w:rsidR="00BE4577" w:rsidRPr="007D48F5" w:rsidRDefault="00BE4577" w:rsidP="007D48F5">
            <w:pPr>
              <w:pStyle w:val="7"/>
              <w:tabs>
                <w:tab w:val="left" w:pos="3210"/>
              </w:tabs>
              <w:jc w:val="center"/>
              <w:rPr>
                <w:rFonts w:ascii="Times New Roman" w:hAnsi="Times New Roman"/>
                <w:b/>
              </w:rPr>
            </w:pPr>
            <w:r w:rsidRPr="007D48F5">
              <w:rPr>
                <w:rFonts w:ascii="Times New Roman" w:hAnsi="Times New Roman"/>
                <w:b/>
              </w:rPr>
              <w:t>Название</w:t>
            </w:r>
          </w:p>
        </w:tc>
        <w:tc>
          <w:tcPr>
            <w:tcW w:w="2160" w:type="dxa"/>
            <w:tcBorders>
              <w:top w:val="single" w:sz="4" w:space="0" w:color="auto"/>
              <w:left w:val="nil"/>
              <w:bottom w:val="single" w:sz="4" w:space="0" w:color="auto"/>
              <w:right w:val="single" w:sz="4" w:space="0" w:color="auto"/>
            </w:tcBorders>
          </w:tcPr>
          <w:p w:rsidR="00BE4577" w:rsidRPr="00D04E7D" w:rsidRDefault="00BE4577" w:rsidP="007D48F5">
            <w:pPr>
              <w:tabs>
                <w:tab w:val="left" w:pos="3210"/>
              </w:tabs>
              <w:jc w:val="center"/>
              <w:rPr>
                <w:b/>
              </w:rPr>
            </w:pPr>
            <w:r w:rsidRPr="00D04E7D">
              <w:rPr>
                <w:b/>
              </w:rPr>
              <w:t>Единица измерения</w:t>
            </w:r>
          </w:p>
        </w:tc>
        <w:tc>
          <w:tcPr>
            <w:tcW w:w="2340" w:type="dxa"/>
            <w:tcBorders>
              <w:top w:val="single" w:sz="4" w:space="0" w:color="auto"/>
              <w:left w:val="nil"/>
              <w:bottom w:val="single" w:sz="4" w:space="0" w:color="auto"/>
              <w:right w:val="single" w:sz="4" w:space="0" w:color="auto"/>
            </w:tcBorders>
            <w:vAlign w:val="center"/>
          </w:tcPr>
          <w:p w:rsidR="00BE4577" w:rsidRPr="00D04E7D" w:rsidRDefault="00BE4577" w:rsidP="007D48F5">
            <w:pPr>
              <w:tabs>
                <w:tab w:val="left" w:pos="3210"/>
              </w:tabs>
              <w:jc w:val="center"/>
              <w:rPr>
                <w:b/>
              </w:rPr>
            </w:pPr>
            <w:r>
              <w:rPr>
                <w:b/>
              </w:rPr>
              <w:t xml:space="preserve">Показатель </w:t>
            </w:r>
            <w:r w:rsidRPr="00D04E7D">
              <w:rPr>
                <w:b/>
              </w:rPr>
              <w:t>2008</w:t>
            </w:r>
            <w:r>
              <w:rPr>
                <w:b/>
              </w:rPr>
              <w:t>г.</w:t>
            </w:r>
          </w:p>
          <w:p w:rsidR="00BE4577" w:rsidRPr="00D04E7D" w:rsidRDefault="00BE4577" w:rsidP="007D48F5">
            <w:pPr>
              <w:tabs>
                <w:tab w:val="left" w:pos="3210"/>
              </w:tabs>
              <w:jc w:val="center"/>
              <w:rPr>
                <w:b/>
              </w:rPr>
            </w:pPr>
          </w:p>
        </w:tc>
        <w:tc>
          <w:tcPr>
            <w:tcW w:w="2340"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tabs>
                <w:tab w:val="left" w:pos="3210"/>
              </w:tabs>
              <w:jc w:val="center"/>
              <w:rPr>
                <w:b/>
                <w:lang w:val="en-US"/>
              </w:rPr>
            </w:pPr>
            <w:r w:rsidRPr="00D04E7D">
              <w:rPr>
                <w:b/>
              </w:rPr>
              <w:t xml:space="preserve">Показатель </w:t>
            </w:r>
            <w:r>
              <w:rPr>
                <w:b/>
                <w:lang w:val="en-US"/>
              </w:rPr>
              <w:t xml:space="preserve">2012г. </w:t>
            </w:r>
          </w:p>
        </w:tc>
        <w:tc>
          <w:tcPr>
            <w:tcW w:w="198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both"/>
              <w:rPr>
                <w:b/>
                <w:lang w:val="en-US"/>
              </w:rPr>
            </w:pPr>
            <w:r>
              <w:rPr>
                <w:b/>
                <w:lang w:val="en-US"/>
              </w:rPr>
              <w:t xml:space="preserve">Ответственные организации </w:t>
            </w:r>
          </w:p>
        </w:tc>
      </w:tr>
      <w:tr w:rsidR="00BE4577" w:rsidRPr="00D71E43" w:rsidTr="007D48F5">
        <w:trPr>
          <w:cantSplit/>
          <w:trHeight w:val="303"/>
        </w:trPr>
        <w:tc>
          <w:tcPr>
            <w:tcW w:w="2160" w:type="dxa"/>
            <w:vMerge w:val="restart"/>
            <w:tcBorders>
              <w:top w:val="single" w:sz="4" w:space="0" w:color="auto"/>
              <w:left w:val="single" w:sz="4" w:space="0" w:color="auto"/>
              <w:right w:val="single" w:sz="4" w:space="0" w:color="auto"/>
            </w:tcBorders>
          </w:tcPr>
          <w:p w:rsidR="00BE4577" w:rsidRPr="0010441B" w:rsidRDefault="00BE4577" w:rsidP="007D48F5">
            <w:r>
              <w:t xml:space="preserve">Индикатор воздействия </w:t>
            </w:r>
          </w:p>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Уровень бедности</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2340" w:type="dxa"/>
            <w:tcBorders>
              <w:top w:val="single" w:sz="4" w:space="0" w:color="auto"/>
              <w:left w:val="nil"/>
              <w:bottom w:val="single" w:sz="4" w:space="0" w:color="auto"/>
              <w:right w:val="single" w:sz="4" w:space="0" w:color="auto"/>
            </w:tcBorders>
            <w:vAlign w:val="center"/>
          </w:tcPr>
          <w:p w:rsidR="00BE4577" w:rsidRPr="003E637A" w:rsidRDefault="00BE4577" w:rsidP="007D48F5">
            <w:pPr>
              <w:jc w:val="center"/>
              <w:rPr>
                <w:lang w:val="en-US"/>
              </w:rPr>
            </w:pPr>
            <w:r>
              <w:rPr>
                <w:lang w:val="en-US"/>
              </w:rPr>
              <w:t>53,5 (2007)</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4</w:t>
            </w:r>
            <w:r>
              <w:rPr>
                <w:lang w:val="en-US"/>
              </w:rPr>
              <w:t>1</w:t>
            </w:r>
            <w:r>
              <w:t>,</w:t>
            </w:r>
            <w:r>
              <w:rPr>
                <w:lang w:val="en-US"/>
              </w:rPr>
              <w:t>4</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Государственный комитет по статистике, Министерство труда и социальной защиты населения </w:t>
            </w:r>
          </w:p>
        </w:tc>
      </w:tr>
      <w:tr w:rsidR="00BE4577" w:rsidRPr="00D71E43" w:rsidTr="007D48F5">
        <w:trPr>
          <w:cantSplit/>
          <w:trHeight w:val="162"/>
        </w:trPr>
        <w:tc>
          <w:tcPr>
            <w:tcW w:w="2160" w:type="dxa"/>
            <w:vMerge/>
            <w:tcBorders>
              <w:left w:val="single" w:sz="4" w:space="0" w:color="auto"/>
              <w:bottom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 xml:space="preserve">Уровень чрезвычайной бедности </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w:t>
            </w:r>
          </w:p>
        </w:tc>
        <w:tc>
          <w:tcPr>
            <w:tcW w:w="2340" w:type="dxa"/>
            <w:tcBorders>
              <w:top w:val="single" w:sz="4" w:space="0" w:color="auto"/>
              <w:left w:val="nil"/>
              <w:bottom w:val="single" w:sz="4" w:space="0" w:color="auto"/>
              <w:right w:val="single" w:sz="4" w:space="0" w:color="auto"/>
            </w:tcBorders>
            <w:vAlign w:val="center"/>
          </w:tcPr>
          <w:p w:rsidR="00BE4577" w:rsidRPr="003E637A" w:rsidRDefault="00BE4577" w:rsidP="007D48F5">
            <w:pPr>
              <w:jc w:val="center"/>
              <w:rPr>
                <w:lang w:val="en-US"/>
              </w:rPr>
            </w:pPr>
            <w:r>
              <w:rPr>
                <w:lang w:val="en-US"/>
              </w:rPr>
              <w:t>17,1 (2007)</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1</w:t>
            </w:r>
            <w:r>
              <w:rPr>
                <w:lang w:val="en-US"/>
              </w:rPr>
              <w:t>1</w:t>
            </w:r>
            <w:r>
              <w:t>,</w:t>
            </w:r>
            <w:r>
              <w:rPr>
                <w:lang w:val="en-US"/>
              </w:rPr>
              <w:t>3</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Государственный комитет по статистике, Министерство труда и социальной защиты населения </w:t>
            </w:r>
          </w:p>
        </w:tc>
      </w:tr>
      <w:tr w:rsidR="00BE4577" w:rsidRPr="00D71E43" w:rsidTr="007D48F5">
        <w:trPr>
          <w:cantSplit/>
          <w:trHeight w:val="421"/>
        </w:trPr>
        <w:tc>
          <w:tcPr>
            <w:tcW w:w="2160" w:type="dxa"/>
            <w:vMerge w:val="restart"/>
            <w:tcBorders>
              <w:top w:val="single" w:sz="4" w:space="0" w:color="auto"/>
              <w:left w:val="single" w:sz="4" w:space="0" w:color="auto"/>
              <w:right w:val="single" w:sz="4" w:space="0" w:color="auto"/>
            </w:tcBorders>
          </w:tcPr>
          <w:p w:rsidR="00BE4577" w:rsidRPr="004A7AB1" w:rsidRDefault="00BE4577" w:rsidP="007D48F5">
            <w:pPr>
              <w:jc w:val="both"/>
              <w:rPr>
                <w:lang w:val="en-US"/>
              </w:rPr>
            </w:pPr>
            <w:r>
              <w:rPr>
                <w:lang w:val="en-US"/>
              </w:rPr>
              <w:t>Индикатор результатов</w:t>
            </w:r>
          </w:p>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Охват</w:t>
            </w:r>
            <w:r w:rsidRPr="0010441B">
              <w:t xml:space="preserve"> </w:t>
            </w:r>
            <w:r>
              <w:t>системой</w:t>
            </w:r>
            <w:r w:rsidRPr="0010441B">
              <w:t xml:space="preserve"> </w:t>
            </w:r>
            <w:r>
              <w:t>государственного</w:t>
            </w:r>
            <w:r w:rsidRPr="0010441B">
              <w:t xml:space="preserve"> </w:t>
            </w:r>
            <w:r>
              <w:t>социального</w:t>
            </w:r>
            <w:r w:rsidRPr="0010441B">
              <w:t xml:space="preserve"> </w:t>
            </w:r>
            <w:r>
              <w:t>страхования</w:t>
            </w:r>
            <w:r w:rsidRPr="0010441B">
              <w:t xml:space="preserve"> </w:t>
            </w:r>
            <w:r>
              <w:t xml:space="preserve">экономически активного населения </w:t>
            </w:r>
            <w:r w:rsidRPr="0010441B">
              <w:t xml:space="preserve"> </w:t>
            </w:r>
          </w:p>
        </w:tc>
        <w:tc>
          <w:tcPr>
            <w:tcW w:w="2160" w:type="dxa"/>
            <w:tcBorders>
              <w:top w:val="single" w:sz="4" w:space="0" w:color="auto"/>
              <w:left w:val="nil"/>
              <w:right w:val="single" w:sz="4" w:space="0" w:color="auto"/>
            </w:tcBorders>
            <w:vAlign w:val="center"/>
          </w:tcPr>
          <w:p w:rsidR="00BE4577" w:rsidRPr="004A7AB1" w:rsidRDefault="00BE4577" w:rsidP="007D48F5">
            <w:pPr>
              <w:jc w:val="center"/>
            </w:pPr>
            <w:r w:rsidRPr="004A7AB1">
              <w:t>%</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sidRPr="004A7AB1">
              <w:t>40</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center"/>
            </w:pPr>
            <w:r w:rsidRPr="004A7AB1">
              <w:t>70,0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Государственный комитет по статистике, Министерство труда и социальной защиты населения </w:t>
            </w:r>
          </w:p>
        </w:tc>
      </w:tr>
      <w:tr w:rsidR="00BE4577" w:rsidRPr="00D71E43" w:rsidTr="007D48F5">
        <w:trPr>
          <w:cantSplit/>
          <w:trHeight w:val="415"/>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 xml:space="preserve">Объемы  не-страховых выплат из средств государственного социального страхования </w:t>
            </w:r>
          </w:p>
        </w:tc>
        <w:tc>
          <w:tcPr>
            <w:tcW w:w="2160" w:type="dxa"/>
            <w:tcBorders>
              <w:top w:val="single" w:sz="4" w:space="0" w:color="auto"/>
              <w:left w:val="nil"/>
              <w:right w:val="single" w:sz="4" w:space="0" w:color="auto"/>
            </w:tcBorders>
            <w:vAlign w:val="center"/>
          </w:tcPr>
          <w:p w:rsidR="00BE4577" w:rsidRPr="0010441B" w:rsidRDefault="00BE4577" w:rsidP="007D48F5">
            <w:pPr>
              <w:jc w:val="center"/>
            </w:pPr>
            <w:r w:rsidRPr="004A7AB1">
              <w:t>%</w:t>
            </w:r>
            <w:r>
              <w:rPr>
                <w:lang w:val="en-US"/>
              </w:rPr>
              <w:t xml:space="preserve"> </w:t>
            </w:r>
            <w:r>
              <w:t>от СПФ</w:t>
            </w:r>
          </w:p>
        </w:tc>
        <w:tc>
          <w:tcPr>
            <w:tcW w:w="2340" w:type="dxa"/>
            <w:tcBorders>
              <w:top w:val="single" w:sz="4" w:space="0" w:color="auto"/>
              <w:left w:val="nil"/>
              <w:right w:val="single" w:sz="4" w:space="0" w:color="auto"/>
            </w:tcBorders>
            <w:vAlign w:val="center"/>
          </w:tcPr>
          <w:p w:rsidR="00BE4577" w:rsidRPr="004A7AB1" w:rsidRDefault="00BE4577" w:rsidP="007D48F5">
            <w:pPr>
              <w:jc w:val="center"/>
            </w:pPr>
            <w:r w:rsidRPr="004A7AB1">
              <w:t>7,1</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center"/>
            </w:pPr>
            <w:r w:rsidRPr="004A7AB1">
              <w:t>0,5</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409"/>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 xml:space="preserve">Объем предоставленной социальной помощи </w:t>
            </w:r>
          </w:p>
        </w:tc>
        <w:tc>
          <w:tcPr>
            <w:tcW w:w="2160" w:type="dxa"/>
            <w:tcBorders>
              <w:top w:val="single" w:sz="4" w:space="0" w:color="auto"/>
              <w:left w:val="nil"/>
              <w:right w:val="single" w:sz="4" w:space="0" w:color="auto"/>
            </w:tcBorders>
            <w:vAlign w:val="center"/>
          </w:tcPr>
          <w:p w:rsidR="00BE4577" w:rsidRPr="0010441B" w:rsidRDefault="00BE4577" w:rsidP="007D48F5">
            <w:pPr>
              <w:jc w:val="center"/>
            </w:pPr>
            <w:r>
              <w:t>сомони</w:t>
            </w:r>
            <w:r>
              <w:rPr>
                <w:lang w:val="en-US"/>
              </w:rPr>
              <w:t>/</w:t>
            </w:r>
            <w:r>
              <w:t>чел</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Pr>
                <w:lang w:val="en-US"/>
              </w:rPr>
              <w:t>52,5</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center"/>
            </w:pPr>
            <w:r>
              <w:t>1</w:t>
            </w:r>
            <w:r>
              <w:rPr>
                <w:lang w:val="en-US"/>
              </w:rPr>
              <w:t>2</w:t>
            </w:r>
            <w:r w:rsidRPr="004A7AB1">
              <w:t>0,0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финансов, Министерство труда и социальной защиты населения </w:t>
            </w:r>
          </w:p>
        </w:tc>
      </w:tr>
      <w:tr w:rsidR="00BE4577" w:rsidRPr="00D71E43" w:rsidTr="007D48F5">
        <w:trPr>
          <w:cantSplit/>
          <w:trHeight w:val="123"/>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4A7AB1" w:rsidRDefault="00BE4577" w:rsidP="007D48F5">
            <w:r>
              <w:t xml:space="preserve">Предоставленные социальные услуги </w:t>
            </w:r>
          </w:p>
        </w:tc>
        <w:tc>
          <w:tcPr>
            <w:tcW w:w="2160" w:type="dxa"/>
            <w:tcBorders>
              <w:top w:val="single" w:sz="4" w:space="0" w:color="auto"/>
              <w:left w:val="nil"/>
              <w:right w:val="single" w:sz="4" w:space="0" w:color="auto"/>
            </w:tcBorders>
            <w:vAlign w:val="center"/>
          </w:tcPr>
          <w:p w:rsidR="00BE4577" w:rsidRPr="0010441B" w:rsidRDefault="00BE4577" w:rsidP="007D48F5">
            <w:pPr>
              <w:jc w:val="center"/>
            </w:pPr>
            <w:r>
              <w:rPr>
                <w:lang w:val="en-US"/>
              </w:rPr>
              <w:t xml:space="preserve">1000 </w:t>
            </w:r>
            <w:r>
              <w:t>человек</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sidRPr="004A7AB1">
              <w:t>6432</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rsidRPr="004A7AB1">
              <w:t>11512</w:t>
            </w:r>
            <w:r>
              <w:rPr>
                <w:lang w:val="en-US"/>
              </w:rPr>
              <w:t>,0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218"/>
        </w:trPr>
        <w:tc>
          <w:tcPr>
            <w:tcW w:w="2160" w:type="dxa"/>
            <w:vMerge/>
            <w:tcBorders>
              <w:left w:val="single" w:sz="4" w:space="0" w:color="auto"/>
              <w:bottom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10441B" w:rsidRDefault="00BE4577" w:rsidP="007D48F5">
            <w:r>
              <w:t xml:space="preserve">Количество подписанных коллективных соглашений и контрактов </w:t>
            </w:r>
          </w:p>
        </w:tc>
        <w:tc>
          <w:tcPr>
            <w:tcW w:w="2160" w:type="dxa"/>
            <w:tcBorders>
              <w:top w:val="single" w:sz="4" w:space="0" w:color="auto"/>
              <w:left w:val="nil"/>
              <w:bottom w:val="single" w:sz="4" w:space="0" w:color="auto"/>
              <w:right w:val="single" w:sz="4" w:space="0" w:color="auto"/>
            </w:tcBorders>
            <w:vAlign w:val="center"/>
          </w:tcPr>
          <w:p w:rsidR="00BE4577" w:rsidRPr="0010441B" w:rsidRDefault="00BE4577" w:rsidP="007D48F5">
            <w:pPr>
              <w:jc w:val="center"/>
            </w:pPr>
            <w:r>
              <w:t>Количество</w:t>
            </w:r>
          </w:p>
        </w:tc>
        <w:tc>
          <w:tcPr>
            <w:tcW w:w="2340" w:type="dxa"/>
            <w:tcBorders>
              <w:top w:val="single" w:sz="4" w:space="0" w:color="auto"/>
              <w:left w:val="nil"/>
              <w:bottom w:val="single" w:sz="4" w:space="0" w:color="auto"/>
              <w:right w:val="single" w:sz="4" w:space="0" w:color="auto"/>
            </w:tcBorders>
            <w:vAlign w:val="center"/>
          </w:tcPr>
          <w:p w:rsidR="00BE4577" w:rsidRPr="003E637A" w:rsidRDefault="00BE4577" w:rsidP="007D48F5">
            <w:pPr>
              <w:jc w:val="center"/>
              <w:rPr>
                <w:lang w:val="en-US"/>
              </w:rPr>
            </w:pPr>
            <w:r w:rsidRPr="004A7AB1">
              <w:t>9030</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rsidRPr="004A7AB1">
              <w:t>12500</w:t>
            </w:r>
            <w:r>
              <w:rPr>
                <w:lang w:val="en-US"/>
              </w:rPr>
              <w:t>,0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t>Профсоюз</w:t>
            </w:r>
            <w:r w:rsidRPr="00D71E43">
              <w:t xml:space="preserve">, Министерство труда и социальной защиты населения </w:t>
            </w:r>
          </w:p>
        </w:tc>
      </w:tr>
      <w:tr w:rsidR="00BE4577" w:rsidRPr="00D71E43" w:rsidTr="007D48F5">
        <w:trPr>
          <w:cantSplit/>
          <w:trHeight w:val="349"/>
        </w:trPr>
        <w:tc>
          <w:tcPr>
            <w:tcW w:w="2160" w:type="dxa"/>
            <w:vMerge w:val="restart"/>
            <w:tcBorders>
              <w:top w:val="single" w:sz="4" w:space="0" w:color="auto"/>
              <w:left w:val="single" w:sz="4" w:space="0" w:color="auto"/>
              <w:right w:val="single" w:sz="4" w:space="0" w:color="auto"/>
            </w:tcBorders>
          </w:tcPr>
          <w:p w:rsidR="00BE4577" w:rsidRPr="004A7AB1" w:rsidRDefault="00BE4577" w:rsidP="007D48F5">
            <w:pPr>
              <w:jc w:val="both"/>
            </w:pPr>
            <w:r>
              <w:t>Индикатор итогов</w:t>
            </w:r>
          </w:p>
        </w:tc>
        <w:tc>
          <w:tcPr>
            <w:tcW w:w="4410" w:type="dxa"/>
            <w:tcBorders>
              <w:top w:val="single" w:sz="4" w:space="0" w:color="auto"/>
              <w:left w:val="nil"/>
              <w:bottom w:val="single" w:sz="4" w:space="0" w:color="auto"/>
              <w:right w:val="single" w:sz="4" w:space="0" w:color="auto"/>
            </w:tcBorders>
            <w:vAlign w:val="center"/>
          </w:tcPr>
          <w:p w:rsidR="00BE4577" w:rsidRPr="004A7AB1" w:rsidRDefault="00BE4577" w:rsidP="007D48F5">
            <w:r>
              <w:t xml:space="preserve">Принятые законодательные документы </w:t>
            </w:r>
          </w:p>
        </w:tc>
        <w:tc>
          <w:tcPr>
            <w:tcW w:w="2160" w:type="dxa"/>
            <w:tcBorders>
              <w:top w:val="single" w:sz="4" w:space="0" w:color="auto"/>
              <w:left w:val="nil"/>
              <w:right w:val="single" w:sz="4" w:space="0" w:color="auto"/>
            </w:tcBorders>
            <w:vAlign w:val="center"/>
          </w:tcPr>
          <w:p w:rsidR="00BE4577" w:rsidRPr="00F577E7" w:rsidRDefault="00BE4577" w:rsidP="007D48F5">
            <w:pPr>
              <w:jc w:val="center"/>
              <w:rPr>
                <w:lang w:val="en-US"/>
              </w:rPr>
            </w:pPr>
            <w:r>
              <w:t>Количество</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sidRPr="004A7AB1">
              <w:t>10</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rsidRPr="004A7AB1">
              <w:t>8</w:t>
            </w:r>
            <w:r>
              <w:rPr>
                <w:lang w:val="en-US"/>
              </w:rPr>
              <w:t>,0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178"/>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83378F" w:rsidRDefault="00BE4577" w:rsidP="007D48F5">
            <w:pPr>
              <w:rPr>
                <w:lang w:val="en-US"/>
              </w:rPr>
            </w:pPr>
            <w:r>
              <w:t xml:space="preserve">Разработанные и внедренные методы </w:t>
            </w:r>
          </w:p>
        </w:tc>
        <w:tc>
          <w:tcPr>
            <w:tcW w:w="2160" w:type="dxa"/>
            <w:tcBorders>
              <w:top w:val="single" w:sz="4" w:space="0" w:color="auto"/>
              <w:left w:val="nil"/>
              <w:right w:val="single" w:sz="4" w:space="0" w:color="auto"/>
            </w:tcBorders>
            <w:vAlign w:val="center"/>
          </w:tcPr>
          <w:p w:rsidR="00BE4577" w:rsidRPr="00F577E7" w:rsidRDefault="00BE4577" w:rsidP="007D48F5">
            <w:pPr>
              <w:jc w:val="center"/>
              <w:rPr>
                <w:lang w:val="en-US"/>
              </w:rPr>
            </w:pPr>
            <w:r>
              <w:t>Количество</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sidRPr="004A7AB1">
              <w:t>3</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rsidRPr="004A7AB1">
              <w:t>10</w:t>
            </w:r>
            <w:r>
              <w:rPr>
                <w:lang w:val="en-US"/>
              </w:rPr>
              <w:t>,0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245"/>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576806" w:rsidRDefault="00BE4577" w:rsidP="007D48F5">
            <w:r>
              <w:t xml:space="preserve">Личное и профессиональное развитие персонала </w:t>
            </w:r>
          </w:p>
        </w:tc>
        <w:tc>
          <w:tcPr>
            <w:tcW w:w="2160" w:type="dxa"/>
            <w:tcBorders>
              <w:top w:val="single" w:sz="4" w:space="0" w:color="auto"/>
              <w:left w:val="nil"/>
              <w:right w:val="single" w:sz="4" w:space="0" w:color="auto"/>
            </w:tcBorders>
            <w:vAlign w:val="center"/>
          </w:tcPr>
          <w:p w:rsidR="00BE4577" w:rsidRPr="004A7AB1" w:rsidRDefault="00BE4577" w:rsidP="007D48F5">
            <w:pPr>
              <w:jc w:val="center"/>
            </w:pPr>
            <w:r w:rsidRPr="004A7AB1">
              <w:t>2009-100,0%</w:t>
            </w:r>
          </w:p>
        </w:tc>
        <w:tc>
          <w:tcPr>
            <w:tcW w:w="2340" w:type="dxa"/>
            <w:tcBorders>
              <w:top w:val="single" w:sz="4" w:space="0" w:color="auto"/>
              <w:left w:val="nil"/>
              <w:right w:val="single" w:sz="4" w:space="0" w:color="auto"/>
            </w:tcBorders>
            <w:vAlign w:val="center"/>
          </w:tcPr>
          <w:p w:rsidR="00BE4577" w:rsidRPr="004A7AB1" w:rsidRDefault="00BE4577" w:rsidP="007D48F5">
            <w:pPr>
              <w:jc w:val="center"/>
            </w:pPr>
            <w:r w:rsidRPr="004A7AB1">
              <w:t>116,2</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160,0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159"/>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0330D7" w:rsidRDefault="00BE4577" w:rsidP="007D48F5">
            <w:r>
              <w:t>Количество</w:t>
            </w:r>
            <w:r w:rsidRPr="000330D7">
              <w:t xml:space="preserve"> </w:t>
            </w:r>
            <w:r>
              <w:t xml:space="preserve">трудоустроенного населения </w:t>
            </w:r>
          </w:p>
        </w:tc>
        <w:tc>
          <w:tcPr>
            <w:tcW w:w="2160" w:type="dxa"/>
            <w:tcBorders>
              <w:top w:val="single" w:sz="4" w:space="0" w:color="auto"/>
              <w:left w:val="nil"/>
              <w:right w:val="single" w:sz="4" w:space="0" w:color="auto"/>
            </w:tcBorders>
            <w:vAlign w:val="center"/>
          </w:tcPr>
          <w:p w:rsidR="00BE4577" w:rsidRPr="004A7AB1" w:rsidRDefault="00BE4577" w:rsidP="007D48F5">
            <w:pPr>
              <w:jc w:val="center"/>
            </w:pPr>
            <w:r w:rsidRPr="004A7AB1">
              <w:t>2009-100,0%</w:t>
            </w:r>
          </w:p>
        </w:tc>
        <w:tc>
          <w:tcPr>
            <w:tcW w:w="2340" w:type="dxa"/>
            <w:tcBorders>
              <w:top w:val="single" w:sz="4" w:space="0" w:color="auto"/>
              <w:left w:val="nil"/>
              <w:right w:val="single" w:sz="4" w:space="0" w:color="auto"/>
            </w:tcBorders>
            <w:vAlign w:val="center"/>
          </w:tcPr>
          <w:p w:rsidR="00BE4577" w:rsidRPr="004A7AB1" w:rsidRDefault="00BE4577" w:rsidP="007D48F5">
            <w:pPr>
              <w:jc w:val="center"/>
            </w:pPr>
            <w:r w:rsidRPr="004A7AB1">
              <w:t>105,8</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150,0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418"/>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0330D7" w:rsidRDefault="00BE4577" w:rsidP="007D48F5">
            <w:pPr>
              <w:rPr>
                <w:lang w:val="en-US"/>
              </w:rPr>
            </w:pPr>
            <w:r>
              <w:t>Центры</w:t>
            </w:r>
            <w:r w:rsidRPr="000330D7">
              <w:rPr>
                <w:lang w:val="en-US"/>
              </w:rPr>
              <w:t xml:space="preserve"> </w:t>
            </w:r>
            <w:r>
              <w:t>социальных</w:t>
            </w:r>
            <w:r w:rsidRPr="000330D7">
              <w:rPr>
                <w:lang w:val="en-US"/>
              </w:rPr>
              <w:t xml:space="preserve"> </w:t>
            </w:r>
            <w:r>
              <w:t>услуг</w:t>
            </w:r>
            <w:r w:rsidRPr="000330D7">
              <w:rPr>
                <w:lang w:val="en-US"/>
              </w:rPr>
              <w:t xml:space="preserve"> </w:t>
            </w:r>
          </w:p>
        </w:tc>
        <w:tc>
          <w:tcPr>
            <w:tcW w:w="2160" w:type="dxa"/>
            <w:tcBorders>
              <w:top w:val="single" w:sz="4" w:space="0" w:color="auto"/>
              <w:left w:val="nil"/>
              <w:right w:val="single" w:sz="4" w:space="0" w:color="auto"/>
            </w:tcBorders>
            <w:vAlign w:val="center"/>
          </w:tcPr>
          <w:p w:rsidR="00BE4577" w:rsidRPr="000330D7" w:rsidRDefault="00BE4577" w:rsidP="007D48F5">
            <w:pPr>
              <w:jc w:val="center"/>
            </w:pPr>
            <w:r>
              <w:t xml:space="preserve">Количество </w:t>
            </w:r>
          </w:p>
        </w:tc>
        <w:tc>
          <w:tcPr>
            <w:tcW w:w="2340" w:type="dxa"/>
            <w:tcBorders>
              <w:top w:val="single" w:sz="4" w:space="0" w:color="auto"/>
              <w:left w:val="nil"/>
              <w:right w:val="single" w:sz="4" w:space="0" w:color="auto"/>
            </w:tcBorders>
            <w:vAlign w:val="center"/>
          </w:tcPr>
          <w:p w:rsidR="00BE4577" w:rsidRPr="003E637A" w:rsidRDefault="00BE4577" w:rsidP="007D48F5">
            <w:pPr>
              <w:jc w:val="center"/>
              <w:rPr>
                <w:lang w:val="en-US"/>
              </w:rPr>
            </w:pPr>
            <w:r w:rsidRPr="004A7AB1">
              <w:t>6</w:t>
            </w:r>
            <w:r>
              <w:rPr>
                <w:lang w:val="en-US"/>
              </w:rPr>
              <w:t>,0</w:t>
            </w: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1</w:t>
            </w:r>
            <w:r>
              <w:rPr>
                <w:lang w:val="en-US"/>
              </w:rPr>
              <w:t>2,0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232"/>
        </w:trPr>
        <w:tc>
          <w:tcPr>
            <w:tcW w:w="2160" w:type="dxa"/>
            <w:vMerge/>
            <w:tcBorders>
              <w:left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0330D7" w:rsidRDefault="00BE4577" w:rsidP="007D48F5">
            <w:r>
              <w:t xml:space="preserve">Количество центров переподготовки  </w:t>
            </w:r>
          </w:p>
        </w:tc>
        <w:tc>
          <w:tcPr>
            <w:tcW w:w="2160" w:type="dxa"/>
            <w:tcBorders>
              <w:top w:val="single" w:sz="4" w:space="0" w:color="auto"/>
              <w:left w:val="nil"/>
              <w:bottom w:val="single" w:sz="4" w:space="0" w:color="auto"/>
              <w:right w:val="single" w:sz="4" w:space="0" w:color="auto"/>
            </w:tcBorders>
            <w:vAlign w:val="center"/>
          </w:tcPr>
          <w:p w:rsidR="00BE4577" w:rsidRPr="004A7AB1" w:rsidRDefault="00BE4577" w:rsidP="007D48F5">
            <w:pPr>
              <w:jc w:val="center"/>
            </w:pPr>
            <w:r w:rsidRPr="004A7AB1">
              <w:t>2009-100,0%</w:t>
            </w:r>
          </w:p>
        </w:tc>
        <w:tc>
          <w:tcPr>
            <w:tcW w:w="2340" w:type="dxa"/>
            <w:tcBorders>
              <w:top w:val="single" w:sz="4" w:space="0" w:color="auto"/>
              <w:left w:val="nil"/>
              <w:bottom w:val="single" w:sz="4" w:space="0" w:color="auto"/>
              <w:right w:val="single" w:sz="4" w:space="0" w:color="auto"/>
            </w:tcBorders>
            <w:vAlign w:val="center"/>
          </w:tcPr>
          <w:p w:rsidR="00BE4577" w:rsidRPr="003E637A" w:rsidRDefault="00BE4577" w:rsidP="007D48F5">
            <w:pPr>
              <w:jc w:val="center"/>
              <w:rPr>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t>180,0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r w:rsidR="00BE4577" w:rsidRPr="00D71E43" w:rsidTr="007D48F5">
        <w:trPr>
          <w:cantSplit/>
          <w:trHeight w:val="491"/>
        </w:trPr>
        <w:tc>
          <w:tcPr>
            <w:tcW w:w="2160" w:type="dxa"/>
            <w:vMerge/>
            <w:tcBorders>
              <w:left w:val="single" w:sz="4" w:space="0" w:color="auto"/>
              <w:bottom w:val="single" w:sz="4" w:space="0" w:color="auto"/>
              <w:right w:val="single" w:sz="4" w:space="0" w:color="auto"/>
            </w:tcBorders>
          </w:tcPr>
          <w:p w:rsidR="00BE4577" w:rsidRPr="00D71E43" w:rsidRDefault="00BE4577" w:rsidP="007D48F5"/>
        </w:tc>
        <w:tc>
          <w:tcPr>
            <w:tcW w:w="4410" w:type="dxa"/>
            <w:tcBorders>
              <w:top w:val="single" w:sz="4" w:space="0" w:color="auto"/>
              <w:left w:val="nil"/>
              <w:bottom w:val="single" w:sz="4" w:space="0" w:color="auto"/>
              <w:right w:val="single" w:sz="4" w:space="0" w:color="auto"/>
            </w:tcBorders>
            <w:vAlign w:val="center"/>
          </w:tcPr>
          <w:p w:rsidR="00BE4577" w:rsidRPr="00EC704F" w:rsidRDefault="00BE4577" w:rsidP="007D48F5">
            <w:r>
              <w:t xml:space="preserve">Количество учебных центров для обучения социальных работников </w:t>
            </w:r>
          </w:p>
        </w:tc>
        <w:tc>
          <w:tcPr>
            <w:tcW w:w="2160" w:type="dxa"/>
            <w:tcBorders>
              <w:top w:val="single" w:sz="4" w:space="0" w:color="auto"/>
              <w:left w:val="nil"/>
              <w:bottom w:val="single" w:sz="4" w:space="0" w:color="auto"/>
              <w:right w:val="single" w:sz="4" w:space="0" w:color="auto"/>
            </w:tcBorders>
            <w:vAlign w:val="center"/>
          </w:tcPr>
          <w:p w:rsidR="00BE4577" w:rsidRPr="00EC704F" w:rsidRDefault="00BE4577" w:rsidP="007D48F5">
            <w:pPr>
              <w:jc w:val="center"/>
            </w:pPr>
            <w:r>
              <w:t xml:space="preserve">Количество </w:t>
            </w:r>
          </w:p>
        </w:tc>
        <w:tc>
          <w:tcPr>
            <w:tcW w:w="2340" w:type="dxa"/>
            <w:tcBorders>
              <w:top w:val="single" w:sz="4" w:space="0" w:color="auto"/>
              <w:left w:val="nil"/>
              <w:bottom w:val="single" w:sz="4" w:space="0" w:color="auto"/>
              <w:right w:val="single" w:sz="4" w:space="0" w:color="auto"/>
            </w:tcBorders>
            <w:vAlign w:val="center"/>
          </w:tcPr>
          <w:p w:rsidR="00BE4577" w:rsidRPr="003E637A" w:rsidRDefault="00BE4577" w:rsidP="007D48F5">
            <w:pPr>
              <w:jc w:val="center"/>
              <w:rPr>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BE4577" w:rsidRPr="003E637A" w:rsidRDefault="00BE4577" w:rsidP="007D48F5">
            <w:pPr>
              <w:jc w:val="center"/>
              <w:rPr>
                <w:lang w:val="en-US"/>
              </w:rPr>
            </w:pPr>
            <w:r w:rsidRPr="004A7AB1">
              <w:t>3</w:t>
            </w:r>
            <w:r>
              <w:rPr>
                <w:lang w:val="en-US"/>
              </w:rPr>
              <w:t>,0</w:t>
            </w:r>
          </w:p>
        </w:tc>
        <w:tc>
          <w:tcPr>
            <w:tcW w:w="1980" w:type="dxa"/>
            <w:tcBorders>
              <w:top w:val="single" w:sz="4" w:space="0" w:color="auto"/>
              <w:left w:val="nil"/>
              <w:bottom w:val="single" w:sz="4" w:space="0" w:color="auto"/>
              <w:right w:val="single" w:sz="4" w:space="0" w:color="auto"/>
            </w:tcBorders>
            <w:vAlign w:val="center"/>
          </w:tcPr>
          <w:p w:rsidR="00BE4577" w:rsidRPr="00D71E43" w:rsidRDefault="00BE4577" w:rsidP="007D48F5">
            <w:r w:rsidRPr="00D71E43">
              <w:t xml:space="preserve">Министерство труда и социальной защиты населения </w:t>
            </w:r>
          </w:p>
        </w:tc>
      </w:tr>
    </w:tbl>
    <w:p w:rsidR="00BE4577" w:rsidRPr="00D71E43" w:rsidRDefault="00BE4577" w:rsidP="00BE4577">
      <w:pPr>
        <w:ind w:firstLine="708"/>
        <w:rPr>
          <w:b/>
          <w:bCs/>
        </w:rPr>
      </w:pPr>
    </w:p>
    <w:p w:rsidR="00BE4577" w:rsidRPr="00D71E43" w:rsidRDefault="00BE4577" w:rsidP="00BE4577">
      <w:pPr>
        <w:ind w:firstLine="708"/>
        <w:rPr>
          <w:b/>
          <w:bCs/>
        </w:rPr>
      </w:pPr>
    </w:p>
    <w:p w:rsidR="00BE4577" w:rsidRPr="00D71E43" w:rsidRDefault="00BE4577" w:rsidP="00BE4577">
      <w:pPr>
        <w:ind w:firstLine="708"/>
        <w:rPr>
          <w:b/>
          <w:bCs/>
        </w:rPr>
      </w:pPr>
    </w:p>
    <w:p w:rsidR="00BE4577" w:rsidRPr="00A62CD7" w:rsidRDefault="00BE4577" w:rsidP="00BE4577">
      <w:pPr>
        <w:ind w:firstLine="708"/>
        <w:rPr>
          <w:b/>
          <w:bCs/>
        </w:rPr>
      </w:pPr>
      <w:r>
        <w:rPr>
          <w:b/>
          <w:bCs/>
        </w:rPr>
        <w:t xml:space="preserve">Расширение  доступа к водоснабжению, санитарии и жилищно-коммунальным услугам </w:t>
      </w:r>
    </w:p>
    <w:p w:rsidR="00BE4577" w:rsidRPr="00A62CD7" w:rsidRDefault="00BE4577" w:rsidP="00BE4577">
      <w:pPr>
        <w:rPr>
          <w:b/>
          <w:bCs/>
        </w:rPr>
      </w:pPr>
      <w:r w:rsidRPr="00A62CD7">
        <w:rPr>
          <w:b/>
          <w:bCs/>
        </w:rPr>
        <w:tab/>
      </w:r>
      <w:r w:rsidRPr="00A62CD7">
        <w:rPr>
          <w:b/>
          <w:bCs/>
        </w:rPr>
        <w:tab/>
      </w:r>
      <w:r w:rsidRPr="00A62CD7">
        <w:rPr>
          <w:b/>
          <w:bCs/>
        </w:rPr>
        <w:tab/>
      </w:r>
      <w:r w:rsidRPr="00A62CD7">
        <w:rPr>
          <w:b/>
          <w:bCs/>
        </w:rPr>
        <w:tab/>
      </w:r>
    </w:p>
    <w:tbl>
      <w:tblPr>
        <w:tblW w:w="15390" w:type="dxa"/>
        <w:tblInd w:w="288" w:type="dxa"/>
        <w:tblLayout w:type="fixed"/>
        <w:tblLook w:val="0000"/>
      </w:tblPr>
      <w:tblGrid>
        <w:gridCol w:w="2880"/>
        <w:gridCol w:w="5337"/>
        <w:gridCol w:w="1503"/>
        <w:gridCol w:w="1620"/>
        <w:gridCol w:w="2070"/>
        <w:gridCol w:w="1980"/>
      </w:tblGrid>
      <w:tr w:rsidR="00BE4577" w:rsidRPr="004A7AB1" w:rsidTr="007D48F5">
        <w:trPr>
          <w:trHeight w:val="810"/>
        </w:trPr>
        <w:tc>
          <w:tcPr>
            <w:tcW w:w="2880" w:type="dxa"/>
            <w:tcBorders>
              <w:top w:val="single" w:sz="4" w:space="0" w:color="auto"/>
              <w:left w:val="single" w:sz="4" w:space="0" w:color="auto"/>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Вид индикатора</w:t>
            </w:r>
          </w:p>
        </w:tc>
        <w:tc>
          <w:tcPr>
            <w:tcW w:w="5337"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Название</w:t>
            </w:r>
          </w:p>
        </w:tc>
        <w:tc>
          <w:tcPr>
            <w:tcW w:w="1503"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Единица измерения</w:t>
            </w:r>
          </w:p>
        </w:tc>
        <w:tc>
          <w:tcPr>
            <w:tcW w:w="1620" w:type="dxa"/>
            <w:tcBorders>
              <w:top w:val="single" w:sz="4" w:space="0" w:color="auto"/>
              <w:left w:val="nil"/>
              <w:bottom w:val="single" w:sz="4" w:space="0" w:color="auto"/>
              <w:right w:val="single" w:sz="4" w:space="0" w:color="auto"/>
            </w:tcBorders>
          </w:tcPr>
          <w:p w:rsidR="00BE4577" w:rsidRPr="00DE078C" w:rsidRDefault="00BE4577" w:rsidP="007D48F5">
            <w:pPr>
              <w:tabs>
                <w:tab w:val="left" w:pos="3210"/>
              </w:tabs>
              <w:jc w:val="center"/>
              <w:rPr>
                <w:b/>
                <w:lang w:val="en-US"/>
              </w:rPr>
            </w:pPr>
            <w:r>
              <w:rPr>
                <w:b/>
                <w:lang w:val="en-US"/>
              </w:rPr>
              <w:t xml:space="preserve">Показатель 2008г. </w:t>
            </w:r>
          </w:p>
        </w:tc>
        <w:tc>
          <w:tcPr>
            <w:tcW w:w="2070" w:type="dxa"/>
            <w:tcBorders>
              <w:top w:val="single" w:sz="4" w:space="0" w:color="auto"/>
              <w:left w:val="single" w:sz="4" w:space="0" w:color="auto"/>
              <w:bottom w:val="single" w:sz="4" w:space="0" w:color="auto"/>
              <w:right w:val="single" w:sz="4" w:space="0" w:color="auto"/>
            </w:tcBorders>
          </w:tcPr>
          <w:p w:rsidR="00BE4577" w:rsidRPr="00A62CD7" w:rsidRDefault="00BE4577" w:rsidP="007D48F5">
            <w:pPr>
              <w:tabs>
                <w:tab w:val="left" w:pos="3210"/>
              </w:tabs>
              <w:jc w:val="center"/>
              <w:rPr>
                <w:b/>
              </w:rPr>
            </w:pPr>
            <w:r>
              <w:rPr>
                <w:b/>
              </w:rPr>
              <w:t xml:space="preserve">Показатель </w:t>
            </w:r>
          </w:p>
          <w:p w:rsidR="00BE4577" w:rsidRPr="00A62CD7" w:rsidRDefault="00BE4577" w:rsidP="007D48F5">
            <w:pPr>
              <w:tabs>
                <w:tab w:val="left" w:pos="3210"/>
              </w:tabs>
              <w:jc w:val="center"/>
              <w:rPr>
                <w:b/>
              </w:rPr>
            </w:pPr>
            <w:r w:rsidRPr="00DE078C">
              <w:rPr>
                <w:b/>
                <w:lang w:val="en-US"/>
              </w:rPr>
              <w:t>2012</w:t>
            </w:r>
            <w:r>
              <w:rPr>
                <w:b/>
              </w:rPr>
              <w:t>г.</w:t>
            </w:r>
          </w:p>
        </w:tc>
        <w:tc>
          <w:tcPr>
            <w:tcW w:w="1980" w:type="dxa"/>
            <w:tcBorders>
              <w:top w:val="single" w:sz="4" w:space="0" w:color="auto"/>
              <w:left w:val="single" w:sz="4" w:space="0" w:color="auto"/>
              <w:bottom w:val="single" w:sz="4" w:space="0" w:color="auto"/>
              <w:right w:val="single" w:sz="4" w:space="0" w:color="auto"/>
            </w:tcBorders>
          </w:tcPr>
          <w:p w:rsidR="00BE4577" w:rsidRPr="008F0648" w:rsidRDefault="00BE4577" w:rsidP="007D48F5">
            <w:pPr>
              <w:tabs>
                <w:tab w:val="left" w:pos="3210"/>
              </w:tabs>
              <w:jc w:val="center"/>
              <w:rPr>
                <w:b/>
              </w:rPr>
            </w:pPr>
            <w:r w:rsidRPr="008F0648">
              <w:rPr>
                <w:b/>
              </w:rPr>
              <w:t xml:space="preserve">Организация, ответственная за проведение оценки </w:t>
            </w:r>
          </w:p>
        </w:tc>
      </w:tr>
      <w:tr w:rsidR="00BE4577" w:rsidRPr="004A7AB1" w:rsidTr="007D48F5">
        <w:trPr>
          <w:cantSplit/>
          <w:trHeight w:val="252"/>
        </w:trPr>
        <w:tc>
          <w:tcPr>
            <w:tcW w:w="2880" w:type="dxa"/>
            <w:vMerge w:val="restart"/>
            <w:tcBorders>
              <w:top w:val="single" w:sz="4" w:space="0" w:color="auto"/>
              <w:left w:val="single" w:sz="4" w:space="0" w:color="auto"/>
              <w:right w:val="single" w:sz="4" w:space="0" w:color="auto"/>
            </w:tcBorders>
          </w:tcPr>
          <w:p w:rsidR="00BE4577" w:rsidRPr="004A7AB1" w:rsidRDefault="00BE4577" w:rsidP="007D48F5">
            <w:pPr>
              <w:jc w:val="both"/>
              <w:rPr>
                <w:lang w:val="en-US"/>
              </w:rPr>
            </w:pPr>
            <w:r>
              <w:rPr>
                <w:lang w:val="en-US"/>
              </w:rPr>
              <w:t>Индикатор итогов</w:t>
            </w:r>
          </w:p>
        </w:tc>
        <w:tc>
          <w:tcPr>
            <w:tcW w:w="5337" w:type="dxa"/>
            <w:tcBorders>
              <w:top w:val="single" w:sz="4" w:space="0" w:color="auto"/>
              <w:left w:val="nil"/>
              <w:bottom w:val="single" w:sz="4" w:space="0" w:color="auto"/>
              <w:right w:val="single" w:sz="4" w:space="0" w:color="auto"/>
            </w:tcBorders>
          </w:tcPr>
          <w:p w:rsidR="00BE4577" w:rsidRPr="00A62CD7" w:rsidRDefault="00BE4577" w:rsidP="007D48F5">
            <w:pPr>
              <w:pStyle w:val="9"/>
              <w:rPr>
                <w:rFonts w:ascii="Times New Roman" w:hAnsi="Times New Roman"/>
                <w:color w:val="FF0000"/>
                <w:sz w:val="24"/>
                <w:szCs w:val="24"/>
                <w:lang w:val="ru-RU"/>
              </w:rPr>
            </w:pPr>
            <w:r>
              <w:rPr>
                <w:rFonts w:ascii="Times New Roman" w:hAnsi="Times New Roman"/>
                <w:sz w:val="24"/>
                <w:szCs w:val="24"/>
                <w:lang w:val="ru-RU"/>
              </w:rPr>
              <w:t>Количество</w:t>
            </w:r>
            <w:r w:rsidRPr="00A62CD7">
              <w:rPr>
                <w:rFonts w:ascii="Times New Roman" w:hAnsi="Times New Roman"/>
                <w:sz w:val="24"/>
                <w:szCs w:val="24"/>
                <w:lang w:val="ru-RU"/>
              </w:rPr>
              <w:t xml:space="preserve"> </w:t>
            </w:r>
            <w:r>
              <w:rPr>
                <w:rFonts w:ascii="Times New Roman" w:hAnsi="Times New Roman"/>
                <w:sz w:val="24"/>
                <w:szCs w:val="24"/>
                <w:lang w:val="ru-RU"/>
              </w:rPr>
              <w:t>домов</w:t>
            </w:r>
            <w:r w:rsidRPr="00A62CD7">
              <w:rPr>
                <w:rFonts w:ascii="Times New Roman" w:hAnsi="Times New Roman"/>
                <w:sz w:val="24"/>
                <w:szCs w:val="24"/>
                <w:lang w:val="ru-RU"/>
              </w:rPr>
              <w:t xml:space="preserve">, </w:t>
            </w:r>
            <w:r>
              <w:rPr>
                <w:rFonts w:ascii="Times New Roman" w:hAnsi="Times New Roman"/>
                <w:sz w:val="24"/>
                <w:szCs w:val="24"/>
                <w:lang w:val="ru-RU"/>
              </w:rPr>
              <w:t>оборудованных</w:t>
            </w:r>
            <w:r w:rsidRPr="00A62CD7">
              <w:rPr>
                <w:rFonts w:ascii="Times New Roman" w:hAnsi="Times New Roman"/>
                <w:sz w:val="24"/>
                <w:szCs w:val="24"/>
                <w:lang w:val="ru-RU"/>
              </w:rPr>
              <w:t xml:space="preserve"> </w:t>
            </w:r>
            <w:r>
              <w:rPr>
                <w:rFonts w:ascii="Times New Roman" w:hAnsi="Times New Roman"/>
                <w:sz w:val="24"/>
                <w:szCs w:val="24"/>
                <w:lang w:val="ru-RU"/>
              </w:rPr>
              <w:t>водомерными счетчиками</w:t>
            </w:r>
            <w:r w:rsidRPr="00A62CD7">
              <w:rPr>
                <w:rFonts w:ascii="Times New Roman" w:hAnsi="Times New Roman"/>
                <w:sz w:val="24"/>
                <w:szCs w:val="24"/>
                <w:lang w:val="ru-RU"/>
              </w:rPr>
              <w:t xml:space="preserve"> </w:t>
            </w:r>
          </w:p>
        </w:tc>
        <w:tc>
          <w:tcPr>
            <w:tcW w:w="1503" w:type="dxa"/>
            <w:tcBorders>
              <w:top w:val="single" w:sz="4" w:space="0" w:color="auto"/>
              <w:left w:val="nil"/>
              <w:bottom w:val="single" w:sz="4" w:space="0" w:color="auto"/>
              <w:right w:val="single" w:sz="4" w:space="0" w:color="auto"/>
            </w:tcBorders>
          </w:tcPr>
          <w:p w:rsidR="00BE4577" w:rsidRPr="00A62CD7" w:rsidRDefault="00BE4577" w:rsidP="007D48F5"/>
          <w:p w:rsidR="00BE4577" w:rsidRPr="004A7AB1" w:rsidRDefault="00BE4577" w:rsidP="007D48F5">
            <w:pPr>
              <w:rPr>
                <w:color w:val="FF0000"/>
              </w:rPr>
            </w:pPr>
            <w:r w:rsidRPr="004A7AB1">
              <w:t>%</w:t>
            </w:r>
          </w:p>
        </w:tc>
        <w:tc>
          <w:tcPr>
            <w:tcW w:w="1620" w:type="dxa"/>
            <w:tcBorders>
              <w:top w:val="single" w:sz="4" w:space="0" w:color="auto"/>
              <w:left w:val="nil"/>
              <w:bottom w:val="single" w:sz="4" w:space="0" w:color="auto"/>
              <w:right w:val="single" w:sz="4" w:space="0" w:color="auto"/>
            </w:tcBorders>
          </w:tcPr>
          <w:p w:rsidR="00BE4577" w:rsidRPr="004A7AB1" w:rsidRDefault="00BE4577" w:rsidP="007D48F5"/>
        </w:tc>
        <w:tc>
          <w:tcPr>
            <w:tcW w:w="2070" w:type="dxa"/>
            <w:tcBorders>
              <w:top w:val="single" w:sz="4" w:space="0" w:color="auto"/>
              <w:left w:val="single" w:sz="4" w:space="0" w:color="auto"/>
              <w:bottom w:val="single" w:sz="4" w:space="0" w:color="auto"/>
              <w:right w:val="single" w:sz="4" w:space="0" w:color="auto"/>
            </w:tcBorders>
          </w:tcPr>
          <w:p w:rsidR="00BE4577" w:rsidRPr="004A7AB1" w:rsidRDefault="00BE4577" w:rsidP="007D48F5"/>
          <w:p w:rsidR="00BE4577" w:rsidRPr="004A7AB1" w:rsidRDefault="00BE4577" w:rsidP="007D48F5">
            <w:pPr>
              <w:rPr>
                <w:color w:val="FF0000"/>
              </w:rPr>
            </w:pPr>
            <w:r w:rsidRPr="004A7AB1">
              <w:t>3,0</w:t>
            </w:r>
          </w:p>
        </w:tc>
        <w:tc>
          <w:tcPr>
            <w:tcW w:w="1980" w:type="dxa"/>
            <w:tcBorders>
              <w:top w:val="single" w:sz="4" w:space="0" w:color="auto"/>
              <w:left w:val="single" w:sz="4" w:space="0" w:color="auto"/>
              <w:bottom w:val="single" w:sz="4" w:space="0" w:color="auto"/>
              <w:right w:val="single" w:sz="4" w:space="0" w:color="auto"/>
            </w:tcBorders>
          </w:tcPr>
          <w:p w:rsidR="00BE4577" w:rsidRPr="004A7AB1" w:rsidRDefault="00BE4577" w:rsidP="007D48F5"/>
        </w:tc>
      </w:tr>
      <w:tr w:rsidR="00BE4577" w:rsidRPr="004A7AB1" w:rsidTr="007D48F5">
        <w:trPr>
          <w:cantSplit/>
          <w:trHeight w:val="345"/>
        </w:trPr>
        <w:tc>
          <w:tcPr>
            <w:tcW w:w="2880" w:type="dxa"/>
            <w:vMerge/>
            <w:tcBorders>
              <w:left w:val="single" w:sz="4" w:space="0" w:color="auto"/>
              <w:bottom w:val="single" w:sz="4" w:space="0" w:color="auto"/>
              <w:right w:val="single" w:sz="4" w:space="0" w:color="auto"/>
            </w:tcBorders>
          </w:tcPr>
          <w:p w:rsidR="00BE4577" w:rsidRPr="004A7AB1" w:rsidRDefault="00BE4577" w:rsidP="007D48F5"/>
        </w:tc>
        <w:tc>
          <w:tcPr>
            <w:tcW w:w="5337" w:type="dxa"/>
            <w:tcBorders>
              <w:top w:val="single" w:sz="4" w:space="0" w:color="auto"/>
              <w:left w:val="nil"/>
              <w:bottom w:val="single" w:sz="4" w:space="0" w:color="auto"/>
              <w:right w:val="single" w:sz="4" w:space="0" w:color="auto"/>
            </w:tcBorders>
          </w:tcPr>
          <w:p w:rsidR="00BE4577" w:rsidRPr="004A7AB1" w:rsidRDefault="00BE4577" w:rsidP="007D48F5">
            <w:r>
              <w:t xml:space="preserve">Число обученного персонала </w:t>
            </w:r>
          </w:p>
        </w:tc>
        <w:tc>
          <w:tcPr>
            <w:tcW w:w="1503" w:type="dxa"/>
            <w:tcBorders>
              <w:top w:val="single" w:sz="4" w:space="0" w:color="auto"/>
              <w:left w:val="nil"/>
              <w:bottom w:val="single" w:sz="4" w:space="0" w:color="auto"/>
              <w:right w:val="single" w:sz="4" w:space="0" w:color="auto"/>
            </w:tcBorders>
          </w:tcPr>
          <w:p w:rsidR="00BE4577" w:rsidRPr="004A7AB1" w:rsidRDefault="00BE4577" w:rsidP="007D48F5"/>
          <w:p w:rsidR="00BE4577" w:rsidRPr="004A7AB1" w:rsidRDefault="00BE4577" w:rsidP="007D48F5">
            <w:r w:rsidRPr="004A7AB1">
              <w:t>%</w:t>
            </w:r>
          </w:p>
        </w:tc>
        <w:tc>
          <w:tcPr>
            <w:tcW w:w="1620" w:type="dxa"/>
            <w:tcBorders>
              <w:top w:val="single" w:sz="4" w:space="0" w:color="auto"/>
              <w:left w:val="nil"/>
              <w:bottom w:val="single" w:sz="4" w:space="0" w:color="auto"/>
              <w:right w:val="single" w:sz="4" w:space="0" w:color="auto"/>
            </w:tcBorders>
          </w:tcPr>
          <w:p w:rsidR="00BE4577" w:rsidRPr="004A7AB1" w:rsidRDefault="00BE4577" w:rsidP="007D48F5"/>
          <w:p w:rsidR="00BE4577" w:rsidRPr="00C10F88" w:rsidRDefault="00BE4577" w:rsidP="007D48F5">
            <w:pPr>
              <w:rPr>
                <w:lang w:val="en-US"/>
              </w:rPr>
            </w:pPr>
          </w:p>
        </w:tc>
        <w:tc>
          <w:tcPr>
            <w:tcW w:w="2070" w:type="dxa"/>
            <w:tcBorders>
              <w:top w:val="single" w:sz="4" w:space="0" w:color="auto"/>
              <w:left w:val="single" w:sz="4" w:space="0" w:color="auto"/>
              <w:bottom w:val="single" w:sz="4" w:space="0" w:color="auto"/>
              <w:right w:val="single" w:sz="4" w:space="0" w:color="auto"/>
            </w:tcBorders>
          </w:tcPr>
          <w:p w:rsidR="00BE4577" w:rsidRPr="004A7AB1" w:rsidRDefault="00BE4577" w:rsidP="007D48F5"/>
          <w:p w:rsidR="00BE4577" w:rsidRPr="004A7AB1" w:rsidRDefault="00BE4577" w:rsidP="007D48F5">
            <w:r w:rsidRPr="004A7AB1">
              <w:t>50,0</w:t>
            </w:r>
          </w:p>
        </w:tc>
        <w:tc>
          <w:tcPr>
            <w:tcW w:w="1980" w:type="dxa"/>
            <w:tcBorders>
              <w:top w:val="single" w:sz="4" w:space="0" w:color="auto"/>
              <w:left w:val="single" w:sz="4" w:space="0" w:color="auto"/>
              <w:bottom w:val="single" w:sz="4" w:space="0" w:color="auto"/>
              <w:right w:val="single" w:sz="4" w:space="0" w:color="auto"/>
            </w:tcBorders>
          </w:tcPr>
          <w:p w:rsidR="00BE4577" w:rsidRPr="004A7AB1" w:rsidRDefault="00BE4577" w:rsidP="007D48F5"/>
        </w:tc>
      </w:tr>
    </w:tbl>
    <w:p w:rsidR="00BE4577" w:rsidRDefault="00BE4577" w:rsidP="00BE4577">
      <w:pPr>
        <w:tabs>
          <w:tab w:val="left" w:pos="3210"/>
        </w:tabs>
        <w:rPr>
          <w:b/>
          <w:lang w:val="en-US"/>
        </w:rPr>
      </w:pPr>
    </w:p>
    <w:p w:rsidR="00BE4577" w:rsidRPr="00DE078C" w:rsidRDefault="00BE4577" w:rsidP="00BE4577">
      <w:pPr>
        <w:tabs>
          <w:tab w:val="left" w:pos="3210"/>
        </w:tabs>
        <w:rPr>
          <w:b/>
          <w:lang w:val="en-US"/>
        </w:rPr>
      </w:pPr>
      <w:r>
        <w:rPr>
          <w:b/>
          <w:bCs/>
        </w:rPr>
        <w:lastRenderedPageBreak/>
        <w:t>Продвижение</w:t>
      </w:r>
      <w:r w:rsidRPr="00A62CD7">
        <w:rPr>
          <w:b/>
          <w:bCs/>
          <w:lang w:val="en-US"/>
        </w:rPr>
        <w:t xml:space="preserve"> </w:t>
      </w:r>
      <w:r>
        <w:rPr>
          <w:b/>
          <w:bCs/>
        </w:rPr>
        <w:t>экологической</w:t>
      </w:r>
      <w:r w:rsidRPr="00A62CD7">
        <w:rPr>
          <w:b/>
          <w:bCs/>
          <w:lang w:val="en-US"/>
        </w:rPr>
        <w:t xml:space="preserve"> </w:t>
      </w:r>
      <w:r>
        <w:rPr>
          <w:b/>
          <w:bCs/>
        </w:rPr>
        <w:t>устойчивости</w:t>
      </w:r>
      <w:r w:rsidRPr="00A62CD7">
        <w:rPr>
          <w:b/>
          <w:bCs/>
          <w:lang w:val="en-US"/>
        </w:rPr>
        <w:t xml:space="preserve"> </w:t>
      </w:r>
    </w:p>
    <w:p w:rsidR="00BE4577" w:rsidRPr="00DE078C" w:rsidRDefault="00BE4577" w:rsidP="00BE4577">
      <w:pPr>
        <w:rPr>
          <w:lang w:val="en-US"/>
        </w:rPr>
      </w:pPr>
    </w:p>
    <w:tbl>
      <w:tblPr>
        <w:tblW w:w="15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5301"/>
        <w:gridCol w:w="1530"/>
        <w:gridCol w:w="1799"/>
        <w:gridCol w:w="1799"/>
        <w:gridCol w:w="2086"/>
      </w:tblGrid>
      <w:tr w:rsidR="00BE4577" w:rsidRPr="004A7AB1" w:rsidTr="007D48F5">
        <w:tc>
          <w:tcPr>
            <w:tcW w:w="2880" w:type="dxa"/>
          </w:tcPr>
          <w:p w:rsidR="00BE4577" w:rsidRPr="00DE078C" w:rsidRDefault="00BE4577" w:rsidP="007D48F5">
            <w:pPr>
              <w:tabs>
                <w:tab w:val="left" w:pos="3210"/>
              </w:tabs>
              <w:jc w:val="center"/>
              <w:rPr>
                <w:b/>
                <w:lang w:val="en-US"/>
              </w:rPr>
            </w:pPr>
            <w:r>
              <w:rPr>
                <w:b/>
                <w:lang w:val="en-US"/>
              </w:rPr>
              <w:t>Вид индикатора</w:t>
            </w:r>
          </w:p>
        </w:tc>
        <w:tc>
          <w:tcPr>
            <w:tcW w:w="5310" w:type="dxa"/>
          </w:tcPr>
          <w:p w:rsidR="00BE4577" w:rsidRPr="00DE078C" w:rsidRDefault="00BE4577" w:rsidP="007D48F5">
            <w:pPr>
              <w:tabs>
                <w:tab w:val="left" w:pos="3210"/>
              </w:tabs>
              <w:jc w:val="center"/>
              <w:rPr>
                <w:b/>
                <w:lang w:val="en-US"/>
              </w:rPr>
            </w:pPr>
            <w:r>
              <w:rPr>
                <w:b/>
                <w:lang w:val="en-US"/>
              </w:rPr>
              <w:t>Название</w:t>
            </w:r>
          </w:p>
        </w:tc>
        <w:tc>
          <w:tcPr>
            <w:tcW w:w="1530" w:type="dxa"/>
          </w:tcPr>
          <w:p w:rsidR="00BE4577" w:rsidRPr="00DE078C" w:rsidRDefault="00BE4577" w:rsidP="007D48F5">
            <w:pPr>
              <w:tabs>
                <w:tab w:val="left" w:pos="3210"/>
              </w:tabs>
              <w:jc w:val="center"/>
              <w:rPr>
                <w:b/>
                <w:lang w:val="en-US"/>
              </w:rPr>
            </w:pPr>
            <w:r>
              <w:rPr>
                <w:b/>
                <w:lang w:val="en-US"/>
              </w:rPr>
              <w:t>Единица измерения</w:t>
            </w:r>
          </w:p>
        </w:tc>
        <w:tc>
          <w:tcPr>
            <w:tcW w:w="1800" w:type="dxa"/>
          </w:tcPr>
          <w:p w:rsidR="00BE4577" w:rsidRPr="00DE078C" w:rsidRDefault="00BE4577" w:rsidP="007D48F5">
            <w:pPr>
              <w:tabs>
                <w:tab w:val="left" w:pos="3210"/>
              </w:tabs>
              <w:jc w:val="center"/>
              <w:rPr>
                <w:b/>
                <w:lang w:val="en-US"/>
              </w:rPr>
            </w:pPr>
            <w:r>
              <w:rPr>
                <w:b/>
                <w:lang w:val="en-US"/>
              </w:rPr>
              <w:t xml:space="preserve">Показатель 2008г. </w:t>
            </w:r>
          </w:p>
        </w:tc>
        <w:tc>
          <w:tcPr>
            <w:tcW w:w="1800" w:type="dxa"/>
          </w:tcPr>
          <w:p w:rsidR="00BE4577" w:rsidRPr="00DE078C" w:rsidRDefault="00BE4577" w:rsidP="007D48F5">
            <w:pPr>
              <w:tabs>
                <w:tab w:val="left" w:pos="3210"/>
              </w:tabs>
              <w:jc w:val="center"/>
              <w:rPr>
                <w:b/>
                <w:lang w:val="en-US"/>
              </w:rPr>
            </w:pPr>
            <w:r>
              <w:rPr>
                <w:b/>
                <w:lang w:val="en-US"/>
              </w:rPr>
              <w:t xml:space="preserve">Показатель 2012г. </w:t>
            </w:r>
            <w:r w:rsidRPr="00DE078C">
              <w:rPr>
                <w:b/>
                <w:lang w:val="en-US"/>
              </w:rPr>
              <w:t xml:space="preserve"> </w:t>
            </w:r>
          </w:p>
        </w:tc>
        <w:tc>
          <w:tcPr>
            <w:tcW w:w="2070" w:type="dxa"/>
          </w:tcPr>
          <w:p w:rsidR="00BE4577" w:rsidRPr="00DE078C" w:rsidRDefault="00BE4577" w:rsidP="007D48F5">
            <w:pPr>
              <w:tabs>
                <w:tab w:val="left" w:pos="3210"/>
              </w:tabs>
              <w:jc w:val="both"/>
              <w:rPr>
                <w:b/>
                <w:lang w:val="en-US"/>
              </w:rPr>
            </w:pPr>
            <w:r>
              <w:rPr>
                <w:b/>
                <w:lang w:val="en-US"/>
              </w:rPr>
              <w:t xml:space="preserve">Ответственные организации </w:t>
            </w:r>
          </w:p>
        </w:tc>
      </w:tr>
      <w:tr w:rsidR="00BE4577" w:rsidRPr="00D71E43" w:rsidTr="007D48F5">
        <w:trPr>
          <w:trHeight w:val="390"/>
        </w:trPr>
        <w:tc>
          <w:tcPr>
            <w:tcW w:w="2880" w:type="dxa"/>
            <w:vMerge w:val="restart"/>
          </w:tcPr>
          <w:p w:rsidR="00BE4577" w:rsidRPr="004A7AB1" w:rsidRDefault="00BE4577" w:rsidP="007D48F5">
            <w:pPr>
              <w:tabs>
                <w:tab w:val="left" w:pos="3210"/>
              </w:tabs>
            </w:pPr>
            <w:r>
              <w:t xml:space="preserve">Индикатор воздействия </w:t>
            </w:r>
          </w:p>
        </w:tc>
        <w:tc>
          <w:tcPr>
            <w:tcW w:w="5310" w:type="dxa"/>
            <w:vAlign w:val="center"/>
          </w:tcPr>
          <w:p w:rsidR="00BE4577" w:rsidRPr="00452E4C" w:rsidRDefault="00BE4577" w:rsidP="007D48F5">
            <w:pPr>
              <w:tabs>
                <w:tab w:val="left" w:pos="3210"/>
              </w:tabs>
            </w:pPr>
            <w:r>
              <w:t>Площадь, покрытая лесом</w:t>
            </w:r>
          </w:p>
        </w:tc>
        <w:tc>
          <w:tcPr>
            <w:tcW w:w="1530" w:type="dxa"/>
            <w:vAlign w:val="center"/>
          </w:tcPr>
          <w:p w:rsidR="00BE4577" w:rsidRPr="004A7AB1" w:rsidRDefault="00BE4577" w:rsidP="007D48F5">
            <w:pPr>
              <w:tabs>
                <w:tab w:val="left" w:pos="3210"/>
              </w:tabs>
              <w:jc w:val="center"/>
            </w:pPr>
            <w:r w:rsidRPr="004A7AB1">
              <w:t>%</w:t>
            </w:r>
          </w:p>
        </w:tc>
        <w:tc>
          <w:tcPr>
            <w:tcW w:w="1800" w:type="dxa"/>
            <w:vAlign w:val="center"/>
          </w:tcPr>
          <w:p w:rsidR="00BE4577" w:rsidRPr="00C10F88" w:rsidRDefault="00BE4577" w:rsidP="007D48F5">
            <w:pPr>
              <w:tabs>
                <w:tab w:val="left" w:pos="3210"/>
              </w:tabs>
              <w:jc w:val="center"/>
              <w:rPr>
                <w:lang w:val="en-US"/>
              </w:rPr>
            </w:pPr>
            <w:r w:rsidRPr="004A7AB1">
              <w:t>100</w:t>
            </w:r>
            <w:r>
              <w:rPr>
                <w:lang w:val="en-US"/>
              </w:rPr>
              <w:t>,0</w:t>
            </w:r>
          </w:p>
        </w:tc>
        <w:tc>
          <w:tcPr>
            <w:tcW w:w="1800" w:type="dxa"/>
            <w:vAlign w:val="center"/>
          </w:tcPr>
          <w:p w:rsidR="00BE4577" w:rsidRPr="004A7AB1" w:rsidRDefault="00BE4577" w:rsidP="007D48F5">
            <w:pPr>
              <w:tabs>
                <w:tab w:val="left" w:pos="3210"/>
              </w:tabs>
              <w:jc w:val="center"/>
            </w:pPr>
            <w:r w:rsidRPr="004A7AB1">
              <w:t>100,3</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Государственный комитет по статистике</w:t>
            </w:r>
          </w:p>
        </w:tc>
      </w:tr>
      <w:tr w:rsidR="00BE4577" w:rsidRPr="00D71E43" w:rsidTr="007D48F5">
        <w:trPr>
          <w:trHeight w:val="705"/>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 xml:space="preserve">Расширение природных охраняемых территорий </w:t>
            </w:r>
          </w:p>
        </w:tc>
        <w:tc>
          <w:tcPr>
            <w:tcW w:w="1530" w:type="dxa"/>
            <w:vAlign w:val="center"/>
          </w:tcPr>
          <w:p w:rsidR="00BE4577" w:rsidRPr="004A7AB1" w:rsidRDefault="00BE4577" w:rsidP="007D48F5">
            <w:pPr>
              <w:tabs>
                <w:tab w:val="left" w:pos="3210"/>
              </w:tabs>
              <w:jc w:val="center"/>
            </w:pPr>
            <w:r w:rsidRPr="004A7AB1">
              <w:t>%</w:t>
            </w:r>
          </w:p>
        </w:tc>
        <w:tc>
          <w:tcPr>
            <w:tcW w:w="1800" w:type="dxa"/>
            <w:vAlign w:val="center"/>
          </w:tcPr>
          <w:p w:rsidR="00BE4577" w:rsidRPr="00C10F88" w:rsidRDefault="00BE4577" w:rsidP="007D48F5">
            <w:pPr>
              <w:tabs>
                <w:tab w:val="left" w:pos="3210"/>
              </w:tabs>
              <w:jc w:val="center"/>
              <w:rPr>
                <w:lang w:val="en-US"/>
              </w:rPr>
            </w:pPr>
            <w:r w:rsidRPr="004A7AB1">
              <w:t>100</w:t>
            </w:r>
            <w:r>
              <w:rPr>
                <w:lang w:val="en-US"/>
              </w:rPr>
              <w:t>,0</w:t>
            </w:r>
          </w:p>
        </w:tc>
        <w:tc>
          <w:tcPr>
            <w:tcW w:w="1800" w:type="dxa"/>
            <w:vAlign w:val="center"/>
          </w:tcPr>
          <w:p w:rsidR="00BE4577" w:rsidRPr="004A7AB1" w:rsidRDefault="00BE4577" w:rsidP="007D48F5">
            <w:pPr>
              <w:tabs>
                <w:tab w:val="left" w:pos="3210"/>
              </w:tabs>
              <w:jc w:val="center"/>
            </w:pPr>
            <w:r w:rsidRPr="004A7AB1">
              <w:t>100,6</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Государственный комитет по статистике</w:t>
            </w:r>
          </w:p>
        </w:tc>
      </w:tr>
      <w:tr w:rsidR="00BE4577" w:rsidRPr="00D71E43" w:rsidTr="007D48F5">
        <w:trPr>
          <w:trHeight w:val="540"/>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Территория неиспользуемых земель</w:t>
            </w:r>
          </w:p>
        </w:tc>
        <w:tc>
          <w:tcPr>
            <w:tcW w:w="1530" w:type="dxa"/>
            <w:vAlign w:val="center"/>
          </w:tcPr>
          <w:p w:rsidR="00BE4577" w:rsidRPr="004A7AB1" w:rsidRDefault="00BE4577" w:rsidP="007D48F5">
            <w:pPr>
              <w:tabs>
                <w:tab w:val="left" w:pos="3210"/>
              </w:tabs>
              <w:jc w:val="center"/>
            </w:pPr>
            <w:r w:rsidRPr="004A7AB1">
              <w:t>%</w:t>
            </w:r>
          </w:p>
        </w:tc>
        <w:tc>
          <w:tcPr>
            <w:tcW w:w="1800" w:type="dxa"/>
            <w:vAlign w:val="center"/>
          </w:tcPr>
          <w:p w:rsidR="00BE4577" w:rsidRPr="004A7AB1" w:rsidRDefault="00BE4577" w:rsidP="007D48F5">
            <w:pPr>
              <w:tabs>
                <w:tab w:val="left" w:pos="3210"/>
              </w:tabs>
              <w:jc w:val="center"/>
            </w:pPr>
            <w:r w:rsidRPr="004A7AB1">
              <w:t>100</w:t>
            </w:r>
          </w:p>
        </w:tc>
        <w:tc>
          <w:tcPr>
            <w:tcW w:w="1800" w:type="dxa"/>
            <w:vAlign w:val="center"/>
          </w:tcPr>
          <w:p w:rsidR="00BE4577" w:rsidRPr="004A7AB1" w:rsidRDefault="00BE4577" w:rsidP="007D48F5">
            <w:pPr>
              <w:tabs>
                <w:tab w:val="left" w:pos="3210"/>
              </w:tabs>
              <w:jc w:val="center"/>
            </w:pPr>
            <w:r w:rsidRPr="004A7AB1">
              <w:t>98,5</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Государственный комитет по статистике</w:t>
            </w:r>
          </w:p>
        </w:tc>
      </w:tr>
      <w:tr w:rsidR="00BE4577" w:rsidRPr="00D71E43" w:rsidTr="007D48F5">
        <w:trPr>
          <w:trHeight w:val="726"/>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 xml:space="preserve">Попадание загрязненной воды в источники воды </w:t>
            </w:r>
          </w:p>
        </w:tc>
        <w:tc>
          <w:tcPr>
            <w:tcW w:w="1530" w:type="dxa"/>
            <w:vAlign w:val="center"/>
          </w:tcPr>
          <w:p w:rsidR="00BE4577" w:rsidRPr="004A7AB1" w:rsidRDefault="00BE4577" w:rsidP="007D48F5">
            <w:pPr>
              <w:tabs>
                <w:tab w:val="left" w:pos="3210"/>
              </w:tabs>
              <w:jc w:val="center"/>
            </w:pPr>
            <w:r w:rsidRPr="004A7AB1">
              <w:t>%</w:t>
            </w:r>
          </w:p>
        </w:tc>
        <w:tc>
          <w:tcPr>
            <w:tcW w:w="1800" w:type="dxa"/>
            <w:vAlign w:val="center"/>
          </w:tcPr>
          <w:p w:rsidR="00BE4577" w:rsidRPr="004A7AB1" w:rsidRDefault="00BE4577" w:rsidP="007D48F5">
            <w:pPr>
              <w:tabs>
                <w:tab w:val="left" w:pos="3210"/>
              </w:tabs>
              <w:jc w:val="center"/>
            </w:pPr>
            <w:r w:rsidRPr="004A7AB1">
              <w:t>100</w:t>
            </w:r>
          </w:p>
        </w:tc>
        <w:tc>
          <w:tcPr>
            <w:tcW w:w="1800" w:type="dxa"/>
            <w:vAlign w:val="center"/>
          </w:tcPr>
          <w:p w:rsidR="00BE4577" w:rsidRPr="004A7AB1" w:rsidRDefault="00BE4577" w:rsidP="007D48F5">
            <w:pPr>
              <w:tabs>
                <w:tab w:val="left" w:pos="3210"/>
              </w:tabs>
              <w:jc w:val="center"/>
            </w:pPr>
            <w:r w:rsidRPr="004A7AB1">
              <w:t>96.5</w:t>
            </w:r>
          </w:p>
        </w:tc>
        <w:tc>
          <w:tcPr>
            <w:tcW w:w="2070" w:type="dxa"/>
            <w:vAlign w:val="center"/>
          </w:tcPr>
          <w:p w:rsidR="00BE4577" w:rsidRPr="00D71E43" w:rsidRDefault="00BE4577" w:rsidP="007D48F5">
            <w:pPr>
              <w:tabs>
                <w:tab w:val="left" w:pos="3210"/>
              </w:tabs>
              <w:jc w:val="right"/>
            </w:pPr>
            <w:r w:rsidRPr="00D71E43">
              <w:t xml:space="preserve">Комитет по охране окружающей среды, Государственный комитет по статистике </w:t>
            </w:r>
          </w:p>
        </w:tc>
      </w:tr>
      <w:tr w:rsidR="00BE4577" w:rsidRPr="00D71E43" w:rsidTr="007D48F5">
        <w:trPr>
          <w:trHeight w:val="675"/>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 xml:space="preserve">Процент выброса в атмосферу стойких и подвижных загрязнителей воздуха </w:t>
            </w:r>
          </w:p>
        </w:tc>
        <w:tc>
          <w:tcPr>
            <w:tcW w:w="1530" w:type="dxa"/>
            <w:vAlign w:val="center"/>
          </w:tcPr>
          <w:p w:rsidR="00BE4577" w:rsidRPr="004A7AB1" w:rsidRDefault="00BE4577" w:rsidP="007D48F5">
            <w:pPr>
              <w:tabs>
                <w:tab w:val="left" w:pos="3210"/>
              </w:tabs>
              <w:jc w:val="center"/>
            </w:pPr>
            <w:r w:rsidRPr="004A7AB1">
              <w:t>%</w:t>
            </w:r>
          </w:p>
        </w:tc>
        <w:tc>
          <w:tcPr>
            <w:tcW w:w="1800" w:type="dxa"/>
            <w:vAlign w:val="center"/>
          </w:tcPr>
          <w:p w:rsidR="00BE4577" w:rsidRPr="00C10F88" w:rsidRDefault="00BE4577" w:rsidP="007D48F5">
            <w:pPr>
              <w:tabs>
                <w:tab w:val="left" w:pos="3210"/>
              </w:tabs>
              <w:jc w:val="center"/>
              <w:rPr>
                <w:lang w:val="en-US"/>
              </w:rPr>
            </w:pPr>
            <w:r w:rsidRPr="004A7AB1">
              <w:t>100</w:t>
            </w:r>
            <w:r>
              <w:rPr>
                <w:lang w:val="en-US"/>
              </w:rPr>
              <w:t>,0</w:t>
            </w:r>
          </w:p>
        </w:tc>
        <w:tc>
          <w:tcPr>
            <w:tcW w:w="1800" w:type="dxa"/>
            <w:vAlign w:val="center"/>
          </w:tcPr>
          <w:p w:rsidR="00BE4577" w:rsidRPr="00C10F88" w:rsidRDefault="00BE4577" w:rsidP="007D48F5">
            <w:pPr>
              <w:tabs>
                <w:tab w:val="left" w:pos="3210"/>
              </w:tabs>
              <w:jc w:val="center"/>
              <w:rPr>
                <w:lang w:val="en-US"/>
              </w:rPr>
            </w:pPr>
            <w:r w:rsidRPr="004A7AB1">
              <w:t>98</w:t>
            </w:r>
            <w:r>
              <w:rPr>
                <w:lang w:val="en-US"/>
              </w:rPr>
              <w:t>,0</w:t>
            </w:r>
          </w:p>
        </w:tc>
        <w:tc>
          <w:tcPr>
            <w:tcW w:w="2070" w:type="dxa"/>
            <w:vAlign w:val="center"/>
          </w:tcPr>
          <w:p w:rsidR="00BE4577" w:rsidRPr="00D71E43" w:rsidRDefault="00BE4577" w:rsidP="007D48F5">
            <w:pPr>
              <w:tabs>
                <w:tab w:val="left" w:pos="3210"/>
              </w:tabs>
              <w:jc w:val="right"/>
            </w:pPr>
            <w:r w:rsidRPr="00D71E43">
              <w:t xml:space="preserve">Комитет по охране окружающей </w:t>
            </w:r>
            <w:r w:rsidRPr="00D71E43">
              <w:lastRenderedPageBreak/>
              <w:t>среды,  Министерство энергетики и промышленности</w:t>
            </w:r>
            <w:r>
              <w:t>,</w:t>
            </w:r>
            <w:r w:rsidRPr="00D71E43">
              <w:t xml:space="preserve">  Государственный комитет по статистике</w:t>
            </w:r>
          </w:p>
        </w:tc>
      </w:tr>
      <w:tr w:rsidR="00BE4577" w:rsidRPr="00D71E43" w:rsidTr="007D48F5">
        <w:trPr>
          <w:trHeight w:val="615"/>
        </w:trPr>
        <w:tc>
          <w:tcPr>
            <w:tcW w:w="2880" w:type="dxa"/>
            <w:vMerge w:val="restart"/>
          </w:tcPr>
          <w:p w:rsidR="00BE4577" w:rsidRPr="004A7AB1" w:rsidRDefault="00BE4577" w:rsidP="007D48F5">
            <w:pPr>
              <w:tabs>
                <w:tab w:val="left" w:pos="3210"/>
              </w:tabs>
              <w:jc w:val="both"/>
            </w:pPr>
            <w:r>
              <w:lastRenderedPageBreak/>
              <w:t>Индикатор итогов</w:t>
            </w:r>
          </w:p>
        </w:tc>
        <w:tc>
          <w:tcPr>
            <w:tcW w:w="5310" w:type="dxa"/>
            <w:vAlign w:val="center"/>
          </w:tcPr>
          <w:p w:rsidR="00BE4577" w:rsidRPr="00452E4C" w:rsidRDefault="00BE4577" w:rsidP="007D48F5">
            <w:pPr>
              <w:tabs>
                <w:tab w:val="left" w:pos="3210"/>
              </w:tabs>
            </w:pPr>
            <w:r>
              <w:t>Количество</w:t>
            </w:r>
            <w:r w:rsidRPr="00452E4C">
              <w:t xml:space="preserve"> </w:t>
            </w:r>
            <w:r>
              <w:t>участков</w:t>
            </w:r>
            <w:r w:rsidRPr="00452E4C">
              <w:t xml:space="preserve"> </w:t>
            </w:r>
            <w:r>
              <w:t>открытой</w:t>
            </w:r>
            <w:r w:rsidRPr="00452E4C">
              <w:t xml:space="preserve"> </w:t>
            </w:r>
            <w:r>
              <w:t xml:space="preserve">свалки бытового мусора, соответствующих экологическим стандартам </w:t>
            </w:r>
          </w:p>
        </w:tc>
        <w:tc>
          <w:tcPr>
            <w:tcW w:w="1530" w:type="dxa"/>
            <w:vAlign w:val="center"/>
          </w:tcPr>
          <w:p w:rsidR="00BE4577" w:rsidRPr="00563469" w:rsidRDefault="00BE4577" w:rsidP="007D48F5">
            <w:pPr>
              <w:tabs>
                <w:tab w:val="left" w:pos="3210"/>
              </w:tabs>
              <w:jc w:val="center"/>
              <w:rPr>
                <w:lang w:val="en-US"/>
              </w:rPr>
            </w:pPr>
            <w:r>
              <w:t>Количество</w:t>
            </w:r>
          </w:p>
        </w:tc>
        <w:tc>
          <w:tcPr>
            <w:tcW w:w="1800" w:type="dxa"/>
            <w:vAlign w:val="center"/>
          </w:tcPr>
          <w:p w:rsidR="00BE4577" w:rsidRPr="00C10F88" w:rsidRDefault="00BE4577" w:rsidP="007D48F5">
            <w:pPr>
              <w:tabs>
                <w:tab w:val="left" w:pos="3210"/>
              </w:tabs>
              <w:jc w:val="center"/>
              <w:rPr>
                <w:lang w:val="en-US"/>
              </w:rPr>
            </w:pPr>
            <w:r>
              <w:rPr>
                <w:lang w:val="en-US"/>
              </w:rPr>
              <w:t>-</w:t>
            </w:r>
          </w:p>
        </w:tc>
        <w:tc>
          <w:tcPr>
            <w:tcW w:w="1800" w:type="dxa"/>
            <w:vAlign w:val="center"/>
          </w:tcPr>
          <w:p w:rsidR="00BE4577" w:rsidRPr="00C10F88" w:rsidRDefault="00BE4577" w:rsidP="007D48F5">
            <w:pPr>
              <w:tabs>
                <w:tab w:val="left" w:pos="3210"/>
              </w:tabs>
              <w:jc w:val="center"/>
              <w:rPr>
                <w:lang w:val="en-US"/>
              </w:rPr>
            </w:pPr>
            <w:r w:rsidRPr="004A7AB1">
              <w:t>3</w:t>
            </w:r>
            <w:r>
              <w:rPr>
                <w:lang w:val="en-US"/>
              </w:rPr>
              <w:t>,0</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ГУП «Ходжагии Манзилии Коммунали»,  Государственный комитет по статистике</w:t>
            </w:r>
          </w:p>
        </w:tc>
      </w:tr>
      <w:tr w:rsidR="00BE4577" w:rsidRPr="00D71E43" w:rsidTr="007D48F5">
        <w:trPr>
          <w:trHeight w:val="540"/>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Количество</w:t>
            </w:r>
            <w:r w:rsidRPr="00452E4C">
              <w:t xml:space="preserve"> </w:t>
            </w:r>
            <w:r>
              <w:t xml:space="preserve">восстановленных участков свалки </w:t>
            </w:r>
          </w:p>
        </w:tc>
        <w:tc>
          <w:tcPr>
            <w:tcW w:w="1530" w:type="dxa"/>
            <w:vAlign w:val="center"/>
          </w:tcPr>
          <w:p w:rsidR="00BE4577" w:rsidRPr="00452E4C" w:rsidRDefault="00BE4577" w:rsidP="007D48F5">
            <w:pPr>
              <w:tabs>
                <w:tab w:val="left" w:pos="3210"/>
              </w:tabs>
              <w:jc w:val="center"/>
            </w:pPr>
            <w:r>
              <w:t xml:space="preserve">Количество </w:t>
            </w:r>
          </w:p>
        </w:tc>
        <w:tc>
          <w:tcPr>
            <w:tcW w:w="1800" w:type="dxa"/>
            <w:vAlign w:val="center"/>
          </w:tcPr>
          <w:p w:rsidR="00BE4577" w:rsidRPr="00FA4214" w:rsidRDefault="00BE4577" w:rsidP="007D48F5">
            <w:pPr>
              <w:tabs>
                <w:tab w:val="left" w:pos="3210"/>
              </w:tabs>
              <w:jc w:val="center"/>
              <w:rPr>
                <w:lang w:val="en-US"/>
              </w:rPr>
            </w:pPr>
            <w:r>
              <w:rPr>
                <w:lang w:val="en-US"/>
              </w:rPr>
              <w:t>-</w:t>
            </w:r>
          </w:p>
        </w:tc>
        <w:tc>
          <w:tcPr>
            <w:tcW w:w="1800" w:type="dxa"/>
            <w:vAlign w:val="center"/>
          </w:tcPr>
          <w:p w:rsidR="00BE4577" w:rsidRPr="00FA4214" w:rsidRDefault="00BE4577" w:rsidP="007D48F5">
            <w:pPr>
              <w:tabs>
                <w:tab w:val="left" w:pos="3210"/>
              </w:tabs>
              <w:jc w:val="center"/>
              <w:rPr>
                <w:lang w:val="en-US"/>
              </w:rPr>
            </w:pPr>
            <w:r w:rsidRPr="004A7AB1">
              <w:t>4</w:t>
            </w:r>
            <w:r>
              <w:rPr>
                <w:lang w:val="en-US"/>
              </w:rPr>
              <w:t>,0</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ГУП «Ходжагии Манзилии Коммунали», Государственный комитет по статистике</w:t>
            </w:r>
          </w:p>
        </w:tc>
      </w:tr>
      <w:tr w:rsidR="00BE4577" w:rsidRPr="00D71E43" w:rsidTr="007D48F5">
        <w:trPr>
          <w:trHeight w:val="604"/>
        </w:trPr>
        <w:tc>
          <w:tcPr>
            <w:tcW w:w="2880" w:type="dxa"/>
            <w:vMerge/>
          </w:tcPr>
          <w:p w:rsidR="00BE4577" w:rsidRPr="00D71E43" w:rsidRDefault="00BE4577" w:rsidP="007D48F5">
            <w:pPr>
              <w:tabs>
                <w:tab w:val="left" w:pos="3210"/>
              </w:tabs>
            </w:pPr>
          </w:p>
        </w:tc>
        <w:tc>
          <w:tcPr>
            <w:tcW w:w="5310" w:type="dxa"/>
            <w:vAlign w:val="center"/>
          </w:tcPr>
          <w:p w:rsidR="00BE4577" w:rsidRPr="00452E4C" w:rsidRDefault="00BE4577" w:rsidP="007D48F5">
            <w:pPr>
              <w:tabs>
                <w:tab w:val="left" w:pos="3210"/>
              </w:tabs>
            </w:pPr>
            <w:r>
              <w:t xml:space="preserve">Объем исключенных из употребления озоноразрушающих веществ </w:t>
            </w:r>
          </w:p>
        </w:tc>
        <w:tc>
          <w:tcPr>
            <w:tcW w:w="1530" w:type="dxa"/>
            <w:vAlign w:val="center"/>
          </w:tcPr>
          <w:p w:rsidR="00BE4577" w:rsidRPr="00452E4C" w:rsidRDefault="00BE4577" w:rsidP="007D48F5">
            <w:pPr>
              <w:tabs>
                <w:tab w:val="left" w:pos="3210"/>
              </w:tabs>
              <w:jc w:val="center"/>
            </w:pPr>
            <w:r>
              <w:t>тонна</w:t>
            </w:r>
          </w:p>
        </w:tc>
        <w:tc>
          <w:tcPr>
            <w:tcW w:w="1800" w:type="dxa"/>
            <w:vAlign w:val="center"/>
          </w:tcPr>
          <w:p w:rsidR="00BE4577" w:rsidRPr="00FA4214" w:rsidRDefault="00BE4577" w:rsidP="007D48F5">
            <w:pPr>
              <w:tabs>
                <w:tab w:val="left" w:pos="3210"/>
              </w:tabs>
              <w:jc w:val="center"/>
              <w:rPr>
                <w:lang w:val="en-US"/>
              </w:rPr>
            </w:pPr>
            <w:r>
              <w:rPr>
                <w:lang w:val="en-US"/>
              </w:rPr>
              <w:t>-</w:t>
            </w:r>
          </w:p>
        </w:tc>
        <w:tc>
          <w:tcPr>
            <w:tcW w:w="1800" w:type="dxa"/>
            <w:vAlign w:val="center"/>
          </w:tcPr>
          <w:p w:rsidR="00BE4577" w:rsidRPr="004A7AB1" w:rsidRDefault="00BE4577" w:rsidP="007D48F5">
            <w:pPr>
              <w:tabs>
                <w:tab w:val="left" w:pos="3210"/>
              </w:tabs>
              <w:jc w:val="center"/>
            </w:pPr>
            <w:r w:rsidRPr="004A7AB1">
              <w:t>18,0</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Государственный комитет по статистике</w:t>
            </w:r>
          </w:p>
        </w:tc>
      </w:tr>
      <w:tr w:rsidR="00BE4577" w:rsidRPr="00D71E43" w:rsidTr="007D48F5">
        <w:trPr>
          <w:trHeight w:val="330"/>
        </w:trPr>
        <w:tc>
          <w:tcPr>
            <w:tcW w:w="2880" w:type="dxa"/>
            <w:vMerge/>
          </w:tcPr>
          <w:p w:rsidR="00BE4577" w:rsidRPr="00D71E43" w:rsidRDefault="00BE4577" w:rsidP="007D48F5">
            <w:pPr>
              <w:tabs>
                <w:tab w:val="left" w:pos="3210"/>
              </w:tabs>
            </w:pPr>
          </w:p>
        </w:tc>
        <w:tc>
          <w:tcPr>
            <w:tcW w:w="5310" w:type="dxa"/>
            <w:vAlign w:val="center"/>
          </w:tcPr>
          <w:p w:rsidR="00BE4577" w:rsidRPr="0086171D" w:rsidRDefault="00BE4577" w:rsidP="007D48F5">
            <w:pPr>
              <w:tabs>
                <w:tab w:val="left" w:pos="3210"/>
              </w:tabs>
            </w:pPr>
            <w:r>
              <w:t xml:space="preserve">Объем исключенных из употребления </w:t>
            </w:r>
            <w:r>
              <w:lastRenderedPageBreak/>
              <w:t xml:space="preserve">пестицидов </w:t>
            </w:r>
          </w:p>
        </w:tc>
        <w:tc>
          <w:tcPr>
            <w:tcW w:w="1530" w:type="dxa"/>
            <w:vAlign w:val="center"/>
          </w:tcPr>
          <w:p w:rsidR="00BE4577" w:rsidRPr="00452E4C" w:rsidRDefault="00BE4577" w:rsidP="007D48F5">
            <w:pPr>
              <w:tabs>
                <w:tab w:val="left" w:pos="3210"/>
              </w:tabs>
              <w:jc w:val="center"/>
            </w:pPr>
            <w:r>
              <w:lastRenderedPageBreak/>
              <w:t>тонна</w:t>
            </w:r>
          </w:p>
        </w:tc>
        <w:tc>
          <w:tcPr>
            <w:tcW w:w="1800" w:type="dxa"/>
            <w:vAlign w:val="center"/>
          </w:tcPr>
          <w:p w:rsidR="00BE4577" w:rsidRPr="00FA4214" w:rsidRDefault="00BE4577" w:rsidP="007D48F5">
            <w:pPr>
              <w:tabs>
                <w:tab w:val="left" w:pos="3210"/>
              </w:tabs>
              <w:jc w:val="center"/>
              <w:rPr>
                <w:lang w:val="en-US"/>
              </w:rPr>
            </w:pPr>
            <w:r>
              <w:rPr>
                <w:lang w:val="en-US"/>
              </w:rPr>
              <w:t>-</w:t>
            </w:r>
          </w:p>
        </w:tc>
        <w:tc>
          <w:tcPr>
            <w:tcW w:w="1800" w:type="dxa"/>
            <w:vAlign w:val="center"/>
          </w:tcPr>
          <w:p w:rsidR="00BE4577" w:rsidRPr="00FA4214" w:rsidRDefault="00BE4577" w:rsidP="007D48F5">
            <w:pPr>
              <w:tabs>
                <w:tab w:val="left" w:pos="3210"/>
              </w:tabs>
              <w:jc w:val="center"/>
              <w:rPr>
                <w:lang w:val="en-US"/>
              </w:rPr>
            </w:pPr>
            <w:r w:rsidRPr="004A7AB1">
              <w:t>500</w:t>
            </w:r>
            <w:r>
              <w:rPr>
                <w:lang w:val="en-US"/>
              </w:rPr>
              <w:t>,0</w:t>
            </w:r>
          </w:p>
        </w:tc>
        <w:tc>
          <w:tcPr>
            <w:tcW w:w="2070" w:type="dxa"/>
            <w:vAlign w:val="center"/>
          </w:tcPr>
          <w:p w:rsidR="00BE4577" w:rsidRPr="00D71E43" w:rsidRDefault="00BE4577" w:rsidP="007D48F5">
            <w:pPr>
              <w:tabs>
                <w:tab w:val="left" w:pos="3210"/>
              </w:tabs>
              <w:jc w:val="right"/>
            </w:pPr>
            <w:r w:rsidRPr="00D71E43">
              <w:t xml:space="preserve">Комитет по </w:t>
            </w:r>
            <w:r w:rsidRPr="00D71E43">
              <w:lastRenderedPageBreak/>
              <w:t>охране окружающей среды, Государственный комитет по статистике</w:t>
            </w:r>
          </w:p>
        </w:tc>
      </w:tr>
      <w:tr w:rsidR="00BE4577" w:rsidRPr="00D71E43" w:rsidTr="007D48F5">
        <w:trPr>
          <w:trHeight w:val="947"/>
        </w:trPr>
        <w:tc>
          <w:tcPr>
            <w:tcW w:w="2880" w:type="dxa"/>
            <w:vMerge/>
          </w:tcPr>
          <w:p w:rsidR="00BE4577" w:rsidRPr="00D71E43" w:rsidRDefault="00BE4577" w:rsidP="007D48F5">
            <w:pPr>
              <w:tabs>
                <w:tab w:val="left" w:pos="3210"/>
              </w:tabs>
            </w:pPr>
          </w:p>
        </w:tc>
        <w:tc>
          <w:tcPr>
            <w:tcW w:w="5310" w:type="dxa"/>
            <w:vAlign w:val="center"/>
          </w:tcPr>
          <w:p w:rsidR="00BE4577" w:rsidRPr="0086171D" w:rsidRDefault="00BE4577" w:rsidP="007D48F5">
            <w:pPr>
              <w:tabs>
                <w:tab w:val="left" w:pos="3210"/>
              </w:tabs>
            </w:pPr>
            <w:r>
              <w:t>Количество</w:t>
            </w:r>
            <w:r w:rsidRPr="0086171D">
              <w:t xml:space="preserve"> </w:t>
            </w:r>
            <w:r>
              <w:t>мест</w:t>
            </w:r>
            <w:r w:rsidRPr="0086171D">
              <w:t xml:space="preserve"> </w:t>
            </w:r>
            <w:r>
              <w:t>свалки</w:t>
            </w:r>
            <w:r w:rsidRPr="0086171D">
              <w:t xml:space="preserve"> </w:t>
            </w:r>
            <w:r>
              <w:t>для</w:t>
            </w:r>
            <w:r w:rsidRPr="0086171D">
              <w:t xml:space="preserve"> </w:t>
            </w:r>
            <w:r>
              <w:t>уничтожения</w:t>
            </w:r>
            <w:r w:rsidRPr="0086171D">
              <w:t xml:space="preserve"> </w:t>
            </w:r>
            <w:r>
              <w:t>бытовых отходов</w:t>
            </w:r>
            <w:r w:rsidRPr="0086171D">
              <w:t xml:space="preserve"> </w:t>
            </w:r>
            <w:r>
              <w:t xml:space="preserve">согласно экологическим стандартам </w:t>
            </w:r>
          </w:p>
        </w:tc>
        <w:tc>
          <w:tcPr>
            <w:tcW w:w="1530" w:type="dxa"/>
            <w:vAlign w:val="center"/>
          </w:tcPr>
          <w:p w:rsidR="00BE4577" w:rsidRPr="00172C52" w:rsidRDefault="00BE4577" w:rsidP="007D48F5">
            <w:pPr>
              <w:tabs>
                <w:tab w:val="left" w:pos="3210"/>
              </w:tabs>
              <w:jc w:val="center"/>
            </w:pPr>
            <w:r>
              <w:t xml:space="preserve">Количество </w:t>
            </w:r>
          </w:p>
        </w:tc>
        <w:tc>
          <w:tcPr>
            <w:tcW w:w="1800" w:type="dxa"/>
            <w:vAlign w:val="center"/>
          </w:tcPr>
          <w:p w:rsidR="00BE4577" w:rsidRPr="00FA4214" w:rsidRDefault="00BE4577" w:rsidP="007D48F5">
            <w:pPr>
              <w:tabs>
                <w:tab w:val="left" w:pos="3210"/>
              </w:tabs>
              <w:jc w:val="center"/>
              <w:rPr>
                <w:lang w:val="en-US"/>
              </w:rPr>
            </w:pPr>
            <w:r>
              <w:rPr>
                <w:lang w:val="en-US"/>
              </w:rPr>
              <w:t>-</w:t>
            </w:r>
          </w:p>
        </w:tc>
        <w:tc>
          <w:tcPr>
            <w:tcW w:w="1800" w:type="dxa"/>
            <w:vAlign w:val="center"/>
          </w:tcPr>
          <w:p w:rsidR="00BE4577" w:rsidRPr="004A7AB1" w:rsidRDefault="00BE4577" w:rsidP="007D48F5">
            <w:pPr>
              <w:tabs>
                <w:tab w:val="left" w:pos="3210"/>
              </w:tabs>
              <w:jc w:val="center"/>
            </w:pPr>
            <w:r w:rsidRPr="004A7AB1">
              <w:t>2</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ГУП «Ходжагии Манзилии Коммунали», Государственный комитет по статистике</w:t>
            </w:r>
          </w:p>
        </w:tc>
      </w:tr>
      <w:tr w:rsidR="00BE4577" w:rsidRPr="00D71E43" w:rsidTr="007D48F5">
        <w:trPr>
          <w:trHeight w:val="465"/>
        </w:trPr>
        <w:tc>
          <w:tcPr>
            <w:tcW w:w="2880" w:type="dxa"/>
            <w:vMerge/>
            <w:tcBorders>
              <w:bottom w:val="single" w:sz="4" w:space="0" w:color="auto"/>
            </w:tcBorders>
          </w:tcPr>
          <w:p w:rsidR="00BE4577" w:rsidRPr="00D71E43" w:rsidRDefault="00BE4577" w:rsidP="007D48F5">
            <w:pPr>
              <w:tabs>
                <w:tab w:val="left" w:pos="3210"/>
              </w:tabs>
            </w:pPr>
          </w:p>
        </w:tc>
        <w:tc>
          <w:tcPr>
            <w:tcW w:w="5310" w:type="dxa"/>
            <w:tcBorders>
              <w:bottom w:val="single" w:sz="4" w:space="0" w:color="auto"/>
            </w:tcBorders>
            <w:vAlign w:val="center"/>
          </w:tcPr>
          <w:p w:rsidR="00BE4577" w:rsidRPr="00172C52" w:rsidRDefault="00BE4577" w:rsidP="007D48F5">
            <w:pPr>
              <w:tabs>
                <w:tab w:val="left" w:pos="3210"/>
              </w:tabs>
            </w:pPr>
            <w:r>
              <w:t xml:space="preserve">Количество восстановленных постов экологического мониторинга </w:t>
            </w:r>
          </w:p>
        </w:tc>
        <w:tc>
          <w:tcPr>
            <w:tcW w:w="1530" w:type="dxa"/>
            <w:vAlign w:val="center"/>
          </w:tcPr>
          <w:p w:rsidR="00BE4577" w:rsidRPr="00172C52" w:rsidRDefault="00BE4577" w:rsidP="007D48F5">
            <w:pPr>
              <w:tabs>
                <w:tab w:val="left" w:pos="3210"/>
              </w:tabs>
              <w:jc w:val="center"/>
            </w:pPr>
            <w:r>
              <w:t xml:space="preserve">Количество </w:t>
            </w:r>
          </w:p>
        </w:tc>
        <w:tc>
          <w:tcPr>
            <w:tcW w:w="1800" w:type="dxa"/>
            <w:vAlign w:val="center"/>
          </w:tcPr>
          <w:p w:rsidR="00BE4577" w:rsidRPr="00FA4214" w:rsidRDefault="00BE4577" w:rsidP="007D48F5">
            <w:pPr>
              <w:tabs>
                <w:tab w:val="left" w:pos="3210"/>
              </w:tabs>
              <w:jc w:val="center"/>
              <w:rPr>
                <w:lang w:val="en-US"/>
              </w:rPr>
            </w:pPr>
            <w:r>
              <w:rPr>
                <w:lang w:val="en-US"/>
              </w:rPr>
              <w:t>18,0</w:t>
            </w:r>
          </w:p>
        </w:tc>
        <w:tc>
          <w:tcPr>
            <w:tcW w:w="1800" w:type="dxa"/>
            <w:vAlign w:val="center"/>
          </w:tcPr>
          <w:p w:rsidR="00BE4577" w:rsidRPr="00FA4214" w:rsidRDefault="00BE4577" w:rsidP="007D48F5">
            <w:pPr>
              <w:tabs>
                <w:tab w:val="left" w:pos="3210"/>
              </w:tabs>
              <w:jc w:val="center"/>
              <w:rPr>
                <w:lang w:val="en-US"/>
              </w:rPr>
            </w:pPr>
            <w:r w:rsidRPr="004A7AB1">
              <w:t>19</w:t>
            </w:r>
            <w:r>
              <w:rPr>
                <w:lang w:val="en-US"/>
              </w:rPr>
              <w:t>,0</w:t>
            </w:r>
          </w:p>
        </w:tc>
        <w:tc>
          <w:tcPr>
            <w:tcW w:w="2070" w:type="dxa"/>
            <w:vAlign w:val="center"/>
          </w:tcPr>
          <w:p w:rsidR="00BE4577" w:rsidRPr="00D71E43" w:rsidRDefault="00BE4577" w:rsidP="007D48F5">
            <w:pPr>
              <w:tabs>
                <w:tab w:val="left" w:pos="3210"/>
              </w:tabs>
              <w:jc w:val="right"/>
            </w:pPr>
            <w:r w:rsidRPr="00D71E43">
              <w:t>Комитет по охране окружающей среды, Государственный комитет по статистике</w:t>
            </w:r>
          </w:p>
        </w:tc>
      </w:tr>
    </w:tbl>
    <w:p w:rsidR="00BE4577" w:rsidRPr="00D71E43" w:rsidRDefault="00BE4577" w:rsidP="00BE4577"/>
    <w:p w:rsidR="00BE4577" w:rsidRPr="00D71E43" w:rsidRDefault="00BE4577" w:rsidP="00BE4577">
      <w:pPr>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Default="00BE4577" w:rsidP="00BE4577">
      <w:pPr>
        <w:ind w:firstLine="708"/>
        <w:rPr>
          <w:b/>
          <w:bCs/>
        </w:rPr>
      </w:pPr>
    </w:p>
    <w:p w:rsidR="00BE4577" w:rsidRPr="00172C52" w:rsidRDefault="00BE4577" w:rsidP="00BE4577">
      <w:pPr>
        <w:ind w:firstLine="708"/>
        <w:rPr>
          <w:b/>
        </w:rPr>
      </w:pPr>
      <w:r>
        <w:rPr>
          <w:b/>
          <w:bCs/>
        </w:rPr>
        <w:t xml:space="preserve">Продвижение гендерного равенства </w:t>
      </w:r>
    </w:p>
    <w:p w:rsidR="00BE4577" w:rsidRPr="00172C52" w:rsidRDefault="00BE4577" w:rsidP="00BE4577"/>
    <w:tbl>
      <w:tblPr>
        <w:tblW w:w="15300" w:type="dxa"/>
        <w:tblInd w:w="288" w:type="dxa"/>
        <w:tblLook w:val="0000"/>
      </w:tblPr>
      <w:tblGrid>
        <w:gridCol w:w="2880"/>
        <w:gridCol w:w="5310"/>
        <w:gridCol w:w="1530"/>
        <w:gridCol w:w="1752"/>
        <w:gridCol w:w="1800"/>
        <w:gridCol w:w="2028"/>
      </w:tblGrid>
      <w:tr w:rsidR="00BE4577" w:rsidRPr="004A7AB1" w:rsidTr="007D48F5">
        <w:trPr>
          <w:trHeight w:val="712"/>
        </w:trPr>
        <w:tc>
          <w:tcPr>
            <w:tcW w:w="2880" w:type="dxa"/>
            <w:tcBorders>
              <w:top w:val="single" w:sz="4" w:space="0" w:color="auto"/>
              <w:left w:val="single" w:sz="4" w:space="0" w:color="auto"/>
              <w:bottom w:val="single" w:sz="4" w:space="0" w:color="auto"/>
              <w:right w:val="single" w:sz="4" w:space="0" w:color="auto"/>
            </w:tcBorders>
            <w:shd w:val="clear" w:color="auto" w:fill="auto"/>
            <w:noWrap/>
          </w:tcPr>
          <w:p w:rsidR="00BE4577" w:rsidRPr="004A7AB1" w:rsidRDefault="00BE4577" w:rsidP="007D48F5">
            <w:pPr>
              <w:tabs>
                <w:tab w:val="left" w:pos="3210"/>
              </w:tabs>
              <w:jc w:val="center"/>
              <w:rPr>
                <w:b/>
              </w:rPr>
            </w:pPr>
            <w:r>
              <w:rPr>
                <w:b/>
              </w:rPr>
              <w:t>Вид индикатора</w:t>
            </w:r>
          </w:p>
        </w:tc>
        <w:tc>
          <w:tcPr>
            <w:tcW w:w="5310" w:type="dxa"/>
            <w:tcBorders>
              <w:top w:val="single" w:sz="4" w:space="0" w:color="auto"/>
              <w:left w:val="nil"/>
              <w:bottom w:val="single" w:sz="4" w:space="0" w:color="auto"/>
              <w:right w:val="single" w:sz="4" w:space="0" w:color="auto"/>
            </w:tcBorders>
            <w:shd w:val="clear" w:color="auto" w:fill="auto"/>
          </w:tcPr>
          <w:p w:rsidR="00BE4577" w:rsidRPr="004A7AB1" w:rsidRDefault="00BE4577" w:rsidP="007D48F5">
            <w:pPr>
              <w:tabs>
                <w:tab w:val="left" w:pos="3210"/>
              </w:tabs>
              <w:jc w:val="center"/>
              <w:rPr>
                <w:b/>
              </w:rPr>
            </w:pPr>
            <w:r>
              <w:rPr>
                <w:b/>
              </w:rPr>
              <w:t>Название</w:t>
            </w:r>
          </w:p>
        </w:tc>
        <w:tc>
          <w:tcPr>
            <w:tcW w:w="1530" w:type="dxa"/>
            <w:tcBorders>
              <w:top w:val="single" w:sz="4" w:space="0" w:color="auto"/>
              <w:left w:val="nil"/>
              <w:bottom w:val="single" w:sz="4" w:space="0" w:color="auto"/>
              <w:right w:val="single" w:sz="4" w:space="0" w:color="auto"/>
            </w:tcBorders>
            <w:shd w:val="clear" w:color="auto" w:fill="auto"/>
          </w:tcPr>
          <w:p w:rsidR="00BE4577" w:rsidRPr="004A7AB1" w:rsidRDefault="00BE4577" w:rsidP="007D48F5">
            <w:pPr>
              <w:tabs>
                <w:tab w:val="left" w:pos="3210"/>
              </w:tabs>
              <w:jc w:val="center"/>
              <w:rPr>
                <w:b/>
              </w:rPr>
            </w:pPr>
            <w:r>
              <w:rPr>
                <w:b/>
              </w:rPr>
              <w:t>Единица измерения</w:t>
            </w:r>
          </w:p>
        </w:tc>
        <w:tc>
          <w:tcPr>
            <w:tcW w:w="1800" w:type="dxa"/>
            <w:tcBorders>
              <w:top w:val="single" w:sz="4" w:space="0" w:color="auto"/>
              <w:left w:val="nil"/>
              <w:bottom w:val="single" w:sz="4" w:space="0" w:color="auto"/>
              <w:right w:val="single" w:sz="4" w:space="0" w:color="auto"/>
            </w:tcBorders>
            <w:shd w:val="clear" w:color="auto" w:fill="auto"/>
          </w:tcPr>
          <w:p w:rsidR="00BE4577" w:rsidRPr="00FA4214" w:rsidRDefault="00BE4577" w:rsidP="007D48F5">
            <w:pPr>
              <w:tabs>
                <w:tab w:val="left" w:pos="3210"/>
              </w:tabs>
              <w:jc w:val="center"/>
              <w:rPr>
                <w:b/>
                <w:lang w:val="en-US"/>
              </w:rPr>
            </w:pPr>
            <w:r>
              <w:rPr>
                <w:b/>
                <w:lang w:val="en-US"/>
              </w:rPr>
              <w:t xml:space="preserve">Показатель 2008г. </w:t>
            </w:r>
          </w:p>
        </w:tc>
        <w:tc>
          <w:tcPr>
            <w:tcW w:w="1800" w:type="dxa"/>
            <w:tcBorders>
              <w:top w:val="single" w:sz="4" w:space="0" w:color="auto"/>
              <w:left w:val="nil"/>
              <w:bottom w:val="single" w:sz="4" w:space="0" w:color="auto"/>
              <w:right w:val="single" w:sz="4" w:space="0" w:color="auto"/>
            </w:tcBorders>
            <w:shd w:val="clear" w:color="auto" w:fill="auto"/>
          </w:tcPr>
          <w:p w:rsidR="00BE4577" w:rsidRPr="004A7AB1" w:rsidRDefault="00BE4577" w:rsidP="007D48F5">
            <w:pPr>
              <w:tabs>
                <w:tab w:val="left" w:pos="3210"/>
              </w:tabs>
              <w:jc w:val="center"/>
              <w:rPr>
                <w:b/>
              </w:rPr>
            </w:pPr>
            <w:r>
              <w:rPr>
                <w:b/>
                <w:lang w:val="en-US"/>
              </w:rPr>
              <w:t xml:space="preserve">Показатель 2012г. </w:t>
            </w:r>
            <w:r w:rsidRPr="004A7AB1">
              <w:rPr>
                <w:b/>
              </w:rPr>
              <w:t xml:space="preserve"> </w:t>
            </w:r>
          </w:p>
        </w:tc>
        <w:tc>
          <w:tcPr>
            <w:tcW w:w="1980" w:type="dxa"/>
            <w:tcBorders>
              <w:top w:val="single" w:sz="4" w:space="0" w:color="auto"/>
              <w:left w:val="nil"/>
              <w:bottom w:val="single" w:sz="4" w:space="0" w:color="auto"/>
              <w:right w:val="single" w:sz="4" w:space="0" w:color="auto"/>
            </w:tcBorders>
            <w:shd w:val="clear" w:color="auto" w:fill="auto"/>
            <w:noWrap/>
          </w:tcPr>
          <w:p w:rsidR="00BE4577" w:rsidRPr="004A7AB1" w:rsidRDefault="00BE4577" w:rsidP="007D48F5">
            <w:pPr>
              <w:tabs>
                <w:tab w:val="left" w:pos="3210"/>
              </w:tabs>
              <w:jc w:val="both"/>
              <w:rPr>
                <w:b/>
              </w:rPr>
            </w:pPr>
            <w:r>
              <w:rPr>
                <w:b/>
              </w:rPr>
              <w:t xml:space="preserve">Ответственные организации </w:t>
            </w:r>
          </w:p>
        </w:tc>
      </w:tr>
      <w:tr w:rsidR="00BE4577" w:rsidRPr="00D71E43" w:rsidTr="007D48F5">
        <w:trPr>
          <w:trHeight w:val="390"/>
        </w:trPr>
        <w:tc>
          <w:tcPr>
            <w:tcW w:w="2880" w:type="dxa"/>
            <w:tcBorders>
              <w:top w:val="nil"/>
              <w:left w:val="single" w:sz="4" w:space="0" w:color="auto"/>
              <w:bottom w:val="single" w:sz="4" w:space="0" w:color="auto"/>
              <w:right w:val="single" w:sz="4" w:space="0" w:color="auto"/>
            </w:tcBorders>
            <w:shd w:val="clear" w:color="auto" w:fill="auto"/>
            <w:noWrap/>
          </w:tcPr>
          <w:p w:rsidR="00BE4577" w:rsidRPr="004A7AB1" w:rsidRDefault="00BE4577" w:rsidP="007D48F5">
            <w:r>
              <w:lastRenderedPageBreak/>
              <w:t xml:space="preserve">Индикатор воздействия  </w:t>
            </w:r>
          </w:p>
        </w:tc>
        <w:tc>
          <w:tcPr>
            <w:tcW w:w="5310" w:type="dxa"/>
            <w:tcBorders>
              <w:top w:val="nil"/>
              <w:left w:val="nil"/>
              <w:bottom w:val="single" w:sz="4" w:space="0" w:color="auto"/>
              <w:right w:val="single" w:sz="4" w:space="0" w:color="auto"/>
            </w:tcBorders>
            <w:shd w:val="clear" w:color="auto" w:fill="auto"/>
            <w:vAlign w:val="center"/>
          </w:tcPr>
          <w:p w:rsidR="00BE4577" w:rsidRPr="00172C52" w:rsidRDefault="00BE4577" w:rsidP="007D48F5">
            <w:r>
              <w:t xml:space="preserve">Индекс развития по гендеру в Таджикистане </w:t>
            </w:r>
          </w:p>
        </w:tc>
        <w:tc>
          <w:tcPr>
            <w:tcW w:w="1530" w:type="dxa"/>
            <w:tcBorders>
              <w:top w:val="nil"/>
              <w:left w:val="nil"/>
              <w:bottom w:val="single" w:sz="4" w:space="0" w:color="auto"/>
              <w:right w:val="single" w:sz="4" w:space="0" w:color="auto"/>
            </w:tcBorders>
            <w:shd w:val="clear" w:color="auto" w:fill="auto"/>
            <w:vAlign w:val="center"/>
          </w:tcPr>
          <w:p w:rsidR="00BE4577" w:rsidRPr="00172C52" w:rsidRDefault="00BE4577" w:rsidP="007D48F5">
            <w:pPr>
              <w:jc w:val="center"/>
            </w:pPr>
            <w:r>
              <w:t xml:space="preserve">Величина  </w:t>
            </w:r>
          </w:p>
        </w:tc>
        <w:tc>
          <w:tcPr>
            <w:tcW w:w="1800" w:type="dxa"/>
            <w:tcBorders>
              <w:top w:val="nil"/>
              <w:left w:val="nil"/>
              <w:bottom w:val="single" w:sz="4" w:space="0" w:color="auto"/>
              <w:right w:val="single" w:sz="4" w:space="0" w:color="auto"/>
            </w:tcBorders>
            <w:shd w:val="clear" w:color="auto" w:fill="auto"/>
            <w:vAlign w:val="center"/>
          </w:tcPr>
          <w:p w:rsidR="00BE4577" w:rsidRPr="00FA4214" w:rsidRDefault="00BE4577" w:rsidP="007D48F5">
            <w:pPr>
              <w:jc w:val="center"/>
              <w:rPr>
                <w:lang w:val="en-US"/>
              </w:rPr>
            </w:pPr>
            <w:r>
              <w:rPr>
                <w:lang w:val="en-US"/>
              </w:rPr>
              <w:t>**</w:t>
            </w:r>
          </w:p>
        </w:tc>
        <w:tc>
          <w:tcPr>
            <w:tcW w:w="1800" w:type="dxa"/>
            <w:tcBorders>
              <w:top w:val="nil"/>
              <w:left w:val="nil"/>
              <w:bottom w:val="single" w:sz="4" w:space="0" w:color="auto"/>
              <w:right w:val="single" w:sz="4" w:space="0" w:color="auto"/>
            </w:tcBorders>
            <w:shd w:val="clear" w:color="auto" w:fill="auto"/>
            <w:vAlign w:val="center"/>
          </w:tcPr>
          <w:p w:rsidR="00BE4577" w:rsidRPr="00FA4214" w:rsidRDefault="00BE4577" w:rsidP="007D48F5">
            <w:pPr>
              <w:jc w:val="center"/>
              <w:rPr>
                <w:lang w:val="en-US"/>
              </w:rPr>
            </w:pPr>
            <w:r w:rsidRPr="00FA4214">
              <w:rPr>
                <w:lang w:val="en-US"/>
              </w:rPr>
              <w:t>*</w:t>
            </w:r>
            <w:r>
              <w:rPr>
                <w:lang w:val="en-US"/>
              </w:rPr>
              <w:t>*</w:t>
            </w:r>
          </w:p>
        </w:tc>
        <w:tc>
          <w:tcPr>
            <w:tcW w:w="1980" w:type="dxa"/>
            <w:tcBorders>
              <w:top w:val="nil"/>
              <w:left w:val="nil"/>
              <w:bottom w:val="single" w:sz="4" w:space="0" w:color="auto"/>
              <w:right w:val="single" w:sz="4" w:space="0" w:color="auto"/>
            </w:tcBorders>
            <w:shd w:val="clear" w:color="auto" w:fill="auto"/>
            <w:noWrap/>
            <w:vAlign w:val="center"/>
          </w:tcPr>
          <w:p w:rsidR="00BE4577" w:rsidRPr="00D71E43" w:rsidRDefault="00BE4577" w:rsidP="007D48F5">
            <w:pPr>
              <w:rPr>
                <w:color w:val="000000"/>
              </w:rPr>
            </w:pPr>
            <w:r w:rsidRPr="00D71E43">
              <w:rPr>
                <w:color w:val="000000"/>
              </w:rPr>
              <w:t>Комитет по делам женщин,</w:t>
            </w:r>
            <w:r>
              <w:rPr>
                <w:color w:val="000000"/>
              </w:rPr>
              <w:t xml:space="preserve"> </w:t>
            </w:r>
            <w:r w:rsidRPr="00D71E43">
              <w:rPr>
                <w:color w:val="000000"/>
              </w:rPr>
              <w:t xml:space="preserve">Государственный комитет по статистике </w:t>
            </w:r>
          </w:p>
        </w:tc>
      </w:tr>
      <w:tr w:rsidR="00BE4577" w:rsidRPr="00D71E43" w:rsidTr="007D48F5">
        <w:trPr>
          <w:trHeight w:val="780"/>
        </w:trPr>
        <w:tc>
          <w:tcPr>
            <w:tcW w:w="2880" w:type="dxa"/>
            <w:vMerge w:val="restart"/>
            <w:tcBorders>
              <w:top w:val="nil"/>
              <w:left w:val="single" w:sz="4" w:space="0" w:color="auto"/>
              <w:bottom w:val="single" w:sz="4" w:space="0" w:color="auto"/>
              <w:right w:val="single" w:sz="4" w:space="0" w:color="auto"/>
            </w:tcBorders>
            <w:shd w:val="clear" w:color="auto" w:fill="auto"/>
            <w:noWrap/>
          </w:tcPr>
          <w:p w:rsidR="00BE4577" w:rsidRPr="00172C52" w:rsidRDefault="00BE4577" w:rsidP="007D48F5">
            <w:pPr>
              <w:jc w:val="both"/>
            </w:pPr>
            <w:r>
              <w:rPr>
                <w:lang w:val="en-US"/>
              </w:rPr>
              <w:t>Индикатор результатов</w:t>
            </w:r>
          </w:p>
        </w:tc>
        <w:tc>
          <w:tcPr>
            <w:tcW w:w="5310" w:type="dxa"/>
            <w:tcBorders>
              <w:top w:val="nil"/>
              <w:left w:val="nil"/>
              <w:bottom w:val="single" w:sz="4" w:space="0" w:color="auto"/>
              <w:right w:val="single" w:sz="4" w:space="0" w:color="auto"/>
            </w:tcBorders>
            <w:shd w:val="clear" w:color="auto" w:fill="FFFFFF"/>
            <w:noWrap/>
            <w:vAlign w:val="center"/>
          </w:tcPr>
          <w:p w:rsidR="00BE4577" w:rsidRPr="00172C52" w:rsidRDefault="00BE4577" w:rsidP="007D48F5">
            <w:r>
              <w:t>Процент</w:t>
            </w:r>
            <w:r w:rsidRPr="00172C52">
              <w:t xml:space="preserve"> </w:t>
            </w:r>
            <w:r>
              <w:t>женщин</w:t>
            </w:r>
            <w:r w:rsidRPr="00172C52">
              <w:t xml:space="preserve"> </w:t>
            </w:r>
            <w:r>
              <w:t>среди</w:t>
            </w:r>
            <w:r w:rsidRPr="00172C52">
              <w:t xml:space="preserve"> </w:t>
            </w:r>
            <w:r>
              <w:t>работников государственных</w:t>
            </w:r>
            <w:r w:rsidRPr="00172C52">
              <w:t xml:space="preserve"> </w:t>
            </w:r>
            <w:r>
              <w:t xml:space="preserve">предприятий </w:t>
            </w:r>
            <w:r w:rsidRPr="00172C52">
              <w:t xml:space="preserve"> </w:t>
            </w:r>
          </w:p>
        </w:tc>
        <w:tc>
          <w:tcPr>
            <w:tcW w:w="1530" w:type="dxa"/>
            <w:tcBorders>
              <w:top w:val="nil"/>
              <w:left w:val="nil"/>
              <w:bottom w:val="single" w:sz="4" w:space="0" w:color="auto"/>
              <w:right w:val="single" w:sz="4" w:space="0" w:color="auto"/>
            </w:tcBorders>
            <w:shd w:val="clear" w:color="auto" w:fill="FFFFFF"/>
            <w:noWrap/>
            <w:vAlign w:val="center"/>
          </w:tcPr>
          <w:p w:rsidR="00BE4577" w:rsidRPr="004A7AB1" w:rsidRDefault="00BE4577" w:rsidP="007D48F5">
            <w:pPr>
              <w:jc w:val="center"/>
            </w:pPr>
            <w:r w:rsidRPr="004A7AB1">
              <w:t>%</w:t>
            </w:r>
          </w:p>
        </w:tc>
        <w:tc>
          <w:tcPr>
            <w:tcW w:w="1800" w:type="dxa"/>
            <w:tcBorders>
              <w:top w:val="nil"/>
              <w:left w:val="nil"/>
              <w:bottom w:val="single" w:sz="4" w:space="0" w:color="auto"/>
              <w:right w:val="single" w:sz="4" w:space="0" w:color="auto"/>
            </w:tcBorders>
            <w:shd w:val="clear" w:color="auto" w:fill="FFFFFF"/>
            <w:vAlign w:val="center"/>
          </w:tcPr>
          <w:p w:rsidR="00BE4577" w:rsidRPr="00FA4214" w:rsidRDefault="00BE4577" w:rsidP="007D48F5">
            <w:pPr>
              <w:jc w:val="center"/>
              <w:rPr>
                <w:lang w:val="en-US"/>
              </w:rPr>
            </w:pPr>
            <w:r>
              <w:rPr>
                <w:lang w:val="en-US"/>
              </w:rPr>
              <w:t>75,9/21,1</w:t>
            </w:r>
          </w:p>
        </w:tc>
        <w:tc>
          <w:tcPr>
            <w:tcW w:w="1800" w:type="dxa"/>
            <w:tcBorders>
              <w:top w:val="nil"/>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70/30</w:t>
            </w:r>
          </w:p>
        </w:tc>
        <w:tc>
          <w:tcPr>
            <w:tcW w:w="1980" w:type="dxa"/>
            <w:tcBorders>
              <w:top w:val="nil"/>
              <w:left w:val="nil"/>
              <w:bottom w:val="single" w:sz="4" w:space="0" w:color="auto"/>
              <w:right w:val="single" w:sz="4" w:space="0" w:color="auto"/>
            </w:tcBorders>
            <w:shd w:val="clear" w:color="auto" w:fill="FFFFFF"/>
            <w:noWrap/>
            <w:vAlign w:val="center"/>
          </w:tcPr>
          <w:p w:rsidR="00BE4577" w:rsidRPr="00D71E43" w:rsidRDefault="00BE4577" w:rsidP="007D48F5">
            <w:r w:rsidRPr="00D71E43">
              <w:rPr>
                <w:color w:val="000000"/>
              </w:rPr>
              <w:t>Государственный комитет по статистике, Комитет по делам женщин</w:t>
            </w:r>
          </w:p>
        </w:tc>
      </w:tr>
      <w:tr w:rsidR="00BE4577" w:rsidRPr="00D71E43" w:rsidTr="007D48F5">
        <w:trPr>
          <w:trHeight w:val="585"/>
        </w:trPr>
        <w:tc>
          <w:tcPr>
            <w:tcW w:w="2880" w:type="dxa"/>
            <w:vMerge/>
            <w:tcBorders>
              <w:top w:val="nil"/>
              <w:left w:val="single" w:sz="4" w:space="0" w:color="auto"/>
              <w:bottom w:val="single" w:sz="4" w:space="0" w:color="auto"/>
              <w:right w:val="single" w:sz="4" w:space="0" w:color="auto"/>
            </w:tcBorders>
            <w:vAlign w:val="center"/>
          </w:tcPr>
          <w:p w:rsidR="00BE4577" w:rsidRPr="00D71E43" w:rsidRDefault="00BE4577" w:rsidP="007D48F5"/>
        </w:tc>
        <w:tc>
          <w:tcPr>
            <w:tcW w:w="5310" w:type="dxa"/>
            <w:tcBorders>
              <w:top w:val="nil"/>
              <w:left w:val="nil"/>
              <w:bottom w:val="single" w:sz="4" w:space="0" w:color="auto"/>
              <w:right w:val="single" w:sz="4" w:space="0" w:color="auto"/>
            </w:tcBorders>
            <w:shd w:val="clear" w:color="auto" w:fill="FFFFFF"/>
            <w:vAlign w:val="center"/>
          </w:tcPr>
          <w:p w:rsidR="00BE4577" w:rsidRPr="00172C52" w:rsidRDefault="00BE4577" w:rsidP="007D48F5">
            <w:r>
              <w:t xml:space="preserve">Процент женщин, занимающих руководящие посты в </w:t>
            </w:r>
            <w:r w:rsidRPr="00172C52">
              <w:t>местны</w:t>
            </w:r>
            <w:r>
              <w:t>х</w:t>
            </w:r>
            <w:r w:rsidRPr="00172C52">
              <w:t xml:space="preserve"> орган</w:t>
            </w:r>
            <w:r>
              <w:t>ах</w:t>
            </w:r>
            <w:r w:rsidRPr="00172C52">
              <w:t xml:space="preserve"> власти </w:t>
            </w:r>
          </w:p>
        </w:tc>
        <w:tc>
          <w:tcPr>
            <w:tcW w:w="1530" w:type="dxa"/>
            <w:tcBorders>
              <w:top w:val="nil"/>
              <w:left w:val="nil"/>
              <w:bottom w:val="single" w:sz="4" w:space="0" w:color="auto"/>
              <w:right w:val="single" w:sz="4" w:space="0" w:color="auto"/>
            </w:tcBorders>
            <w:shd w:val="clear" w:color="auto" w:fill="FFFFFF"/>
            <w:noWrap/>
            <w:vAlign w:val="center"/>
          </w:tcPr>
          <w:p w:rsidR="00BE4577" w:rsidRPr="004A7AB1" w:rsidRDefault="00BE4577" w:rsidP="007D48F5">
            <w:pPr>
              <w:jc w:val="center"/>
            </w:pPr>
            <w:r w:rsidRPr="004A7AB1">
              <w:t>%</w:t>
            </w:r>
          </w:p>
        </w:tc>
        <w:tc>
          <w:tcPr>
            <w:tcW w:w="1800" w:type="dxa"/>
            <w:tcBorders>
              <w:top w:val="nil"/>
              <w:left w:val="nil"/>
              <w:bottom w:val="single" w:sz="4" w:space="0" w:color="auto"/>
              <w:right w:val="single" w:sz="4" w:space="0" w:color="auto"/>
            </w:tcBorders>
            <w:shd w:val="clear" w:color="auto" w:fill="FFFFFF"/>
            <w:vAlign w:val="center"/>
          </w:tcPr>
          <w:p w:rsidR="00BE4577" w:rsidRPr="00FA4214" w:rsidRDefault="00BE4577" w:rsidP="007D48F5">
            <w:pPr>
              <w:jc w:val="center"/>
              <w:rPr>
                <w:lang w:val="en-US"/>
              </w:rPr>
            </w:pPr>
            <w:r>
              <w:rPr>
                <w:lang w:val="en-US"/>
              </w:rPr>
              <w:t>70.7/29.3</w:t>
            </w:r>
          </w:p>
        </w:tc>
        <w:tc>
          <w:tcPr>
            <w:tcW w:w="1800" w:type="dxa"/>
            <w:tcBorders>
              <w:top w:val="nil"/>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70/30</w:t>
            </w:r>
          </w:p>
        </w:tc>
        <w:tc>
          <w:tcPr>
            <w:tcW w:w="1980" w:type="dxa"/>
            <w:tcBorders>
              <w:top w:val="nil"/>
              <w:left w:val="nil"/>
              <w:bottom w:val="single" w:sz="4" w:space="0" w:color="auto"/>
              <w:right w:val="single" w:sz="4" w:space="0" w:color="auto"/>
            </w:tcBorders>
            <w:shd w:val="clear" w:color="auto" w:fill="FFFFFF"/>
            <w:noWrap/>
            <w:vAlign w:val="center"/>
          </w:tcPr>
          <w:p w:rsidR="00BE4577" w:rsidRPr="00D71E43" w:rsidRDefault="00BE4577" w:rsidP="007D48F5">
            <w:r w:rsidRPr="00D71E43">
              <w:rPr>
                <w:color w:val="000000"/>
              </w:rPr>
              <w:t>Государственный комитет по статистике. Комитет по делам женщин</w:t>
            </w:r>
          </w:p>
        </w:tc>
      </w:tr>
      <w:tr w:rsidR="00BE4577" w:rsidRPr="00D71E43" w:rsidTr="007D48F5">
        <w:trPr>
          <w:trHeight w:val="780"/>
        </w:trPr>
        <w:tc>
          <w:tcPr>
            <w:tcW w:w="2880" w:type="dxa"/>
            <w:vMerge/>
            <w:tcBorders>
              <w:top w:val="nil"/>
              <w:left w:val="single" w:sz="4" w:space="0" w:color="auto"/>
              <w:bottom w:val="single" w:sz="4" w:space="0" w:color="auto"/>
              <w:right w:val="single" w:sz="4" w:space="0" w:color="auto"/>
            </w:tcBorders>
            <w:vAlign w:val="center"/>
          </w:tcPr>
          <w:p w:rsidR="00BE4577" w:rsidRPr="00D71E43" w:rsidRDefault="00BE4577" w:rsidP="007D48F5"/>
        </w:tc>
        <w:tc>
          <w:tcPr>
            <w:tcW w:w="5310" w:type="dxa"/>
            <w:tcBorders>
              <w:top w:val="nil"/>
              <w:left w:val="nil"/>
              <w:bottom w:val="single" w:sz="4" w:space="0" w:color="auto"/>
              <w:right w:val="single" w:sz="4" w:space="0" w:color="auto"/>
            </w:tcBorders>
            <w:shd w:val="clear" w:color="auto" w:fill="auto"/>
            <w:vAlign w:val="center"/>
          </w:tcPr>
          <w:p w:rsidR="00BE4577" w:rsidRPr="00172C52" w:rsidRDefault="00BE4577" w:rsidP="007D48F5">
            <w:r>
              <w:t>Соотношение</w:t>
            </w:r>
            <w:r w:rsidRPr="00172C52">
              <w:t xml:space="preserve"> </w:t>
            </w:r>
            <w:r>
              <w:t>между</w:t>
            </w:r>
            <w:r w:rsidRPr="00172C52">
              <w:t xml:space="preserve"> </w:t>
            </w:r>
            <w:r>
              <w:t>студентками</w:t>
            </w:r>
            <w:r w:rsidRPr="00172C52">
              <w:t>-</w:t>
            </w:r>
            <w:r>
              <w:t>девушками</w:t>
            </w:r>
            <w:r w:rsidRPr="00172C52">
              <w:t xml:space="preserve"> </w:t>
            </w:r>
            <w:r>
              <w:t>и</w:t>
            </w:r>
            <w:r w:rsidRPr="00172C52">
              <w:t xml:space="preserve"> </w:t>
            </w:r>
            <w:r>
              <w:t>студентами</w:t>
            </w:r>
            <w:r w:rsidRPr="00172C52">
              <w:t>-</w:t>
            </w:r>
            <w:r>
              <w:t xml:space="preserve">юношами в высших учебных заведениях </w:t>
            </w:r>
            <w:r w:rsidRPr="00172C52">
              <w:t xml:space="preserve"> </w:t>
            </w:r>
          </w:p>
        </w:tc>
        <w:tc>
          <w:tcPr>
            <w:tcW w:w="1530" w:type="dxa"/>
            <w:tcBorders>
              <w:top w:val="nil"/>
              <w:left w:val="nil"/>
              <w:bottom w:val="single" w:sz="4" w:space="0" w:color="auto"/>
              <w:right w:val="single" w:sz="4" w:space="0" w:color="auto"/>
            </w:tcBorders>
            <w:shd w:val="clear" w:color="auto" w:fill="auto"/>
            <w:vAlign w:val="center"/>
          </w:tcPr>
          <w:p w:rsidR="00BE4577" w:rsidRPr="00F36D82" w:rsidRDefault="00BE4577" w:rsidP="007D48F5">
            <w:pPr>
              <w:jc w:val="center"/>
              <w:rPr>
                <w:lang w:val="en-US"/>
              </w:rPr>
            </w:pPr>
            <w:r w:rsidRPr="00172C52">
              <w:t xml:space="preserve"> </w:t>
            </w:r>
            <w:r w:rsidRPr="00F36D82">
              <w:rPr>
                <w:lang w:val="en-US"/>
              </w:rPr>
              <w:t>%</w:t>
            </w:r>
          </w:p>
        </w:tc>
        <w:tc>
          <w:tcPr>
            <w:tcW w:w="1800" w:type="dxa"/>
            <w:tcBorders>
              <w:top w:val="nil"/>
              <w:left w:val="nil"/>
              <w:bottom w:val="single" w:sz="4" w:space="0" w:color="auto"/>
              <w:right w:val="single" w:sz="4" w:space="0" w:color="auto"/>
            </w:tcBorders>
            <w:shd w:val="clear" w:color="auto" w:fill="auto"/>
            <w:vAlign w:val="center"/>
          </w:tcPr>
          <w:p w:rsidR="00BE4577" w:rsidRPr="00FA4214" w:rsidRDefault="00BE4577" w:rsidP="007D48F5">
            <w:pPr>
              <w:jc w:val="center"/>
              <w:rPr>
                <w:lang w:val="en-US"/>
              </w:rPr>
            </w:pPr>
            <w:r>
              <w:rPr>
                <w:lang w:val="en-US"/>
              </w:rPr>
              <w:t>72/28</w:t>
            </w:r>
          </w:p>
        </w:tc>
        <w:tc>
          <w:tcPr>
            <w:tcW w:w="1800" w:type="dxa"/>
            <w:tcBorders>
              <w:top w:val="nil"/>
              <w:left w:val="nil"/>
              <w:bottom w:val="single" w:sz="4" w:space="0" w:color="auto"/>
              <w:right w:val="single" w:sz="4" w:space="0" w:color="auto"/>
            </w:tcBorders>
            <w:shd w:val="clear" w:color="auto" w:fill="FFFFFF"/>
            <w:vAlign w:val="center"/>
          </w:tcPr>
          <w:p w:rsidR="00BE4577" w:rsidRPr="00FA4214" w:rsidRDefault="00BE4577" w:rsidP="007D48F5">
            <w:pPr>
              <w:jc w:val="center"/>
              <w:rPr>
                <w:lang w:val="en-US"/>
              </w:rPr>
            </w:pPr>
            <w:r>
              <w:rPr>
                <w:lang w:val="en-US"/>
              </w:rPr>
              <w:t>70/30</w:t>
            </w:r>
          </w:p>
        </w:tc>
        <w:tc>
          <w:tcPr>
            <w:tcW w:w="1980" w:type="dxa"/>
            <w:tcBorders>
              <w:top w:val="nil"/>
              <w:left w:val="nil"/>
              <w:bottom w:val="single" w:sz="4" w:space="0" w:color="auto"/>
              <w:right w:val="single" w:sz="4" w:space="0" w:color="auto"/>
            </w:tcBorders>
            <w:shd w:val="clear" w:color="auto" w:fill="auto"/>
            <w:noWrap/>
            <w:vAlign w:val="center"/>
          </w:tcPr>
          <w:p w:rsidR="00BE4577" w:rsidRPr="00D71E43" w:rsidRDefault="00BE4577" w:rsidP="007D48F5">
            <w:r w:rsidRPr="00D71E43">
              <w:rPr>
                <w:color w:val="000000"/>
              </w:rPr>
              <w:t xml:space="preserve">Государственный комитет по статистике, Комитет по делам женщин </w:t>
            </w:r>
          </w:p>
        </w:tc>
      </w:tr>
      <w:tr w:rsidR="00BE4577" w:rsidRPr="00D71E43" w:rsidTr="007D48F5">
        <w:trPr>
          <w:trHeight w:val="375"/>
        </w:trPr>
        <w:tc>
          <w:tcPr>
            <w:tcW w:w="2880" w:type="dxa"/>
            <w:vMerge/>
            <w:tcBorders>
              <w:top w:val="nil"/>
              <w:left w:val="single" w:sz="4" w:space="0" w:color="auto"/>
              <w:bottom w:val="single" w:sz="4" w:space="0" w:color="auto"/>
              <w:right w:val="single" w:sz="4" w:space="0" w:color="auto"/>
            </w:tcBorders>
            <w:vAlign w:val="center"/>
          </w:tcPr>
          <w:p w:rsidR="00BE4577" w:rsidRPr="00D71E43" w:rsidRDefault="00BE4577" w:rsidP="007D48F5"/>
        </w:tc>
        <w:tc>
          <w:tcPr>
            <w:tcW w:w="5310" w:type="dxa"/>
            <w:tcBorders>
              <w:top w:val="nil"/>
              <w:left w:val="nil"/>
              <w:bottom w:val="single" w:sz="4" w:space="0" w:color="auto"/>
              <w:right w:val="single" w:sz="4" w:space="0" w:color="auto"/>
            </w:tcBorders>
            <w:shd w:val="clear" w:color="auto" w:fill="auto"/>
            <w:vAlign w:val="center"/>
          </w:tcPr>
          <w:p w:rsidR="00BE4577" w:rsidRPr="004A7AB1" w:rsidRDefault="00BE4577" w:rsidP="007D48F5">
            <w:r>
              <w:t xml:space="preserve">Гендерное неравенство в оплате труда </w:t>
            </w:r>
          </w:p>
        </w:tc>
        <w:tc>
          <w:tcPr>
            <w:tcW w:w="1530" w:type="dxa"/>
            <w:tcBorders>
              <w:top w:val="nil"/>
              <w:left w:val="nil"/>
              <w:bottom w:val="single" w:sz="4" w:space="0" w:color="auto"/>
              <w:right w:val="single" w:sz="4" w:space="0" w:color="auto"/>
            </w:tcBorders>
            <w:shd w:val="clear" w:color="auto" w:fill="auto"/>
            <w:vAlign w:val="center"/>
          </w:tcPr>
          <w:p w:rsidR="00BE4577" w:rsidRPr="004A7AB1" w:rsidRDefault="00BE4577" w:rsidP="007D48F5">
            <w:pPr>
              <w:jc w:val="center"/>
            </w:pPr>
            <w:r w:rsidRPr="004A7AB1">
              <w:t>%</w:t>
            </w:r>
          </w:p>
        </w:tc>
        <w:tc>
          <w:tcPr>
            <w:tcW w:w="1800" w:type="dxa"/>
            <w:tcBorders>
              <w:top w:val="nil"/>
              <w:left w:val="nil"/>
              <w:bottom w:val="single" w:sz="4" w:space="0" w:color="auto"/>
              <w:right w:val="single" w:sz="4" w:space="0" w:color="auto"/>
            </w:tcBorders>
            <w:shd w:val="clear" w:color="auto" w:fill="auto"/>
            <w:vAlign w:val="center"/>
          </w:tcPr>
          <w:p w:rsidR="00BE4577" w:rsidRPr="00FA4214" w:rsidRDefault="00BE4577" w:rsidP="007D48F5">
            <w:pPr>
              <w:jc w:val="center"/>
              <w:rPr>
                <w:lang w:val="en-US"/>
              </w:rPr>
            </w:pPr>
            <w:r>
              <w:rPr>
                <w:lang w:val="en-US"/>
              </w:rPr>
              <w:t>61.3</w:t>
            </w:r>
          </w:p>
        </w:tc>
        <w:tc>
          <w:tcPr>
            <w:tcW w:w="1800" w:type="dxa"/>
            <w:tcBorders>
              <w:top w:val="nil"/>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50.0</w:t>
            </w:r>
          </w:p>
        </w:tc>
        <w:tc>
          <w:tcPr>
            <w:tcW w:w="1980" w:type="dxa"/>
            <w:tcBorders>
              <w:top w:val="nil"/>
              <w:left w:val="nil"/>
              <w:bottom w:val="single" w:sz="4" w:space="0" w:color="auto"/>
              <w:right w:val="single" w:sz="4" w:space="0" w:color="auto"/>
            </w:tcBorders>
            <w:shd w:val="clear" w:color="auto" w:fill="FFFFFF"/>
            <w:noWrap/>
            <w:vAlign w:val="center"/>
          </w:tcPr>
          <w:p w:rsidR="00BE4577" w:rsidRPr="00D71E43" w:rsidRDefault="00BE4577" w:rsidP="007D48F5">
            <w:r w:rsidRPr="00D71E43">
              <w:rPr>
                <w:color w:val="000000"/>
              </w:rPr>
              <w:t>Государственный комитет по статистике, Комитет по делам женщин</w:t>
            </w:r>
          </w:p>
        </w:tc>
      </w:tr>
      <w:tr w:rsidR="00BE4577" w:rsidRPr="00D71E43" w:rsidTr="007D48F5">
        <w:trPr>
          <w:trHeight w:val="375"/>
        </w:trPr>
        <w:tc>
          <w:tcPr>
            <w:tcW w:w="2880" w:type="dxa"/>
            <w:tcBorders>
              <w:top w:val="single" w:sz="4" w:space="0" w:color="auto"/>
              <w:left w:val="single" w:sz="4" w:space="0" w:color="auto"/>
              <w:bottom w:val="single" w:sz="4" w:space="0" w:color="auto"/>
              <w:right w:val="single" w:sz="4" w:space="0" w:color="auto"/>
            </w:tcBorders>
            <w:vAlign w:val="center"/>
          </w:tcPr>
          <w:p w:rsidR="00BE4577" w:rsidRPr="004A7AB1" w:rsidRDefault="00BE4577" w:rsidP="007D48F5">
            <w:pPr>
              <w:jc w:val="both"/>
              <w:rPr>
                <w:lang w:val="en-US"/>
              </w:rPr>
            </w:pPr>
            <w:r>
              <w:t>Индикатор итогов</w:t>
            </w:r>
          </w:p>
        </w:tc>
        <w:tc>
          <w:tcPr>
            <w:tcW w:w="5310" w:type="dxa"/>
            <w:tcBorders>
              <w:top w:val="nil"/>
              <w:left w:val="nil"/>
              <w:bottom w:val="single" w:sz="4" w:space="0" w:color="auto"/>
              <w:right w:val="single" w:sz="4" w:space="0" w:color="auto"/>
            </w:tcBorders>
            <w:shd w:val="clear" w:color="auto" w:fill="auto"/>
            <w:vAlign w:val="center"/>
          </w:tcPr>
          <w:p w:rsidR="00BE4577" w:rsidRPr="00BE4577" w:rsidRDefault="00BE4577" w:rsidP="007D48F5">
            <w:r>
              <w:t>Количество</w:t>
            </w:r>
            <w:r w:rsidRPr="00BE4577">
              <w:t xml:space="preserve"> </w:t>
            </w:r>
            <w:r>
              <w:t>женщин</w:t>
            </w:r>
            <w:r w:rsidRPr="00BE4577">
              <w:t xml:space="preserve"> </w:t>
            </w:r>
            <w:r>
              <w:t>и</w:t>
            </w:r>
            <w:r w:rsidRPr="00BE4577">
              <w:t xml:space="preserve"> </w:t>
            </w:r>
            <w:r>
              <w:t>мужчин</w:t>
            </w:r>
            <w:r w:rsidRPr="00BE4577">
              <w:t xml:space="preserve"> </w:t>
            </w:r>
            <w:r>
              <w:t>в</w:t>
            </w:r>
            <w:r w:rsidRPr="00BE4577">
              <w:t xml:space="preserve"> </w:t>
            </w:r>
            <w:r>
              <w:t>местных</w:t>
            </w:r>
            <w:r w:rsidRPr="00BE4577">
              <w:t xml:space="preserve"> </w:t>
            </w:r>
            <w:r>
              <w:t>ассамблеях</w:t>
            </w:r>
            <w:r w:rsidRPr="00BE4577">
              <w:t xml:space="preserve"> </w:t>
            </w:r>
            <w:r>
              <w:t>народных</w:t>
            </w:r>
            <w:r w:rsidRPr="00BE4577">
              <w:t xml:space="preserve"> </w:t>
            </w:r>
            <w:r>
              <w:t>депутатов</w:t>
            </w:r>
            <w:r w:rsidRPr="00BE4577">
              <w:t xml:space="preserve">  </w:t>
            </w:r>
          </w:p>
        </w:tc>
        <w:tc>
          <w:tcPr>
            <w:tcW w:w="1530" w:type="dxa"/>
            <w:tcBorders>
              <w:top w:val="nil"/>
              <w:left w:val="nil"/>
              <w:bottom w:val="single" w:sz="4" w:space="0" w:color="auto"/>
              <w:right w:val="single" w:sz="4" w:space="0" w:color="auto"/>
            </w:tcBorders>
            <w:shd w:val="clear" w:color="auto" w:fill="auto"/>
            <w:vAlign w:val="center"/>
          </w:tcPr>
          <w:p w:rsidR="00BE4577" w:rsidRPr="004A7AB1" w:rsidRDefault="00BE4577" w:rsidP="007D48F5">
            <w:pPr>
              <w:jc w:val="center"/>
            </w:pPr>
            <w:r w:rsidRPr="004A7AB1">
              <w:t>%</w:t>
            </w:r>
          </w:p>
        </w:tc>
        <w:tc>
          <w:tcPr>
            <w:tcW w:w="1800" w:type="dxa"/>
            <w:tcBorders>
              <w:top w:val="nil"/>
              <w:left w:val="nil"/>
              <w:bottom w:val="single" w:sz="4" w:space="0" w:color="auto"/>
              <w:right w:val="single" w:sz="4" w:space="0" w:color="auto"/>
            </w:tcBorders>
            <w:shd w:val="clear" w:color="auto" w:fill="FFFFFF"/>
            <w:vAlign w:val="center"/>
          </w:tcPr>
          <w:p w:rsidR="00BE4577" w:rsidRPr="00FA4214" w:rsidRDefault="00BE4577" w:rsidP="007D48F5">
            <w:pPr>
              <w:jc w:val="center"/>
              <w:rPr>
                <w:lang w:val="en-US"/>
              </w:rPr>
            </w:pPr>
            <w:r>
              <w:rPr>
                <w:lang w:val="en-US"/>
              </w:rPr>
              <w:t>85.1/14.9</w:t>
            </w:r>
          </w:p>
        </w:tc>
        <w:tc>
          <w:tcPr>
            <w:tcW w:w="1800" w:type="dxa"/>
            <w:tcBorders>
              <w:top w:val="nil"/>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70/30</w:t>
            </w:r>
          </w:p>
        </w:tc>
        <w:tc>
          <w:tcPr>
            <w:tcW w:w="1980" w:type="dxa"/>
            <w:tcBorders>
              <w:top w:val="nil"/>
              <w:left w:val="nil"/>
              <w:bottom w:val="single" w:sz="4" w:space="0" w:color="auto"/>
              <w:right w:val="single" w:sz="4" w:space="0" w:color="auto"/>
            </w:tcBorders>
            <w:shd w:val="clear" w:color="auto" w:fill="FFFFFF"/>
            <w:noWrap/>
            <w:vAlign w:val="center"/>
          </w:tcPr>
          <w:p w:rsidR="00BE4577" w:rsidRPr="00D71E43" w:rsidRDefault="00BE4577" w:rsidP="007D48F5">
            <w:r w:rsidRPr="00D71E43">
              <w:t>Комитет по делам женщин, Управление государственной службы</w:t>
            </w:r>
          </w:p>
        </w:tc>
      </w:tr>
      <w:tr w:rsidR="00BE4577" w:rsidRPr="004A7AB1" w:rsidTr="007D48F5">
        <w:trPr>
          <w:trHeight w:val="1132"/>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BE4577" w:rsidRPr="00D71E43" w:rsidRDefault="00BE4577" w:rsidP="007D48F5"/>
        </w:tc>
        <w:tc>
          <w:tcPr>
            <w:tcW w:w="5310" w:type="dxa"/>
            <w:tcBorders>
              <w:top w:val="single" w:sz="4" w:space="0" w:color="auto"/>
              <w:left w:val="nil"/>
              <w:bottom w:val="single" w:sz="4" w:space="0" w:color="auto"/>
              <w:right w:val="single" w:sz="4" w:space="0" w:color="auto"/>
            </w:tcBorders>
            <w:shd w:val="clear" w:color="auto" w:fill="auto"/>
            <w:vAlign w:val="center"/>
          </w:tcPr>
          <w:p w:rsidR="00BE4577" w:rsidRPr="009C2873" w:rsidRDefault="00BE4577" w:rsidP="007D48F5">
            <w:r>
              <w:t>Количество</w:t>
            </w:r>
            <w:r w:rsidRPr="009C2873">
              <w:t xml:space="preserve"> </w:t>
            </w:r>
            <w:r>
              <w:t>зарегистрированных</w:t>
            </w:r>
            <w:r w:rsidRPr="009C2873">
              <w:t xml:space="preserve"> </w:t>
            </w:r>
            <w:r>
              <w:t xml:space="preserve">преступлений, разбитое по гендерному признаку (общее число преступлений/ совершенные женщинами) </w:t>
            </w:r>
            <w:r w:rsidRPr="009C2873">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BE4577" w:rsidRPr="009C2873" w:rsidRDefault="00BE4577" w:rsidP="007D48F5">
            <w:pPr>
              <w:jc w:val="center"/>
            </w:pPr>
            <w:r>
              <w:t xml:space="preserve">Человек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BE4577" w:rsidRPr="00FA4214" w:rsidRDefault="00BE4577" w:rsidP="007D48F5">
            <w:pPr>
              <w:jc w:val="center"/>
              <w:rPr>
                <w:lang w:val="en-US"/>
              </w:rPr>
            </w:pPr>
            <w:r>
              <w:rPr>
                <w:lang w:val="en-US"/>
              </w:rPr>
              <w:t>11658/1376</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w:t>
            </w:r>
          </w:p>
        </w:tc>
        <w:tc>
          <w:tcPr>
            <w:tcW w:w="1980" w:type="dxa"/>
            <w:tcBorders>
              <w:top w:val="single" w:sz="4" w:space="0" w:color="auto"/>
              <w:left w:val="nil"/>
              <w:bottom w:val="single" w:sz="4" w:space="0" w:color="auto"/>
              <w:right w:val="single" w:sz="4" w:space="0" w:color="auto"/>
            </w:tcBorders>
            <w:shd w:val="clear" w:color="auto" w:fill="FFFFFF"/>
            <w:noWrap/>
            <w:vAlign w:val="center"/>
          </w:tcPr>
          <w:p w:rsidR="00BE4577" w:rsidRPr="00D71E43" w:rsidRDefault="00BE4577" w:rsidP="007D48F5">
            <w:r>
              <w:t xml:space="preserve">Министерство внутренних дел </w:t>
            </w:r>
          </w:p>
        </w:tc>
      </w:tr>
      <w:tr w:rsidR="00BE4577" w:rsidRPr="004A7AB1" w:rsidTr="007D48F5">
        <w:trPr>
          <w:trHeight w:val="575"/>
        </w:trPr>
        <w:tc>
          <w:tcPr>
            <w:tcW w:w="2880" w:type="dxa"/>
            <w:vMerge/>
            <w:tcBorders>
              <w:top w:val="nil"/>
              <w:left w:val="single" w:sz="4" w:space="0" w:color="auto"/>
              <w:bottom w:val="single" w:sz="4" w:space="0" w:color="auto"/>
              <w:right w:val="single" w:sz="4" w:space="0" w:color="auto"/>
            </w:tcBorders>
            <w:vAlign w:val="center"/>
          </w:tcPr>
          <w:p w:rsidR="00BE4577" w:rsidRPr="004A7AB1" w:rsidRDefault="00BE4577" w:rsidP="007D48F5"/>
        </w:tc>
        <w:tc>
          <w:tcPr>
            <w:tcW w:w="5310" w:type="dxa"/>
            <w:tcBorders>
              <w:top w:val="single" w:sz="4" w:space="0" w:color="auto"/>
              <w:left w:val="nil"/>
              <w:bottom w:val="single" w:sz="4" w:space="0" w:color="auto"/>
              <w:right w:val="single" w:sz="4" w:space="0" w:color="auto"/>
            </w:tcBorders>
            <w:shd w:val="clear" w:color="auto" w:fill="auto"/>
            <w:vAlign w:val="center"/>
          </w:tcPr>
          <w:p w:rsidR="00BE4577" w:rsidRPr="00477370" w:rsidRDefault="00BE4577" w:rsidP="007D48F5">
            <w:r>
              <w:t xml:space="preserve">Количество жертв насилия, получивших помощь от кризисных центров и прочих служб (женщины/мужчины) </w:t>
            </w:r>
          </w:p>
        </w:tc>
        <w:tc>
          <w:tcPr>
            <w:tcW w:w="1530" w:type="dxa"/>
            <w:tcBorders>
              <w:top w:val="single" w:sz="4" w:space="0" w:color="auto"/>
              <w:left w:val="nil"/>
              <w:bottom w:val="single" w:sz="4" w:space="0" w:color="auto"/>
              <w:right w:val="single" w:sz="4" w:space="0" w:color="auto"/>
            </w:tcBorders>
            <w:shd w:val="clear" w:color="auto" w:fill="auto"/>
            <w:vAlign w:val="center"/>
          </w:tcPr>
          <w:p w:rsidR="00BE4577" w:rsidRPr="009C2873" w:rsidRDefault="00BE4577" w:rsidP="007D48F5">
            <w:pPr>
              <w:jc w:val="center"/>
            </w:pPr>
            <w:r>
              <w:t xml:space="preserve">Человек </w:t>
            </w:r>
          </w:p>
          <w:p w:rsidR="00BE4577" w:rsidRPr="004A7AB1" w:rsidRDefault="00BE4577" w:rsidP="007D48F5">
            <w:pPr>
              <w:jc w:val="center"/>
            </w:pPr>
          </w:p>
        </w:tc>
        <w:tc>
          <w:tcPr>
            <w:tcW w:w="1800" w:type="dxa"/>
            <w:tcBorders>
              <w:top w:val="single" w:sz="4" w:space="0" w:color="auto"/>
              <w:left w:val="nil"/>
              <w:bottom w:val="single" w:sz="4" w:space="0" w:color="auto"/>
              <w:right w:val="single" w:sz="4" w:space="0" w:color="auto"/>
            </w:tcBorders>
            <w:shd w:val="clear" w:color="auto" w:fill="auto"/>
            <w:vAlign w:val="center"/>
          </w:tcPr>
          <w:p w:rsidR="00BE4577" w:rsidRPr="00FA4214" w:rsidRDefault="00BE4577" w:rsidP="007D48F5">
            <w:pPr>
              <w:jc w:val="center"/>
              <w:rPr>
                <w:lang w:val="en-US"/>
              </w:rPr>
            </w:pPr>
            <w:r>
              <w:rPr>
                <w:lang w:val="en-US"/>
              </w:rPr>
              <w:t>1195/47</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BE4577" w:rsidRPr="00FA4214" w:rsidRDefault="00BE4577" w:rsidP="007D48F5">
            <w:pPr>
              <w:jc w:val="center"/>
              <w:rPr>
                <w:lang w:val="en-US"/>
              </w:rPr>
            </w:pPr>
            <w:r>
              <w:rPr>
                <w:lang w:val="en-US"/>
              </w:rPr>
              <w:t>2592/150</w:t>
            </w:r>
          </w:p>
        </w:tc>
        <w:tc>
          <w:tcPr>
            <w:tcW w:w="1980" w:type="dxa"/>
            <w:tcBorders>
              <w:top w:val="single" w:sz="4" w:space="0" w:color="auto"/>
              <w:left w:val="nil"/>
              <w:bottom w:val="single" w:sz="4" w:space="0" w:color="auto"/>
              <w:right w:val="single" w:sz="4" w:space="0" w:color="auto"/>
            </w:tcBorders>
            <w:shd w:val="clear" w:color="auto" w:fill="FFFFFF"/>
            <w:noWrap/>
            <w:vAlign w:val="center"/>
          </w:tcPr>
          <w:p w:rsidR="00BE4577" w:rsidRPr="002E127A" w:rsidRDefault="00BE4577" w:rsidP="007D48F5">
            <w:pPr>
              <w:rPr>
                <w:lang w:val="en-US"/>
              </w:rPr>
            </w:pPr>
            <w:r>
              <w:rPr>
                <w:lang w:val="en-US"/>
              </w:rPr>
              <w:t>Комитет по делам женщин</w:t>
            </w:r>
          </w:p>
        </w:tc>
      </w:tr>
    </w:tbl>
    <w:p w:rsidR="00BE4577" w:rsidRPr="00477370" w:rsidRDefault="00BE4577" w:rsidP="00BE4577">
      <w:r w:rsidRPr="00477370">
        <w:t>*</w:t>
      </w:r>
      <w:r>
        <w:t>юридическая и психологическая помощь, предоставляемая Комитетом по   делам женщин и семьи при  Правительстве</w:t>
      </w:r>
      <w:r w:rsidRPr="00477370">
        <w:t xml:space="preserve"> Республики Таджикистан</w:t>
      </w:r>
    </w:p>
    <w:p w:rsidR="00BE4577" w:rsidRPr="00477370" w:rsidRDefault="00BE4577" w:rsidP="00BE4577">
      <w:r w:rsidRPr="00477370">
        <w:t>**</w:t>
      </w:r>
      <w:r>
        <w:t>Данный индекс определяется на основании исследования</w:t>
      </w:r>
      <w:r w:rsidRPr="00477370">
        <w:t xml:space="preserve">. </w:t>
      </w:r>
    </w:p>
    <w:p w:rsidR="00BE4577" w:rsidRPr="00477370" w:rsidRDefault="00BE4577" w:rsidP="00BE4577"/>
    <w:p w:rsidR="00BE4577" w:rsidRPr="00477370" w:rsidRDefault="00BE4577" w:rsidP="00BE4577"/>
    <w:p w:rsidR="002C7DFF" w:rsidRDefault="002C7DFF"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Pr="00BE4577" w:rsidRDefault="00BE4577" w:rsidP="00BE4577">
      <w:pPr>
        <w:pStyle w:val="22"/>
        <w:ind w:right="-6" w:firstLine="0"/>
        <w:jc w:val="right"/>
        <w:rPr>
          <w:rFonts w:ascii="Times New Roman" w:hAnsi="Times New Roman"/>
          <w:b/>
          <w:bCs/>
          <w:caps/>
          <w:sz w:val="22"/>
          <w:szCs w:val="22"/>
          <w:lang w:val="ru-RU"/>
        </w:rPr>
      </w:pPr>
      <w:r w:rsidRPr="00BE4577">
        <w:rPr>
          <w:rFonts w:ascii="Times New Roman" w:hAnsi="Times New Roman"/>
          <w:b/>
          <w:bCs/>
          <w:caps/>
          <w:sz w:val="22"/>
          <w:szCs w:val="22"/>
          <w:lang w:val="ru-RU"/>
        </w:rPr>
        <w:lastRenderedPageBreak/>
        <w:t>ПРИЛОЖЕНИЕ 3</w:t>
      </w:r>
    </w:p>
    <w:p w:rsidR="00BE4577" w:rsidRPr="00BE4577" w:rsidRDefault="00BE4577" w:rsidP="00BE4577">
      <w:pPr>
        <w:pStyle w:val="22"/>
        <w:ind w:right="-6" w:firstLine="0"/>
        <w:jc w:val="center"/>
        <w:rPr>
          <w:rFonts w:ascii="Times New Roman" w:hAnsi="Times New Roman"/>
          <w:b/>
          <w:bCs/>
          <w:caps/>
          <w:sz w:val="22"/>
          <w:szCs w:val="22"/>
          <w:lang w:val="ru-RU"/>
        </w:rPr>
      </w:pPr>
    </w:p>
    <w:p w:rsidR="00BE4577" w:rsidRPr="00BE4577" w:rsidRDefault="00BE4577" w:rsidP="00BE4577">
      <w:pPr>
        <w:pStyle w:val="22"/>
        <w:ind w:right="-6" w:firstLine="0"/>
        <w:jc w:val="center"/>
        <w:rPr>
          <w:rFonts w:ascii="Times New Roman" w:hAnsi="Times New Roman"/>
          <w:b/>
          <w:bCs/>
          <w:caps/>
          <w:sz w:val="22"/>
          <w:szCs w:val="22"/>
          <w:lang w:val="ru-RU"/>
        </w:rPr>
      </w:pPr>
      <w:r w:rsidRPr="00BE4577">
        <w:rPr>
          <w:rFonts w:ascii="Times New Roman" w:hAnsi="Times New Roman"/>
          <w:b/>
          <w:bCs/>
          <w:caps/>
          <w:sz w:val="22"/>
          <w:szCs w:val="22"/>
          <w:lang w:val="ru-RU"/>
        </w:rPr>
        <w:t>дИНАМИКА  СНИЖЕНИЯ УРОВНЯ БЕДНОСТИ  В ПЕРИОД 2007 – 2012 гг.</w:t>
      </w:r>
    </w:p>
    <w:p w:rsidR="00BE4577" w:rsidRPr="00D47BF7" w:rsidRDefault="00BE4577" w:rsidP="00BE4577">
      <w:pPr>
        <w:jc w:val="center"/>
        <w:rPr>
          <w:b/>
          <w:bCs/>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418"/>
        <w:gridCol w:w="1417"/>
        <w:gridCol w:w="1418"/>
        <w:gridCol w:w="1417"/>
        <w:gridCol w:w="1418"/>
      </w:tblGrid>
      <w:tr w:rsidR="00BE4577" w:rsidRPr="00CB726E" w:rsidTr="007D48F5">
        <w:trPr>
          <w:trHeight w:hRule="exact" w:val="567"/>
        </w:trPr>
        <w:tc>
          <w:tcPr>
            <w:tcW w:w="7621" w:type="dxa"/>
            <w:shd w:val="clear" w:color="auto" w:fill="D6E3BC"/>
          </w:tcPr>
          <w:p w:rsidR="00BE4577" w:rsidRPr="00D47BF7" w:rsidRDefault="00BE4577" w:rsidP="007D48F5">
            <w:pPr>
              <w:jc w:val="center"/>
              <w:rPr>
                <w:b/>
                <w:bCs/>
              </w:rPr>
            </w:pPr>
          </w:p>
        </w:tc>
        <w:tc>
          <w:tcPr>
            <w:tcW w:w="1418" w:type="dxa"/>
            <w:shd w:val="clear" w:color="auto" w:fill="D6E3BC"/>
            <w:vAlign w:val="center"/>
          </w:tcPr>
          <w:p w:rsidR="00BE4577" w:rsidRDefault="00BE4577" w:rsidP="007D48F5">
            <w:pPr>
              <w:jc w:val="center"/>
              <w:rPr>
                <w:rFonts w:ascii="Times New Roman Tj" w:hAnsi="Times New Roman Tj"/>
                <w:bCs/>
              </w:rPr>
            </w:pPr>
            <w:r>
              <w:rPr>
                <w:rFonts w:ascii="Times New Roman Tj" w:hAnsi="Times New Roman Tj"/>
                <w:bCs/>
              </w:rPr>
              <w:t>2007</w:t>
            </w:r>
          </w:p>
        </w:tc>
        <w:tc>
          <w:tcPr>
            <w:tcW w:w="1417" w:type="dxa"/>
            <w:shd w:val="clear" w:color="auto" w:fill="D6E3BC"/>
            <w:vAlign w:val="center"/>
          </w:tcPr>
          <w:p w:rsidR="00BE4577" w:rsidRDefault="00BE4577" w:rsidP="007D48F5">
            <w:pPr>
              <w:jc w:val="center"/>
              <w:rPr>
                <w:rFonts w:ascii="Times New Roman Tj" w:hAnsi="Times New Roman Tj"/>
                <w:bCs/>
              </w:rPr>
            </w:pPr>
            <w:r>
              <w:rPr>
                <w:rFonts w:ascii="Times New Roman Tj" w:hAnsi="Times New Roman Tj"/>
                <w:bCs/>
              </w:rPr>
              <w:t>2009</w:t>
            </w:r>
          </w:p>
        </w:tc>
        <w:tc>
          <w:tcPr>
            <w:tcW w:w="1418" w:type="dxa"/>
            <w:shd w:val="clear" w:color="auto" w:fill="D6E3BC"/>
            <w:vAlign w:val="center"/>
          </w:tcPr>
          <w:p w:rsidR="00BE4577" w:rsidRDefault="00BE4577" w:rsidP="007D48F5">
            <w:pPr>
              <w:jc w:val="center"/>
              <w:rPr>
                <w:rFonts w:ascii="Times New Roman Tj" w:hAnsi="Times New Roman Tj"/>
                <w:bCs/>
              </w:rPr>
            </w:pPr>
            <w:r>
              <w:rPr>
                <w:rFonts w:ascii="Times New Roman Tj" w:hAnsi="Times New Roman Tj"/>
                <w:bCs/>
              </w:rPr>
              <w:t>2010</w:t>
            </w:r>
          </w:p>
        </w:tc>
        <w:tc>
          <w:tcPr>
            <w:tcW w:w="1417" w:type="dxa"/>
            <w:shd w:val="clear" w:color="auto" w:fill="D6E3BC"/>
            <w:vAlign w:val="center"/>
          </w:tcPr>
          <w:p w:rsidR="00BE4577" w:rsidRDefault="00BE4577" w:rsidP="007D48F5">
            <w:pPr>
              <w:jc w:val="center"/>
              <w:rPr>
                <w:rFonts w:ascii="Times New Roman Tj" w:hAnsi="Times New Roman Tj"/>
                <w:bCs/>
              </w:rPr>
            </w:pPr>
            <w:r>
              <w:rPr>
                <w:rFonts w:ascii="Times New Roman Tj" w:hAnsi="Times New Roman Tj"/>
                <w:bCs/>
              </w:rPr>
              <w:t>2011</w:t>
            </w:r>
          </w:p>
        </w:tc>
        <w:tc>
          <w:tcPr>
            <w:tcW w:w="1418" w:type="dxa"/>
            <w:shd w:val="clear" w:color="auto" w:fill="D6E3BC"/>
            <w:vAlign w:val="center"/>
          </w:tcPr>
          <w:p w:rsidR="00BE4577" w:rsidRDefault="00BE4577" w:rsidP="007D48F5">
            <w:pPr>
              <w:jc w:val="center"/>
              <w:rPr>
                <w:rFonts w:ascii="Times New Roman Tj" w:hAnsi="Times New Roman Tj"/>
                <w:bCs/>
              </w:rPr>
            </w:pPr>
            <w:r>
              <w:rPr>
                <w:rFonts w:ascii="Times New Roman Tj" w:hAnsi="Times New Roman Tj"/>
                <w:bCs/>
              </w:rPr>
              <w:t>2012</w:t>
            </w:r>
          </w:p>
        </w:tc>
      </w:tr>
      <w:tr w:rsidR="00BE4577" w:rsidRPr="00D47BF7" w:rsidTr="007D48F5">
        <w:trPr>
          <w:trHeight w:val="567"/>
        </w:trPr>
        <w:tc>
          <w:tcPr>
            <w:tcW w:w="7621" w:type="dxa"/>
          </w:tcPr>
          <w:p w:rsidR="00BE4577" w:rsidRPr="00D47BF7" w:rsidRDefault="00BE4577" w:rsidP="007D48F5">
            <w:pPr>
              <w:rPr>
                <w:bCs/>
                <w:lang w:val="en-US"/>
              </w:rPr>
            </w:pPr>
            <w:r>
              <w:rPr>
                <w:bCs/>
              </w:rPr>
              <w:t>Население</w:t>
            </w:r>
            <w:r w:rsidRPr="00D47BF7">
              <w:rPr>
                <w:bCs/>
                <w:lang w:val="en-US"/>
              </w:rPr>
              <w:t xml:space="preserve"> (</w:t>
            </w:r>
            <w:r>
              <w:rPr>
                <w:bCs/>
              </w:rPr>
              <w:t>тыс</w:t>
            </w:r>
            <w:r w:rsidRPr="00D47BF7">
              <w:rPr>
                <w:bCs/>
                <w:lang w:val="en-US"/>
              </w:rPr>
              <w:t>.</w:t>
            </w:r>
            <w:r>
              <w:rPr>
                <w:bCs/>
              </w:rPr>
              <w:t xml:space="preserve"> человек</w:t>
            </w:r>
            <w:r w:rsidRPr="00D47BF7">
              <w:rPr>
                <w:bCs/>
                <w:lang w:val="en-US"/>
              </w:rPr>
              <w:t xml:space="preserve">) </w:t>
            </w:r>
          </w:p>
        </w:tc>
        <w:tc>
          <w:tcPr>
            <w:tcW w:w="1418" w:type="dxa"/>
            <w:shd w:val="clear" w:color="auto" w:fill="D6E3BC"/>
          </w:tcPr>
          <w:p w:rsidR="00BE4577" w:rsidRDefault="00BE4577" w:rsidP="007D48F5">
            <w:pPr>
              <w:jc w:val="center"/>
              <w:rPr>
                <w:rFonts w:ascii="Times New Roman Tj" w:hAnsi="Times New Roman Tj"/>
                <w:bCs/>
              </w:rPr>
            </w:pPr>
            <w:r>
              <w:rPr>
                <w:rFonts w:ascii="Times New Roman Tj" w:hAnsi="Times New Roman Tj"/>
                <w:bCs/>
              </w:rPr>
              <w:t>7140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7465</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7616</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7781</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7948</w:t>
            </w:r>
          </w:p>
        </w:tc>
      </w:tr>
      <w:tr w:rsidR="00BE4577" w:rsidRPr="00D47BF7" w:rsidTr="007D48F5">
        <w:trPr>
          <w:trHeight w:hRule="exact" w:val="567"/>
        </w:trPr>
        <w:tc>
          <w:tcPr>
            <w:tcW w:w="7621" w:type="dxa"/>
          </w:tcPr>
          <w:p w:rsidR="00BE4577" w:rsidRPr="00D47BF7" w:rsidRDefault="00BE4577" w:rsidP="007D48F5">
            <w:pPr>
              <w:rPr>
                <w:bCs/>
              </w:rPr>
            </w:pPr>
            <w:r>
              <w:rPr>
                <w:bCs/>
              </w:rPr>
              <w:t>Валовой</w:t>
            </w:r>
            <w:r w:rsidRPr="00D47BF7">
              <w:rPr>
                <w:bCs/>
              </w:rPr>
              <w:t xml:space="preserve"> </w:t>
            </w:r>
            <w:r>
              <w:rPr>
                <w:bCs/>
              </w:rPr>
              <w:t>внутренний</w:t>
            </w:r>
            <w:r w:rsidRPr="00D47BF7">
              <w:rPr>
                <w:bCs/>
              </w:rPr>
              <w:t xml:space="preserve"> </w:t>
            </w:r>
            <w:r>
              <w:rPr>
                <w:bCs/>
              </w:rPr>
              <w:t>продукт</w:t>
            </w:r>
            <w:r w:rsidRPr="00D47BF7">
              <w:rPr>
                <w:bCs/>
              </w:rPr>
              <w:t xml:space="preserve"> </w:t>
            </w:r>
            <w:r>
              <w:rPr>
                <w:bCs/>
              </w:rPr>
              <w:t>в</w:t>
            </w:r>
            <w:r w:rsidRPr="00D47BF7">
              <w:rPr>
                <w:bCs/>
              </w:rPr>
              <w:t xml:space="preserve"> </w:t>
            </w:r>
            <w:r>
              <w:rPr>
                <w:bCs/>
              </w:rPr>
              <w:t>текущих</w:t>
            </w:r>
            <w:r w:rsidRPr="00D47BF7">
              <w:rPr>
                <w:bCs/>
              </w:rPr>
              <w:t xml:space="preserve"> </w:t>
            </w:r>
            <w:r>
              <w:rPr>
                <w:bCs/>
              </w:rPr>
              <w:t>ценах</w:t>
            </w:r>
            <w:r w:rsidRPr="00D47BF7">
              <w:rPr>
                <w:bCs/>
              </w:rPr>
              <w:t xml:space="preserve"> (</w:t>
            </w:r>
            <w:r>
              <w:rPr>
                <w:bCs/>
              </w:rPr>
              <w:t>млн.сомони</w:t>
            </w:r>
            <w:r w:rsidRPr="00D47BF7">
              <w:rPr>
                <w:bCs/>
              </w:rPr>
              <w:t>)</w:t>
            </w:r>
          </w:p>
        </w:tc>
        <w:tc>
          <w:tcPr>
            <w:tcW w:w="1418" w:type="dxa"/>
            <w:shd w:val="clear" w:color="auto" w:fill="D6E3BC"/>
          </w:tcPr>
          <w:p w:rsidR="00BE4577" w:rsidRDefault="00BE4577" w:rsidP="007D48F5">
            <w:pPr>
              <w:jc w:val="center"/>
              <w:rPr>
                <w:rFonts w:ascii="Times New Roman Tj" w:hAnsi="Times New Roman Tj"/>
                <w:bCs/>
              </w:rPr>
            </w:pPr>
            <w:r>
              <w:rPr>
                <w:rFonts w:ascii="Times New Roman Tj" w:hAnsi="Times New Roman Tj"/>
                <w:bCs/>
              </w:rPr>
              <w:t>12780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20623</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24500</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29400</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35280</w:t>
            </w:r>
          </w:p>
        </w:tc>
      </w:tr>
      <w:tr w:rsidR="00BE4577" w:rsidRPr="00CB726E" w:rsidTr="007D48F5">
        <w:trPr>
          <w:trHeight w:hRule="exact" w:val="567"/>
        </w:trPr>
        <w:tc>
          <w:tcPr>
            <w:tcW w:w="7621" w:type="dxa"/>
          </w:tcPr>
          <w:p w:rsidR="00BE4577" w:rsidRPr="001979B0" w:rsidRDefault="00BE4577" w:rsidP="007D48F5">
            <w:pPr>
              <w:rPr>
                <w:bCs/>
              </w:rPr>
            </w:pPr>
            <w:r>
              <w:rPr>
                <w:bCs/>
              </w:rPr>
              <w:t xml:space="preserve">Номинальный рост ВВВ в сравнении с 2007г. </w:t>
            </w:r>
            <w:r w:rsidRPr="001979B0">
              <w:rPr>
                <w:bCs/>
              </w:rPr>
              <w:t>(</w:t>
            </w:r>
            <w:r>
              <w:rPr>
                <w:bCs/>
              </w:rPr>
              <w:t>в</w:t>
            </w:r>
            <w:r w:rsidRPr="001979B0">
              <w:rPr>
                <w:bCs/>
              </w:rPr>
              <w:t xml:space="preserve"> %)</w:t>
            </w:r>
          </w:p>
        </w:tc>
        <w:tc>
          <w:tcPr>
            <w:tcW w:w="1418" w:type="dxa"/>
            <w:shd w:val="clear" w:color="auto" w:fill="D6E3BC"/>
          </w:tcPr>
          <w:p w:rsidR="00BE4577" w:rsidRDefault="00BE4577" w:rsidP="007D48F5">
            <w:pPr>
              <w:jc w:val="center"/>
              <w:rPr>
                <w:rFonts w:ascii="Times New Roman Tj" w:hAnsi="Times New Roman Tj"/>
                <w:bCs/>
                <w:lang w:val="en-US"/>
              </w:rPr>
            </w:pPr>
            <w:r>
              <w:rPr>
                <w:rFonts w:ascii="Times New Roman Tj" w:hAnsi="Times New Roman Tj"/>
                <w:bCs/>
                <w:lang w:val="en-US"/>
              </w:rPr>
              <w:t>100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161,4</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191,7</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230,0</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276,0</w:t>
            </w:r>
          </w:p>
        </w:tc>
      </w:tr>
      <w:tr w:rsidR="00BE4577" w:rsidRPr="00CB726E" w:rsidTr="007D48F5">
        <w:trPr>
          <w:trHeight w:hRule="exact" w:val="567"/>
        </w:trPr>
        <w:tc>
          <w:tcPr>
            <w:tcW w:w="7621" w:type="dxa"/>
          </w:tcPr>
          <w:p w:rsidR="00BE4577" w:rsidRPr="001979B0" w:rsidRDefault="00BE4577" w:rsidP="007D48F5">
            <w:pPr>
              <w:rPr>
                <w:bCs/>
              </w:rPr>
            </w:pPr>
            <w:r>
              <w:rPr>
                <w:bCs/>
              </w:rPr>
              <w:t xml:space="preserve">Дефляционный индекс ВВП в сравнении с 2007г. </w:t>
            </w:r>
            <w:r w:rsidRPr="001979B0">
              <w:rPr>
                <w:bCs/>
              </w:rPr>
              <w:t>(</w:t>
            </w:r>
            <w:r>
              <w:rPr>
                <w:bCs/>
              </w:rPr>
              <w:t>в</w:t>
            </w:r>
            <w:r w:rsidRPr="001979B0">
              <w:rPr>
                <w:bCs/>
              </w:rPr>
              <w:t xml:space="preserve"> %)</w:t>
            </w:r>
          </w:p>
        </w:tc>
        <w:tc>
          <w:tcPr>
            <w:tcW w:w="1418" w:type="dxa"/>
            <w:shd w:val="clear" w:color="auto" w:fill="D6E3BC"/>
          </w:tcPr>
          <w:p w:rsidR="00BE4577" w:rsidRDefault="00BE4577" w:rsidP="007D48F5">
            <w:pPr>
              <w:jc w:val="center"/>
              <w:rPr>
                <w:rFonts w:ascii="Times New Roman Tj" w:hAnsi="Times New Roman Tj"/>
                <w:bCs/>
                <w:lang w:val="en-US"/>
              </w:rPr>
            </w:pPr>
            <w:r>
              <w:rPr>
                <w:rFonts w:ascii="Times New Roman Tj" w:hAnsi="Times New Roman Tj"/>
                <w:bCs/>
                <w:lang w:val="en-US"/>
              </w:rPr>
              <w:t>100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143,2</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164,1</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184,9</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207,4</w:t>
            </w:r>
          </w:p>
        </w:tc>
      </w:tr>
      <w:tr w:rsidR="00BE4577" w:rsidRPr="00CB726E" w:rsidTr="007D48F5">
        <w:trPr>
          <w:trHeight w:hRule="exact" w:val="567"/>
        </w:trPr>
        <w:tc>
          <w:tcPr>
            <w:tcW w:w="7621" w:type="dxa"/>
          </w:tcPr>
          <w:p w:rsidR="00BE4577" w:rsidRPr="001979B0" w:rsidRDefault="00BE4577" w:rsidP="007D48F5">
            <w:pPr>
              <w:rPr>
                <w:bCs/>
              </w:rPr>
            </w:pPr>
            <w:r>
              <w:rPr>
                <w:bCs/>
              </w:rPr>
              <w:t xml:space="preserve">Реальный рост ВВП в сравнении с 2007г. </w:t>
            </w:r>
            <w:r w:rsidRPr="001979B0">
              <w:rPr>
                <w:bCs/>
              </w:rPr>
              <w:t>(в %)</w:t>
            </w:r>
          </w:p>
        </w:tc>
        <w:tc>
          <w:tcPr>
            <w:tcW w:w="1418" w:type="dxa"/>
            <w:shd w:val="clear" w:color="auto" w:fill="D6E3BC"/>
          </w:tcPr>
          <w:p w:rsidR="00BE4577" w:rsidRDefault="00BE4577" w:rsidP="007D48F5">
            <w:pPr>
              <w:jc w:val="center"/>
              <w:rPr>
                <w:rFonts w:ascii="Times New Roman Tj" w:hAnsi="Times New Roman Tj"/>
                <w:bCs/>
                <w:lang w:val="en-US"/>
              </w:rPr>
            </w:pPr>
            <w:r>
              <w:rPr>
                <w:rFonts w:ascii="Times New Roman Tj" w:hAnsi="Times New Roman Tj"/>
                <w:bCs/>
                <w:lang w:val="en-US"/>
              </w:rPr>
              <w:t>100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111,6</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116,8</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124,4</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133,1</w:t>
            </w:r>
          </w:p>
        </w:tc>
      </w:tr>
      <w:tr w:rsidR="00BE4577" w:rsidRPr="00CB726E" w:rsidTr="007D48F5">
        <w:trPr>
          <w:trHeight w:hRule="exact" w:val="567"/>
        </w:trPr>
        <w:tc>
          <w:tcPr>
            <w:tcW w:w="7621" w:type="dxa"/>
          </w:tcPr>
          <w:p w:rsidR="00BE4577" w:rsidRPr="00907CEB" w:rsidRDefault="00BE4577" w:rsidP="007D48F5">
            <w:pPr>
              <w:rPr>
                <w:bCs/>
              </w:rPr>
            </w:pPr>
            <w:r>
              <w:rPr>
                <w:bCs/>
              </w:rPr>
              <w:t xml:space="preserve">ВВП в ценах за 2007г. </w:t>
            </w:r>
            <w:r w:rsidRPr="00907CEB">
              <w:rPr>
                <w:bCs/>
              </w:rPr>
              <w:t>(</w:t>
            </w:r>
            <w:r>
              <w:rPr>
                <w:bCs/>
              </w:rPr>
              <w:t>млн. сомони</w:t>
            </w:r>
            <w:r w:rsidRPr="00907CEB">
              <w:rPr>
                <w:bCs/>
              </w:rPr>
              <w:t>)</w:t>
            </w:r>
          </w:p>
        </w:tc>
        <w:tc>
          <w:tcPr>
            <w:tcW w:w="1418" w:type="dxa"/>
            <w:shd w:val="clear" w:color="auto" w:fill="D6E3BC"/>
          </w:tcPr>
          <w:p w:rsidR="00BE4577" w:rsidRDefault="00BE4577" w:rsidP="007D48F5">
            <w:pPr>
              <w:jc w:val="center"/>
              <w:rPr>
                <w:rFonts w:ascii="Times New Roman Tj" w:hAnsi="Times New Roman Tj"/>
                <w:bCs/>
              </w:rPr>
            </w:pPr>
            <w:r>
              <w:rPr>
                <w:rFonts w:ascii="Times New Roman Tj" w:hAnsi="Times New Roman Tj"/>
                <w:bCs/>
              </w:rPr>
              <w:t>12780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14263</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14927</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15898</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17010</w:t>
            </w:r>
          </w:p>
        </w:tc>
      </w:tr>
      <w:tr w:rsidR="00BE4577" w:rsidRPr="00CB726E" w:rsidTr="007D48F5">
        <w:trPr>
          <w:trHeight w:hRule="exact" w:val="567"/>
        </w:trPr>
        <w:tc>
          <w:tcPr>
            <w:tcW w:w="7621" w:type="dxa"/>
          </w:tcPr>
          <w:p w:rsidR="00BE4577" w:rsidRPr="001979B0" w:rsidRDefault="00BE4577" w:rsidP="007D48F5">
            <w:pPr>
              <w:rPr>
                <w:bCs/>
              </w:rPr>
            </w:pPr>
            <w:r>
              <w:rPr>
                <w:bCs/>
              </w:rPr>
              <w:t>ВВП</w:t>
            </w:r>
            <w:r w:rsidRPr="001979B0">
              <w:rPr>
                <w:bCs/>
              </w:rPr>
              <w:t xml:space="preserve"> </w:t>
            </w:r>
            <w:r>
              <w:rPr>
                <w:bCs/>
              </w:rPr>
              <w:t>на</w:t>
            </w:r>
            <w:r w:rsidRPr="001979B0">
              <w:rPr>
                <w:bCs/>
              </w:rPr>
              <w:t xml:space="preserve"> </w:t>
            </w:r>
            <w:r>
              <w:rPr>
                <w:bCs/>
              </w:rPr>
              <w:t xml:space="preserve">душу населения в ценах за 2007г. </w:t>
            </w:r>
            <w:r w:rsidRPr="001979B0">
              <w:rPr>
                <w:bCs/>
              </w:rPr>
              <w:t>(</w:t>
            </w:r>
            <w:r>
              <w:rPr>
                <w:bCs/>
              </w:rPr>
              <w:t>сомони</w:t>
            </w:r>
            <w:r w:rsidRPr="001979B0">
              <w:rPr>
                <w:bCs/>
              </w:rPr>
              <w:t>)</w:t>
            </w:r>
          </w:p>
        </w:tc>
        <w:tc>
          <w:tcPr>
            <w:tcW w:w="1418" w:type="dxa"/>
            <w:shd w:val="clear" w:color="auto" w:fill="D6E3BC"/>
          </w:tcPr>
          <w:p w:rsidR="00BE4577" w:rsidRDefault="00BE4577" w:rsidP="007D48F5">
            <w:pPr>
              <w:jc w:val="center"/>
              <w:rPr>
                <w:rFonts w:ascii="Times New Roman Tj" w:hAnsi="Times New Roman Tj"/>
                <w:bCs/>
              </w:rPr>
            </w:pPr>
            <w:r>
              <w:rPr>
                <w:rFonts w:ascii="Times New Roman Tj" w:hAnsi="Times New Roman Tj"/>
                <w:bCs/>
              </w:rPr>
              <w:t>1790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1911</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1960</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2043</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2140</w:t>
            </w:r>
          </w:p>
        </w:tc>
      </w:tr>
      <w:tr w:rsidR="00BE4577" w:rsidRPr="00CB726E" w:rsidTr="007D48F5">
        <w:trPr>
          <w:trHeight w:hRule="exact" w:val="567"/>
        </w:trPr>
        <w:tc>
          <w:tcPr>
            <w:tcW w:w="7621" w:type="dxa"/>
          </w:tcPr>
          <w:p w:rsidR="00BE4577" w:rsidRPr="001979B0" w:rsidRDefault="00BE4577" w:rsidP="007D48F5">
            <w:pPr>
              <w:rPr>
                <w:bCs/>
                <w:lang w:val="en-US"/>
              </w:rPr>
            </w:pPr>
            <w:r>
              <w:rPr>
                <w:bCs/>
              </w:rPr>
              <w:t>Реальный</w:t>
            </w:r>
            <w:r w:rsidRPr="001979B0">
              <w:rPr>
                <w:bCs/>
              </w:rPr>
              <w:t xml:space="preserve"> </w:t>
            </w:r>
            <w:r>
              <w:rPr>
                <w:bCs/>
              </w:rPr>
              <w:t>рост</w:t>
            </w:r>
            <w:r w:rsidRPr="001979B0">
              <w:rPr>
                <w:bCs/>
              </w:rPr>
              <w:t xml:space="preserve"> </w:t>
            </w:r>
            <w:r>
              <w:rPr>
                <w:bCs/>
              </w:rPr>
              <w:t>ВВП</w:t>
            </w:r>
            <w:r w:rsidRPr="001979B0">
              <w:rPr>
                <w:bCs/>
              </w:rPr>
              <w:t xml:space="preserve"> </w:t>
            </w:r>
            <w:r>
              <w:rPr>
                <w:bCs/>
              </w:rPr>
              <w:t>на</w:t>
            </w:r>
            <w:r w:rsidRPr="001979B0">
              <w:rPr>
                <w:bCs/>
              </w:rPr>
              <w:t xml:space="preserve"> </w:t>
            </w:r>
            <w:r>
              <w:rPr>
                <w:bCs/>
              </w:rPr>
              <w:t>душу</w:t>
            </w:r>
            <w:r w:rsidRPr="001979B0">
              <w:rPr>
                <w:bCs/>
              </w:rPr>
              <w:t xml:space="preserve"> </w:t>
            </w:r>
            <w:r>
              <w:rPr>
                <w:bCs/>
              </w:rPr>
              <w:t>населения</w:t>
            </w:r>
            <w:r w:rsidRPr="001979B0">
              <w:rPr>
                <w:bCs/>
              </w:rPr>
              <w:t xml:space="preserve"> </w:t>
            </w:r>
            <w:r>
              <w:rPr>
                <w:bCs/>
              </w:rPr>
              <w:t xml:space="preserve">в сравнении с 2007г. </w:t>
            </w:r>
            <w:r w:rsidRPr="001979B0">
              <w:rPr>
                <w:bCs/>
              </w:rPr>
              <w:t xml:space="preserve"> </w:t>
            </w:r>
            <w:r w:rsidRPr="001979B0">
              <w:rPr>
                <w:bCs/>
                <w:lang w:val="en-US"/>
              </w:rPr>
              <w:t>(</w:t>
            </w:r>
            <w:r>
              <w:rPr>
                <w:bCs/>
              </w:rPr>
              <w:t>в</w:t>
            </w:r>
            <w:r w:rsidRPr="001979B0">
              <w:rPr>
                <w:bCs/>
                <w:lang w:val="en-US"/>
              </w:rPr>
              <w:t xml:space="preserve"> %)</w:t>
            </w:r>
          </w:p>
        </w:tc>
        <w:tc>
          <w:tcPr>
            <w:tcW w:w="1418" w:type="dxa"/>
            <w:shd w:val="clear" w:color="auto" w:fill="D6E3BC"/>
          </w:tcPr>
          <w:p w:rsidR="00BE4577" w:rsidRDefault="00BE4577" w:rsidP="007D48F5">
            <w:pPr>
              <w:jc w:val="center"/>
              <w:rPr>
                <w:rFonts w:ascii="Times New Roman Tj" w:hAnsi="Times New Roman Tj"/>
                <w:bCs/>
                <w:lang w:val="en-US"/>
              </w:rPr>
            </w:pPr>
            <w:r>
              <w:rPr>
                <w:rFonts w:ascii="Times New Roman Tj" w:hAnsi="Times New Roman Tj"/>
                <w:bCs/>
                <w:lang w:val="en-US"/>
              </w:rPr>
              <w:t>100</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106,7</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109,5</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114,1</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119,5</w:t>
            </w:r>
          </w:p>
        </w:tc>
      </w:tr>
      <w:tr w:rsidR="00BE4577" w:rsidRPr="00CB726E" w:rsidTr="007D48F5">
        <w:trPr>
          <w:trHeight w:hRule="exact" w:val="567"/>
        </w:trPr>
        <w:tc>
          <w:tcPr>
            <w:tcW w:w="7621" w:type="dxa"/>
          </w:tcPr>
          <w:p w:rsidR="00BE4577" w:rsidRPr="00CB726E" w:rsidRDefault="00BE4577" w:rsidP="007D48F5">
            <w:pPr>
              <w:rPr>
                <w:bCs/>
              </w:rPr>
            </w:pPr>
            <w:r>
              <w:rPr>
                <w:bCs/>
              </w:rPr>
              <w:t>Уровень бедности</w:t>
            </w:r>
            <w:r w:rsidRPr="00CB726E">
              <w:rPr>
                <w:bCs/>
              </w:rPr>
              <w:t xml:space="preserve"> (</w:t>
            </w:r>
            <w:r>
              <w:rPr>
                <w:bCs/>
              </w:rPr>
              <w:t>в</w:t>
            </w:r>
            <w:r>
              <w:rPr>
                <w:bCs/>
                <w:lang w:val="en-US"/>
              </w:rPr>
              <w:t xml:space="preserve"> %</w:t>
            </w:r>
            <w:r w:rsidRPr="00CB726E">
              <w:rPr>
                <w:bCs/>
              </w:rPr>
              <w:t>)</w:t>
            </w:r>
          </w:p>
        </w:tc>
        <w:tc>
          <w:tcPr>
            <w:tcW w:w="1418" w:type="dxa"/>
            <w:shd w:val="clear" w:color="auto" w:fill="D6E3BC"/>
          </w:tcPr>
          <w:p w:rsidR="00BE4577" w:rsidRDefault="00BE4577" w:rsidP="007D48F5">
            <w:pPr>
              <w:jc w:val="center"/>
              <w:rPr>
                <w:rFonts w:ascii="Times New Roman Tj" w:hAnsi="Times New Roman Tj"/>
                <w:bCs/>
              </w:rPr>
            </w:pPr>
            <w:r>
              <w:rPr>
                <w:rFonts w:ascii="Times New Roman Tj" w:hAnsi="Times New Roman Tj"/>
                <w:bCs/>
              </w:rPr>
              <w:t>53,5</w:t>
            </w:r>
          </w:p>
        </w:tc>
        <w:tc>
          <w:tcPr>
            <w:tcW w:w="1417" w:type="dxa"/>
            <w:shd w:val="clear" w:color="auto" w:fill="FFFFFF"/>
          </w:tcPr>
          <w:p w:rsidR="00BE4577" w:rsidRDefault="00BE4577" w:rsidP="007D48F5">
            <w:pPr>
              <w:jc w:val="center"/>
              <w:rPr>
                <w:rFonts w:ascii="Times New Roman Tj" w:hAnsi="Times New Roman Tj"/>
                <w:bCs/>
              </w:rPr>
            </w:pPr>
            <w:r>
              <w:rPr>
                <w:rFonts w:ascii="Times New Roman Tj" w:hAnsi="Times New Roman Tj"/>
                <w:bCs/>
              </w:rPr>
              <w:t>49,3</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47,6</w:t>
            </w:r>
          </w:p>
        </w:tc>
        <w:tc>
          <w:tcPr>
            <w:tcW w:w="1417" w:type="dxa"/>
          </w:tcPr>
          <w:p w:rsidR="00BE4577" w:rsidRDefault="00BE4577" w:rsidP="007D48F5">
            <w:pPr>
              <w:jc w:val="center"/>
              <w:rPr>
                <w:rFonts w:ascii="Times New Roman Tj" w:hAnsi="Times New Roman Tj"/>
                <w:bCs/>
              </w:rPr>
            </w:pPr>
            <w:r>
              <w:rPr>
                <w:rFonts w:ascii="Times New Roman Tj" w:hAnsi="Times New Roman Tj"/>
                <w:bCs/>
              </w:rPr>
              <w:t>44,8</w:t>
            </w:r>
          </w:p>
        </w:tc>
        <w:tc>
          <w:tcPr>
            <w:tcW w:w="1418" w:type="dxa"/>
          </w:tcPr>
          <w:p w:rsidR="00BE4577" w:rsidRDefault="00BE4577" w:rsidP="007D48F5">
            <w:pPr>
              <w:jc w:val="center"/>
              <w:rPr>
                <w:rFonts w:ascii="Times New Roman Tj" w:hAnsi="Times New Roman Tj"/>
                <w:bCs/>
              </w:rPr>
            </w:pPr>
            <w:r>
              <w:rPr>
                <w:rFonts w:ascii="Times New Roman Tj" w:hAnsi="Times New Roman Tj"/>
                <w:bCs/>
              </w:rPr>
              <w:t>41,4</w:t>
            </w:r>
          </w:p>
        </w:tc>
      </w:tr>
    </w:tbl>
    <w:p w:rsidR="00BE4577" w:rsidRPr="00CB726E" w:rsidRDefault="00BE4577" w:rsidP="00BE4577">
      <w:pPr>
        <w:jc w:val="center"/>
        <w:rPr>
          <w:b/>
          <w:bCs/>
          <w:caps/>
          <w:sz w:val="22"/>
          <w:szCs w:val="22"/>
        </w:rPr>
      </w:pPr>
    </w:p>
    <w:p w:rsidR="00BE4577" w:rsidRPr="004238C5" w:rsidRDefault="00BE4577" w:rsidP="00BE4577">
      <w:pPr>
        <w:jc w:val="both"/>
        <w:rPr>
          <w:sz w:val="20"/>
          <w:szCs w:val="20"/>
        </w:rPr>
      </w:pPr>
      <w:r>
        <w:rPr>
          <w:b/>
          <w:i/>
          <w:sz w:val="20"/>
          <w:szCs w:val="20"/>
        </w:rPr>
        <w:t>ПРИМЕЧАНИЕ</w:t>
      </w:r>
      <w:r w:rsidRPr="00391390">
        <w:rPr>
          <w:b/>
          <w:i/>
          <w:sz w:val="20"/>
          <w:szCs w:val="20"/>
        </w:rPr>
        <w:t xml:space="preserve">: </w:t>
      </w:r>
      <w:r w:rsidRPr="00391390">
        <w:rPr>
          <w:bCs/>
          <w:i/>
          <w:sz w:val="20"/>
          <w:szCs w:val="20"/>
        </w:rPr>
        <w:t>Согласно имеющи</w:t>
      </w:r>
      <w:r>
        <w:rPr>
          <w:bCs/>
          <w:i/>
          <w:sz w:val="20"/>
          <w:szCs w:val="20"/>
        </w:rPr>
        <w:t>м</w:t>
      </w:r>
      <w:r w:rsidRPr="00391390">
        <w:rPr>
          <w:bCs/>
          <w:i/>
          <w:sz w:val="20"/>
          <w:szCs w:val="20"/>
        </w:rPr>
        <w:t>ся данны</w:t>
      </w:r>
      <w:r>
        <w:rPr>
          <w:bCs/>
          <w:i/>
          <w:sz w:val="20"/>
          <w:szCs w:val="20"/>
        </w:rPr>
        <w:t>м</w:t>
      </w:r>
      <w:r w:rsidRPr="00391390">
        <w:rPr>
          <w:bCs/>
          <w:i/>
          <w:sz w:val="20"/>
          <w:szCs w:val="20"/>
        </w:rPr>
        <w:t xml:space="preserve">, </w:t>
      </w:r>
      <w:r>
        <w:rPr>
          <w:bCs/>
          <w:i/>
          <w:sz w:val="20"/>
          <w:szCs w:val="20"/>
        </w:rPr>
        <w:t>рост</w:t>
      </w:r>
      <w:r w:rsidRPr="00391390">
        <w:rPr>
          <w:bCs/>
          <w:i/>
          <w:sz w:val="20"/>
          <w:szCs w:val="20"/>
        </w:rPr>
        <w:t xml:space="preserve"> </w:t>
      </w:r>
      <w:r>
        <w:rPr>
          <w:bCs/>
          <w:i/>
          <w:sz w:val="20"/>
          <w:szCs w:val="20"/>
        </w:rPr>
        <w:t xml:space="preserve">ВВП на душу населения </w:t>
      </w:r>
      <w:r w:rsidRPr="00391390">
        <w:rPr>
          <w:bCs/>
          <w:i/>
          <w:sz w:val="20"/>
          <w:szCs w:val="20"/>
        </w:rPr>
        <w:t xml:space="preserve"> </w:t>
      </w:r>
      <w:r>
        <w:rPr>
          <w:bCs/>
          <w:i/>
          <w:sz w:val="20"/>
          <w:szCs w:val="20"/>
        </w:rPr>
        <w:t>в</w:t>
      </w:r>
      <w:r w:rsidRPr="00391390">
        <w:rPr>
          <w:bCs/>
          <w:i/>
          <w:sz w:val="20"/>
          <w:szCs w:val="20"/>
        </w:rPr>
        <w:t xml:space="preserve"> </w:t>
      </w:r>
      <w:r>
        <w:rPr>
          <w:bCs/>
          <w:i/>
          <w:sz w:val="20"/>
          <w:szCs w:val="20"/>
        </w:rPr>
        <w:t>размере</w:t>
      </w:r>
      <w:r w:rsidRPr="00391390">
        <w:rPr>
          <w:bCs/>
          <w:i/>
          <w:sz w:val="20"/>
          <w:szCs w:val="20"/>
        </w:rPr>
        <w:t xml:space="preserve"> 1% </w:t>
      </w:r>
      <w:r>
        <w:rPr>
          <w:bCs/>
          <w:i/>
          <w:sz w:val="20"/>
          <w:szCs w:val="20"/>
        </w:rPr>
        <w:t xml:space="preserve"> в условиях Таджикистана приведет к снижению уровня бедности на 0.62 %. Таким</w:t>
      </w:r>
      <w:r w:rsidRPr="00C354C6">
        <w:rPr>
          <w:bCs/>
          <w:i/>
          <w:sz w:val="20"/>
          <w:szCs w:val="20"/>
        </w:rPr>
        <w:t xml:space="preserve"> </w:t>
      </w:r>
      <w:r>
        <w:rPr>
          <w:bCs/>
          <w:i/>
          <w:sz w:val="20"/>
          <w:szCs w:val="20"/>
        </w:rPr>
        <w:t>образом</w:t>
      </w:r>
      <w:r w:rsidRPr="00C354C6">
        <w:rPr>
          <w:bCs/>
          <w:i/>
          <w:sz w:val="20"/>
          <w:szCs w:val="20"/>
        </w:rPr>
        <w:t xml:space="preserve">, </w:t>
      </w:r>
      <w:r>
        <w:rPr>
          <w:bCs/>
          <w:i/>
          <w:sz w:val="20"/>
          <w:szCs w:val="20"/>
        </w:rPr>
        <w:t>если</w:t>
      </w:r>
      <w:r w:rsidRPr="00C354C6">
        <w:rPr>
          <w:bCs/>
          <w:i/>
          <w:sz w:val="20"/>
          <w:szCs w:val="20"/>
        </w:rPr>
        <w:t xml:space="preserve"> </w:t>
      </w:r>
      <w:r>
        <w:rPr>
          <w:bCs/>
          <w:i/>
          <w:sz w:val="20"/>
          <w:szCs w:val="20"/>
        </w:rPr>
        <w:t>в</w:t>
      </w:r>
      <w:r w:rsidRPr="00C354C6">
        <w:rPr>
          <w:bCs/>
          <w:i/>
          <w:sz w:val="20"/>
          <w:szCs w:val="20"/>
        </w:rPr>
        <w:t xml:space="preserve"> 2007</w:t>
      </w:r>
      <w:r>
        <w:rPr>
          <w:bCs/>
          <w:i/>
          <w:sz w:val="20"/>
          <w:szCs w:val="20"/>
        </w:rPr>
        <w:t>г</w:t>
      </w:r>
      <w:r w:rsidRPr="00C354C6">
        <w:rPr>
          <w:bCs/>
          <w:i/>
          <w:sz w:val="20"/>
          <w:szCs w:val="20"/>
        </w:rPr>
        <w:t xml:space="preserve">. </w:t>
      </w:r>
      <w:r>
        <w:rPr>
          <w:bCs/>
          <w:i/>
          <w:sz w:val="20"/>
          <w:szCs w:val="20"/>
        </w:rPr>
        <w:t>уровень</w:t>
      </w:r>
      <w:r w:rsidRPr="00C354C6">
        <w:rPr>
          <w:bCs/>
          <w:i/>
          <w:sz w:val="20"/>
          <w:szCs w:val="20"/>
        </w:rPr>
        <w:t xml:space="preserve"> </w:t>
      </w:r>
      <w:r>
        <w:rPr>
          <w:bCs/>
          <w:i/>
          <w:sz w:val="20"/>
          <w:szCs w:val="20"/>
        </w:rPr>
        <w:t>бедности</w:t>
      </w:r>
      <w:r w:rsidRPr="00C354C6">
        <w:rPr>
          <w:bCs/>
          <w:i/>
          <w:sz w:val="20"/>
          <w:szCs w:val="20"/>
        </w:rPr>
        <w:t xml:space="preserve"> </w:t>
      </w:r>
      <w:r>
        <w:rPr>
          <w:bCs/>
          <w:i/>
          <w:sz w:val="20"/>
          <w:szCs w:val="20"/>
        </w:rPr>
        <w:t>составлял</w:t>
      </w:r>
      <w:r w:rsidRPr="00C354C6">
        <w:rPr>
          <w:bCs/>
          <w:i/>
          <w:sz w:val="20"/>
          <w:szCs w:val="20"/>
        </w:rPr>
        <w:t xml:space="preserve"> 53,5%, </w:t>
      </w:r>
      <w:r>
        <w:rPr>
          <w:bCs/>
          <w:i/>
          <w:sz w:val="20"/>
          <w:szCs w:val="20"/>
        </w:rPr>
        <w:t>то</w:t>
      </w:r>
      <w:r w:rsidRPr="00C354C6">
        <w:rPr>
          <w:bCs/>
          <w:i/>
          <w:sz w:val="20"/>
          <w:szCs w:val="20"/>
        </w:rPr>
        <w:t xml:space="preserve"> </w:t>
      </w:r>
      <w:r>
        <w:rPr>
          <w:bCs/>
          <w:i/>
          <w:sz w:val="20"/>
          <w:szCs w:val="20"/>
        </w:rPr>
        <w:t>в</w:t>
      </w:r>
      <w:r w:rsidRPr="00C354C6">
        <w:rPr>
          <w:bCs/>
          <w:i/>
          <w:sz w:val="20"/>
          <w:szCs w:val="20"/>
        </w:rPr>
        <w:t xml:space="preserve"> 2009</w:t>
      </w:r>
      <w:r>
        <w:rPr>
          <w:bCs/>
          <w:i/>
          <w:sz w:val="20"/>
          <w:szCs w:val="20"/>
        </w:rPr>
        <w:t>г</w:t>
      </w:r>
      <w:r w:rsidRPr="00C354C6">
        <w:rPr>
          <w:bCs/>
          <w:i/>
          <w:sz w:val="20"/>
          <w:szCs w:val="20"/>
        </w:rPr>
        <w:t xml:space="preserve">., </w:t>
      </w:r>
      <w:r>
        <w:rPr>
          <w:bCs/>
          <w:i/>
          <w:sz w:val="20"/>
          <w:szCs w:val="20"/>
        </w:rPr>
        <w:t>в</w:t>
      </w:r>
      <w:r w:rsidRPr="00C354C6">
        <w:rPr>
          <w:bCs/>
          <w:i/>
          <w:sz w:val="20"/>
          <w:szCs w:val="20"/>
        </w:rPr>
        <w:t xml:space="preserve"> </w:t>
      </w:r>
      <w:r>
        <w:rPr>
          <w:bCs/>
          <w:i/>
          <w:sz w:val="20"/>
          <w:szCs w:val="20"/>
        </w:rPr>
        <w:t>сравнении</w:t>
      </w:r>
      <w:r w:rsidRPr="00C354C6">
        <w:rPr>
          <w:bCs/>
          <w:i/>
          <w:sz w:val="20"/>
          <w:szCs w:val="20"/>
        </w:rPr>
        <w:t xml:space="preserve"> </w:t>
      </w:r>
      <w:r>
        <w:rPr>
          <w:bCs/>
          <w:i/>
          <w:sz w:val="20"/>
          <w:szCs w:val="20"/>
        </w:rPr>
        <w:t>с</w:t>
      </w:r>
      <w:r w:rsidRPr="00C354C6">
        <w:rPr>
          <w:bCs/>
          <w:i/>
          <w:sz w:val="20"/>
          <w:szCs w:val="20"/>
        </w:rPr>
        <w:t xml:space="preserve"> </w:t>
      </w:r>
      <w:r>
        <w:rPr>
          <w:bCs/>
          <w:i/>
          <w:sz w:val="20"/>
          <w:szCs w:val="20"/>
        </w:rPr>
        <w:t>показателями</w:t>
      </w:r>
      <w:r w:rsidRPr="00C354C6">
        <w:rPr>
          <w:bCs/>
          <w:i/>
          <w:sz w:val="20"/>
          <w:szCs w:val="20"/>
        </w:rPr>
        <w:t xml:space="preserve"> </w:t>
      </w:r>
      <w:r>
        <w:rPr>
          <w:bCs/>
          <w:i/>
          <w:sz w:val="20"/>
          <w:szCs w:val="20"/>
        </w:rPr>
        <w:t>за</w:t>
      </w:r>
      <w:r w:rsidRPr="00C354C6">
        <w:rPr>
          <w:bCs/>
          <w:i/>
          <w:sz w:val="20"/>
          <w:szCs w:val="20"/>
        </w:rPr>
        <w:t xml:space="preserve">  2007</w:t>
      </w:r>
      <w:r>
        <w:rPr>
          <w:bCs/>
          <w:i/>
          <w:sz w:val="20"/>
          <w:szCs w:val="20"/>
        </w:rPr>
        <w:t>г</w:t>
      </w:r>
      <w:r w:rsidRPr="00C354C6">
        <w:rPr>
          <w:bCs/>
          <w:i/>
          <w:sz w:val="20"/>
          <w:szCs w:val="20"/>
        </w:rPr>
        <w:t xml:space="preserve">., </w:t>
      </w:r>
      <w:r>
        <w:rPr>
          <w:bCs/>
          <w:i/>
          <w:sz w:val="20"/>
          <w:szCs w:val="20"/>
        </w:rPr>
        <w:t>уровень</w:t>
      </w:r>
      <w:r w:rsidRPr="00C354C6">
        <w:rPr>
          <w:bCs/>
          <w:i/>
          <w:sz w:val="20"/>
          <w:szCs w:val="20"/>
        </w:rPr>
        <w:t xml:space="preserve"> </w:t>
      </w:r>
      <w:r>
        <w:rPr>
          <w:bCs/>
          <w:i/>
          <w:sz w:val="20"/>
          <w:szCs w:val="20"/>
        </w:rPr>
        <w:t>бедности</w:t>
      </w:r>
      <w:r w:rsidRPr="00C354C6">
        <w:rPr>
          <w:bCs/>
          <w:i/>
          <w:sz w:val="20"/>
          <w:szCs w:val="20"/>
        </w:rPr>
        <w:t xml:space="preserve"> </w:t>
      </w:r>
      <w:r>
        <w:rPr>
          <w:bCs/>
          <w:i/>
          <w:sz w:val="20"/>
          <w:szCs w:val="20"/>
        </w:rPr>
        <w:t>понизился</w:t>
      </w:r>
      <w:r w:rsidRPr="00C354C6">
        <w:rPr>
          <w:bCs/>
          <w:i/>
          <w:sz w:val="20"/>
          <w:szCs w:val="20"/>
        </w:rPr>
        <w:t xml:space="preserve"> </w:t>
      </w:r>
      <w:r>
        <w:rPr>
          <w:bCs/>
          <w:i/>
          <w:sz w:val="20"/>
          <w:szCs w:val="20"/>
        </w:rPr>
        <w:t>на</w:t>
      </w:r>
      <w:r w:rsidRPr="00C354C6">
        <w:rPr>
          <w:bCs/>
          <w:i/>
          <w:sz w:val="20"/>
          <w:szCs w:val="20"/>
        </w:rPr>
        <w:t xml:space="preserve"> 4.2 </w:t>
      </w:r>
      <w:r>
        <w:rPr>
          <w:bCs/>
          <w:i/>
          <w:sz w:val="20"/>
          <w:szCs w:val="20"/>
        </w:rPr>
        <w:t>пункта</w:t>
      </w:r>
      <w:r w:rsidRPr="00C354C6">
        <w:rPr>
          <w:bCs/>
          <w:i/>
          <w:sz w:val="20"/>
          <w:szCs w:val="20"/>
        </w:rPr>
        <w:t xml:space="preserve">, </w:t>
      </w:r>
      <w:r w:rsidRPr="00C354C6">
        <w:rPr>
          <w:sz w:val="20"/>
          <w:szCs w:val="20"/>
        </w:rPr>
        <w:t xml:space="preserve">(6,7 </w:t>
      </w:r>
      <w:r>
        <w:rPr>
          <w:sz w:val="20"/>
          <w:szCs w:val="20"/>
          <w:lang w:val="en-US"/>
        </w:rPr>
        <w:t>x</w:t>
      </w:r>
      <w:r w:rsidRPr="00C354C6">
        <w:rPr>
          <w:sz w:val="20"/>
          <w:szCs w:val="20"/>
        </w:rPr>
        <w:t xml:space="preserve"> 0,62), </w:t>
      </w:r>
      <w:r>
        <w:rPr>
          <w:sz w:val="20"/>
          <w:szCs w:val="20"/>
        </w:rPr>
        <w:t xml:space="preserve">и составил примерно 49.3%; ожидается его снижение на </w:t>
      </w:r>
      <w:r w:rsidRPr="00C354C6">
        <w:rPr>
          <w:sz w:val="20"/>
          <w:szCs w:val="20"/>
        </w:rPr>
        <w:t xml:space="preserve">5,9 </w:t>
      </w:r>
      <w:r>
        <w:rPr>
          <w:sz w:val="20"/>
          <w:szCs w:val="20"/>
        </w:rPr>
        <w:t>пунктов, т.е до показателя в</w:t>
      </w:r>
      <w:r w:rsidRPr="00C354C6">
        <w:rPr>
          <w:sz w:val="20"/>
          <w:szCs w:val="20"/>
        </w:rPr>
        <w:t xml:space="preserve"> 47,6% </w:t>
      </w:r>
      <w:r>
        <w:rPr>
          <w:sz w:val="20"/>
          <w:szCs w:val="20"/>
        </w:rPr>
        <w:t>в</w:t>
      </w:r>
      <w:r w:rsidRPr="00C354C6">
        <w:rPr>
          <w:sz w:val="20"/>
          <w:szCs w:val="20"/>
        </w:rPr>
        <w:t xml:space="preserve"> 2010</w:t>
      </w:r>
      <w:r>
        <w:rPr>
          <w:sz w:val="20"/>
          <w:szCs w:val="20"/>
        </w:rPr>
        <w:t>г.</w:t>
      </w:r>
      <w:r w:rsidRPr="00C354C6">
        <w:rPr>
          <w:sz w:val="20"/>
          <w:szCs w:val="20"/>
        </w:rPr>
        <w:t xml:space="preserve">, </w:t>
      </w:r>
      <w:r>
        <w:rPr>
          <w:sz w:val="20"/>
          <w:szCs w:val="20"/>
        </w:rPr>
        <w:t xml:space="preserve">и на </w:t>
      </w:r>
      <w:r w:rsidRPr="00C354C6">
        <w:rPr>
          <w:sz w:val="20"/>
          <w:szCs w:val="20"/>
        </w:rPr>
        <w:t xml:space="preserve">8,7 </w:t>
      </w:r>
      <w:r>
        <w:rPr>
          <w:sz w:val="20"/>
          <w:szCs w:val="20"/>
        </w:rPr>
        <w:t xml:space="preserve">пунктов, т.е. до </w:t>
      </w:r>
      <w:r w:rsidRPr="00C354C6">
        <w:rPr>
          <w:sz w:val="20"/>
          <w:szCs w:val="20"/>
        </w:rPr>
        <w:t xml:space="preserve"> </w:t>
      </w:r>
      <w:r>
        <w:rPr>
          <w:sz w:val="20"/>
          <w:szCs w:val="20"/>
        </w:rPr>
        <w:t xml:space="preserve">уровня в </w:t>
      </w:r>
      <w:r w:rsidRPr="00C354C6">
        <w:rPr>
          <w:sz w:val="20"/>
          <w:szCs w:val="20"/>
        </w:rPr>
        <w:t xml:space="preserve">44,8% </w:t>
      </w:r>
      <w:r>
        <w:rPr>
          <w:sz w:val="20"/>
          <w:szCs w:val="20"/>
        </w:rPr>
        <w:t>в</w:t>
      </w:r>
      <w:r w:rsidRPr="00C354C6">
        <w:rPr>
          <w:sz w:val="20"/>
          <w:szCs w:val="20"/>
        </w:rPr>
        <w:t xml:space="preserve"> 2011</w:t>
      </w:r>
      <w:r>
        <w:rPr>
          <w:sz w:val="20"/>
          <w:szCs w:val="20"/>
        </w:rPr>
        <w:t>г.</w:t>
      </w:r>
      <w:r w:rsidRPr="00C354C6">
        <w:rPr>
          <w:sz w:val="20"/>
          <w:szCs w:val="20"/>
        </w:rPr>
        <w:t xml:space="preserve">, </w:t>
      </w:r>
      <w:r>
        <w:rPr>
          <w:sz w:val="20"/>
          <w:szCs w:val="20"/>
        </w:rPr>
        <w:t>и на</w:t>
      </w:r>
      <w:r w:rsidRPr="00C354C6">
        <w:rPr>
          <w:sz w:val="20"/>
          <w:szCs w:val="20"/>
        </w:rPr>
        <w:t xml:space="preserve"> 12,1 </w:t>
      </w:r>
      <w:r>
        <w:rPr>
          <w:sz w:val="20"/>
          <w:szCs w:val="20"/>
        </w:rPr>
        <w:t>пунктов, т.е.</w:t>
      </w:r>
      <w:r w:rsidRPr="00C354C6">
        <w:rPr>
          <w:sz w:val="20"/>
          <w:szCs w:val="20"/>
        </w:rPr>
        <w:t xml:space="preserve"> </w:t>
      </w:r>
      <w:r>
        <w:rPr>
          <w:sz w:val="20"/>
          <w:szCs w:val="20"/>
        </w:rPr>
        <w:t>до уровня в</w:t>
      </w:r>
      <w:r w:rsidRPr="00C354C6">
        <w:rPr>
          <w:sz w:val="20"/>
          <w:szCs w:val="20"/>
        </w:rPr>
        <w:t xml:space="preserve"> 41,4%  </w:t>
      </w:r>
      <w:r>
        <w:rPr>
          <w:sz w:val="20"/>
          <w:szCs w:val="20"/>
        </w:rPr>
        <w:t>в</w:t>
      </w:r>
      <w:r w:rsidRPr="00C354C6">
        <w:rPr>
          <w:sz w:val="20"/>
          <w:szCs w:val="20"/>
        </w:rPr>
        <w:t xml:space="preserve"> 2012</w:t>
      </w:r>
      <w:r>
        <w:rPr>
          <w:sz w:val="20"/>
          <w:szCs w:val="20"/>
        </w:rPr>
        <w:t>г. соответственно</w:t>
      </w:r>
      <w:r w:rsidRPr="00C354C6">
        <w:rPr>
          <w:sz w:val="20"/>
          <w:szCs w:val="20"/>
        </w:rPr>
        <w:t xml:space="preserve">. </w:t>
      </w:r>
      <w:r>
        <w:rPr>
          <w:sz w:val="20"/>
          <w:szCs w:val="20"/>
        </w:rPr>
        <w:t>Итого</w:t>
      </w:r>
      <w:r w:rsidRPr="00C354C6">
        <w:rPr>
          <w:sz w:val="20"/>
          <w:szCs w:val="20"/>
        </w:rPr>
        <w:t xml:space="preserve">, </w:t>
      </w:r>
      <w:r>
        <w:rPr>
          <w:sz w:val="20"/>
          <w:szCs w:val="20"/>
        </w:rPr>
        <w:t>уровень</w:t>
      </w:r>
      <w:r w:rsidRPr="00C354C6">
        <w:rPr>
          <w:sz w:val="20"/>
          <w:szCs w:val="20"/>
        </w:rPr>
        <w:t xml:space="preserve"> </w:t>
      </w:r>
      <w:r>
        <w:rPr>
          <w:sz w:val="20"/>
          <w:szCs w:val="20"/>
        </w:rPr>
        <w:t>бедности</w:t>
      </w:r>
      <w:r w:rsidRPr="00C354C6">
        <w:rPr>
          <w:sz w:val="20"/>
          <w:szCs w:val="20"/>
        </w:rPr>
        <w:t xml:space="preserve"> (</w:t>
      </w:r>
      <w:r>
        <w:rPr>
          <w:sz w:val="20"/>
          <w:szCs w:val="20"/>
        </w:rPr>
        <w:t>в</w:t>
      </w:r>
      <w:r w:rsidRPr="00C354C6">
        <w:rPr>
          <w:sz w:val="20"/>
          <w:szCs w:val="20"/>
        </w:rPr>
        <w:t xml:space="preserve"> </w:t>
      </w:r>
      <w:r>
        <w:rPr>
          <w:sz w:val="20"/>
          <w:szCs w:val="20"/>
        </w:rPr>
        <w:t>сравнении</w:t>
      </w:r>
      <w:r w:rsidRPr="00C354C6">
        <w:rPr>
          <w:sz w:val="20"/>
          <w:szCs w:val="20"/>
        </w:rPr>
        <w:t xml:space="preserve"> </w:t>
      </w:r>
      <w:r>
        <w:rPr>
          <w:sz w:val="20"/>
          <w:szCs w:val="20"/>
        </w:rPr>
        <w:t>с</w:t>
      </w:r>
      <w:r w:rsidRPr="00C354C6">
        <w:rPr>
          <w:sz w:val="20"/>
          <w:szCs w:val="20"/>
        </w:rPr>
        <w:t xml:space="preserve"> </w:t>
      </w:r>
      <w:r>
        <w:rPr>
          <w:sz w:val="20"/>
          <w:szCs w:val="20"/>
        </w:rPr>
        <w:t xml:space="preserve">его снижением на </w:t>
      </w:r>
      <w:r w:rsidRPr="00C354C6">
        <w:rPr>
          <w:sz w:val="20"/>
          <w:szCs w:val="20"/>
        </w:rPr>
        <w:t xml:space="preserve">19 </w:t>
      </w:r>
      <w:r>
        <w:rPr>
          <w:sz w:val="20"/>
          <w:szCs w:val="20"/>
        </w:rPr>
        <w:t>пунктов</w:t>
      </w:r>
      <w:r w:rsidRPr="00C354C6">
        <w:rPr>
          <w:sz w:val="20"/>
          <w:szCs w:val="20"/>
        </w:rPr>
        <w:t xml:space="preserve"> </w:t>
      </w:r>
      <w:r>
        <w:rPr>
          <w:sz w:val="20"/>
          <w:szCs w:val="20"/>
        </w:rPr>
        <w:t>в</w:t>
      </w:r>
      <w:r w:rsidRPr="00C354C6">
        <w:rPr>
          <w:sz w:val="20"/>
          <w:szCs w:val="20"/>
        </w:rPr>
        <w:t xml:space="preserve"> </w:t>
      </w:r>
      <w:r>
        <w:rPr>
          <w:sz w:val="20"/>
          <w:szCs w:val="20"/>
        </w:rPr>
        <w:t>период</w:t>
      </w:r>
      <w:r w:rsidRPr="00C354C6">
        <w:rPr>
          <w:sz w:val="20"/>
          <w:szCs w:val="20"/>
        </w:rPr>
        <w:t xml:space="preserve"> 2003 </w:t>
      </w:r>
      <w:r>
        <w:rPr>
          <w:sz w:val="20"/>
          <w:szCs w:val="20"/>
        </w:rPr>
        <w:t>–</w:t>
      </w:r>
      <w:r w:rsidRPr="00C354C6">
        <w:rPr>
          <w:sz w:val="20"/>
          <w:szCs w:val="20"/>
        </w:rPr>
        <w:t xml:space="preserve"> 2007</w:t>
      </w:r>
      <w:r>
        <w:rPr>
          <w:sz w:val="20"/>
          <w:szCs w:val="20"/>
        </w:rPr>
        <w:t>гг.</w:t>
      </w:r>
      <w:r w:rsidRPr="00C354C6">
        <w:rPr>
          <w:sz w:val="20"/>
          <w:szCs w:val="20"/>
        </w:rPr>
        <w:t xml:space="preserve">) </w:t>
      </w:r>
      <w:r>
        <w:rPr>
          <w:sz w:val="20"/>
          <w:szCs w:val="20"/>
        </w:rPr>
        <w:t xml:space="preserve">снизится на </w:t>
      </w:r>
      <w:r w:rsidRPr="00C354C6">
        <w:rPr>
          <w:sz w:val="20"/>
          <w:szCs w:val="20"/>
        </w:rPr>
        <w:t xml:space="preserve">12,1 </w:t>
      </w:r>
      <w:r>
        <w:rPr>
          <w:sz w:val="20"/>
          <w:szCs w:val="20"/>
        </w:rPr>
        <w:t>пунктов за следующий 5-летний период. Причина замедленных темпов снижения уровня бедности в сравнении с предыдущим 5-летним периодом заключается в медленном экономическом росте вследствие воздействия всемирного финансового и экономического кризиса</w:t>
      </w:r>
      <w:r w:rsidRPr="004238C5">
        <w:rPr>
          <w:sz w:val="20"/>
          <w:szCs w:val="20"/>
        </w:rPr>
        <w:t>.</w:t>
      </w: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0D0562" w:rsidRPr="000D0562" w:rsidRDefault="000D0562" w:rsidP="000D0562">
      <w:pPr>
        <w:pStyle w:val="22"/>
        <w:ind w:right="-6" w:firstLine="0"/>
        <w:jc w:val="right"/>
        <w:rPr>
          <w:rFonts w:ascii="Times New Roman" w:hAnsi="Times New Roman"/>
          <w:bCs/>
          <w:caps/>
          <w:sz w:val="22"/>
          <w:szCs w:val="22"/>
          <w:u w:val="single"/>
          <w:lang w:val="ru-RU"/>
        </w:rPr>
      </w:pPr>
      <w:r>
        <w:rPr>
          <w:rFonts w:ascii="Times New Roman" w:hAnsi="Times New Roman"/>
          <w:bCs/>
          <w:caps/>
          <w:sz w:val="22"/>
          <w:szCs w:val="22"/>
          <w:u w:val="single"/>
          <w:lang w:val="ru-RU"/>
        </w:rPr>
        <w:t xml:space="preserve">ПРИЛОЖЕНИЕ </w:t>
      </w:r>
      <w:r w:rsidRPr="000D0562">
        <w:rPr>
          <w:rFonts w:ascii="Times New Roman" w:hAnsi="Times New Roman"/>
          <w:bCs/>
          <w:caps/>
          <w:sz w:val="22"/>
          <w:szCs w:val="22"/>
          <w:u w:val="single"/>
          <w:lang w:val="ru-RU"/>
        </w:rPr>
        <w:t xml:space="preserve"> 4</w:t>
      </w:r>
    </w:p>
    <w:p w:rsidR="000D0562" w:rsidRPr="000D0562" w:rsidRDefault="000D0562" w:rsidP="000D0562">
      <w:pPr>
        <w:pStyle w:val="30"/>
        <w:spacing w:line="360" w:lineRule="auto"/>
        <w:jc w:val="center"/>
        <w:rPr>
          <w:rFonts w:ascii="Times New Roman" w:hAnsi="Times New Roman"/>
          <w:lang w:val="ru-RU"/>
        </w:rPr>
      </w:pPr>
    </w:p>
    <w:p w:rsidR="000D0562" w:rsidRPr="00E8388E" w:rsidRDefault="000D0562" w:rsidP="000D0562"/>
    <w:p w:rsidR="000D0562" w:rsidRDefault="000D0562" w:rsidP="000D0562">
      <w:pPr>
        <w:pStyle w:val="30"/>
        <w:jc w:val="center"/>
        <w:rPr>
          <w:rFonts w:ascii="Times New Roman" w:hAnsi="Times New Roman"/>
          <w:b w:val="0"/>
          <w:lang w:val="ru-RU"/>
        </w:rPr>
      </w:pPr>
      <w:r>
        <w:rPr>
          <w:rFonts w:ascii="Times New Roman" w:hAnsi="Times New Roman"/>
          <w:b w:val="0"/>
          <w:lang w:val="ru-RU"/>
        </w:rPr>
        <w:t>Агентства</w:t>
      </w:r>
      <w:r w:rsidRPr="00AD24C4">
        <w:rPr>
          <w:rFonts w:ascii="Times New Roman" w:hAnsi="Times New Roman"/>
          <w:b w:val="0"/>
          <w:lang w:val="ru-RU"/>
        </w:rPr>
        <w:t xml:space="preserve">, </w:t>
      </w:r>
      <w:r>
        <w:rPr>
          <w:rFonts w:ascii="Times New Roman" w:hAnsi="Times New Roman"/>
          <w:b w:val="0"/>
          <w:lang w:val="ru-RU"/>
        </w:rPr>
        <w:t>принявшие</w:t>
      </w:r>
      <w:r w:rsidRPr="00AD24C4">
        <w:rPr>
          <w:rFonts w:ascii="Times New Roman" w:hAnsi="Times New Roman"/>
          <w:b w:val="0"/>
          <w:lang w:val="ru-RU"/>
        </w:rPr>
        <w:t xml:space="preserve"> </w:t>
      </w:r>
      <w:r>
        <w:rPr>
          <w:rFonts w:ascii="Times New Roman" w:hAnsi="Times New Roman"/>
          <w:b w:val="0"/>
          <w:lang w:val="ru-RU"/>
        </w:rPr>
        <w:t>участие</w:t>
      </w:r>
      <w:r w:rsidRPr="00AD24C4">
        <w:rPr>
          <w:rFonts w:ascii="Times New Roman" w:hAnsi="Times New Roman"/>
          <w:b w:val="0"/>
          <w:lang w:val="ru-RU"/>
        </w:rPr>
        <w:t xml:space="preserve"> </w:t>
      </w:r>
      <w:r>
        <w:rPr>
          <w:rFonts w:ascii="Times New Roman" w:hAnsi="Times New Roman"/>
          <w:b w:val="0"/>
          <w:lang w:val="ru-RU"/>
        </w:rPr>
        <w:t>и</w:t>
      </w:r>
      <w:r w:rsidRPr="00AD24C4">
        <w:rPr>
          <w:rFonts w:ascii="Times New Roman" w:hAnsi="Times New Roman"/>
          <w:b w:val="0"/>
          <w:lang w:val="ru-RU"/>
        </w:rPr>
        <w:t xml:space="preserve"> </w:t>
      </w:r>
      <w:r>
        <w:rPr>
          <w:rFonts w:ascii="Times New Roman" w:hAnsi="Times New Roman"/>
          <w:b w:val="0"/>
          <w:lang w:val="ru-RU"/>
        </w:rPr>
        <w:t>внесшие</w:t>
      </w:r>
      <w:r w:rsidRPr="00AD24C4">
        <w:rPr>
          <w:rFonts w:ascii="Times New Roman" w:hAnsi="Times New Roman"/>
          <w:b w:val="0"/>
          <w:lang w:val="ru-RU"/>
        </w:rPr>
        <w:t xml:space="preserve"> </w:t>
      </w:r>
      <w:r>
        <w:rPr>
          <w:rFonts w:ascii="Times New Roman" w:hAnsi="Times New Roman"/>
          <w:b w:val="0"/>
          <w:lang w:val="ru-RU"/>
        </w:rPr>
        <w:t>свой</w:t>
      </w:r>
      <w:r w:rsidRPr="00AD24C4">
        <w:rPr>
          <w:rFonts w:ascii="Times New Roman" w:hAnsi="Times New Roman"/>
          <w:b w:val="0"/>
          <w:lang w:val="ru-RU"/>
        </w:rPr>
        <w:t xml:space="preserve"> </w:t>
      </w:r>
      <w:r>
        <w:rPr>
          <w:rFonts w:ascii="Times New Roman" w:hAnsi="Times New Roman"/>
          <w:b w:val="0"/>
          <w:lang w:val="ru-RU"/>
        </w:rPr>
        <w:t>вклад</w:t>
      </w:r>
      <w:r w:rsidRPr="00AD24C4">
        <w:rPr>
          <w:rFonts w:ascii="Times New Roman" w:hAnsi="Times New Roman"/>
          <w:b w:val="0"/>
          <w:lang w:val="ru-RU"/>
        </w:rPr>
        <w:t xml:space="preserve"> </w:t>
      </w:r>
    </w:p>
    <w:p w:rsidR="000D0562" w:rsidRDefault="000D0562" w:rsidP="000D0562">
      <w:pPr>
        <w:pStyle w:val="30"/>
        <w:jc w:val="center"/>
        <w:rPr>
          <w:rFonts w:ascii="Times New Roman" w:hAnsi="Times New Roman"/>
          <w:b w:val="0"/>
          <w:lang w:val="ru-RU"/>
        </w:rPr>
      </w:pPr>
      <w:r>
        <w:rPr>
          <w:rFonts w:ascii="Times New Roman" w:hAnsi="Times New Roman"/>
          <w:b w:val="0"/>
          <w:lang w:val="ru-RU"/>
        </w:rPr>
        <w:t>в</w:t>
      </w:r>
      <w:r w:rsidRPr="00AD24C4">
        <w:rPr>
          <w:rFonts w:ascii="Times New Roman" w:hAnsi="Times New Roman"/>
          <w:b w:val="0"/>
          <w:lang w:val="ru-RU"/>
        </w:rPr>
        <w:t xml:space="preserve"> </w:t>
      </w:r>
      <w:r>
        <w:rPr>
          <w:rFonts w:ascii="Times New Roman" w:hAnsi="Times New Roman"/>
          <w:b w:val="0"/>
          <w:lang w:val="ru-RU"/>
        </w:rPr>
        <w:t>разработку</w:t>
      </w:r>
      <w:r w:rsidRPr="00AD24C4">
        <w:rPr>
          <w:rFonts w:ascii="Times New Roman" w:hAnsi="Times New Roman"/>
          <w:b w:val="0"/>
          <w:lang w:val="ru-RU"/>
        </w:rPr>
        <w:t xml:space="preserve"> </w:t>
      </w:r>
      <w:r>
        <w:rPr>
          <w:rFonts w:ascii="Times New Roman" w:hAnsi="Times New Roman"/>
          <w:b w:val="0"/>
          <w:lang w:val="ru-RU"/>
        </w:rPr>
        <w:t>Стратегии</w:t>
      </w:r>
      <w:r w:rsidRPr="00AD24C4">
        <w:rPr>
          <w:rFonts w:ascii="Times New Roman" w:hAnsi="Times New Roman"/>
          <w:b w:val="0"/>
          <w:lang w:val="ru-RU"/>
        </w:rPr>
        <w:t xml:space="preserve"> </w:t>
      </w:r>
      <w:r>
        <w:rPr>
          <w:rFonts w:ascii="Times New Roman" w:hAnsi="Times New Roman"/>
          <w:b w:val="0"/>
          <w:lang w:val="ru-RU"/>
        </w:rPr>
        <w:t>снижения</w:t>
      </w:r>
      <w:r w:rsidRPr="00AD24C4">
        <w:rPr>
          <w:rFonts w:ascii="Times New Roman" w:hAnsi="Times New Roman"/>
          <w:b w:val="0"/>
          <w:lang w:val="ru-RU"/>
        </w:rPr>
        <w:t xml:space="preserve"> </w:t>
      </w:r>
      <w:r>
        <w:rPr>
          <w:rFonts w:ascii="Times New Roman" w:hAnsi="Times New Roman"/>
          <w:b w:val="0"/>
          <w:lang w:val="ru-RU"/>
        </w:rPr>
        <w:t>бедности</w:t>
      </w:r>
      <w:r w:rsidRPr="00AD24C4">
        <w:rPr>
          <w:rFonts w:ascii="Times New Roman" w:hAnsi="Times New Roman"/>
          <w:b w:val="0"/>
          <w:lang w:val="ru-RU"/>
        </w:rPr>
        <w:t xml:space="preserve">  </w:t>
      </w:r>
      <w:r>
        <w:rPr>
          <w:rFonts w:ascii="Times New Roman" w:hAnsi="Times New Roman"/>
          <w:b w:val="0"/>
          <w:lang w:val="ru-RU"/>
        </w:rPr>
        <w:t xml:space="preserve">Республики Таджикистан </w:t>
      </w:r>
    </w:p>
    <w:p w:rsidR="000D0562" w:rsidRPr="00AD24C4" w:rsidRDefault="000D0562" w:rsidP="000D0562">
      <w:pPr>
        <w:pStyle w:val="30"/>
        <w:jc w:val="center"/>
        <w:rPr>
          <w:rFonts w:ascii="Times New Roman" w:hAnsi="Times New Roman"/>
          <w:b w:val="0"/>
          <w:lang w:val="ru-RU"/>
        </w:rPr>
      </w:pPr>
      <w:r>
        <w:rPr>
          <w:rFonts w:ascii="Times New Roman" w:hAnsi="Times New Roman"/>
          <w:b w:val="0"/>
          <w:lang w:val="ru-RU"/>
        </w:rPr>
        <w:t xml:space="preserve">на период </w:t>
      </w:r>
      <w:r w:rsidRPr="00AD24C4">
        <w:rPr>
          <w:rFonts w:ascii="Times New Roman" w:hAnsi="Times New Roman"/>
          <w:b w:val="0"/>
          <w:lang w:val="ru-RU"/>
        </w:rPr>
        <w:t>2010 – 2012</w:t>
      </w:r>
      <w:r>
        <w:rPr>
          <w:rFonts w:ascii="Times New Roman" w:hAnsi="Times New Roman"/>
          <w:b w:val="0"/>
          <w:lang w:val="ru-RU"/>
        </w:rPr>
        <w:t>гг.</w:t>
      </w:r>
      <w:r w:rsidRPr="00AD24C4">
        <w:rPr>
          <w:rFonts w:ascii="Times New Roman" w:hAnsi="Times New Roman"/>
          <w:b w:val="0"/>
          <w:lang w:val="ru-RU"/>
        </w:rPr>
        <w:t>:</w:t>
      </w:r>
    </w:p>
    <w:p w:rsidR="000D0562" w:rsidRPr="00AD24C4" w:rsidRDefault="000D0562" w:rsidP="000D0562">
      <w:pPr>
        <w:pStyle w:val="a5"/>
        <w:ind w:firstLine="0"/>
        <w:jc w:val="both"/>
        <w:rPr>
          <w:rFonts w:ascii="Times New Roman" w:hAnsi="Times New Roman"/>
          <w:sz w:val="24"/>
          <w:lang w:val="ru-RU"/>
        </w:rPr>
      </w:pPr>
    </w:p>
    <w:p w:rsidR="000D0562" w:rsidRPr="00E8388E" w:rsidRDefault="000D0562" w:rsidP="000D0562">
      <w:pPr>
        <w:jc w:val="both"/>
        <w:rPr>
          <w:lang w:val="tg-Cyrl-TJ"/>
        </w:rPr>
      </w:pPr>
      <w:r w:rsidRPr="00881AF1">
        <w:t xml:space="preserve">          </w:t>
      </w:r>
      <w:r>
        <w:t>Члены</w:t>
      </w:r>
      <w:r w:rsidRPr="00881AF1">
        <w:t xml:space="preserve"> </w:t>
      </w:r>
      <w:r>
        <w:t>Национального</w:t>
      </w:r>
      <w:r w:rsidRPr="00881AF1">
        <w:t xml:space="preserve"> </w:t>
      </w:r>
      <w:r>
        <w:t>Совета</w:t>
      </w:r>
      <w:r w:rsidRPr="00881AF1">
        <w:t xml:space="preserve"> </w:t>
      </w:r>
      <w:r>
        <w:t>по</w:t>
      </w:r>
      <w:r w:rsidRPr="00881AF1">
        <w:t xml:space="preserve"> </w:t>
      </w:r>
      <w:r>
        <w:t xml:space="preserve">развитию при Президенте Республики Таджикистан: </w:t>
      </w:r>
      <w:r w:rsidRPr="00881AF1">
        <w:t xml:space="preserve">  </w:t>
      </w:r>
    </w:p>
    <w:p w:rsidR="000D0562" w:rsidRPr="00881AF1" w:rsidRDefault="000D0562" w:rsidP="000D0562">
      <w:pPr>
        <w:jc w:val="both"/>
        <w:rPr>
          <w:lang w:val="tg-Cyrl-TJ"/>
        </w:rPr>
      </w:pPr>
      <w:r w:rsidRPr="00E8388E">
        <w:rPr>
          <w:lang w:val="tg-Cyrl-TJ"/>
        </w:rPr>
        <w:t xml:space="preserve">          </w:t>
      </w:r>
      <w:r>
        <w:rPr>
          <w:lang w:val="tg-Cyrl-TJ"/>
        </w:rPr>
        <w:t xml:space="preserve">О.Г.Окилов, С.Х.Хайруллоев, М.С.Давлатов, Ф.М.Хамралиев, Т.Н.Назаров, С.М.Наджмиддинов, Б.Т.Худоёров, Д.Ш.Саидов, М.С.Солехов, Н.Х.Забиров.   </w:t>
      </w:r>
      <w:r w:rsidRPr="00E8388E">
        <w:rPr>
          <w:lang w:val="tg-Cyrl-TJ"/>
        </w:rPr>
        <w:t xml:space="preserve"> </w:t>
      </w:r>
    </w:p>
    <w:p w:rsidR="000D0562" w:rsidRPr="00881AF1" w:rsidRDefault="000D0562" w:rsidP="000D0562">
      <w:pPr>
        <w:jc w:val="both"/>
        <w:rPr>
          <w:lang w:val="tg-Cyrl-TJ"/>
        </w:rPr>
      </w:pPr>
    </w:p>
    <w:p w:rsidR="000D0562" w:rsidRPr="00E8388E" w:rsidRDefault="000D0562" w:rsidP="000D0562">
      <w:pPr>
        <w:ind w:firstLine="708"/>
        <w:jc w:val="both"/>
        <w:rPr>
          <w:lang w:val="tg-Cyrl-TJ"/>
        </w:rPr>
      </w:pPr>
      <w:r>
        <w:rPr>
          <w:lang w:val="tg-Cyrl-TJ"/>
        </w:rPr>
        <w:t xml:space="preserve">Рабочая группа по координированию разработки “Стратегии снижения бедности Республики Таджикистан на период 2010-2012гг.”:  </w:t>
      </w:r>
    </w:p>
    <w:p w:rsidR="000D0562" w:rsidRDefault="000D0562" w:rsidP="000D0562">
      <w:pPr>
        <w:ind w:firstLine="708"/>
        <w:jc w:val="both"/>
        <w:rPr>
          <w:lang w:val="tg-Cyrl-TJ"/>
        </w:rPr>
      </w:pPr>
      <w:r>
        <w:rPr>
          <w:lang w:val="tg-Cyrl-TJ"/>
        </w:rPr>
        <w:t xml:space="preserve">Х.Х. Тагоймуродов, Ю.Д.Давлатзод, А.А.Рахмонов, А.Ю.Наджмиддинов, Н.А.Абдуллоева,  Б.З.Мухаммадиева, С.Б.Джобирова, Ш.Х.Гулов, Ш.К.Сохибов, А.Р.Расулов, И.Х.Камолитдинов, С.Б.Ашуров, Р.Амиров, А.Х.Имомов, Ф.М.Хаёходжаев, А.М.Зоиров, Х.З.Худоёров, А.Р.Сулаймонов, А.Д.Яров, О.Т.Шарипова, Х.Дж.КУрбонова, Дж.З.Юсупов, И.Н.Ганиев, Д.С.Зохиров. </w:t>
      </w:r>
    </w:p>
    <w:p w:rsidR="000D0562" w:rsidRDefault="000D0562" w:rsidP="000D0562">
      <w:pPr>
        <w:ind w:firstLine="708"/>
        <w:jc w:val="both"/>
        <w:rPr>
          <w:lang w:val="tg-Cyrl-TJ"/>
        </w:rPr>
      </w:pPr>
    </w:p>
    <w:p w:rsidR="000D0562" w:rsidRPr="0087469F" w:rsidRDefault="000D0562" w:rsidP="000D0562">
      <w:pPr>
        <w:pStyle w:val="22"/>
        <w:ind w:firstLine="708"/>
        <w:rPr>
          <w:rFonts w:ascii="Times New Roman" w:hAnsi="Times New Roman"/>
          <w:sz w:val="24"/>
          <w:lang w:val="tg-Cyrl-TJ"/>
        </w:rPr>
      </w:pPr>
      <w:r>
        <w:rPr>
          <w:rFonts w:ascii="Times New Roman" w:hAnsi="Times New Roman"/>
          <w:sz w:val="24"/>
          <w:lang w:val="tg-Cyrl-TJ"/>
        </w:rPr>
        <w:t>Исполнительная редакционная группа</w:t>
      </w:r>
      <w:r w:rsidRPr="00E8388E">
        <w:rPr>
          <w:rFonts w:ascii="Times New Roman" w:hAnsi="Times New Roman"/>
          <w:sz w:val="24"/>
          <w:lang w:val="tg-Cyrl-TJ"/>
        </w:rPr>
        <w:t>:</w:t>
      </w:r>
    </w:p>
    <w:p w:rsidR="000D0562" w:rsidRPr="00E8388E" w:rsidRDefault="000D0562" w:rsidP="000D0562">
      <w:pPr>
        <w:pStyle w:val="22"/>
        <w:ind w:firstLine="708"/>
        <w:rPr>
          <w:rFonts w:ascii="Times New Roman" w:hAnsi="Times New Roman"/>
          <w:sz w:val="24"/>
          <w:lang w:val="tg-Cyrl-TJ"/>
        </w:rPr>
      </w:pPr>
      <w:r w:rsidRPr="0087469F">
        <w:rPr>
          <w:rFonts w:ascii="Times New Roman" w:hAnsi="Times New Roman"/>
          <w:sz w:val="24"/>
          <w:lang w:val="tg-Cyrl-TJ"/>
        </w:rPr>
        <w:t>Местные консультанты: Б.С.Султонов, Н.С.Одинаев, Б.А.Эшбоев, А.Норов, Б.Баходуров, С.Комилов</w:t>
      </w:r>
      <w:r>
        <w:rPr>
          <w:rFonts w:ascii="Times New Roman" w:hAnsi="Times New Roman"/>
          <w:sz w:val="24"/>
          <w:lang w:val="tg-Cyrl-TJ"/>
        </w:rPr>
        <w:t>.</w:t>
      </w:r>
      <w:r w:rsidRPr="00E8388E">
        <w:rPr>
          <w:rFonts w:ascii="Times New Roman" w:hAnsi="Times New Roman"/>
          <w:sz w:val="24"/>
          <w:lang w:val="tg-Cyrl-TJ"/>
        </w:rPr>
        <w:t xml:space="preserve"> </w:t>
      </w:r>
    </w:p>
    <w:p w:rsidR="000D0562" w:rsidRPr="00E8388E" w:rsidRDefault="000D0562" w:rsidP="000D0562">
      <w:pPr>
        <w:pStyle w:val="22"/>
        <w:spacing w:line="360" w:lineRule="auto"/>
        <w:rPr>
          <w:rFonts w:ascii="Times New Roman" w:hAnsi="Times New Roman"/>
          <w:sz w:val="24"/>
          <w:lang w:val="tg-Cyrl-TJ"/>
        </w:rPr>
      </w:pPr>
      <w:r w:rsidRPr="00E8388E">
        <w:rPr>
          <w:rFonts w:ascii="Times New Roman" w:hAnsi="Times New Roman"/>
          <w:sz w:val="24"/>
          <w:lang w:val="tg-Cyrl-TJ"/>
        </w:rPr>
        <w:t xml:space="preserve">  </w:t>
      </w:r>
      <w:r w:rsidRPr="0087469F">
        <w:rPr>
          <w:rFonts w:ascii="Times New Roman" w:hAnsi="Times New Roman"/>
          <w:sz w:val="24"/>
          <w:lang w:val="ru-RU"/>
        </w:rPr>
        <w:tab/>
      </w:r>
      <w:r>
        <w:rPr>
          <w:rFonts w:ascii="Times New Roman" w:hAnsi="Times New Roman"/>
          <w:sz w:val="24"/>
          <w:lang w:val="ru-RU"/>
        </w:rPr>
        <w:t>Международные консультанты: В.Михайлов, Тапио Саавалайнен.</w:t>
      </w:r>
    </w:p>
    <w:p w:rsidR="000D0562" w:rsidRPr="000D0562" w:rsidRDefault="000D0562" w:rsidP="000D0562">
      <w:pPr>
        <w:pStyle w:val="22"/>
        <w:ind w:firstLine="708"/>
        <w:rPr>
          <w:rFonts w:ascii="Times New Roman" w:hAnsi="Times New Roman"/>
          <w:sz w:val="24"/>
          <w:lang w:val="ru-RU"/>
        </w:rPr>
      </w:pPr>
      <w:r>
        <w:rPr>
          <w:rFonts w:ascii="Times New Roman" w:hAnsi="Times New Roman"/>
          <w:sz w:val="24"/>
          <w:lang w:val="ru-RU"/>
        </w:rPr>
        <w:t>Министерства</w:t>
      </w:r>
      <w:r w:rsidRPr="000D0562">
        <w:rPr>
          <w:rFonts w:ascii="Times New Roman" w:hAnsi="Times New Roman"/>
          <w:sz w:val="24"/>
          <w:lang w:val="ru-RU"/>
        </w:rPr>
        <w:t xml:space="preserve"> </w:t>
      </w:r>
      <w:r>
        <w:rPr>
          <w:rFonts w:ascii="Times New Roman" w:hAnsi="Times New Roman"/>
          <w:sz w:val="24"/>
          <w:lang w:val="ru-RU"/>
        </w:rPr>
        <w:t>и</w:t>
      </w:r>
      <w:r w:rsidRPr="000D0562">
        <w:rPr>
          <w:rFonts w:ascii="Times New Roman" w:hAnsi="Times New Roman"/>
          <w:sz w:val="24"/>
          <w:lang w:val="ru-RU"/>
        </w:rPr>
        <w:t xml:space="preserve"> </w:t>
      </w:r>
      <w:r>
        <w:rPr>
          <w:rFonts w:ascii="Times New Roman" w:hAnsi="Times New Roman"/>
          <w:sz w:val="24"/>
          <w:lang w:val="ru-RU"/>
        </w:rPr>
        <w:t>ведомства</w:t>
      </w:r>
      <w:r w:rsidRPr="000D0562">
        <w:rPr>
          <w:rFonts w:ascii="Times New Roman" w:hAnsi="Times New Roman"/>
          <w:sz w:val="24"/>
          <w:lang w:val="ru-RU"/>
        </w:rPr>
        <w:t>:</w:t>
      </w:r>
    </w:p>
    <w:p w:rsidR="000D0562" w:rsidRPr="00233742" w:rsidRDefault="000D0562" w:rsidP="000D0562">
      <w:pPr>
        <w:pStyle w:val="22"/>
        <w:ind w:firstLine="708"/>
        <w:rPr>
          <w:rFonts w:ascii="Times New Roman" w:hAnsi="Times New Roman"/>
          <w:b/>
          <w:bCs/>
          <w:sz w:val="24"/>
          <w:lang w:val="ru-RU"/>
        </w:rPr>
      </w:pPr>
      <w:r>
        <w:rPr>
          <w:rFonts w:ascii="Times New Roman" w:hAnsi="Times New Roman"/>
          <w:sz w:val="24"/>
          <w:lang w:val="ru-RU"/>
        </w:rPr>
        <w:t>Министерство</w:t>
      </w:r>
      <w:r w:rsidRPr="00131ADF">
        <w:rPr>
          <w:rFonts w:ascii="Times New Roman" w:hAnsi="Times New Roman"/>
          <w:sz w:val="24"/>
          <w:lang w:val="ru-RU"/>
        </w:rPr>
        <w:t xml:space="preserve"> </w:t>
      </w:r>
      <w:r>
        <w:rPr>
          <w:rFonts w:ascii="Times New Roman" w:hAnsi="Times New Roman"/>
          <w:sz w:val="24"/>
          <w:lang w:val="ru-RU"/>
        </w:rPr>
        <w:t>финансов</w:t>
      </w:r>
      <w:r w:rsidRPr="00131ADF">
        <w:rPr>
          <w:rFonts w:ascii="Times New Roman" w:hAnsi="Times New Roman"/>
          <w:sz w:val="24"/>
          <w:lang w:val="ru-RU"/>
        </w:rPr>
        <w:t xml:space="preserve"> </w:t>
      </w:r>
      <w:r>
        <w:rPr>
          <w:rFonts w:ascii="Times New Roman" w:hAnsi="Times New Roman"/>
          <w:sz w:val="24"/>
          <w:lang w:val="ru-RU"/>
        </w:rPr>
        <w:t>Республики</w:t>
      </w:r>
      <w:r w:rsidRPr="00131ADF">
        <w:rPr>
          <w:rFonts w:ascii="Times New Roman" w:hAnsi="Times New Roman"/>
          <w:sz w:val="24"/>
          <w:lang w:val="ru-RU"/>
        </w:rPr>
        <w:t xml:space="preserve"> </w:t>
      </w:r>
      <w:r>
        <w:rPr>
          <w:rFonts w:ascii="Times New Roman" w:hAnsi="Times New Roman"/>
          <w:sz w:val="24"/>
          <w:lang w:val="ru-RU"/>
        </w:rPr>
        <w:t>Таджикистан</w:t>
      </w:r>
      <w:r w:rsidRPr="00131ADF">
        <w:rPr>
          <w:rFonts w:ascii="Times New Roman" w:hAnsi="Times New Roman"/>
          <w:sz w:val="24"/>
          <w:lang w:val="ru-RU"/>
        </w:rPr>
        <w:t>,</w:t>
      </w:r>
      <w:r>
        <w:rPr>
          <w:rFonts w:ascii="Times New Roman" w:hAnsi="Times New Roman"/>
          <w:sz w:val="24"/>
          <w:lang w:val="ru-RU"/>
        </w:rPr>
        <w:t xml:space="preserve"> Министерство юстиции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мелиорации и водных ресурсов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сельского хозяйства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энергетики и промышленности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транспорта и связи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труда и социальной защиты населения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образования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здравоохранения Республики</w:t>
      </w:r>
      <w:r w:rsidRPr="00131ADF">
        <w:rPr>
          <w:rFonts w:ascii="Times New Roman" w:hAnsi="Times New Roman"/>
          <w:sz w:val="24"/>
          <w:lang w:val="ru-RU"/>
        </w:rPr>
        <w:t xml:space="preserve"> </w:t>
      </w:r>
      <w:r>
        <w:rPr>
          <w:rFonts w:ascii="Times New Roman" w:hAnsi="Times New Roman"/>
          <w:sz w:val="24"/>
          <w:lang w:val="ru-RU"/>
        </w:rPr>
        <w:t>Таджикистан, Министерство внутренних дел Республики</w:t>
      </w:r>
      <w:r w:rsidRPr="00131ADF">
        <w:rPr>
          <w:rFonts w:ascii="Times New Roman" w:hAnsi="Times New Roman"/>
          <w:sz w:val="24"/>
          <w:lang w:val="ru-RU"/>
        </w:rPr>
        <w:t xml:space="preserve"> </w:t>
      </w:r>
      <w:r>
        <w:rPr>
          <w:rFonts w:ascii="Times New Roman" w:hAnsi="Times New Roman"/>
          <w:sz w:val="24"/>
          <w:lang w:val="ru-RU"/>
        </w:rPr>
        <w:t>Таджикистан, Государственный комитет по инвестициям и управлению государственным имуществом Республики</w:t>
      </w:r>
      <w:r w:rsidRPr="00131ADF">
        <w:rPr>
          <w:rFonts w:ascii="Times New Roman" w:hAnsi="Times New Roman"/>
          <w:sz w:val="24"/>
          <w:lang w:val="ru-RU"/>
        </w:rPr>
        <w:t xml:space="preserve"> </w:t>
      </w:r>
      <w:r>
        <w:rPr>
          <w:rFonts w:ascii="Times New Roman" w:hAnsi="Times New Roman"/>
          <w:sz w:val="24"/>
          <w:lang w:val="ru-RU"/>
        </w:rPr>
        <w:t>Таджикистан, Государственный комитет по статистике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Академия наук Республики</w:t>
      </w:r>
      <w:r w:rsidRPr="00131ADF">
        <w:rPr>
          <w:rFonts w:ascii="Times New Roman" w:hAnsi="Times New Roman"/>
          <w:sz w:val="24"/>
          <w:lang w:val="ru-RU"/>
        </w:rPr>
        <w:t xml:space="preserve"> </w:t>
      </w:r>
      <w:r>
        <w:rPr>
          <w:rFonts w:ascii="Times New Roman" w:hAnsi="Times New Roman"/>
          <w:sz w:val="24"/>
          <w:lang w:val="ru-RU"/>
        </w:rPr>
        <w:t>Таджикистан, Национальный Банк  Таджикистана, Управление  государственной службы при Президенте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Налоговый комитет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Комитет по делам женщин и семьи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Комитет по делам молодежи, спорта и туризма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Комитет по охране окружающей среды</w:t>
      </w:r>
      <w:r w:rsidRPr="00131ADF">
        <w:rPr>
          <w:rFonts w:ascii="Times New Roman" w:hAnsi="Times New Roman"/>
          <w:sz w:val="24"/>
          <w:lang w:val="ru-RU"/>
        </w:rPr>
        <w:t xml:space="preserve"> </w:t>
      </w:r>
      <w:r>
        <w:rPr>
          <w:rFonts w:ascii="Times New Roman" w:hAnsi="Times New Roman"/>
          <w:sz w:val="24"/>
          <w:lang w:val="ru-RU"/>
        </w:rPr>
        <w:t>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Агентство по землеустройству, геодезии и картографии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Агентство по стандартизации, метрологии, сертификации и торговому надзору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Агентство по строительству и архитектуре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Таможенная служба при Правительстве Республики</w:t>
      </w:r>
      <w:r w:rsidRPr="00131ADF">
        <w:rPr>
          <w:rFonts w:ascii="Times New Roman" w:hAnsi="Times New Roman"/>
          <w:sz w:val="24"/>
          <w:lang w:val="ru-RU"/>
        </w:rPr>
        <w:t xml:space="preserve"> </w:t>
      </w:r>
      <w:r>
        <w:rPr>
          <w:rFonts w:ascii="Times New Roman" w:hAnsi="Times New Roman"/>
          <w:sz w:val="24"/>
          <w:lang w:val="ru-RU"/>
        </w:rPr>
        <w:t>Таджикистан, Государственное унитарное предприятие «Ходжагии Манзилию Коммунали».</w:t>
      </w:r>
    </w:p>
    <w:p w:rsidR="000D0562" w:rsidRDefault="000D0562" w:rsidP="000D0562">
      <w:pPr>
        <w:pStyle w:val="22"/>
        <w:ind w:firstLine="708"/>
        <w:rPr>
          <w:rFonts w:ascii="Times New Roman" w:hAnsi="Times New Roman"/>
          <w:sz w:val="24"/>
          <w:lang w:val="ru-RU"/>
        </w:rPr>
      </w:pPr>
    </w:p>
    <w:p w:rsidR="000D0562" w:rsidRDefault="000D0562" w:rsidP="000D0562">
      <w:pPr>
        <w:pStyle w:val="22"/>
        <w:ind w:left="540" w:firstLine="0"/>
        <w:rPr>
          <w:rFonts w:ascii="Times New Roman" w:hAnsi="Times New Roman"/>
          <w:sz w:val="24"/>
          <w:lang w:val="ru-RU"/>
        </w:rPr>
      </w:pPr>
      <w:r>
        <w:rPr>
          <w:rFonts w:ascii="Times New Roman" w:hAnsi="Times New Roman"/>
          <w:sz w:val="24"/>
          <w:lang w:val="ru-RU"/>
        </w:rPr>
        <w:t xml:space="preserve">Международные организации, аккредитованные в Республике Таджикистан: </w:t>
      </w:r>
    </w:p>
    <w:p w:rsidR="000D0562" w:rsidRDefault="000D0562" w:rsidP="000D0562">
      <w:pPr>
        <w:pStyle w:val="22"/>
        <w:rPr>
          <w:rFonts w:ascii="Times New Roman" w:hAnsi="Times New Roman"/>
          <w:sz w:val="24"/>
          <w:lang w:val="ru-RU"/>
        </w:rPr>
      </w:pPr>
      <w:r>
        <w:rPr>
          <w:rFonts w:ascii="Times New Roman" w:hAnsi="Times New Roman"/>
          <w:sz w:val="24"/>
          <w:lang w:val="ru-RU"/>
        </w:rPr>
        <w:t>Программа Развития ООН (ПРООН), Продовольственная и сельскохозяйственная организация ООН (ФАО), Международный Фонд ООН экстренной помощи детям  (ЮНИСЕФ), Международный Фонд ООН развития для женщин (ЮНИФЕМ), Всемирный Банк (ВБ), Министерство международного развития Соединенного Королевства (ДФИД), Азиатский Банк Развития (АБР), Европейская Комиссия (ЕК), Международный Валютный Фонд (МВФ), Швейцарское Агентство по  развитию и сотрудничеству (ШАРС)</w:t>
      </w:r>
    </w:p>
    <w:p w:rsidR="000D0562" w:rsidRDefault="000D0562" w:rsidP="000D0562">
      <w:pPr>
        <w:pStyle w:val="22"/>
        <w:ind w:left="708" w:firstLine="0"/>
        <w:rPr>
          <w:rFonts w:ascii="Times New Roman" w:hAnsi="Times New Roman"/>
          <w:sz w:val="24"/>
          <w:lang w:val="ru-RU"/>
        </w:rPr>
      </w:pPr>
    </w:p>
    <w:p w:rsidR="000D0562" w:rsidRPr="00E8388E" w:rsidRDefault="000D0562" w:rsidP="000D0562">
      <w:pPr>
        <w:pStyle w:val="22"/>
        <w:ind w:firstLine="0"/>
        <w:rPr>
          <w:rFonts w:ascii="Times New Roman" w:hAnsi="Times New Roman"/>
          <w:sz w:val="24"/>
          <w:lang w:val="tg-Cyrl-TJ"/>
        </w:rPr>
      </w:pPr>
      <w:r w:rsidRPr="00E8388E">
        <w:rPr>
          <w:rFonts w:ascii="Times New Roman" w:hAnsi="Times New Roman"/>
          <w:sz w:val="24"/>
          <w:lang w:val="tg-Cyrl-TJ"/>
        </w:rPr>
        <w:t xml:space="preserve">  </w:t>
      </w:r>
    </w:p>
    <w:p w:rsidR="00BE4577" w:rsidRPr="000D0562" w:rsidRDefault="00BE4577" w:rsidP="002C7DFF">
      <w:pPr>
        <w:rPr>
          <w:lang w:val="tg-Cyrl-TJ"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Default="00BE4577" w:rsidP="002C7DFF">
      <w:pPr>
        <w:rPr>
          <w:lang w:eastAsia="ru-RU"/>
        </w:rPr>
      </w:pPr>
    </w:p>
    <w:p w:rsidR="00BE4577" w:rsidRPr="002C7DFF" w:rsidRDefault="00BE4577"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Pr="002C7DFF" w:rsidRDefault="002C7DFF" w:rsidP="002C7DFF">
      <w:pPr>
        <w:rPr>
          <w:lang w:eastAsia="ru-RU"/>
        </w:rPr>
      </w:pPr>
    </w:p>
    <w:p w:rsidR="002C7DFF" w:rsidRDefault="002C7DFF" w:rsidP="002C7DFF">
      <w:pPr>
        <w:rPr>
          <w:lang w:eastAsia="ru-RU"/>
        </w:rPr>
      </w:pPr>
    </w:p>
    <w:p w:rsidR="002C7DFF" w:rsidRDefault="002C7DFF" w:rsidP="002C7DFF">
      <w:pPr>
        <w:rPr>
          <w:lang w:eastAsia="ru-RU"/>
        </w:rPr>
      </w:pPr>
    </w:p>
    <w:p w:rsidR="00507F4C" w:rsidRDefault="002C7DFF" w:rsidP="002C7DFF">
      <w:pPr>
        <w:tabs>
          <w:tab w:val="left" w:pos="7485"/>
        </w:tabs>
        <w:rPr>
          <w:lang w:eastAsia="ru-RU"/>
        </w:rPr>
      </w:pPr>
      <w:r>
        <w:rPr>
          <w:lang w:eastAsia="ru-RU"/>
        </w:rPr>
        <w:tab/>
      </w: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Default="002C7DFF" w:rsidP="002C7DFF">
      <w:pPr>
        <w:tabs>
          <w:tab w:val="left" w:pos="7485"/>
        </w:tabs>
        <w:rPr>
          <w:lang w:eastAsia="ru-RU"/>
        </w:rPr>
      </w:pPr>
    </w:p>
    <w:p w:rsidR="002C7DFF" w:rsidRPr="002C7DFF" w:rsidRDefault="002C7DFF" w:rsidP="002C7DFF">
      <w:pPr>
        <w:tabs>
          <w:tab w:val="left" w:pos="7485"/>
        </w:tabs>
        <w:rPr>
          <w:lang w:eastAsia="ru-RU"/>
        </w:rPr>
      </w:pPr>
    </w:p>
    <w:sectPr w:rsidR="002C7DFF" w:rsidRPr="002C7DFF" w:rsidSect="002C7DFF">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F5" w:rsidRDefault="007D48F5">
      <w:r>
        <w:separator/>
      </w:r>
    </w:p>
  </w:endnote>
  <w:endnote w:type="continuationSeparator" w:id="1">
    <w:p w:rsidR="007D48F5" w:rsidRDefault="007D4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080E0000" w:usb2="00000010"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Tajik 1.0">
    <w:altName w:val="Times New Roman"/>
    <w:charset w:val="CC"/>
    <w:family w:val="roman"/>
    <w:pitch w:val="variable"/>
    <w:sig w:usb0="20007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1" w:rsidRDefault="0031195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11951" w:rsidRDefault="00311951">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1" w:rsidRDefault="00311951">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B1273">
      <w:rPr>
        <w:rStyle w:val="ad"/>
        <w:noProof/>
      </w:rPr>
      <w:t>2</w:t>
    </w:r>
    <w:r>
      <w:rPr>
        <w:rStyle w:val="ad"/>
      </w:rPr>
      <w:fldChar w:fldCharType="end"/>
    </w:r>
  </w:p>
  <w:p w:rsidR="00311951" w:rsidRDefault="0031195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F5" w:rsidRDefault="007D48F5">
      <w:r>
        <w:separator/>
      </w:r>
    </w:p>
  </w:footnote>
  <w:footnote w:type="continuationSeparator" w:id="1">
    <w:p w:rsidR="007D48F5" w:rsidRDefault="007D48F5">
      <w:r>
        <w:continuationSeparator/>
      </w:r>
    </w:p>
  </w:footnote>
  <w:footnote w:id="2">
    <w:p w:rsidR="00311951" w:rsidRPr="005A3F89" w:rsidRDefault="00311951" w:rsidP="00165D83">
      <w:pPr>
        <w:pStyle w:val="a8"/>
        <w:rPr>
          <w:lang w:val="ru-RU"/>
        </w:rPr>
      </w:pPr>
      <w:r>
        <w:rPr>
          <w:rStyle w:val="afb"/>
        </w:rPr>
        <w:footnoteRef/>
      </w:r>
      <w:r w:rsidRPr="005A3F89">
        <w:rPr>
          <w:lang w:val="ru-RU"/>
        </w:rPr>
        <w:t xml:space="preserve"> </w:t>
      </w:r>
      <w:r w:rsidR="00963CE7">
        <w:rPr>
          <w:lang w:val="ru-RU"/>
        </w:rPr>
        <w:t xml:space="preserve">Сюда </w:t>
      </w:r>
      <w:r w:rsidRPr="005A3F89">
        <w:rPr>
          <w:lang w:val="ru-RU"/>
        </w:rPr>
        <w:t xml:space="preserve"> </w:t>
      </w:r>
      <w:r>
        <w:rPr>
          <w:lang w:val="ru-RU"/>
        </w:rPr>
        <w:t>включ</w:t>
      </w:r>
      <w:r w:rsidR="00963CE7">
        <w:rPr>
          <w:lang w:val="ru-RU"/>
        </w:rPr>
        <w:t>ены</w:t>
      </w:r>
      <w:r w:rsidRPr="005A3F89">
        <w:rPr>
          <w:lang w:val="ru-RU"/>
        </w:rPr>
        <w:t xml:space="preserve"> </w:t>
      </w:r>
      <w:r>
        <w:rPr>
          <w:lang w:val="ru-RU"/>
        </w:rPr>
        <w:t>проекты</w:t>
      </w:r>
      <w:r w:rsidRPr="005A3F89">
        <w:rPr>
          <w:lang w:val="ru-RU"/>
        </w:rPr>
        <w:t xml:space="preserve">, </w:t>
      </w:r>
      <w:r>
        <w:rPr>
          <w:lang w:val="ru-RU"/>
        </w:rPr>
        <w:t>которые</w:t>
      </w:r>
      <w:r w:rsidRPr="005A3F89">
        <w:rPr>
          <w:rFonts w:ascii="Times New Roman Tj" w:hAnsi="Times New Roman Tj"/>
          <w:lang w:val="ru-RU"/>
        </w:rPr>
        <w:t>:</w:t>
      </w:r>
      <w:r w:rsidRPr="005A3F89">
        <w:rPr>
          <w:lang w:val="ru-RU"/>
        </w:rPr>
        <w:t xml:space="preserve"> (1) </w:t>
      </w:r>
      <w:r>
        <w:rPr>
          <w:lang w:val="ru-RU"/>
        </w:rPr>
        <w:t>подписаны</w:t>
      </w:r>
      <w:r w:rsidRPr="005A3F89">
        <w:rPr>
          <w:lang w:val="ru-RU"/>
        </w:rPr>
        <w:t xml:space="preserve"> </w:t>
      </w:r>
      <w:r>
        <w:rPr>
          <w:lang w:val="ru-RU"/>
        </w:rPr>
        <w:t>и</w:t>
      </w:r>
      <w:r w:rsidRPr="005A3F89">
        <w:rPr>
          <w:lang w:val="ru-RU"/>
        </w:rPr>
        <w:t xml:space="preserve"> </w:t>
      </w:r>
      <w:r>
        <w:rPr>
          <w:lang w:val="ru-RU"/>
        </w:rPr>
        <w:t>будут</w:t>
      </w:r>
      <w:r w:rsidRPr="005A3F89">
        <w:rPr>
          <w:lang w:val="ru-RU"/>
        </w:rPr>
        <w:t xml:space="preserve"> </w:t>
      </w:r>
      <w:r>
        <w:rPr>
          <w:lang w:val="ru-RU"/>
        </w:rPr>
        <w:t>реализованы</w:t>
      </w:r>
      <w:r w:rsidRPr="005A3F89">
        <w:rPr>
          <w:lang w:val="ru-RU"/>
        </w:rPr>
        <w:t xml:space="preserve"> </w:t>
      </w:r>
      <w:r>
        <w:rPr>
          <w:lang w:val="ru-RU"/>
        </w:rPr>
        <w:t>в</w:t>
      </w:r>
      <w:r w:rsidRPr="005A3F89">
        <w:rPr>
          <w:lang w:val="ru-RU"/>
        </w:rPr>
        <w:t xml:space="preserve"> </w:t>
      </w:r>
      <w:r>
        <w:rPr>
          <w:lang w:val="ru-RU"/>
        </w:rPr>
        <w:t>рамках</w:t>
      </w:r>
      <w:r w:rsidRPr="005A3F89">
        <w:rPr>
          <w:lang w:val="ru-RU"/>
        </w:rPr>
        <w:t xml:space="preserve"> </w:t>
      </w:r>
      <w:r>
        <w:rPr>
          <w:lang w:val="ru-RU"/>
        </w:rPr>
        <w:t>данной</w:t>
      </w:r>
      <w:r w:rsidRPr="005A3F89">
        <w:rPr>
          <w:lang w:val="ru-RU"/>
        </w:rPr>
        <w:t xml:space="preserve"> </w:t>
      </w:r>
      <w:r w:rsidR="00963CE7">
        <w:rPr>
          <w:lang w:val="ru-RU"/>
        </w:rPr>
        <w:t>С</w:t>
      </w:r>
      <w:r>
        <w:rPr>
          <w:lang w:val="ru-RU"/>
        </w:rPr>
        <w:t>тратегии</w:t>
      </w:r>
      <w:r w:rsidRPr="005A3F89">
        <w:rPr>
          <w:lang w:val="ru-RU"/>
        </w:rPr>
        <w:t xml:space="preserve">; (2) </w:t>
      </w:r>
      <w:r>
        <w:rPr>
          <w:lang w:val="ru-RU"/>
        </w:rPr>
        <w:t>разрабатываются и представлены для реализации в рамках данной ССБ</w:t>
      </w:r>
      <w:r w:rsidRPr="005A3F89">
        <w:rPr>
          <w:lang w:val="ru-RU"/>
        </w:rPr>
        <w:t>; 3)</w:t>
      </w:r>
      <w:r>
        <w:rPr>
          <w:lang w:val="ru-RU"/>
        </w:rPr>
        <w:t xml:space="preserve"> включены в программы донорской помощи и представлены для реализации в рамках данной ССБ</w:t>
      </w:r>
      <w:r w:rsidRPr="005A3F89">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51" w:rsidRDefault="0031195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11951" w:rsidRDefault="0031195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32AA64"/>
    <w:lvl w:ilvl="0">
      <w:start w:val="1"/>
      <w:numFmt w:val="bullet"/>
      <w:pStyle w:val="3"/>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428"/>
        </w:tabs>
        <w:ind w:left="1428"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428"/>
        </w:tabs>
        <w:ind w:left="1428" w:hanging="360"/>
      </w:pPr>
      <w:rPr>
        <w:rFonts w:ascii="Symbol" w:hAnsi="Symbol"/>
        <w:sz w:val="20"/>
        <w:szCs w:val="20"/>
      </w:rPr>
    </w:lvl>
  </w:abstractNum>
  <w:abstractNum w:abstractNumId="5">
    <w:nsid w:val="00000005"/>
    <w:multiLevelType w:val="singleLevel"/>
    <w:tmpl w:val="00000005"/>
    <w:name w:val="WW8Num5"/>
    <w:lvl w:ilvl="0">
      <w:start w:val="1"/>
      <w:numFmt w:val="bullet"/>
      <w:lvlText w:val=""/>
      <w:lvlJc w:val="left"/>
      <w:pPr>
        <w:tabs>
          <w:tab w:val="num" w:pos="1428"/>
        </w:tabs>
        <w:ind w:left="1428" w:hanging="360"/>
      </w:pPr>
      <w:rPr>
        <w:rFonts w:ascii="Symbol" w:hAnsi="Symbol"/>
      </w:rPr>
    </w:lvl>
  </w:abstractNum>
  <w:abstractNum w:abstractNumId="6">
    <w:nsid w:val="00F97D44"/>
    <w:multiLevelType w:val="hybridMultilevel"/>
    <w:tmpl w:val="68C00F76"/>
    <w:lvl w:ilvl="0" w:tplc="437655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6133050"/>
    <w:multiLevelType w:val="hybridMultilevel"/>
    <w:tmpl w:val="49862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E6D6F"/>
    <w:multiLevelType w:val="hybridMultilevel"/>
    <w:tmpl w:val="1F242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046530"/>
    <w:multiLevelType w:val="hybridMultilevel"/>
    <w:tmpl w:val="15BC4106"/>
    <w:lvl w:ilvl="0" w:tplc="A02A1D08">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9D85F09"/>
    <w:multiLevelType w:val="hybridMultilevel"/>
    <w:tmpl w:val="A4164FD4"/>
    <w:lvl w:ilvl="0" w:tplc="FFFFFFFF">
      <w:start w:val="1"/>
      <w:numFmt w:val="decimal"/>
      <w:lvlText w:val="%1."/>
      <w:lvlJc w:val="left"/>
      <w:pPr>
        <w:tabs>
          <w:tab w:val="num" w:pos="900"/>
        </w:tabs>
        <w:ind w:left="900" w:hanging="360"/>
      </w:pPr>
      <w:rPr>
        <w:rFonts w:hint="default"/>
      </w:rPr>
    </w:lvl>
    <w:lvl w:ilvl="1" w:tplc="FFFFFFFF">
      <w:start w:val="1"/>
      <w:numFmt w:val="lowerRoman"/>
      <w:lvlText w:val="%2."/>
      <w:lvlJc w:val="left"/>
      <w:pPr>
        <w:tabs>
          <w:tab w:val="num" w:pos="1260"/>
        </w:tabs>
        <w:ind w:left="1260" w:hanging="180"/>
      </w:pPr>
      <w:rPr>
        <w:rFonts w:hint="default"/>
      </w:rPr>
    </w:lvl>
    <w:lvl w:ilvl="2" w:tplc="FFFFFFFF">
      <w:start w:val="1"/>
      <w:numFmt w:val="bullet"/>
      <w:pStyle w:val="2"/>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1A4A81"/>
    <w:multiLevelType w:val="hybridMultilevel"/>
    <w:tmpl w:val="D77EA350"/>
    <w:lvl w:ilvl="0" w:tplc="19CE5B04">
      <w:start w:val="1"/>
      <w:numFmt w:val="decimal"/>
      <w:pStyle w:val="a"/>
      <w:lvlText w:val="%1."/>
      <w:lvlJc w:val="left"/>
      <w:pPr>
        <w:tabs>
          <w:tab w:val="num" w:pos="851"/>
        </w:tabs>
        <w:ind w:left="851" w:hanging="851"/>
      </w:pPr>
      <w:rPr>
        <w:rFonts w:ascii="Times New Roman" w:hAnsi="Times New Roman" w:hint="default"/>
        <w:b w:val="0"/>
        <w:i w:val="0"/>
        <w:sz w:val="24"/>
      </w:rPr>
    </w:lvl>
    <w:lvl w:ilvl="1" w:tplc="99D869E4">
      <w:start w:val="1"/>
      <w:numFmt w:val="bullet"/>
      <w:lvlText w:val=""/>
      <w:lvlJc w:val="left"/>
      <w:pPr>
        <w:tabs>
          <w:tab w:val="num" w:pos="1440"/>
        </w:tabs>
        <w:ind w:left="1368" w:hanging="288"/>
      </w:pPr>
      <w:rPr>
        <w:rFonts w:ascii="Symbol" w:hAnsi="Symbol" w:hint="default"/>
        <w:b w:val="0"/>
        <w:i w:val="0"/>
        <w:color w:val="auto"/>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797ABC"/>
    <w:multiLevelType w:val="hybridMultilevel"/>
    <w:tmpl w:val="A36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B3AB0"/>
    <w:multiLevelType w:val="hybridMultilevel"/>
    <w:tmpl w:val="577EF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014D8"/>
    <w:multiLevelType w:val="multilevel"/>
    <w:tmpl w:val="5A96A39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5">
    <w:nsid w:val="1586606B"/>
    <w:multiLevelType w:val="hybridMultilevel"/>
    <w:tmpl w:val="49743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33422"/>
    <w:multiLevelType w:val="hybridMultilevel"/>
    <w:tmpl w:val="6358C1F2"/>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nsid w:val="1E6D7A94"/>
    <w:multiLevelType w:val="hybridMultilevel"/>
    <w:tmpl w:val="B532C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E7F6E"/>
    <w:multiLevelType w:val="hybridMultilevel"/>
    <w:tmpl w:val="EC46F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80933"/>
    <w:multiLevelType w:val="hybridMultilevel"/>
    <w:tmpl w:val="2B28E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851E8"/>
    <w:multiLevelType w:val="hybridMultilevel"/>
    <w:tmpl w:val="8EAE1736"/>
    <w:lvl w:ilvl="0" w:tplc="773CA05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D002752"/>
    <w:multiLevelType w:val="multilevel"/>
    <w:tmpl w:val="BB288BD4"/>
    <w:lvl w:ilvl="0">
      <w:start w:val="1"/>
      <w:numFmt w:val="decimal"/>
      <w:lvlText w:val="%1."/>
      <w:lvlJc w:val="left"/>
      <w:pPr>
        <w:ind w:left="720" w:hanging="360"/>
      </w:pPr>
      <w:rPr>
        <w:rFonts w:hint="default"/>
        <w:i w:val="0"/>
        <w:iCs/>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D4F5DCA"/>
    <w:multiLevelType w:val="hybridMultilevel"/>
    <w:tmpl w:val="9990D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B64DA"/>
    <w:multiLevelType w:val="hybridMultilevel"/>
    <w:tmpl w:val="AB1A7ECE"/>
    <w:lvl w:ilvl="0" w:tplc="DD9688B2">
      <w:start w:val="1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3032916"/>
    <w:multiLevelType w:val="hybridMultilevel"/>
    <w:tmpl w:val="E190DF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336D32"/>
    <w:multiLevelType w:val="hybridMultilevel"/>
    <w:tmpl w:val="DD12AB2C"/>
    <w:lvl w:ilvl="0" w:tplc="4052FFC6">
      <w:start w:val="9"/>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286214"/>
    <w:multiLevelType w:val="hybridMultilevel"/>
    <w:tmpl w:val="C9D81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8920A"/>
    <w:multiLevelType w:val="hybridMultilevel"/>
    <w:tmpl w:val="7FCC5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E8B19F9"/>
    <w:multiLevelType w:val="hybridMultilevel"/>
    <w:tmpl w:val="4C561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EE3A52"/>
    <w:multiLevelType w:val="hybridMultilevel"/>
    <w:tmpl w:val="57163B26"/>
    <w:lvl w:ilvl="0" w:tplc="7564E0FA">
      <w:start w:val="1"/>
      <w:numFmt w:val="decimal"/>
      <w:pStyle w:val="a0"/>
      <w:lvlText w:val="Таблица %1."/>
      <w:lvlJc w:val="left"/>
      <w:pPr>
        <w:tabs>
          <w:tab w:val="num" w:pos="1701"/>
        </w:tabs>
        <w:ind w:left="1701" w:hanging="1701"/>
      </w:pPr>
      <w:rPr>
        <w:rFonts w:ascii="Times New Roman" w:hAnsi="Times New Roman" w:hint="default"/>
        <w:b w:val="0"/>
        <w:i w:val="0"/>
        <w:sz w:val="24"/>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0">
    <w:nsid w:val="43D20E8A"/>
    <w:multiLevelType w:val="multilevel"/>
    <w:tmpl w:val="5B66CE30"/>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395"/>
        </w:tabs>
        <w:ind w:left="1395" w:hanging="357"/>
      </w:pPr>
      <w:rPr>
        <w:rFonts w:ascii="Symbol" w:hAnsi="Symbol" w:hint="default"/>
      </w:rPr>
    </w:lvl>
    <w:lvl w:ilvl="4">
      <w:start w:val="1"/>
      <w:numFmt w:val="bullet"/>
      <w:lvlText w:val="o"/>
      <w:lvlJc w:val="left"/>
      <w:pPr>
        <w:tabs>
          <w:tab w:val="num" w:pos="1752"/>
        </w:tabs>
        <w:ind w:left="1752" w:hanging="357"/>
      </w:pPr>
      <w:rPr>
        <w:rFonts w:ascii="Courier New" w:hAnsi="Courier New" w:hint="default"/>
      </w:rPr>
    </w:lvl>
    <w:lvl w:ilvl="5">
      <w:start w:val="1"/>
      <w:numFmt w:val="bullet"/>
      <w:lvlText w:val=""/>
      <w:lvlJc w:val="left"/>
      <w:pPr>
        <w:tabs>
          <w:tab w:val="num" w:pos="2109"/>
        </w:tabs>
        <w:ind w:left="2109" w:hanging="357"/>
      </w:pPr>
      <w:rPr>
        <w:rFonts w:ascii="Wingdings" w:hAnsi="Wingdings" w:hint="default"/>
      </w:rPr>
    </w:lvl>
    <w:lvl w:ilvl="6">
      <w:start w:val="1"/>
      <w:numFmt w:val="bullet"/>
      <w:lvlText w:val=""/>
      <w:lvlJc w:val="left"/>
      <w:pPr>
        <w:tabs>
          <w:tab w:val="num" w:pos="2466"/>
        </w:tabs>
        <w:ind w:left="2466" w:hanging="357"/>
      </w:pPr>
      <w:rPr>
        <w:rFonts w:ascii="Symbol" w:hAnsi="Symbol" w:hint="default"/>
      </w:rPr>
    </w:lvl>
    <w:lvl w:ilvl="7">
      <w:start w:val="1"/>
      <w:numFmt w:val="bullet"/>
      <w:lvlText w:val="o"/>
      <w:lvlJc w:val="left"/>
      <w:pPr>
        <w:tabs>
          <w:tab w:val="num" w:pos="2824"/>
        </w:tabs>
        <w:ind w:left="2824" w:hanging="358"/>
      </w:pPr>
      <w:rPr>
        <w:rFonts w:ascii="Courier New" w:hAnsi="Courier New" w:hint="default"/>
      </w:rPr>
    </w:lvl>
    <w:lvl w:ilvl="8">
      <w:start w:val="1"/>
      <w:numFmt w:val="bullet"/>
      <w:lvlText w:val=""/>
      <w:lvlJc w:val="left"/>
      <w:pPr>
        <w:tabs>
          <w:tab w:val="num" w:pos="3181"/>
        </w:tabs>
        <w:ind w:left="3181" w:hanging="357"/>
      </w:pPr>
      <w:rPr>
        <w:rFonts w:ascii="Wingdings" w:hAnsi="Wingdings" w:hint="default"/>
      </w:rPr>
    </w:lvl>
  </w:abstractNum>
  <w:abstractNum w:abstractNumId="31">
    <w:nsid w:val="473D2784"/>
    <w:multiLevelType w:val="hybridMultilevel"/>
    <w:tmpl w:val="6D168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86D32"/>
    <w:multiLevelType w:val="hybridMultilevel"/>
    <w:tmpl w:val="E744C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35966"/>
    <w:multiLevelType w:val="hybridMultilevel"/>
    <w:tmpl w:val="C74057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42116C"/>
    <w:multiLevelType w:val="hybridMultilevel"/>
    <w:tmpl w:val="25105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86126"/>
    <w:multiLevelType w:val="hybridMultilevel"/>
    <w:tmpl w:val="83DE4C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6A4EC3"/>
    <w:multiLevelType w:val="hybridMultilevel"/>
    <w:tmpl w:val="AF4C6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C54C0"/>
    <w:multiLevelType w:val="hybridMultilevel"/>
    <w:tmpl w:val="83C0EDDC"/>
    <w:lvl w:ilvl="0" w:tplc="5B90103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33448"/>
    <w:multiLevelType w:val="hybridMultilevel"/>
    <w:tmpl w:val="E4A2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5557C"/>
    <w:multiLevelType w:val="hybridMultilevel"/>
    <w:tmpl w:val="665C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3261B"/>
    <w:multiLevelType w:val="hybridMultilevel"/>
    <w:tmpl w:val="072E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8F3F9"/>
    <w:multiLevelType w:val="hybridMultilevel"/>
    <w:tmpl w:val="5F3D67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1DF430C"/>
    <w:multiLevelType w:val="hybridMultilevel"/>
    <w:tmpl w:val="B9A69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E4027"/>
    <w:multiLevelType w:val="hybridMultilevel"/>
    <w:tmpl w:val="90162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9560A"/>
    <w:multiLevelType w:val="hybridMultilevel"/>
    <w:tmpl w:val="EB408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375C5"/>
    <w:multiLevelType w:val="hybridMultilevel"/>
    <w:tmpl w:val="AE3E3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ED40A2"/>
    <w:multiLevelType w:val="hybridMultilevel"/>
    <w:tmpl w:val="B0D6A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5331A"/>
    <w:multiLevelType w:val="hybridMultilevel"/>
    <w:tmpl w:val="054CB798"/>
    <w:lvl w:ilvl="0" w:tplc="C298B478">
      <w:start w:val="1"/>
      <w:numFmt w:val="bullet"/>
      <w:lvlText w:val=""/>
      <w:lvlJc w:val="left"/>
      <w:pPr>
        <w:tabs>
          <w:tab w:val="num" w:pos="720"/>
        </w:tabs>
        <w:ind w:left="720" w:hanging="360"/>
      </w:pPr>
      <w:rPr>
        <w:rFonts w:ascii="Symbol" w:hAnsi="Symbol" w:hint="default"/>
        <w:color w:val="auto"/>
        <w:lang w:val="en-U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0"/>
  </w:num>
  <w:num w:numId="4">
    <w:abstractNumId w:val="30"/>
  </w:num>
  <w:num w:numId="5">
    <w:abstractNumId w:val="11"/>
  </w:num>
  <w:num w:numId="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5"/>
  </w:num>
  <w:num w:numId="9">
    <w:abstractNumId w:val="33"/>
  </w:num>
  <w:num w:numId="10">
    <w:abstractNumId w:val="27"/>
  </w:num>
  <w:num w:numId="11">
    <w:abstractNumId w:val="37"/>
  </w:num>
  <w:num w:numId="12">
    <w:abstractNumId w:val="39"/>
  </w:num>
  <w:num w:numId="13">
    <w:abstractNumId w:val="38"/>
  </w:num>
  <w:num w:numId="14">
    <w:abstractNumId w:val="41"/>
  </w:num>
  <w:num w:numId="15">
    <w:abstractNumId w:val="21"/>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8"/>
  </w:num>
  <w:num w:numId="20">
    <w:abstractNumId w:val="46"/>
  </w:num>
  <w:num w:numId="21">
    <w:abstractNumId w:val="40"/>
  </w:num>
  <w:num w:numId="22">
    <w:abstractNumId w:val="7"/>
  </w:num>
  <w:num w:numId="23">
    <w:abstractNumId w:val="43"/>
  </w:num>
  <w:num w:numId="24">
    <w:abstractNumId w:val="26"/>
  </w:num>
  <w:num w:numId="25">
    <w:abstractNumId w:val="15"/>
  </w:num>
  <w:num w:numId="26">
    <w:abstractNumId w:val="44"/>
  </w:num>
  <w:num w:numId="27">
    <w:abstractNumId w:val="19"/>
  </w:num>
  <w:num w:numId="28">
    <w:abstractNumId w:val="8"/>
  </w:num>
  <w:num w:numId="29">
    <w:abstractNumId w:val="36"/>
  </w:num>
  <w:num w:numId="30">
    <w:abstractNumId w:val="42"/>
  </w:num>
  <w:num w:numId="31">
    <w:abstractNumId w:val="34"/>
  </w:num>
  <w:num w:numId="32">
    <w:abstractNumId w:val="45"/>
  </w:num>
  <w:num w:numId="33">
    <w:abstractNumId w:val="17"/>
  </w:num>
  <w:num w:numId="34">
    <w:abstractNumId w:val="28"/>
  </w:num>
  <w:num w:numId="35">
    <w:abstractNumId w:val="32"/>
  </w:num>
  <w:num w:numId="36">
    <w:abstractNumId w:val="22"/>
  </w:num>
  <w:num w:numId="37">
    <w:abstractNumId w:val="31"/>
  </w:num>
  <w:num w:numId="38">
    <w:abstractNumId w:val="20"/>
  </w:num>
  <w:num w:numId="39">
    <w:abstractNumId w:val="6"/>
  </w:num>
  <w:num w:numId="40">
    <w:abstractNumId w:val="23"/>
  </w:num>
  <w:num w:numId="41">
    <w:abstractNumId w:val="9"/>
  </w:num>
  <w:num w:numId="42">
    <w:abstractNumId w:val="12"/>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2E18"/>
    <w:rsid w:val="00000A97"/>
    <w:rsid w:val="0000208F"/>
    <w:rsid w:val="000114EB"/>
    <w:rsid w:val="00047BB5"/>
    <w:rsid w:val="00054E2B"/>
    <w:rsid w:val="00060BB1"/>
    <w:rsid w:val="000A0BF8"/>
    <w:rsid w:val="000A1305"/>
    <w:rsid w:val="000B7859"/>
    <w:rsid w:val="000C0357"/>
    <w:rsid w:val="000D0562"/>
    <w:rsid w:val="000E1B7B"/>
    <w:rsid w:val="00112052"/>
    <w:rsid w:val="0013432B"/>
    <w:rsid w:val="00153B5D"/>
    <w:rsid w:val="00153D96"/>
    <w:rsid w:val="001622BE"/>
    <w:rsid w:val="00165D83"/>
    <w:rsid w:val="001C333D"/>
    <w:rsid w:val="001C4DCA"/>
    <w:rsid w:val="001F0433"/>
    <w:rsid w:val="002073CF"/>
    <w:rsid w:val="00215797"/>
    <w:rsid w:val="00257C59"/>
    <w:rsid w:val="0026058A"/>
    <w:rsid w:val="002A75D0"/>
    <w:rsid w:val="002B1273"/>
    <w:rsid w:val="002C7DFF"/>
    <w:rsid w:val="002D46D9"/>
    <w:rsid w:val="002E5D1F"/>
    <w:rsid w:val="00311951"/>
    <w:rsid w:val="00320857"/>
    <w:rsid w:val="0032512B"/>
    <w:rsid w:val="003326E5"/>
    <w:rsid w:val="00342423"/>
    <w:rsid w:val="00345954"/>
    <w:rsid w:val="00365B11"/>
    <w:rsid w:val="003756B9"/>
    <w:rsid w:val="00382E20"/>
    <w:rsid w:val="00383F1F"/>
    <w:rsid w:val="003A637D"/>
    <w:rsid w:val="00404AE9"/>
    <w:rsid w:val="00406992"/>
    <w:rsid w:val="0041565B"/>
    <w:rsid w:val="00416BBB"/>
    <w:rsid w:val="0042467A"/>
    <w:rsid w:val="00426A6C"/>
    <w:rsid w:val="00440D90"/>
    <w:rsid w:val="00460BA3"/>
    <w:rsid w:val="0047231F"/>
    <w:rsid w:val="00480E48"/>
    <w:rsid w:val="00484BEF"/>
    <w:rsid w:val="004958B2"/>
    <w:rsid w:val="004A7AD1"/>
    <w:rsid w:val="004B0CAE"/>
    <w:rsid w:val="004C2824"/>
    <w:rsid w:val="004D4E6E"/>
    <w:rsid w:val="004E1291"/>
    <w:rsid w:val="004F24D1"/>
    <w:rsid w:val="004F5AA3"/>
    <w:rsid w:val="00507F4C"/>
    <w:rsid w:val="00527E00"/>
    <w:rsid w:val="00570236"/>
    <w:rsid w:val="0057179E"/>
    <w:rsid w:val="00593D5F"/>
    <w:rsid w:val="005D3F21"/>
    <w:rsid w:val="00613389"/>
    <w:rsid w:val="00644FE0"/>
    <w:rsid w:val="00646EF0"/>
    <w:rsid w:val="006A40D6"/>
    <w:rsid w:val="006A526C"/>
    <w:rsid w:val="006D02EB"/>
    <w:rsid w:val="006F2FF8"/>
    <w:rsid w:val="007040CD"/>
    <w:rsid w:val="00710058"/>
    <w:rsid w:val="00740C91"/>
    <w:rsid w:val="007448E0"/>
    <w:rsid w:val="007506D6"/>
    <w:rsid w:val="00752E18"/>
    <w:rsid w:val="00763751"/>
    <w:rsid w:val="007A7378"/>
    <w:rsid w:val="007B63DC"/>
    <w:rsid w:val="007C36CD"/>
    <w:rsid w:val="007C3765"/>
    <w:rsid w:val="007C77C0"/>
    <w:rsid w:val="007D3CFA"/>
    <w:rsid w:val="007D48F5"/>
    <w:rsid w:val="007F4AA3"/>
    <w:rsid w:val="007F502A"/>
    <w:rsid w:val="007F5C9C"/>
    <w:rsid w:val="00803FC9"/>
    <w:rsid w:val="0082020E"/>
    <w:rsid w:val="00821605"/>
    <w:rsid w:val="00835BFA"/>
    <w:rsid w:val="0084708F"/>
    <w:rsid w:val="008508CA"/>
    <w:rsid w:val="00886728"/>
    <w:rsid w:val="00892913"/>
    <w:rsid w:val="008950AA"/>
    <w:rsid w:val="008A7A3A"/>
    <w:rsid w:val="008B3074"/>
    <w:rsid w:val="008F6FCB"/>
    <w:rsid w:val="00904A9A"/>
    <w:rsid w:val="0092127C"/>
    <w:rsid w:val="00941D61"/>
    <w:rsid w:val="009458F9"/>
    <w:rsid w:val="00963CE7"/>
    <w:rsid w:val="00977291"/>
    <w:rsid w:val="009871DB"/>
    <w:rsid w:val="009939ED"/>
    <w:rsid w:val="009A6ACC"/>
    <w:rsid w:val="009A6B14"/>
    <w:rsid w:val="009B7433"/>
    <w:rsid w:val="009C019D"/>
    <w:rsid w:val="009D7C24"/>
    <w:rsid w:val="009E0DD8"/>
    <w:rsid w:val="009E1CA1"/>
    <w:rsid w:val="009E6163"/>
    <w:rsid w:val="009F34EC"/>
    <w:rsid w:val="00A01EAE"/>
    <w:rsid w:val="00A3537A"/>
    <w:rsid w:val="00A700DD"/>
    <w:rsid w:val="00A83127"/>
    <w:rsid w:val="00A95FE0"/>
    <w:rsid w:val="00AA5149"/>
    <w:rsid w:val="00AE1528"/>
    <w:rsid w:val="00AE4FDF"/>
    <w:rsid w:val="00AF4D89"/>
    <w:rsid w:val="00B02835"/>
    <w:rsid w:val="00B06B73"/>
    <w:rsid w:val="00B475F7"/>
    <w:rsid w:val="00B81437"/>
    <w:rsid w:val="00B83DB5"/>
    <w:rsid w:val="00B93831"/>
    <w:rsid w:val="00BA4CB4"/>
    <w:rsid w:val="00BC0BDB"/>
    <w:rsid w:val="00BD4FAE"/>
    <w:rsid w:val="00BE4577"/>
    <w:rsid w:val="00C00976"/>
    <w:rsid w:val="00C028C4"/>
    <w:rsid w:val="00C13371"/>
    <w:rsid w:val="00C31BF0"/>
    <w:rsid w:val="00C342A8"/>
    <w:rsid w:val="00C41AFA"/>
    <w:rsid w:val="00C45A1D"/>
    <w:rsid w:val="00C71D93"/>
    <w:rsid w:val="00C74EC8"/>
    <w:rsid w:val="00C837C8"/>
    <w:rsid w:val="00CB2BD9"/>
    <w:rsid w:val="00CE7C95"/>
    <w:rsid w:val="00D26D4E"/>
    <w:rsid w:val="00D3244A"/>
    <w:rsid w:val="00D47C8F"/>
    <w:rsid w:val="00D50C3C"/>
    <w:rsid w:val="00D77E2B"/>
    <w:rsid w:val="00D8012A"/>
    <w:rsid w:val="00DA7A69"/>
    <w:rsid w:val="00DC39D6"/>
    <w:rsid w:val="00DE655E"/>
    <w:rsid w:val="00E047A3"/>
    <w:rsid w:val="00E06AE4"/>
    <w:rsid w:val="00E11F8A"/>
    <w:rsid w:val="00E355F9"/>
    <w:rsid w:val="00E41EC7"/>
    <w:rsid w:val="00E6758B"/>
    <w:rsid w:val="00EA18E6"/>
    <w:rsid w:val="00F049B8"/>
    <w:rsid w:val="00F11FF3"/>
    <w:rsid w:val="00F24941"/>
    <w:rsid w:val="00F30ECD"/>
    <w:rsid w:val="00F56CD4"/>
    <w:rsid w:val="00F80623"/>
    <w:rsid w:val="00F926B0"/>
    <w:rsid w:val="00F95739"/>
    <w:rsid w:val="00F97CB8"/>
    <w:rsid w:val="00FE3949"/>
    <w:rsid w:val="00FE7888"/>
    <w:rsid w:val="00FE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eastAsia="tg-Cyrl-TJ"/>
    </w:rPr>
  </w:style>
  <w:style w:type="paragraph" w:styleId="10">
    <w:name w:val="heading 1"/>
    <w:aliases w:val="Head 1,????????? 1"/>
    <w:basedOn w:val="a1"/>
    <w:next w:val="a1"/>
    <w:link w:val="11"/>
    <w:uiPriority w:val="9"/>
    <w:qFormat/>
    <w:rsid w:val="00752E18"/>
    <w:pPr>
      <w:keepNext/>
      <w:jc w:val="center"/>
      <w:outlineLvl w:val="0"/>
    </w:pPr>
    <w:rPr>
      <w:rFonts w:ascii="Times New Roman Tj" w:eastAsia="Arial Unicode MS" w:hAnsi="Times New Roman Tj" w:cs="Arial Unicode MS"/>
      <w:sz w:val="28"/>
      <w:lang w:val="en-US" w:eastAsia="ru-RU"/>
    </w:rPr>
  </w:style>
  <w:style w:type="paragraph" w:styleId="20">
    <w:name w:val="heading 2"/>
    <w:basedOn w:val="a1"/>
    <w:next w:val="a1"/>
    <w:link w:val="21"/>
    <w:qFormat/>
    <w:rsid w:val="00752E18"/>
    <w:pPr>
      <w:keepNext/>
      <w:ind w:firstLine="540"/>
      <w:jc w:val="center"/>
      <w:outlineLvl w:val="1"/>
    </w:pPr>
    <w:rPr>
      <w:rFonts w:ascii="Times New Roman Tj" w:eastAsia="Arial Unicode MS" w:hAnsi="Times New Roman Tj" w:cs="Arial Unicode MS"/>
      <w:caps/>
      <w:sz w:val="28"/>
      <w:lang w:val="en-US" w:eastAsia="ru-RU"/>
    </w:rPr>
  </w:style>
  <w:style w:type="paragraph" w:styleId="30">
    <w:name w:val="heading 3"/>
    <w:basedOn w:val="a1"/>
    <w:next w:val="a1"/>
    <w:qFormat/>
    <w:rsid w:val="00752E18"/>
    <w:pPr>
      <w:keepNext/>
      <w:jc w:val="both"/>
      <w:outlineLvl w:val="2"/>
    </w:pPr>
    <w:rPr>
      <w:rFonts w:ascii="Times New Roman Tj" w:hAnsi="Times New Roman Tj"/>
      <w:b/>
      <w:lang w:val="en-US" w:eastAsia="ru-RU"/>
    </w:rPr>
  </w:style>
  <w:style w:type="paragraph" w:styleId="4">
    <w:name w:val="heading 4"/>
    <w:basedOn w:val="a1"/>
    <w:next w:val="a1"/>
    <w:qFormat/>
    <w:rsid w:val="00752E18"/>
    <w:pPr>
      <w:keepNext/>
      <w:outlineLvl w:val="3"/>
    </w:pPr>
    <w:rPr>
      <w:rFonts w:ascii="Times New Roman Tj" w:hAnsi="Times New Roman Tj"/>
      <w:b/>
      <w:bCs/>
      <w:sz w:val="26"/>
      <w:szCs w:val="26"/>
      <w:lang w:val="en-US" w:eastAsia="ru-RU"/>
    </w:rPr>
  </w:style>
  <w:style w:type="paragraph" w:styleId="5">
    <w:name w:val="heading 5"/>
    <w:basedOn w:val="a1"/>
    <w:next w:val="a1"/>
    <w:link w:val="50"/>
    <w:qFormat/>
    <w:rsid w:val="00752E18"/>
    <w:pPr>
      <w:spacing w:before="240" w:after="60"/>
      <w:outlineLvl w:val="4"/>
    </w:pPr>
    <w:rPr>
      <w:rFonts w:ascii="Times New Roman Tj" w:hAnsi="Times New Roman Tj"/>
      <w:b/>
      <w:bCs/>
      <w:i/>
      <w:iCs/>
      <w:sz w:val="26"/>
      <w:szCs w:val="26"/>
      <w:lang w:val="en-US" w:eastAsia="ru-RU"/>
    </w:rPr>
  </w:style>
  <w:style w:type="paragraph" w:styleId="6">
    <w:name w:val="heading 6"/>
    <w:basedOn w:val="a1"/>
    <w:next w:val="a1"/>
    <w:qFormat/>
    <w:rsid w:val="00752E18"/>
    <w:pPr>
      <w:spacing w:before="240" w:after="60"/>
      <w:outlineLvl w:val="5"/>
    </w:pPr>
    <w:rPr>
      <w:b/>
      <w:bCs/>
      <w:sz w:val="22"/>
      <w:szCs w:val="22"/>
      <w:lang w:val="en-US" w:eastAsia="ru-RU"/>
    </w:rPr>
  </w:style>
  <w:style w:type="paragraph" w:styleId="7">
    <w:name w:val="heading 7"/>
    <w:basedOn w:val="a1"/>
    <w:next w:val="a1"/>
    <w:link w:val="70"/>
    <w:unhideWhenUsed/>
    <w:qFormat/>
    <w:rsid w:val="00BE4577"/>
    <w:pPr>
      <w:spacing w:before="240" w:after="60"/>
      <w:outlineLvl w:val="6"/>
    </w:pPr>
    <w:rPr>
      <w:rFonts w:ascii="Calibri" w:hAnsi="Calibri"/>
    </w:rPr>
  </w:style>
  <w:style w:type="paragraph" w:styleId="9">
    <w:name w:val="heading 9"/>
    <w:basedOn w:val="a1"/>
    <w:next w:val="a1"/>
    <w:link w:val="90"/>
    <w:qFormat/>
    <w:rsid w:val="00BE4577"/>
    <w:pPr>
      <w:spacing w:before="240" w:after="60"/>
      <w:outlineLvl w:val="8"/>
    </w:pPr>
    <w:rPr>
      <w:rFonts w:ascii="Arial" w:hAnsi="Arial" w:cs="Arial"/>
      <w:sz w:val="22"/>
      <w:szCs w:val="22"/>
      <w:lang w:val="en-NZ" w:eastAsia="en-U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1">
    <w:name w:val="Заголовок 1 Знак"/>
    <w:basedOn w:val="a2"/>
    <w:link w:val="10"/>
    <w:uiPriority w:val="9"/>
    <w:rsid w:val="002C7DFF"/>
    <w:rPr>
      <w:rFonts w:ascii="Times New Roman Tj" w:eastAsia="Arial Unicode MS" w:hAnsi="Times New Roman Tj" w:cs="Arial Unicode MS"/>
      <w:sz w:val="28"/>
      <w:szCs w:val="24"/>
      <w:lang w:val="en-US"/>
    </w:rPr>
  </w:style>
  <w:style w:type="character" w:customStyle="1" w:styleId="21">
    <w:name w:val="Заголовок 2 Знак"/>
    <w:basedOn w:val="a2"/>
    <w:link w:val="20"/>
    <w:rsid w:val="00752E18"/>
    <w:rPr>
      <w:rFonts w:ascii="Times New Roman Tj" w:eastAsia="Arial Unicode MS" w:hAnsi="Times New Roman Tj" w:cs="Arial Unicode MS"/>
      <w:caps/>
      <w:sz w:val="28"/>
      <w:szCs w:val="24"/>
      <w:lang w:val="en-US" w:eastAsia="ru-RU" w:bidi="ar-SA"/>
    </w:rPr>
  </w:style>
  <w:style w:type="character" w:customStyle="1" w:styleId="50">
    <w:name w:val="Заголовок 5 Знак"/>
    <w:basedOn w:val="a2"/>
    <w:link w:val="5"/>
    <w:rsid w:val="002C7DFF"/>
    <w:rPr>
      <w:rFonts w:ascii="Times New Roman Tj" w:hAnsi="Times New Roman Tj"/>
      <w:b/>
      <w:bCs/>
      <w:i/>
      <w:iCs/>
      <w:sz w:val="26"/>
      <w:szCs w:val="26"/>
      <w:lang w:val="en-US"/>
    </w:rPr>
  </w:style>
  <w:style w:type="character" w:customStyle="1" w:styleId="70">
    <w:name w:val="Заголовок 7 Знак"/>
    <w:basedOn w:val="a2"/>
    <w:link w:val="7"/>
    <w:rsid w:val="00BE4577"/>
    <w:rPr>
      <w:rFonts w:ascii="Calibri" w:eastAsia="Times New Roman" w:hAnsi="Calibri" w:cs="Times New Roman"/>
      <w:sz w:val="24"/>
      <w:szCs w:val="24"/>
      <w:lang w:eastAsia="tg-Cyrl-TJ"/>
    </w:rPr>
  </w:style>
  <w:style w:type="character" w:customStyle="1" w:styleId="90">
    <w:name w:val="Заголовок 9 Знак"/>
    <w:basedOn w:val="a2"/>
    <w:link w:val="9"/>
    <w:rsid w:val="00BE4577"/>
    <w:rPr>
      <w:rFonts w:ascii="Arial" w:hAnsi="Arial" w:cs="Arial"/>
      <w:sz w:val="22"/>
      <w:szCs w:val="22"/>
      <w:lang w:val="en-NZ" w:eastAsia="en-US"/>
    </w:rPr>
  </w:style>
  <w:style w:type="paragraph" w:styleId="a5">
    <w:name w:val="Body Text Indent"/>
    <w:basedOn w:val="a1"/>
    <w:link w:val="a6"/>
    <w:rsid w:val="00752E18"/>
    <w:pPr>
      <w:ind w:firstLine="720"/>
    </w:pPr>
    <w:rPr>
      <w:rFonts w:ascii="Times New Roman Tj" w:hAnsi="Times New Roman Tj"/>
      <w:sz w:val="28"/>
      <w:lang w:val="en-US" w:eastAsia="ru-RU"/>
    </w:rPr>
  </w:style>
  <w:style w:type="character" w:customStyle="1" w:styleId="a6">
    <w:name w:val="Основной текст с отступом Знак"/>
    <w:basedOn w:val="a2"/>
    <w:link w:val="a5"/>
    <w:rsid w:val="002C7DFF"/>
    <w:rPr>
      <w:rFonts w:ascii="Times New Roman Tj" w:hAnsi="Times New Roman Tj"/>
      <w:sz w:val="28"/>
      <w:szCs w:val="24"/>
      <w:lang w:val="en-US"/>
    </w:rPr>
  </w:style>
  <w:style w:type="paragraph" w:styleId="22">
    <w:name w:val="Body Text Indent 2"/>
    <w:basedOn w:val="a1"/>
    <w:link w:val="23"/>
    <w:rsid w:val="00752E18"/>
    <w:pPr>
      <w:ind w:firstLine="540"/>
      <w:jc w:val="both"/>
    </w:pPr>
    <w:rPr>
      <w:rFonts w:ascii="Times New Roman Tj" w:hAnsi="Times New Roman Tj"/>
      <w:sz w:val="28"/>
      <w:lang w:val="en-US" w:eastAsia="ru-RU"/>
    </w:rPr>
  </w:style>
  <w:style w:type="character" w:customStyle="1" w:styleId="23">
    <w:name w:val="Основной текст с отступом 2 Знак"/>
    <w:basedOn w:val="a2"/>
    <w:link w:val="22"/>
    <w:rsid w:val="00752E18"/>
    <w:rPr>
      <w:rFonts w:ascii="Times New Roman Tj" w:hAnsi="Times New Roman Tj"/>
      <w:sz w:val="28"/>
      <w:szCs w:val="24"/>
      <w:lang w:val="en-US" w:eastAsia="ru-RU" w:bidi="ar-SA"/>
    </w:rPr>
  </w:style>
  <w:style w:type="paragraph" w:styleId="a0">
    <w:name w:val="Body Text"/>
    <w:basedOn w:val="a1"/>
    <w:link w:val="a7"/>
    <w:rsid w:val="00752E18"/>
    <w:rPr>
      <w:rFonts w:ascii="Times New Roman Tj" w:hAnsi="Times New Roman Tj"/>
      <w:sz w:val="28"/>
      <w:lang w:val="en-US" w:eastAsia="ru-RU"/>
    </w:rPr>
  </w:style>
  <w:style w:type="character" w:customStyle="1" w:styleId="a7">
    <w:name w:val="Основной текст Знак"/>
    <w:basedOn w:val="a2"/>
    <w:link w:val="a0"/>
    <w:rsid w:val="00752E18"/>
    <w:rPr>
      <w:rFonts w:ascii="Times New Roman Tj" w:hAnsi="Times New Roman Tj"/>
      <w:sz w:val="28"/>
      <w:szCs w:val="24"/>
      <w:lang w:val="en-US" w:eastAsia="ru-RU" w:bidi="ar-SA"/>
    </w:rPr>
  </w:style>
  <w:style w:type="paragraph" w:customStyle="1" w:styleId="Style5">
    <w:name w:val="Style5"/>
    <w:basedOn w:val="a1"/>
    <w:rsid w:val="00752E18"/>
    <w:pPr>
      <w:tabs>
        <w:tab w:val="left" w:pos="720"/>
      </w:tabs>
      <w:spacing w:before="60" w:after="60"/>
      <w:jc w:val="center"/>
    </w:pPr>
    <w:rPr>
      <w:b/>
      <w:sz w:val="20"/>
      <w:szCs w:val="20"/>
      <w:lang w:val="en-US" w:eastAsia="en-US"/>
    </w:rPr>
  </w:style>
  <w:style w:type="paragraph" w:customStyle="1" w:styleId="TableNew">
    <w:name w:val="TableNew"/>
    <w:basedOn w:val="a1"/>
    <w:next w:val="a1"/>
    <w:rsid w:val="00752E18"/>
    <w:pPr>
      <w:numPr>
        <w:numId w:val="1"/>
      </w:numPr>
      <w:autoSpaceDE w:val="0"/>
      <w:autoSpaceDN w:val="0"/>
      <w:spacing w:before="120" w:after="60"/>
    </w:pPr>
    <w:rPr>
      <w:noProof/>
      <w:lang w:val="en-US" w:eastAsia="ru-RU"/>
    </w:rPr>
  </w:style>
  <w:style w:type="paragraph" w:styleId="a8">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1"/>
    <w:link w:val="a9"/>
    <w:rsid w:val="00752E18"/>
    <w:rPr>
      <w:sz w:val="20"/>
      <w:szCs w:val="20"/>
      <w:lang w:val="en-US" w:eastAsia="ru-RU"/>
    </w:rPr>
  </w:style>
  <w:style w:type="character" w:customStyle="1" w:styleId="a9">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2"/>
    <w:link w:val="a8"/>
    <w:locked/>
    <w:rsid w:val="00752E18"/>
    <w:rPr>
      <w:lang w:val="en-US" w:eastAsia="ru-RU" w:bidi="ar-SA"/>
    </w:rPr>
  </w:style>
  <w:style w:type="paragraph" w:customStyle="1" w:styleId="TextCharCharCharCharCharCharCharCharChar">
    <w:name w:val="Text Char Char Char Char Char Char Char Char Char Знак Знак"/>
    <w:basedOn w:val="a1"/>
    <w:autoRedefine/>
    <w:rsid w:val="00752E18"/>
    <w:pPr>
      <w:numPr>
        <w:ilvl w:val="2"/>
        <w:numId w:val="3"/>
      </w:numPr>
      <w:jc w:val="both"/>
    </w:pPr>
    <w:rPr>
      <w:lang w:val="en-US" w:eastAsia="en-US"/>
    </w:rPr>
  </w:style>
  <w:style w:type="paragraph" w:styleId="aa">
    <w:name w:val="List Bullet"/>
    <w:basedOn w:val="a1"/>
    <w:rsid w:val="00752E18"/>
    <w:pPr>
      <w:numPr>
        <w:numId w:val="4"/>
      </w:numPr>
      <w:jc w:val="both"/>
    </w:pPr>
    <w:rPr>
      <w:rFonts w:cs="Courier New"/>
      <w:lang w:val="en-US" w:eastAsia="en-US"/>
    </w:rPr>
  </w:style>
  <w:style w:type="paragraph" w:styleId="24">
    <w:name w:val="List Bullet 2"/>
    <w:basedOn w:val="a1"/>
    <w:rsid w:val="00752E18"/>
    <w:pPr>
      <w:widowControl w:val="0"/>
      <w:numPr>
        <w:numId w:val="2"/>
      </w:numPr>
      <w:tabs>
        <w:tab w:val="clear" w:pos="643"/>
        <w:tab w:val="num" w:pos="540"/>
      </w:tabs>
      <w:autoSpaceDE w:val="0"/>
      <w:autoSpaceDN w:val="0"/>
      <w:adjustRightInd w:val="0"/>
      <w:ind w:left="540"/>
    </w:pPr>
    <w:rPr>
      <w:sz w:val="20"/>
      <w:szCs w:val="20"/>
      <w:lang w:val="en-US" w:eastAsia="ru-RU"/>
    </w:rPr>
  </w:style>
  <w:style w:type="paragraph" w:customStyle="1" w:styleId="Paragraph">
    <w:name w:val="Paragraph"/>
    <w:basedOn w:val="a1"/>
    <w:rsid w:val="00752E18"/>
    <w:pPr>
      <w:numPr>
        <w:numId w:val="5"/>
      </w:numPr>
      <w:tabs>
        <w:tab w:val="clear" w:pos="851"/>
        <w:tab w:val="num" w:pos="720"/>
      </w:tabs>
      <w:spacing w:before="120"/>
      <w:ind w:left="0" w:firstLine="0"/>
      <w:jc w:val="both"/>
    </w:pPr>
    <w:rPr>
      <w:bCs/>
      <w:szCs w:val="20"/>
      <w:lang w:val="en-US" w:eastAsia="ru-RU"/>
    </w:rPr>
  </w:style>
  <w:style w:type="paragraph" w:styleId="ab">
    <w:name w:val="Normal (Web)"/>
    <w:basedOn w:val="a1"/>
    <w:rsid w:val="00752E18"/>
    <w:pPr>
      <w:spacing w:before="100" w:beforeAutospacing="1" w:after="100" w:afterAutospacing="1"/>
    </w:pPr>
    <w:rPr>
      <w:rFonts w:ascii="Arial Unicode MS" w:eastAsia="Arial Unicode MS" w:hAnsi="Arial Unicode MS" w:cs="Arial Unicode MS"/>
      <w:lang w:val="en-US" w:eastAsia="ru-RU"/>
    </w:rPr>
  </w:style>
  <w:style w:type="paragraph" w:styleId="ac">
    <w:name w:val="caption"/>
    <w:basedOn w:val="a1"/>
    <w:next w:val="a1"/>
    <w:qFormat/>
    <w:rsid w:val="00752E18"/>
    <w:pPr>
      <w:spacing w:before="120" w:after="120"/>
    </w:pPr>
    <w:rPr>
      <w:b/>
      <w:bCs/>
      <w:sz w:val="20"/>
      <w:szCs w:val="20"/>
      <w:lang w:val="en-US" w:eastAsia="ru-RU"/>
    </w:rPr>
  </w:style>
  <w:style w:type="character" w:styleId="ad">
    <w:name w:val="page number"/>
    <w:basedOn w:val="a2"/>
    <w:rsid w:val="00752E18"/>
  </w:style>
  <w:style w:type="paragraph" w:styleId="ae">
    <w:name w:val="header"/>
    <w:basedOn w:val="a1"/>
    <w:link w:val="af"/>
    <w:rsid w:val="00752E18"/>
    <w:pPr>
      <w:tabs>
        <w:tab w:val="center" w:pos="4677"/>
        <w:tab w:val="right" w:pos="9355"/>
      </w:tabs>
    </w:pPr>
    <w:rPr>
      <w:rFonts w:ascii="Times New Roman Tj" w:hAnsi="Times New Roman Tj"/>
      <w:sz w:val="20"/>
      <w:szCs w:val="20"/>
      <w:lang w:val="en-US" w:eastAsia="ru-RU"/>
    </w:rPr>
  </w:style>
  <w:style w:type="character" w:customStyle="1" w:styleId="af">
    <w:name w:val="Верхний колонтитул Знак"/>
    <w:basedOn w:val="a2"/>
    <w:link w:val="ae"/>
    <w:rsid w:val="002C7DFF"/>
    <w:rPr>
      <w:rFonts w:ascii="Times New Roman Tj" w:hAnsi="Times New Roman Tj"/>
      <w:lang w:val="en-US"/>
    </w:rPr>
  </w:style>
  <w:style w:type="paragraph" w:styleId="2">
    <w:name w:val="Body Text 2"/>
    <w:basedOn w:val="a1"/>
    <w:rsid w:val="00752E18"/>
    <w:pPr>
      <w:spacing w:after="120" w:line="480" w:lineRule="auto"/>
    </w:pPr>
    <w:rPr>
      <w:rFonts w:ascii="Times New Roman Tj" w:hAnsi="Times New Roman Tj"/>
      <w:sz w:val="20"/>
      <w:szCs w:val="20"/>
      <w:lang w:val="en-US" w:eastAsia="ru-RU"/>
    </w:rPr>
  </w:style>
  <w:style w:type="paragraph" w:styleId="af0">
    <w:name w:val="footer"/>
    <w:basedOn w:val="a1"/>
    <w:link w:val="af1"/>
    <w:rsid w:val="00752E18"/>
    <w:pPr>
      <w:tabs>
        <w:tab w:val="center" w:pos="4677"/>
        <w:tab w:val="right" w:pos="9355"/>
      </w:tabs>
    </w:pPr>
    <w:rPr>
      <w:lang w:val="en-US" w:eastAsia="ru-RU"/>
    </w:rPr>
  </w:style>
  <w:style w:type="character" w:customStyle="1" w:styleId="af1">
    <w:name w:val="Нижний колонтитул Знак"/>
    <w:basedOn w:val="a2"/>
    <w:link w:val="af0"/>
    <w:rsid w:val="002C7DFF"/>
    <w:rPr>
      <w:sz w:val="24"/>
      <w:szCs w:val="24"/>
      <w:lang w:val="en-US"/>
    </w:rPr>
  </w:style>
  <w:style w:type="paragraph" w:styleId="af2">
    <w:name w:val="Balloon Text"/>
    <w:basedOn w:val="a1"/>
    <w:link w:val="af3"/>
    <w:uiPriority w:val="99"/>
    <w:semiHidden/>
    <w:rsid w:val="00752E18"/>
    <w:pPr>
      <w:numPr>
        <w:ilvl w:val="2"/>
        <w:numId w:val="3"/>
      </w:numPr>
      <w:tabs>
        <w:tab w:val="clear" w:pos="2340"/>
      </w:tabs>
      <w:ind w:left="0" w:firstLine="0"/>
    </w:pPr>
    <w:rPr>
      <w:rFonts w:ascii="Tahoma" w:hAnsi="Tahoma" w:cs="Tahoma"/>
      <w:sz w:val="16"/>
      <w:szCs w:val="16"/>
      <w:lang w:val="en-US" w:eastAsia="ru-RU"/>
    </w:rPr>
  </w:style>
  <w:style w:type="character" w:customStyle="1" w:styleId="af3">
    <w:name w:val="Текст выноски Знак"/>
    <w:basedOn w:val="a2"/>
    <w:link w:val="af2"/>
    <w:uiPriority w:val="99"/>
    <w:semiHidden/>
    <w:rsid w:val="002C7DFF"/>
    <w:rPr>
      <w:rFonts w:ascii="Tahoma" w:hAnsi="Tahoma" w:cs="Tahoma"/>
      <w:sz w:val="16"/>
      <w:szCs w:val="16"/>
      <w:lang w:val="en-US"/>
    </w:rPr>
  </w:style>
  <w:style w:type="character" w:customStyle="1" w:styleId="1">
    <w:name w:val=" Знак1"/>
    <w:basedOn w:val="a2"/>
    <w:rsid w:val="00752E18"/>
    <w:rPr>
      <w:b/>
      <w:bCs/>
      <w:noProof w:val="0"/>
      <w:sz w:val="24"/>
      <w:szCs w:val="24"/>
      <w:lang w:val="en-US" w:eastAsia="en-US" w:bidi="ar-SA"/>
    </w:rPr>
  </w:style>
  <w:style w:type="character" w:customStyle="1" w:styleId="af4">
    <w:name w:val="Название Знак"/>
    <w:basedOn w:val="a2"/>
    <w:rsid w:val="00752E18"/>
    <w:rPr>
      <w:b/>
      <w:bCs/>
      <w:sz w:val="24"/>
      <w:lang w:val="ru-RU" w:eastAsia="ru-RU" w:bidi="ar-SA"/>
    </w:rPr>
  </w:style>
  <w:style w:type="paragraph" w:styleId="3">
    <w:name w:val="Body Text Indent 3"/>
    <w:basedOn w:val="a1"/>
    <w:rsid w:val="00752E18"/>
    <w:pPr>
      <w:spacing w:after="120"/>
      <w:ind w:left="283"/>
    </w:pPr>
    <w:rPr>
      <w:rFonts w:ascii="Times New Roman Tj" w:hAnsi="Times New Roman Tj"/>
      <w:sz w:val="16"/>
      <w:szCs w:val="16"/>
      <w:lang w:val="en-US" w:eastAsia="ru-RU"/>
    </w:rPr>
  </w:style>
  <w:style w:type="paragraph" w:styleId="HTML">
    <w:name w:val="HTML Preformatted"/>
    <w:basedOn w:val="a1"/>
    <w:rsid w:val="00752E18"/>
    <w:pPr>
      <w:numPr>
        <w:numId w:val="2"/>
      </w:numPr>
      <w:tabs>
        <w:tab w:val="clear" w:pos="6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Arial Unicode MS" w:eastAsia="Arial Unicode MS" w:hAnsi="Arial Unicode MS" w:cs="Arial Unicode MS"/>
      <w:sz w:val="20"/>
      <w:szCs w:val="20"/>
      <w:lang w:val="en-US" w:eastAsia="ru-RU"/>
    </w:rPr>
  </w:style>
  <w:style w:type="paragraph" w:styleId="af5">
    <w:name w:val="Title"/>
    <w:basedOn w:val="a1"/>
    <w:qFormat/>
    <w:rsid w:val="00752E18"/>
    <w:pPr>
      <w:autoSpaceDE w:val="0"/>
      <w:autoSpaceDN w:val="0"/>
      <w:adjustRightInd w:val="0"/>
      <w:jc w:val="center"/>
    </w:pPr>
    <w:rPr>
      <w:b/>
      <w:sz w:val="28"/>
      <w:szCs w:val="28"/>
      <w:lang w:val="en-US" w:eastAsia="ru-RU"/>
    </w:rPr>
  </w:style>
  <w:style w:type="paragraph" w:styleId="af6">
    <w:name w:val="Block Text"/>
    <w:basedOn w:val="a1"/>
    <w:rsid w:val="00752E18"/>
    <w:pPr>
      <w:ind w:left="720" w:right="673" w:firstLine="360"/>
      <w:jc w:val="both"/>
    </w:pPr>
    <w:rPr>
      <w:lang w:val="en-US" w:eastAsia="en-US"/>
    </w:rPr>
  </w:style>
  <w:style w:type="paragraph" w:customStyle="1" w:styleId="Style1">
    <w:name w:val="Style1"/>
    <w:basedOn w:val="a1"/>
    <w:rsid w:val="00752E18"/>
    <w:pPr>
      <w:keepNext/>
      <w:jc w:val="both"/>
    </w:pPr>
    <w:rPr>
      <w:rFonts w:ascii="Arial" w:hAnsi="Arial"/>
      <w:sz w:val="22"/>
      <w:lang w:val="en-GB" w:eastAsia="en-US"/>
    </w:rPr>
  </w:style>
  <w:style w:type="paragraph" w:customStyle="1" w:styleId="BankNormal">
    <w:name w:val="BankNormal"/>
    <w:basedOn w:val="a1"/>
    <w:rsid w:val="00752E18"/>
    <w:pPr>
      <w:tabs>
        <w:tab w:val="left" w:pos="720"/>
      </w:tabs>
      <w:jc w:val="both"/>
      <w:outlineLvl w:val="0"/>
    </w:pPr>
    <w:rPr>
      <w:szCs w:val="20"/>
      <w:lang w:val="en-US" w:eastAsia="en-US"/>
    </w:rPr>
  </w:style>
  <w:style w:type="character" w:styleId="af7">
    <w:name w:val="Hyperlink"/>
    <w:basedOn w:val="a2"/>
    <w:rsid w:val="00752E18"/>
    <w:rPr>
      <w:color w:val="0000FF"/>
      <w:u w:val="single"/>
    </w:rPr>
  </w:style>
  <w:style w:type="paragraph" w:styleId="31">
    <w:name w:val="Body Text 3"/>
    <w:basedOn w:val="a1"/>
    <w:rsid w:val="00752E18"/>
    <w:pPr>
      <w:spacing w:after="120"/>
    </w:pPr>
    <w:rPr>
      <w:sz w:val="16"/>
      <w:szCs w:val="16"/>
      <w:lang w:val="en-US" w:eastAsia="ru-RU"/>
    </w:rPr>
  </w:style>
  <w:style w:type="paragraph" w:customStyle="1" w:styleId="p2">
    <w:name w:val="p2"/>
    <w:basedOn w:val="a1"/>
    <w:rsid w:val="00752E18"/>
    <w:pPr>
      <w:spacing w:before="100" w:beforeAutospacing="1" w:after="100" w:afterAutospacing="1"/>
      <w:jc w:val="both"/>
    </w:pPr>
    <w:rPr>
      <w:rFonts w:ascii="Arial" w:eastAsia="Arial Unicode MS" w:hAnsi="Arial" w:cs="Arial"/>
      <w:color w:val="000000"/>
      <w:sz w:val="20"/>
      <w:szCs w:val="20"/>
      <w:lang w:val="en-US" w:eastAsia="ru-RU"/>
    </w:rPr>
  </w:style>
  <w:style w:type="character" w:customStyle="1" w:styleId="12">
    <w:name w:val="Название Знак1"/>
    <w:basedOn w:val="a2"/>
    <w:rsid w:val="00752E18"/>
    <w:rPr>
      <w:b/>
      <w:bCs/>
      <w:sz w:val="24"/>
      <w:lang w:val="ru-RU" w:eastAsia="ru-RU" w:bidi="ar-SA"/>
    </w:rPr>
  </w:style>
  <w:style w:type="paragraph" w:styleId="af8">
    <w:name w:val="Body Text First Indent"/>
    <w:basedOn w:val="a0"/>
    <w:rsid w:val="00752E18"/>
    <w:pPr>
      <w:spacing w:after="120"/>
      <w:ind w:firstLine="210"/>
    </w:pPr>
    <w:rPr>
      <w:sz w:val="20"/>
      <w:szCs w:val="20"/>
    </w:rPr>
  </w:style>
  <w:style w:type="paragraph" w:customStyle="1" w:styleId="StyleHeading1TimesNewRoman12ptBefore0pt">
    <w:name w:val="Style Heading 1 + Times New Roman 12 pt Before:  0 pt"/>
    <w:basedOn w:val="10"/>
    <w:rsid w:val="00752E18"/>
    <w:pPr>
      <w:shd w:val="clear" w:color="auto" w:fill="E6E6E6"/>
      <w:spacing w:after="60"/>
      <w:jc w:val="left"/>
    </w:pPr>
    <w:rPr>
      <w:rFonts w:ascii="Times New Roman" w:eastAsia="Times New Roman" w:hAnsi="Times New Roman" w:cs="Times New Roman"/>
      <w:b/>
      <w:bCs/>
      <w:kern w:val="32"/>
      <w:sz w:val="24"/>
      <w:szCs w:val="20"/>
    </w:rPr>
  </w:style>
  <w:style w:type="paragraph" w:customStyle="1" w:styleId="BodyText21">
    <w:name w:val="Body Text 21"/>
    <w:basedOn w:val="a1"/>
    <w:rsid w:val="00752E18"/>
    <w:pPr>
      <w:overflowPunct w:val="0"/>
      <w:autoSpaceDE w:val="0"/>
      <w:autoSpaceDN w:val="0"/>
      <w:adjustRightInd w:val="0"/>
      <w:spacing w:line="360" w:lineRule="auto"/>
      <w:ind w:firstLine="720"/>
      <w:jc w:val="both"/>
      <w:textAlignment w:val="baseline"/>
    </w:pPr>
    <w:rPr>
      <w:b/>
      <w:szCs w:val="20"/>
      <w:lang w:val="en-US" w:eastAsia="ru-RU"/>
    </w:rPr>
  </w:style>
  <w:style w:type="paragraph" w:customStyle="1" w:styleId="Bodytext">
    <w:name w:val="Body text"/>
    <w:basedOn w:val="a1"/>
    <w:rsid w:val="00752E18"/>
    <w:pPr>
      <w:overflowPunct w:val="0"/>
      <w:autoSpaceDE w:val="0"/>
      <w:autoSpaceDN w:val="0"/>
      <w:adjustRightInd w:val="0"/>
      <w:jc w:val="both"/>
      <w:textAlignment w:val="baseline"/>
    </w:pPr>
    <w:rPr>
      <w:szCs w:val="20"/>
      <w:lang w:val="en-GB" w:eastAsia="en-US"/>
    </w:rPr>
  </w:style>
  <w:style w:type="paragraph" w:styleId="af9">
    <w:name w:val="List"/>
    <w:basedOn w:val="a1"/>
    <w:rsid w:val="00752E18"/>
    <w:pPr>
      <w:widowControl w:val="0"/>
      <w:autoSpaceDE w:val="0"/>
      <w:autoSpaceDN w:val="0"/>
      <w:adjustRightInd w:val="0"/>
      <w:ind w:left="283" w:hanging="283"/>
    </w:pPr>
    <w:rPr>
      <w:sz w:val="20"/>
      <w:szCs w:val="20"/>
      <w:lang w:val="en-US" w:eastAsia="ru-RU"/>
    </w:rPr>
  </w:style>
  <w:style w:type="character" w:customStyle="1" w:styleId="CharChar">
    <w:name w:val=" Char Char"/>
    <w:basedOn w:val="a2"/>
    <w:rsid w:val="00752E18"/>
    <w:rPr>
      <w:b/>
      <w:bCs/>
      <w:lang w:val="en-US" w:eastAsia="en-US" w:bidi="ar-SA"/>
    </w:rPr>
  </w:style>
  <w:style w:type="paragraph" w:styleId="8">
    <w:name w:val="toc 8"/>
    <w:basedOn w:val="a1"/>
    <w:next w:val="a1"/>
    <w:autoRedefine/>
    <w:semiHidden/>
    <w:rsid w:val="00752E18"/>
    <w:pPr>
      <w:numPr>
        <w:numId w:val="5"/>
      </w:numPr>
      <w:tabs>
        <w:tab w:val="clear" w:pos="851"/>
      </w:tabs>
      <w:ind w:left="1200" w:firstLine="0"/>
    </w:pPr>
    <w:rPr>
      <w:sz w:val="20"/>
      <w:szCs w:val="20"/>
      <w:lang w:val="en-US" w:eastAsia="ru-RU"/>
    </w:rPr>
  </w:style>
  <w:style w:type="paragraph" w:customStyle="1" w:styleId="msolistparagraph0">
    <w:name w:val="msolistparagraph"/>
    <w:basedOn w:val="a1"/>
    <w:rsid w:val="00752E18"/>
    <w:pPr>
      <w:spacing w:after="200" w:line="276" w:lineRule="auto"/>
      <w:ind w:left="720"/>
      <w:contextualSpacing/>
    </w:pPr>
    <w:rPr>
      <w:rFonts w:ascii="Calibri" w:eastAsia="Calibri" w:hAnsi="Calibri"/>
      <w:sz w:val="22"/>
      <w:szCs w:val="22"/>
      <w:lang w:val="en-US" w:eastAsia="en-US"/>
    </w:rPr>
  </w:style>
  <w:style w:type="paragraph" w:customStyle="1" w:styleId="ListParagraph">
    <w:name w:val="List Paragraph"/>
    <w:basedOn w:val="a1"/>
    <w:qFormat/>
    <w:rsid w:val="00752E18"/>
    <w:pPr>
      <w:spacing w:after="200" w:line="276" w:lineRule="auto"/>
      <w:ind w:left="720"/>
      <w:contextualSpacing/>
    </w:pPr>
    <w:rPr>
      <w:rFonts w:ascii="Calibri" w:hAnsi="Calibri"/>
      <w:sz w:val="22"/>
      <w:szCs w:val="22"/>
      <w:lang w:val="en-US" w:eastAsia="ru-RU"/>
    </w:rPr>
  </w:style>
  <w:style w:type="paragraph" w:customStyle="1" w:styleId="CharCharCharCharCharCharCharChar">
    <w:name w:val=" Знак Char Char Знак Char Char Знак Char Char Знак Char Char"/>
    <w:basedOn w:val="a1"/>
    <w:rsid w:val="00752E18"/>
    <w:pPr>
      <w:spacing w:after="160" w:line="240" w:lineRule="exact"/>
    </w:pPr>
    <w:rPr>
      <w:rFonts w:ascii="Arial" w:hAnsi="Arial" w:cs="Arial"/>
      <w:sz w:val="20"/>
      <w:szCs w:val="20"/>
      <w:lang w:val="en-US" w:eastAsia="ru-RU"/>
    </w:rPr>
  </w:style>
  <w:style w:type="paragraph" w:customStyle="1" w:styleId="CharCharCharCharCharCharCharChar0">
    <w:name w:val="Знак Char Char Знак Char Char Знак Char Char Знак Char Char"/>
    <w:basedOn w:val="a1"/>
    <w:rsid w:val="00752E18"/>
    <w:pPr>
      <w:spacing w:after="160" w:line="240" w:lineRule="exact"/>
    </w:pPr>
    <w:rPr>
      <w:rFonts w:ascii="Arial" w:hAnsi="Arial" w:cs="Arial"/>
      <w:sz w:val="20"/>
      <w:szCs w:val="20"/>
      <w:lang w:val="en-US" w:eastAsia="ru-RU"/>
    </w:rPr>
  </w:style>
  <w:style w:type="paragraph" w:customStyle="1" w:styleId="a">
    <w:name w:val=" Знак"/>
    <w:basedOn w:val="a1"/>
    <w:rsid w:val="00752E18"/>
    <w:pPr>
      <w:spacing w:after="160" w:line="240" w:lineRule="exact"/>
    </w:pPr>
    <w:rPr>
      <w:rFonts w:ascii="Arial" w:hAnsi="Arial" w:cs="Arial"/>
      <w:sz w:val="20"/>
      <w:szCs w:val="20"/>
      <w:lang w:val="en-US" w:eastAsia="ru-RU"/>
    </w:rPr>
  </w:style>
  <w:style w:type="paragraph" w:customStyle="1" w:styleId="NumberedPara">
    <w:name w:val="Numbered Para"/>
    <w:basedOn w:val="a1"/>
    <w:rsid w:val="00752E18"/>
    <w:pPr>
      <w:tabs>
        <w:tab w:val="num" w:pos="720"/>
        <w:tab w:val="left" w:pos="2166"/>
      </w:tabs>
      <w:spacing w:after="240"/>
      <w:jc w:val="both"/>
    </w:pPr>
    <w:rPr>
      <w:rFonts w:ascii="Arial" w:hAnsi="Arial"/>
      <w:sz w:val="22"/>
      <w:szCs w:val="20"/>
      <w:lang w:val="en-US" w:eastAsia="en-US"/>
    </w:rPr>
  </w:style>
  <w:style w:type="paragraph" w:customStyle="1" w:styleId="Indented">
    <w:name w:val="Indented"/>
    <w:basedOn w:val="a0"/>
    <w:rsid w:val="00752E18"/>
    <w:pPr>
      <w:tabs>
        <w:tab w:val="left" w:pos="2166"/>
      </w:tabs>
      <w:spacing w:after="240"/>
      <w:ind w:left="720"/>
      <w:jc w:val="both"/>
    </w:pPr>
    <w:rPr>
      <w:rFonts w:ascii="Arial" w:hAnsi="Arial"/>
      <w:sz w:val="22"/>
      <w:szCs w:val="20"/>
      <w:lang w:eastAsia="en-US"/>
    </w:rPr>
  </w:style>
  <w:style w:type="paragraph" w:customStyle="1" w:styleId="Default">
    <w:name w:val="Default"/>
    <w:rsid w:val="00752E18"/>
    <w:pPr>
      <w:autoSpaceDE w:val="0"/>
      <w:autoSpaceDN w:val="0"/>
      <w:adjustRightInd w:val="0"/>
    </w:pPr>
    <w:rPr>
      <w:color w:val="000000"/>
      <w:sz w:val="24"/>
      <w:szCs w:val="24"/>
      <w:lang w:val="en-US" w:eastAsia="en-US"/>
    </w:rPr>
  </w:style>
  <w:style w:type="paragraph" w:styleId="afa">
    <w:name w:val="No Spacing"/>
    <w:qFormat/>
    <w:rsid w:val="00752E18"/>
    <w:rPr>
      <w:rFonts w:ascii="Calibri" w:hAnsi="Calibri"/>
      <w:sz w:val="22"/>
      <w:szCs w:val="22"/>
    </w:rPr>
  </w:style>
  <w:style w:type="character" w:styleId="afb">
    <w:name w:val="footnote reference"/>
    <w:aliases w:val="ftref"/>
    <w:basedOn w:val="a2"/>
    <w:semiHidden/>
    <w:rsid w:val="00165D83"/>
    <w:rPr>
      <w:vertAlign w:val="superscript"/>
    </w:rPr>
  </w:style>
  <w:style w:type="paragraph" w:styleId="afc">
    <w:name w:val="List Paragraph"/>
    <w:basedOn w:val="a1"/>
    <w:qFormat/>
    <w:rsid w:val="002C7DFF"/>
    <w:pPr>
      <w:ind w:left="720"/>
      <w:contextualSpacing/>
    </w:pPr>
    <w:rPr>
      <w:lang w:eastAsia="ru-RU"/>
    </w:rPr>
  </w:style>
  <w:style w:type="paragraph" w:customStyle="1" w:styleId="210">
    <w:name w:val="Основной текст с отступом 21"/>
    <w:basedOn w:val="a1"/>
    <w:rsid w:val="002C7DFF"/>
    <w:pPr>
      <w:widowControl w:val="0"/>
      <w:suppressAutoHyphens/>
      <w:spacing w:after="120" w:line="480" w:lineRule="auto"/>
      <w:ind w:left="283"/>
    </w:pPr>
    <w:rPr>
      <w:rFonts w:eastAsia="Lucida Sans Unicode"/>
    </w:rPr>
  </w:style>
  <w:style w:type="paragraph" w:customStyle="1" w:styleId="CharChar1">
    <w:name w:val="Char Char1 Знак"/>
    <w:basedOn w:val="a1"/>
    <w:rsid w:val="002C7DFF"/>
    <w:pPr>
      <w:spacing w:after="160" w:line="240" w:lineRule="exact"/>
    </w:pPr>
    <w:rPr>
      <w:rFonts w:ascii="Arial" w:hAnsi="Arial" w:cs="Arial"/>
      <w:sz w:val="20"/>
      <w:szCs w:val="20"/>
      <w:lang w:eastAsia="ru-RU"/>
    </w:rPr>
  </w:style>
  <w:style w:type="character" w:customStyle="1" w:styleId="FontStyle34">
    <w:name w:val="Font Style34"/>
    <w:basedOn w:val="a2"/>
    <w:rsid w:val="002C7DFF"/>
    <w:rPr>
      <w:rFonts w:ascii="Times New Roman" w:hAnsi="Times New Roman" w:cs="Times New Roman"/>
      <w:sz w:val="14"/>
      <w:szCs w:val="14"/>
    </w:rPr>
  </w:style>
  <w:style w:type="character" w:customStyle="1" w:styleId="FontStyle31">
    <w:name w:val="Font Style31"/>
    <w:basedOn w:val="a2"/>
    <w:rsid w:val="002C7DFF"/>
    <w:rPr>
      <w:rFonts w:ascii="Times New Roman" w:hAnsi="Times New Roman" w:cs="Times New Roman"/>
      <w:b/>
      <w:bCs/>
      <w:sz w:val="12"/>
      <w:szCs w:val="12"/>
    </w:rPr>
  </w:style>
  <w:style w:type="character" w:customStyle="1" w:styleId="FontStyle32">
    <w:name w:val="Font Style32"/>
    <w:basedOn w:val="a2"/>
    <w:rsid w:val="002C7DFF"/>
    <w:rPr>
      <w:rFonts w:ascii="Times New Roman" w:hAnsi="Times New Roman" w:cs="Times New Roman"/>
      <w:sz w:val="18"/>
      <w:szCs w:val="18"/>
    </w:rPr>
  </w:style>
  <w:style w:type="character" w:customStyle="1" w:styleId="FontStyle47">
    <w:name w:val="Font Style47"/>
    <w:basedOn w:val="a2"/>
    <w:rsid w:val="002C7DFF"/>
    <w:rPr>
      <w:rFonts w:ascii="Times New Roman" w:hAnsi="Times New Roman" w:cs="Times New Roman"/>
      <w:sz w:val="14"/>
      <w:szCs w:val="14"/>
    </w:rPr>
  </w:style>
  <w:style w:type="character" w:customStyle="1" w:styleId="FontStyle35">
    <w:name w:val="Font Style35"/>
    <w:basedOn w:val="a2"/>
    <w:rsid w:val="002C7DFF"/>
    <w:rPr>
      <w:rFonts w:ascii="Courier New" w:hAnsi="Courier New" w:cs="Courier New"/>
      <w:i/>
      <w:iCs/>
      <w:spacing w:val="50"/>
      <w:sz w:val="18"/>
      <w:szCs w:val="18"/>
    </w:rPr>
  </w:style>
  <w:style w:type="character" w:customStyle="1" w:styleId="FontStyle37">
    <w:name w:val="Font Style37"/>
    <w:basedOn w:val="a2"/>
    <w:rsid w:val="002C7DFF"/>
    <w:rPr>
      <w:rFonts w:ascii="Times New Roman" w:hAnsi="Times New Roman" w:cs="Times New Roman"/>
      <w:i/>
      <w:iCs/>
      <w:spacing w:val="-10"/>
      <w:sz w:val="14"/>
      <w:szCs w:val="14"/>
    </w:rPr>
  </w:style>
  <w:style w:type="paragraph" w:customStyle="1" w:styleId="afd">
    <w:name w:val="Знак Знак Знак"/>
    <w:basedOn w:val="a1"/>
    <w:autoRedefine/>
    <w:rsid w:val="002C7DFF"/>
    <w:pPr>
      <w:spacing w:after="160" w:line="240" w:lineRule="exact"/>
    </w:pPr>
    <w:rPr>
      <w:rFonts w:ascii="Times New Roman Tj" w:eastAsia="SimSun" w:hAnsi="Times New Roman Tj"/>
      <w:iCs/>
      <w:sz w:val="28"/>
      <w:lang w:val="en-US" w:eastAsia="en-US"/>
    </w:rPr>
  </w:style>
  <w:style w:type="table" w:styleId="afe">
    <w:name w:val="Table Grid"/>
    <w:basedOn w:val="a3"/>
    <w:rsid w:val="00BE4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v>Poverty Line</c:v>
          </c:tx>
          <c:dLbls>
            <c:txPr>
              <a:bodyPr/>
              <a:lstStyle/>
              <a:p>
                <a:pPr>
                  <a:defRPr lang="en-US"/>
                </a:pPr>
                <a:endParaRPr lang="ru-RU"/>
              </a:p>
            </c:txPr>
            <c:showVal val="1"/>
          </c:dLbls>
          <c:cat>
            <c:strRef>
              <c:f>Sheet1!$P$10:$P$17</c:f>
              <c:strCache>
                <c:ptCount val="8"/>
                <c:pt idx="0">
                  <c:v>Total</c:v>
                </c:pt>
                <c:pt idx="1">
                  <c:v>Urban </c:v>
                </c:pt>
                <c:pt idx="2">
                  <c:v>Rural</c:v>
                </c:pt>
                <c:pt idx="3">
                  <c:v>Dushanbe</c:v>
                </c:pt>
                <c:pt idx="4">
                  <c:v>Soughd</c:v>
                </c:pt>
                <c:pt idx="5">
                  <c:v>Khatlon</c:v>
                </c:pt>
                <c:pt idx="6">
                  <c:v>RRC</c:v>
                </c:pt>
                <c:pt idx="7">
                  <c:v>GBAO</c:v>
                </c:pt>
              </c:strCache>
            </c:strRef>
          </c:cat>
          <c:val>
            <c:numRef>
              <c:f>Sheet1!$Q$10:$Q$17</c:f>
              <c:numCache>
                <c:formatCode>General</c:formatCode>
                <c:ptCount val="8"/>
                <c:pt idx="0">
                  <c:v>17.100000000000001</c:v>
                </c:pt>
                <c:pt idx="1">
                  <c:v>18.899999999999999</c:v>
                </c:pt>
                <c:pt idx="2">
                  <c:v>16.399999999999999</c:v>
                </c:pt>
                <c:pt idx="3">
                  <c:v>16.399999999999999</c:v>
                </c:pt>
                <c:pt idx="4">
                  <c:v>31.1</c:v>
                </c:pt>
                <c:pt idx="5">
                  <c:v>8.2000000000000011</c:v>
                </c:pt>
                <c:pt idx="6">
                  <c:v>14.1</c:v>
                </c:pt>
                <c:pt idx="7">
                  <c:v>9.9</c:v>
                </c:pt>
              </c:numCache>
            </c:numRef>
          </c:val>
        </c:ser>
        <c:ser>
          <c:idx val="1"/>
          <c:order val="1"/>
          <c:tx>
            <c:v>Poverty rate</c:v>
          </c:tx>
          <c:dLbls>
            <c:txPr>
              <a:bodyPr/>
              <a:lstStyle/>
              <a:p>
                <a:pPr>
                  <a:defRPr lang="en-US"/>
                </a:pPr>
                <a:endParaRPr lang="ru-RU"/>
              </a:p>
            </c:txPr>
            <c:showVal val="1"/>
          </c:dLbls>
          <c:cat>
            <c:strRef>
              <c:f>Sheet1!$P$10:$P$17</c:f>
              <c:strCache>
                <c:ptCount val="8"/>
                <c:pt idx="0">
                  <c:v>Total</c:v>
                </c:pt>
                <c:pt idx="1">
                  <c:v>Urban </c:v>
                </c:pt>
                <c:pt idx="2">
                  <c:v>Rural</c:v>
                </c:pt>
                <c:pt idx="3">
                  <c:v>Dushanbe</c:v>
                </c:pt>
                <c:pt idx="4">
                  <c:v>Soughd</c:v>
                </c:pt>
                <c:pt idx="5">
                  <c:v>Khatlon</c:v>
                </c:pt>
                <c:pt idx="6">
                  <c:v>RRC</c:v>
                </c:pt>
                <c:pt idx="7">
                  <c:v>GBAO</c:v>
                </c:pt>
              </c:strCache>
            </c:strRef>
          </c:cat>
          <c:val>
            <c:numRef>
              <c:f>Sheet1!$R$10:$R$17</c:f>
              <c:numCache>
                <c:formatCode>General</c:formatCode>
                <c:ptCount val="8"/>
                <c:pt idx="0">
                  <c:v>53.5</c:v>
                </c:pt>
                <c:pt idx="1">
                  <c:v>49.4</c:v>
                </c:pt>
                <c:pt idx="2">
                  <c:v>55</c:v>
                </c:pt>
                <c:pt idx="3">
                  <c:v>43.3</c:v>
                </c:pt>
                <c:pt idx="4">
                  <c:v>68.8</c:v>
                </c:pt>
                <c:pt idx="5">
                  <c:v>47.3</c:v>
                </c:pt>
                <c:pt idx="6">
                  <c:v>48.8</c:v>
                </c:pt>
                <c:pt idx="7">
                  <c:v>43.4</c:v>
                </c:pt>
              </c:numCache>
            </c:numRef>
          </c:val>
        </c:ser>
        <c:axId val="174810240"/>
        <c:axId val="174811776"/>
      </c:barChart>
      <c:catAx>
        <c:axId val="174810240"/>
        <c:scaling>
          <c:orientation val="minMax"/>
        </c:scaling>
        <c:axPos val="b"/>
        <c:tickLblPos val="nextTo"/>
        <c:txPr>
          <a:bodyPr/>
          <a:lstStyle/>
          <a:p>
            <a:pPr>
              <a:defRPr lang="en-US"/>
            </a:pPr>
            <a:endParaRPr lang="ru-RU"/>
          </a:p>
        </c:txPr>
        <c:crossAx val="174811776"/>
        <c:crosses val="autoZero"/>
        <c:auto val="1"/>
        <c:lblAlgn val="ctr"/>
        <c:lblOffset val="100"/>
      </c:catAx>
      <c:valAx>
        <c:axId val="174811776"/>
        <c:scaling>
          <c:orientation val="minMax"/>
        </c:scaling>
        <c:axPos val="l"/>
        <c:numFmt formatCode="General" sourceLinked="1"/>
        <c:tickLblPos val="nextTo"/>
        <c:txPr>
          <a:bodyPr/>
          <a:lstStyle/>
          <a:p>
            <a:pPr>
              <a:defRPr lang="en-US"/>
            </a:pPr>
            <a:endParaRPr lang="ru-RU"/>
          </a:p>
        </c:txPr>
        <c:crossAx val="174810240"/>
        <c:crosses val="autoZero"/>
        <c:crossBetween val="between"/>
      </c:valAx>
    </c:plotArea>
    <c:legend>
      <c:legendPos val="b"/>
      <c:txPr>
        <a:bodyPr/>
        <a:lstStyle/>
        <a:p>
          <a:pPr>
            <a:defRPr lang="en-US"/>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en-US"/>
            </a:pPr>
            <a:r>
              <a:rPr lang="en-US" sz="1000"/>
              <a:t>Poverty rate at the level of provinces and regions (urban and rural )</a:t>
            </a:r>
          </a:p>
        </c:rich>
      </c:tx>
      <c:layout>
        <c:manualLayout>
          <c:xMode val="edge"/>
          <c:yMode val="edge"/>
          <c:x val="0.11938188976377956"/>
          <c:y val="2.314814814814815E-2"/>
        </c:manualLayout>
      </c:layout>
    </c:title>
    <c:plotArea>
      <c:layout/>
      <c:barChart>
        <c:barDir val="col"/>
        <c:grouping val="clustered"/>
        <c:ser>
          <c:idx val="0"/>
          <c:order val="0"/>
          <c:tx>
            <c:v>Poverty rate at the level of provinces and regions (urban and rural areas)</c:v>
          </c:tx>
          <c:dLbls>
            <c:txPr>
              <a:bodyPr/>
              <a:lstStyle/>
              <a:p>
                <a:pPr>
                  <a:defRPr lang="en-US"/>
                </a:pPr>
                <a:endParaRPr lang="ru-RU"/>
              </a:p>
            </c:txPr>
            <c:showVal val="1"/>
          </c:dLbls>
          <c:cat>
            <c:strRef>
              <c:f>Sheet1!$L$2:$L$10</c:f>
              <c:strCache>
                <c:ptCount val="9"/>
                <c:pt idx="0">
                  <c:v>Dushanbe</c:v>
                </c:pt>
                <c:pt idx="1">
                  <c:v>Soughd urban</c:v>
                </c:pt>
                <c:pt idx="2">
                  <c:v>Soughd rural</c:v>
                </c:pt>
                <c:pt idx="3">
                  <c:v>Khatlon urban</c:v>
                </c:pt>
                <c:pt idx="4">
                  <c:v>Khatlon rural</c:v>
                </c:pt>
                <c:pt idx="5">
                  <c:v>RRC urban</c:v>
                </c:pt>
                <c:pt idx="6">
                  <c:v>RRC rural</c:v>
                </c:pt>
                <c:pt idx="7">
                  <c:v>GBAO urban</c:v>
                </c:pt>
                <c:pt idx="8">
                  <c:v>GBAO rural</c:v>
                </c:pt>
              </c:strCache>
            </c:strRef>
          </c:cat>
          <c:val>
            <c:numRef>
              <c:f>Sheet1!$M$2:$M$10</c:f>
              <c:numCache>
                <c:formatCode>General</c:formatCode>
                <c:ptCount val="9"/>
                <c:pt idx="0">
                  <c:v>43.3</c:v>
                </c:pt>
                <c:pt idx="1">
                  <c:v>53.6</c:v>
                </c:pt>
                <c:pt idx="2">
                  <c:v>74</c:v>
                </c:pt>
                <c:pt idx="3">
                  <c:v>52.2</c:v>
                </c:pt>
                <c:pt idx="4">
                  <c:v>46.2</c:v>
                </c:pt>
                <c:pt idx="5">
                  <c:v>56.8</c:v>
                </c:pt>
                <c:pt idx="6">
                  <c:v>47.6</c:v>
                </c:pt>
                <c:pt idx="7">
                  <c:v>18.399999999999999</c:v>
                </c:pt>
                <c:pt idx="8">
                  <c:v>47.2</c:v>
                </c:pt>
              </c:numCache>
            </c:numRef>
          </c:val>
        </c:ser>
        <c:axId val="99924224"/>
        <c:axId val="174718976"/>
      </c:barChart>
      <c:catAx>
        <c:axId val="99924224"/>
        <c:scaling>
          <c:orientation val="minMax"/>
        </c:scaling>
        <c:axPos val="b"/>
        <c:tickLblPos val="nextTo"/>
        <c:txPr>
          <a:bodyPr/>
          <a:lstStyle/>
          <a:p>
            <a:pPr>
              <a:defRPr lang="en-US"/>
            </a:pPr>
            <a:endParaRPr lang="ru-RU"/>
          </a:p>
        </c:txPr>
        <c:crossAx val="174718976"/>
        <c:crosses val="autoZero"/>
        <c:auto val="1"/>
        <c:lblAlgn val="ctr"/>
        <c:lblOffset val="100"/>
      </c:catAx>
      <c:valAx>
        <c:axId val="174718976"/>
        <c:scaling>
          <c:orientation val="minMax"/>
        </c:scaling>
        <c:axPos val="l"/>
        <c:numFmt formatCode="General" sourceLinked="1"/>
        <c:tickLblPos val="nextTo"/>
        <c:txPr>
          <a:bodyPr/>
          <a:lstStyle/>
          <a:p>
            <a:pPr>
              <a:defRPr lang="en-US"/>
            </a:pPr>
            <a:endParaRPr lang="ru-RU"/>
          </a:p>
        </c:txPr>
        <c:crossAx val="9992422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63235</Words>
  <Characters>360446</Characters>
  <Application>Microsoft Office Word</Application>
  <DocSecurity>0</DocSecurity>
  <Lines>3003</Lines>
  <Paragraphs>845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Hewlett-Packard</Company>
  <LinksUpToDate>false</LinksUpToDate>
  <CharactersWithSpaces>422836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Отабек Синдаров</dc:creator>
  <cp:keywords/>
  <dc:description/>
  <cp:lastModifiedBy>SamLab.ws</cp:lastModifiedBy>
  <cp:revision>2</cp:revision>
  <cp:lastPrinted>2010-05-20T12:32:00Z</cp:lastPrinted>
  <dcterms:created xsi:type="dcterms:W3CDTF">2012-03-30T13:04:00Z</dcterms:created>
  <dcterms:modified xsi:type="dcterms:W3CDTF">2012-03-30T13:04:00Z</dcterms:modified>
</cp:coreProperties>
</file>